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8C4" w:rsidRDefault="00F958C4"/>
    <w:p w:rsidR="00CE1293" w:rsidRPr="00F43353" w:rsidRDefault="00CE1293" w:rsidP="00CE1293">
      <w:pPr>
        <w:pStyle w:val="NormalWeb"/>
        <w:shd w:val="clear" w:color="auto" w:fill="FFFFFF"/>
        <w:spacing w:before="0" w:beforeAutospacing="0" w:after="0" w:afterAutospacing="0" w:line="247" w:lineRule="atLeast"/>
        <w:ind w:firstLine="708"/>
        <w:jc w:val="both"/>
        <w:rPr>
          <w:rFonts w:ascii="Bookman Old Style" w:hAnsi="Bookman Old Style"/>
          <w:color w:val="000000"/>
          <w:sz w:val="28"/>
          <w:szCs w:val="28"/>
        </w:rPr>
      </w:pPr>
    </w:p>
    <w:p w:rsidR="00CE1293" w:rsidRPr="00F4335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Bonjour,</w:t>
      </w:r>
    </w:p>
    <w:p w:rsidR="00CE1293" w:rsidRDefault="00CE1293" w:rsidP="00CE1293">
      <w:pPr>
        <w:shd w:val="clear" w:color="auto" w:fill="FFFFFF"/>
        <w:jc w:val="both"/>
        <w:rPr>
          <w:rFonts w:ascii="Bookman Old Style" w:hAnsi="Bookman Old Style" w:cs="Arial"/>
          <w:color w:val="222222"/>
        </w:rPr>
      </w:pPr>
    </w:p>
    <w:p w:rsidR="00735778" w:rsidRDefault="00735778" w:rsidP="00735778">
      <w:pPr>
        <w:shd w:val="clear" w:color="auto" w:fill="FFFFFF"/>
        <w:jc w:val="both"/>
        <w:rPr>
          <w:rFonts w:ascii="Bookman Old Style" w:hAnsi="Bookman Old Style" w:cs="Arial"/>
          <w:color w:val="222222"/>
        </w:rPr>
      </w:pPr>
      <w:r>
        <w:rPr>
          <w:rFonts w:ascii="Bookman Old Style" w:hAnsi="Bookman Old Style" w:cs="Arial"/>
          <w:color w:val="222222"/>
        </w:rPr>
        <w:t>D’abord, je dois vous remercier pour</w:t>
      </w:r>
      <w:r w:rsidRPr="00F43353">
        <w:rPr>
          <w:rFonts w:ascii="Bookman Old Style" w:hAnsi="Bookman Old Style" w:cs="Arial"/>
          <w:color w:val="222222"/>
        </w:rPr>
        <w:t xml:space="preserve"> l’opportunité </w:t>
      </w:r>
      <w:r>
        <w:rPr>
          <w:rFonts w:ascii="Bookman Old Style" w:hAnsi="Bookman Old Style" w:cs="Arial"/>
          <w:color w:val="222222"/>
        </w:rPr>
        <w:t xml:space="preserve">offert afin de nous permettre </w:t>
      </w:r>
      <w:r w:rsidRPr="00F43353">
        <w:rPr>
          <w:rFonts w:ascii="Bookman Old Style" w:hAnsi="Bookman Old Style" w:cs="Arial"/>
          <w:color w:val="222222"/>
        </w:rPr>
        <w:t>de faire des commentaires sur l</w:t>
      </w:r>
      <w:r>
        <w:rPr>
          <w:rFonts w:ascii="Bookman Old Style" w:hAnsi="Bookman Old Style" w:cs="Arial"/>
          <w:color w:val="222222"/>
        </w:rPr>
        <w:t>a</w:t>
      </w:r>
      <w:r w:rsidRPr="00F43353">
        <w:rPr>
          <w:rFonts w:ascii="Bookman Old Style" w:hAnsi="Bookman Old Style" w:cs="Arial"/>
          <w:color w:val="222222"/>
        </w:rPr>
        <w:t xml:space="preserve"> 3</w:t>
      </w:r>
      <w:r w:rsidRPr="00F43353">
        <w:rPr>
          <w:rFonts w:ascii="Bookman Old Style" w:hAnsi="Bookman Old Style" w:cs="Arial"/>
          <w:color w:val="222222"/>
          <w:vertAlign w:val="superscript"/>
        </w:rPr>
        <w:t>ème</w:t>
      </w:r>
      <w:r w:rsidRPr="00F43353">
        <w:rPr>
          <w:rFonts w:ascii="Bookman Old Style" w:hAnsi="Bookman Old Style" w:cs="Arial"/>
          <w:color w:val="222222"/>
        </w:rPr>
        <w:t xml:space="preserve"> revue de la responsabilité et de la transparence de l’ICANN. </w:t>
      </w:r>
      <w:r>
        <w:rPr>
          <w:rFonts w:ascii="Bookman Old Style" w:hAnsi="Bookman Old Style" w:cs="Arial"/>
          <w:color w:val="222222"/>
        </w:rPr>
        <w:t>Je serais heureux de vous voir</w:t>
      </w:r>
      <w:r w:rsidRPr="00F43353">
        <w:rPr>
          <w:rFonts w:ascii="Bookman Old Style" w:hAnsi="Bookman Old Style" w:cs="Arial"/>
          <w:color w:val="222222"/>
        </w:rPr>
        <w:t xml:space="preserve"> </w:t>
      </w:r>
      <w:r>
        <w:rPr>
          <w:rFonts w:ascii="Bookman Old Style" w:hAnsi="Bookman Old Style" w:cs="Arial"/>
          <w:color w:val="222222"/>
        </w:rPr>
        <w:t>me</w:t>
      </w:r>
      <w:r w:rsidRPr="00F43353">
        <w:rPr>
          <w:rFonts w:ascii="Bookman Old Style" w:hAnsi="Bookman Old Style" w:cs="Arial"/>
          <w:color w:val="222222"/>
        </w:rPr>
        <w:t xml:space="preserve"> permettre de faire ces commentaires en français et </w:t>
      </w:r>
      <w:r>
        <w:rPr>
          <w:rFonts w:ascii="Bookman Old Style" w:hAnsi="Bookman Old Style" w:cs="Arial"/>
          <w:color w:val="222222"/>
        </w:rPr>
        <w:t>bravo</w:t>
      </w:r>
      <w:r w:rsidRPr="00F43353">
        <w:rPr>
          <w:rFonts w:ascii="Bookman Old Style" w:hAnsi="Bookman Old Style" w:cs="Arial"/>
          <w:color w:val="222222"/>
        </w:rPr>
        <w:t xml:space="preserve"> d’avoir organisé une présentation de ce rapport lors d</w:t>
      </w:r>
      <w:r>
        <w:rPr>
          <w:rFonts w:ascii="Bookman Old Style" w:hAnsi="Bookman Old Style" w:cs="Arial"/>
          <w:color w:val="222222"/>
        </w:rPr>
        <w:t>u</w:t>
      </w:r>
      <w:r w:rsidRPr="00F43353">
        <w:rPr>
          <w:rFonts w:ascii="Bookman Old Style" w:hAnsi="Bookman Old Style" w:cs="Arial"/>
          <w:color w:val="222222"/>
        </w:rPr>
        <w:t xml:space="preserve"> </w:t>
      </w:r>
      <w:proofErr w:type="spellStart"/>
      <w:r w:rsidRPr="00F43353">
        <w:rPr>
          <w:rFonts w:ascii="Bookman Old Style" w:hAnsi="Bookman Old Style" w:cs="Arial"/>
          <w:color w:val="222222"/>
        </w:rPr>
        <w:t>webinaire</w:t>
      </w:r>
      <w:proofErr w:type="spellEnd"/>
      <w:r w:rsidRPr="00F43353">
        <w:rPr>
          <w:rFonts w:ascii="Bookman Old Style" w:hAnsi="Bookman Old Style" w:cs="Arial"/>
          <w:color w:val="222222"/>
        </w:rPr>
        <w:t xml:space="preserve"> en français</w:t>
      </w:r>
      <w:r>
        <w:rPr>
          <w:rFonts w:ascii="Bookman Old Style" w:hAnsi="Bookman Old Style" w:cs="Arial"/>
          <w:color w:val="222222"/>
        </w:rPr>
        <w:t xml:space="preserve"> mercredi 29 et jeudi 30 janvier 2020</w:t>
      </w:r>
      <w:r w:rsidRPr="00F43353">
        <w:rPr>
          <w:rFonts w:ascii="Bookman Old Style" w:hAnsi="Bookman Old Style" w:cs="Arial"/>
          <w:color w:val="222222"/>
        </w:rPr>
        <w:t>.</w:t>
      </w:r>
    </w:p>
    <w:p w:rsidR="00735778" w:rsidRDefault="00735778" w:rsidP="00735778">
      <w:pPr>
        <w:shd w:val="clear" w:color="auto" w:fill="FFFFFF"/>
        <w:jc w:val="both"/>
        <w:rPr>
          <w:rFonts w:ascii="Bookman Old Style" w:hAnsi="Bookman Old Style" w:cs="Arial"/>
          <w:color w:val="222222"/>
        </w:rPr>
      </w:pPr>
    </w:p>
    <w:p w:rsidR="00CE1293" w:rsidRPr="00F4335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 xml:space="preserve">Je </w:t>
      </w:r>
      <w:r>
        <w:rPr>
          <w:rFonts w:ascii="Bookman Old Style" w:hAnsi="Bookman Old Style" w:cs="Arial"/>
          <w:color w:val="222222"/>
        </w:rPr>
        <w:t>me nomme Michel TCHONANG LINZE, Coordinateur Général de l’A</w:t>
      </w:r>
      <w:r w:rsidR="00C96FF5">
        <w:rPr>
          <w:rFonts w:ascii="Bookman Old Style" w:hAnsi="Bookman Old Style" w:cs="Arial"/>
          <w:color w:val="222222"/>
        </w:rPr>
        <w:t>LS</w:t>
      </w:r>
      <w:bookmarkStart w:id="0" w:name="_GoBack"/>
      <w:bookmarkEnd w:id="0"/>
      <w:r>
        <w:rPr>
          <w:rFonts w:ascii="Bookman Old Style" w:hAnsi="Bookman Old Style" w:cs="Arial"/>
          <w:color w:val="222222"/>
        </w:rPr>
        <w:t xml:space="preserve"> CAPDA.</w:t>
      </w:r>
    </w:p>
    <w:p w:rsidR="00CE1293" w:rsidRPr="00F43353" w:rsidRDefault="00CE1293" w:rsidP="00CE1293">
      <w:pPr>
        <w:shd w:val="clear" w:color="auto" w:fill="FFFFFF"/>
        <w:jc w:val="both"/>
        <w:rPr>
          <w:rFonts w:ascii="Bookman Old Style" w:hAnsi="Bookman Old Style" w:cs="Arial"/>
          <w:color w:val="222222"/>
        </w:rPr>
      </w:pPr>
      <w:r>
        <w:rPr>
          <w:rFonts w:ascii="Bookman Old Style" w:hAnsi="Bookman Old Style" w:cs="Arial"/>
          <w:color w:val="222222"/>
        </w:rPr>
        <w:t xml:space="preserve"> </w:t>
      </w:r>
    </w:p>
    <w:p w:rsidR="00CE1293" w:rsidRDefault="00CE1293" w:rsidP="00CE1293">
      <w:pPr>
        <w:shd w:val="clear" w:color="auto" w:fill="FFFFFF"/>
        <w:jc w:val="both"/>
        <w:rPr>
          <w:rFonts w:ascii="Bookman Old Style" w:hAnsi="Bookman Old Style" w:cs="Arial"/>
          <w:color w:val="222222"/>
        </w:rPr>
      </w:pPr>
      <w:r>
        <w:rPr>
          <w:rFonts w:ascii="Bookman Old Style" w:hAnsi="Bookman Old Style" w:cs="Arial"/>
          <w:color w:val="222222"/>
        </w:rPr>
        <w:t>Au nom de notre organisation, je</w:t>
      </w:r>
      <w:r w:rsidRPr="00F43353">
        <w:rPr>
          <w:rFonts w:ascii="Bookman Old Style" w:hAnsi="Bookman Old Style" w:cs="Arial"/>
          <w:color w:val="222222"/>
        </w:rPr>
        <w:t xml:space="preserve"> </w:t>
      </w:r>
      <w:r>
        <w:rPr>
          <w:rFonts w:ascii="Bookman Old Style" w:hAnsi="Bookman Old Style" w:cs="Arial"/>
          <w:color w:val="222222"/>
        </w:rPr>
        <w:t>voudrais féliciter tous</w:t>
      </w:r>
      <w:r w:rsidRPr="00F43353">
        <w:rPr>
          <w:rFonts w:ascii="Bookman Old Style" w:hAnsi="Bookman Old Style" w:cs="Arial"/>
          <w:color w:val="222222"/>
        </w:rPr>
        <w:t xml:space="preserve"> les membres de l’ATRT3 </w:t>
      </w:r>
      <w:r>
        <w:rPr>
          <w:rFonts w:ascii="Bookman Old Style" w:hAnsi="Bookman Old Style" w:cs="Arial"/>
          <w:color w:val="222222"/>
        </w:rPr>
        <w:t>pour ce chef d’œuvre</w:t>
      </w:r>
      <w:r w:rsidRPr="00F43353">
        <w:rPr>
          <w:rFonts w:ascii="Bookman Old Style" w:hAnsi="Bookman Old Style" w:cs="Arial"/>
          <w:color w:val="222222"/>
        </w:rPr>
        <w:t xml:space="preserve"> et le rapport intermédiaire produit dans un </w:t>
      </w:r>
      <w:r>
        <w:rPr>
          <w:rFonts w:ascii="Bookman Old Style" w:hAnsi="Bookman Old Style" w:cs="Arial"/>
          <w:color w:val="222222"/>
        </w:rPr>
        <w:t>moment relativement</w:t>
      </w:r>
      <w:r w:rsidRPr="00F43353">
        <w:rPr>
          <w:rFonts w:ascii="Bookman Old Style" w:hAnsi="Bookman Old Style" w:cs="Arial"/>
          <w:color w:val="222222"/>
        </w:rPr>
        <w:t xml:space="preserve"> très court.</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Pr>
          <w:rFonts w:ascii="Bookman Old Style" w:hAnsi="Bookman Old Style" w:cs="Arial"/>
          <w:color w:val="222222"/>
        </w:rPr>
        <w:t xml:space="preserve">A la suite du </w:t>
      </w:r>
      <w:proofErr w:type="spellStart"/>
      <w:r>
        <w:rPr>
          <w:rFonts w:ascii="Bookman Old Style" w:hAnsi="Bookman Old Style" w:cs="Arial"/>
          <w:color w:val="222222"/>
        </w:rPr>
        <w:t>webinaire</w:t>
      </w:r>
      <w:proofErr w:type="spellEnd"/>
      <w:r>
        <w:rPr>
          <w:rFonts w:ascii="Bookman Old Style" w:hAnsi="Bookman Old Style" w:cs="Arial"/>
          <w:color w:val="222222"/>
        </w:rPr>
        <w:t xml:space="preserve">, </w:t>
      </w:r>
      <w:r w:rsidRPr="00F43353">
        <w:rPr>
          <w:rFonts w:ascii="Bookman Old Style" w:hAnsi="Bookman Old Style" w:cs="Arial"/>
          <w:color w:val="222222"/>
        </w:rPr>
        <w:t>les recommandations et les suggestions, la distinction ne semble pas très claire</w:t>
      </w:r>
      <w:r>
        <w:rPr>
          <w:rFonts w:ascii="Bookman Old Style" w:hAnsi="Bookman Old Style" w:cs="Arial"/>
          <w:color w:val="222222"/>
        </w:rPr>
        <w:t xml:space="preserve"> pour tout le monde, cependant,</w:t>
      </w:r>
      <w:r w:rsidRPr="00F43353">
        <w:rPr>
          <w:rFonts w:ascii="Bookman Old Style" w:hAnsi="Bookman Old Style" w:cs="Arial"/>
          <w:color w:val="222222"/>
        </w:rPr>
        <w:t xml:space="preserve"> même si les recommandations demandent un travail important pour répondre aux exigences des nouveaux standards, il devrait y en avoir plus. De plus si toutes les propositions ont la même importance et si le Directoire ne fait pas de distinction pourquoi sont-elles traitées et nommées différemment ?</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Pr>
          <w:rFonts w:ascii="Bookman Old Style" w:hAnsi="Bookman Old Style" w:cs="Arial"/>
          <w:color w:val="222222"/>
        </w:rPr>
        <w:t>Il me semble pertinent,</w:t>
      </w:r>
      <w:r w:rsidRPr="00F43353">
        <w:rPr>
          <w:rFonts w:ascii="Bookman Old Style" w:hAnsi="Bookman Old Style" w:cs="Arial"/>
          <w:color w:val="222222"/>
        </w:rPr>
        <w:t xml:space="preserve"> utile et souhaitable qu’une proposition autour de la transparence des processus des élections soit élaborée.</w:t>
      </w:r>
      <w:r>
        <w:rPr>
          <w:rFonts w:ascii="Bookman Old Style" w:hAnsi="Bookman Old Style" w:cs="Arial"/>
          <w:color w:val="222222"/>
        </w:rPr>
        <w:t xml:space="preserve"> Vous êtes sans ignorés que d</w:t>
      </w:r>
      <w:r w:rsidRPr="00F43353">
        <w:rPr>
          <w:rFonts w:ascii="Bookman Old Style" w:hAnsi="Bookman Old Style" w:cs="Arial"/>
          <w:color w:val="222222"/>
        </w:rPr>
        <w:t>ans les termes de référence concernant l’évaluation et l’amélioration de la gouvernance du Conseil d'administration, il y a des sujets qui n’ont pas</w:t>
      </w:r>
      <w:r>
        <w:rPr>
          <w:rFonts w:ascii="Bookman Old Style" w:hAnsi="Bookman Old Style" w:cs="Arial"/>
          <w:color w:val="222222"/>
        </w:rPr>
        <w:t xml:space="preserve"> à</w:t>
      </w:r>
      <w:r w:rsidRPr="00F43353">
        <w:rPr>
          <w:rFonts w:ascii="Bookman Old Style" w:hAnsi="Bookman Old Style" w:cs="Arial"/>
          <w:color w:val="222222"/>
        </w:rPr>
        <w:t xml:space="preserve"> être traités dans le rapport en discussion et qui sont importantes. Dans la </w:t>
      </w:r>
      <w:proofErr w:type="gramStart"/>
      <w:r w:rsidRPr="00F43353">
        <w:rPr>
          <w:rFonts w:ascii="Bookman Old Style" w:hAnsi="Bookman Old Style" w:cs="Arial"/>
          <w:color w:val="222222"/>
        </w:rPr>
        <w:t>partie</w:t>
      </w:r>
      <w:proofErr w:type="gramEnd"/>
      <w:r w:rsidRPr="00F43353">
        <w:rPr>
          <w:rFonts w:ascii="Bookman Old Style" w:hAnsi="Bookman Old Style" w:cs="Arial"/>
          <w:color w:val="222222"/>
        </w:rPr>
        <w:t xml:space="preserve"> efficacité et effectivité du conseil d’administration de l’ICANN, sa composition et en particulier sa diversité n’est pas traitée. </w:t>
      </w:r>
      <w:r>
        <w:rPr>
          <w:rFonts w:ascii="Bookman Old Style" w:hAnsi="Bookman Old Style" w:cs="Arial"/>
          <w:color w:val="222222"/>
        </w:rPr>
        <w:t xml:space="preserve">Ces manquements me semblent d’actualité désormais. </w:t>
      </w:r>
    </w:p>
    <w:p w:rsidR="00CE129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 xml:space="preserve">Il est </w:t>
      </w:r>
      <w:r>
        <w:rPr>
          <w:rFonts w:ascii="Bookman Old Style" w:hAnsi="Bookman Old Style" w:cs="Arial"/>
          <w:color w:val="222222"/>
        </w:rPr>
        <w:t>fondamental</w:t>
      </w:r>
      <w:r w:rsidRPr="00F43353">
        <w:rPr>
          <w:rFonts w:ascii="Bookman Old Style" w:hAnsi="Bookman Old Style" w:cs="Arial"/>
          <w:color w:val="222222"/>
        </w:rPr>
        <w:t xml:space="preserve"> de mettre en place un</w:t>
      </w:r>
      <w:r>
        <w:rPr>
          <w:rFonts w:ascii="Bookman Old Style" w:hAnsi="Bookman Old Style" w:cs="Arial"/>
          <w:color w:val="222222"/>
        </w:rPr>
        <w:t xml:space="preserve"> mécanisme de</w:t>
      </w:r>
      <w:r w:rsidRPr="00F43353">
        <w:rPr>
          <w:rFonts w:ascii="Bookman Old Style" w:hAnsi="Bookman Old Style" w:cs="Arial"/>
          <w:color w:val="222222"/>
        </w:rPr>
        <w:t xml:space="preserve"> suivi régulier </w:t>
      </w:r>
      <w:r>
        <w:rPr>
          <w:rFonts w:ascii="Bookman Old Style" w:hAnsi="Bookman Old Style" w:cs="Arial"/>
          <w:color w:val="222222"/>
        </w:rPr>
        <w:t>afin d’</w:t>
      </w:r>
      <w:r w:rsidRPr="00F43353">
        <w:rPr>
          <w:rFonts w:ascii="Bookman Old Style" w:hAnsi="Bookman Old Style" w:cs="Arial"/>
          <w:color w:val="222222"/>
        </w:rPr>
        <w:t>éviter</w:t>
      </w:r>
      <w:r>
        <w:rPr>
          <w:rFonts w:ascii="Bookman Old Style" w:hAnsi="Bookman Old Style" w:cs="Arial"/>
          <w:color w:val="222222"/>
        </w:rPr>
        <w:t xml:space="preserve"> d’</w:t>
      </w:r>
      <w:r w:rsidRPr="00F43353">
        <w:rPr>
          <w:rFonts w:ascii="Bookman Old Style" w:hAnsi="Bookman Old Style" w:cs="Arial"/>
          <w:color w:val="222222"/>
        </w:rPr>
        <w:t xml:space="preserve">attendre plusieurs années </w:t>
      </w:r>
      <w:r>
        <w:rPr>
          <w:rFonts w:ascii="Bookman Old Style" w:hAnsi="Bookman Old Style" w:cs="Arial"/>
          <w:color w:val="222222"/>
        </w:rPr>
        <w:t>afin de</w:t>
      </w:r>
      <w:r w:rsidRPr="00F43353">
        <w:rPr>
          <w:rFonts w:ascii="Bookman Old Style" w:hAnsi="Bookman Old Style" w:cs="Arial"/>
          <w:color w:val="222222"/>
        </w:rPr>
        <w:t xml:space="preserve"> s’apercevoir</w:t>
      </w:r>
      <w:r>
        <w:rPr>
          <w:rFonts w:ascii="Bookman Old Style" w:hAnsi="Bookman Old Style" w:cs="Arial"/>
          <w:color w:val="222222"/>
        </w:rPr>
        <w:t xml:space="preserve"> que</w:t>
      </w:r>
      <w:r w:rsidRPr="00F43353">
        <w:rPr>
          <w:rFonts w:ascii="Bookman Old Style" w:hAnsi="Bookman Old Style" w:cs="Arial"/>
          <w:color w:val="222222"/>
        </w:rPr>
        <w:t xml:space="preserve"> les recommandations des revues, CWG, CCWG et autres n’ont pas</w:t>
      </w:r>
      <w:r>
        <w:rPr>
          <w:rFonts w:ascii="Bookman Old Style" w:hAnsi="Bookman Old Style" w:cs="Arial"/>
          <w:color w:val="222222"/>
        </w:rPr>
        <w:t xml:space="preserve"> encore</w:t>
      </w:r>
      <w:r w:rsidRPr="00F43353">
        <w:rPr>
          <w:rFonts w:ascii="Bookman Old Style" w:hAnsi="Bookman Old Style" w:cs="Arial"/>
          <w:color w:val="222222"/>
        </w:rPr>
        <w:t xml:space="preserve"> été mis en œuvre</w:t>
      </w:r>
      <w:r w:rsidRPr="00FA1AF1">
        <w:rPr>
          <w:rFonts w:ascii="Bookman Old Style" w:hAnsi="Bookman Old Style" w:cs="Arial"/>
          <w:color w:val="222222"/>
        </w:rPr>
        <w:t xml:space="preserve"> </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 xml:space="preserve">Nous soutenons les propositions de l’ATRT3 suite à son analyse de la mise en œuvre des recommandations de l’ATRT2. En particulier leurs utilisations rétroactives pour CCT1, RDS2 et WS2. Il est important que pour chaque recommandation, la personne désignée pour assurer la liaison avec l’équipe de revue soit régulièrement consultée par ICANN </w:t>
      </w:r>
      <w:proofErr w:type="spellStart"/>
      <w:r w:rsidRPr="00F43353">
        <w:rPr>
          <w:rFonts w:ascii="Bookman Old Style" w:hAnsi="Bookman Old Style" w:cs="Arial"/>
          <w:color w:val="222222"/>
        </w:rPr>
        <w:t>org</w:t>
      </w:r>
      <w:proofErr w:type="spellEnd"/>
      <w:r w:rsidRPr="00F43353">
        <w:rPr>
          <w:rFonts w:ascii="Bookman Old Style" w:hAnsi="Bookman Old Style" w:cs="Arial"/>
          <w:color w:val="222222"/>
        </w:rPr>
        <w:t xml:space="preserve">. </w:t>
      </w:r>
      <w:proofErr w:type="gramStart"/>
      <w:r w:rsidRPr="00F43353">
        <w:rPr>
          <w:rFonts w:ascii="Bookman Old Style" w:hAnsi="Bookman Old Style" w:cs="Arial"/>
          <w:color w:val="222222"/>
        </w:rPr>
        <w:t>en</w:t>
      </w:r>
      <w:proofErr w:type="gramEnd"/>
      <w:r w:rsidRPr="00F43353">
        <w:rPr>
          <w:rFonts w:ascii="Bookman Old Style" w:hAnsi="Bookman Old Style" w:cs="Arial"/>
          <w:color w:val="222222"/>
        </w:rPr>
        <w:t xml:space="preserve"> charge de l’implémentation.</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Les propositions concernant la priorisation devraient être des recommandations et pas seulement des suggestions.</w:t>
      </w:r>
      <w:r>
        <w:rPr>
          <w:rFonts w:ascii="Bookman Old Style" w:hAnsi="Bookman Old Style" w:cs="Arial"/>
          <w:color w:val="222222"/>
        </w:rPr>
        <w:t xml:space="preserve"> </w:t>
      </w:r>
      <w:r w:rsidRPr="00F43353">
        <w:rPr>
          <w:rFonts w:ascii="Bookman Old Style" w:hAnsi="Bookman Old Style" w:cs="Arial"/>
          <w:color w:val="222222"/>
        </w:rPr>
        <w:t xml:space="preserve">L’usage des nouvelles normes opérationnelles de revues spécifiques qui sont proposées pour servir de base pour encadrer le fonctionnement du processus annuel </w:t>
      </w:r>
      <w:r w:rsidRPr="00F43353">
        <w:rPr>
          <w:rFonts w:ascii="Bookman Old Style" w:hAnsi="Bookman Old Style" w:cs="Arial"/>
          <w:color w:val="222222"/>
        </w:rPr>
        <w:lastRenderedPageBreak/>
        <w:t>d’établissement de priorités doivent être testées pour s’assurer qu’elles répondent à l’ensemble des besoins de la priorisation de toutes les recommandations.</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 xml:space="preserve">La proposition </w:t>
      </w:r>
      <w:r>
        <w:rPr>
          <w:rFonts w:ascii="Bookman Old Style" w:hAnsi="Bookman Old Style" w:cs="Arial"/>
          <w:color w:val="222222"/>
        </w:rPr>
        <w:t>selon laquelle</w:t>
      </w:r>
      <w:r w:rsidRPr="00F43353">
        <w:rPr>
          <w:rFonts w:ascii="Bookman Old Style" w:hAnsi="Bookman Old Style" w:cs="Arial"/>
          <w:color w:val="222222"/>
        </w:rPr>
        <w:t xml:space="preserve"> la priorisation doit être réalisé de manière ouverte et transparente et </w:t>
      </w:r>
      <w:r>
        <w:rPr>
          <w:rFonts w:ascii="Bookman Old Style" w:hAnsi="Bookman Old Style" w:cs="Arial"/>
          <w:color w:val="222222"/>
        </w:rPr>
        <w:t xml:space="preserve">que </w:t>
      </w:r>
      <w:r w:rsidRPr="00F43353">
        <w:rPr>
          <w:rFonts w:ascii="Bookman Old Style" w:hAnsi="Bookman Old Style" w:cs="Arial"/>
          <w:color w:val="222222"/>
        </w:rPr>
        <w:t>chaque décision doit être justifiée et documentée semble utile mais avec actuellement plus de 200 recommandations à prioriser n’est-ce pas trop en demand</w:t>
      </w:r>
      <w:r>
        <w:rPr>
          <w:rFonts w:ascii="Bookman Old Style" w:hAnsi="Bookman Old Style" w:cs="Arial"/>
          <w:color w:val="222222"/>
        </w:rPr>
        <w:t>er ? Est-ce que</w:t>
      </w:r>
      <w:r w:rsidRPr="00F43353">
        <w:rPr>
          <w:rFonts w:ascii="Bookman Old Style" w:hAnsi="Bookman Old Style" w:cs="Arial"/>
          <w:color w:val="222222"/>
        </w:rPr>
        <w:t xml:space="preserve"> cela ne rallongera-t-il pas trop les délais ? Il serait aussi utile d’ajouter dans les critères à utiliser celui des besoins/priorités des différents acteurs de l’ICANN.</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A propos des revues et des deux options, nous soutenons la seconde, en particulier car la notion d’amélioration continue est absolument pertinente.</w:t>
      </w:r>
      <w:r w:rsidRPr="00F43353">
        <w:rPr>
          <w:rFonts w:ascii="Bookman Old Style" w:hAnsi="Bookman Old Style" w:cs="Arial"/>
          <w:color w:val="222222"/>
        </w:rPr>
        <w:br/>
        <w:t>La revue holistique vérifiera après les deux cycles que la notion d’amélioration continue apporte vraiment les bonnes solutions pour l’évolution des SO/AC et de l’ICANN en général.</w:t>
      </w:r>
      <w:r>
        <w:rPr>
          <w:rFonts w:ascii="Bookman Old Style" w:hAnsi="Bookman Old Style" w:cs="Arial"/>
          <w:color w:val="222222"/>
        </w:rPr>
        <w:t xml:space="preserve"> </w:t>
      </w:r>
      <w:r w:rsidRPr="00F43353">
        <w:rPr>
          <w:rFonts w:ascii="Bookman Old Style" w:hAnsi="Bookman Old Style" w:cs="Arial"/>
          <w:color w:val="222222"/>
        </w:rPr>
        <w:t>Mais la prochaine revue devra être holistique pour permettre une image global et étudier les « buildings blocs » de l’ICANN et les relations entres eux et aussi proposer des améliorations permettant en particulier de diminuer la complexité de l’organisation. C’est un élément important au regard de la responsabilité et la transparence de l’ICANN.</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Concernant les revues spécifiques nous sommes d’accord avec les propositions faites dans le rapport mais nous pensons qu’une ou plusieurs nouvelles revues pourraient être créées comme par exemple sur la question des abus du DNS. Celles-ci seront conduites sous forme d’ateliers de 3 à 5 jours.</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Nous suggérons de fusionner les projets de revue holistique des organisations et d’</w:t>
      </w:r>
      <w:proofErr w:type="spellStart"/>
      <w:r w:rsidRPr="00F43353">
        <w:rPr>
          <w:rFonts w:ascii="Bookman Old Style" w:hAnsi="Bookman Old Style" w:cs="Arial"/>
          <w:color w:val="222222"/>
        </w:rPr>
        <w:t>ATRTx</w:t>
      </w:r>
      <w:proofErr w:type="spellEnd"/>
      <w:r w:rsidRPr="00F43353">
        <w:rPr>
          <w:rFonts w:ascii="Bookman Old Style" w:hAnsi="Bookman Old Style" w:cs="Arial"/>
          <w:color w:val="222222"/>
        </w:rPr>
        <w:t xml:space="preserve"> pour permettre une vision totalement globale de l’ICANN une fois tous les 7 ans</w:t>
      </w:r>
      <w:r>
        <w:rPr>
          <w:rFonts w:ascii="Bookman Old Style" w:hAnsi="Bookman Old Style" w:cs="Arial"/>
          <w:color w:val="222222"/>
        </w:rPr>
        <w:t xml:space="preserve"> et non les 5 ans comme prévu actuellement.</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En prenant en considération le schéma des deux options, la seconde est définitivement la meilleure car elle permet</w:t>
      </w:r>
      <w:r>
        <w:rPr>
          <w:rFonts w:ascii="Bookman Old Style" w:hAnsi="Bookman Old Style" w:cs="Arial"/>
          <w:color w:val="222222"/>
        </w:rPr>
        <w:t xml:space="preserve"> de</w:t>
      </w:r>
      <w:r w:rsidRPr="00F43353">
        <w:rPr>
          <w:rFonts w:ascii="Bookman Old Style" w:hAnsi="Bookman Old Style" w:cs="Arial"/>
          <w:color w:val="222222"/>
        </w:rPr>
        <w:t xml:space="preserve"> reparti</w:t>
      </w:r>
      <w:r>
        <w:rPr>
          <w:rFonts w:ascii="Bookman Old Style" w:hAnsi="Bookman Old Style" w:cs="Arial"/>
          <w:color w:val="222222"/>
        </w:rPr>
        <w:t>r</w:t>
      </w:r>
      <w:r w:rsidRPr="00F43353">
        <w:rPr>
          <w:rFonts w:ascii="Bookman Old Style" w:hAnsi="Bookman Old Style" w:cs="Arial"/>
          <w:color w:val="222222"/>
        </w:rPr>
        <w:t xml:space="preserve"> de manière équilibrée, les revues, dans le temps.</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Dans le cadre de la procédure de commentaire public, les traductions dans les langues officielles de l’ICANN d’un résumé et des questions essentielles sont des améliorations très importantes. Il faudrait aussi ouvrir la possibilité d’organiser des échanges/débats à partir des commentaires précédents (comme un chat collectif).</w:t>
      </w:r>
    </w:p>
    <w:p w:rsidR="00CE1293" w:rsidRPr="00F43353" w:rsidRDefault="00CE1293" w:rsidP="00CE1293">
      <w:pPr>
        <w:shd w:val="clear" w:color="auto" w:fill="FFFFFF"/>
        <w:jc w:val="both"/>
        <w:rPr>
          <w:rFonts w:ascii="Bookman Old Style" w:hAnsi="Bookman Old Style" w:cs="Arial"/>
          <w:color w:val="222222"/>
        </w:rPr>
      </w:pPr>
    </w:p>
    <w:p w:rsidR="00CE1293" w:rsidRDefault="00CE1293" w:rsidP="00CE1293">
      <w:pPr>
        <w:shd w:val="clear" w:color="auto" w:fill="FFFFFF"/>
        <w:jc w:val="both"/>
        <w:rPr>
          <w:rFonts w:ascii="Bookman Old Style" w:hAnsi="Bookman Old Style" w:cs="Arial"/>
          <w:color w:val="222222"/>
        </w:rPr>
      </w:pPr>
      <w:r w:rsidRPr="00F43353">
        <w:rPr>
          <w:rFonts w:ascii="Bookman Old Style" w:hAnsi="Bookman Old Style" w:cs="Arial"/>
          <w:color w:val="222222"/>
        </w:rPr>
        <w:t xml:space="preserve">Enfin concernant les indicateurs de responsabilité actuellement publiés sur le site web de l’ICANN nous suggérons que les futurs indicateurs soient utiles, à jour et pour cela ils devraient être définis sur la base de proposition de </w:t>
      </w:r>
      <w:r>
        <w:rPr>
          <w:rFonts w:ascii="Bookman Old Style" w:hAnsi="Bookman Old Style" w:cs="Arial"/>
          <w:color w:val="222222"/>
        </w:rPr>
        <w:t>l’</w:t>
      </w:r>
      <w:r w:rsidRPr="00F43353">
        <w:rPr>
          <w:rFonts w:ascii="Bookman Old Style" w:hAnsi="Bookman Old Style" w:cs="Arial"/>
          <w:color w:val="222222"/>
        </w:rPr>
        <w:t xml:space="preserve">ICANN </w:t>
      </w:r>
      <w:proofErr w:type="spellStart"/>
      <w:r w:rsidRPr="00F43353">
        <w:rPr>
          <w:rFonts w:ascii="Bookman Old Style" w:hAnsi="Bookman Old Style" w:cs="Arial"/>
          <w:color w:val="222222"/>
        </w:rPr>
        <w:t>org</w:t>
      </w:r>
      <w:proofErr w:type="spellEnd"/>
      <w:r w:rsidRPr="00F43353">
        <w:rPr>
          <w:rFonts w:ascii="Bookman Old Style" w:hAnsi="Bookman Old Style" w:cs="Arial"/>
          <w:color w:val="222222"/>
        </w:rPr>
        <w:t xml:space="preserve">. </w:t>
      </w:r>
      <w:proofErr w:type="gramStart"/>
      <w:r w:rsidRPr="00F43353">
        <w:rPr>
          <w:rFonts w:ascii="Bookman Old Style" w:hAnsi="Bookman Old Style" w:cs="Arial"/>
          <w:color w:val="222222"/>
        </w:rPr>
        <w:t>par</w:t>
      </w:r>
      <w:proofErr w:type="gramEnd"/>
      <w:r w:rsidRPr="00F43353">
        <w:rPr>
          <w:rFonts w:ascii="Bookman Old Style" w:hAnsi="Bookman Old Style" w:cs="Arial"/>
          <w:color w:val="222222"/>
        </w:rPr>
        <w:t xml:space="preserve"> la communauté.</w:t>
      </w:r>
    </w:p>
    <w:p w:rsidR="00CE1293" w:rsidRPr="00F43353" w:rsidRDefault="00CE1293" w:rsidP="00CE1293">
      <w:pPr>
        <w:shd w:val="clear" w:color="auto" w:fill="FFFFFF"/>
        <w:jc w:val="both"/>
        <w:rPr>
          <w:rFonts w:ascii="Bookman Old Style" w:hAnsi="Bookman Old Style" w:cs="Arial"/>
          <w:color w:val="222222"/>
        </w:rPr>
      </w:pPr>
    </w:p>
    <w:p w:rsidR="00CE1293" w:rsidRPr="00CE1293" w:rsidRDefault="00CE1293" w:rsidP="00CE1293">
      <w:pPr>
        <w:shd w:val="clear" w:color="auto" w:fill="FFFFFF"/>
        <w:jc w:val="both"/>
        <w:rPr>
          <w:rFonts w:ascii="Bookman Old Style" w:hAnsi="Bookman Old Style" w:cs="Arial"/>
          <w:color w:val="222222"/>
        </w:rPr>
      </w:pPr>
      <w:r>
        <w:rPr>
          <w:rFonts w:ascii="Bookman Old Style" w:hAnsi="Bookman Old Style" w:cs="Arial"/>
          <w:color w:val="222222"/>
        </w:rPr>
        <w:t>Voilà notre modeste contribution sous formes de</w:t>
      </w:r>
      <w:r w:rsidRPr="00F43353">
        <w:rPr>
          <w:rFonts w:ascii="Bookman Old Style" w:hAnsi="Bookman Old Style" w:cs="Arial"/>
          <w:color w:val="222222"/>
        </w:rPr>
        <w:t xml:space="preserve"> commentaires et propositions </w:t>
      </w:r>
      <w:r>
        <w:rPr>
          <w:rFonts w:ascii="Bookman Old Style" w:hAnsi="Bookman Old Style" w:cs="Arial"/>
          <w:color w:val="222222"/>
        </w:rPr>
        <w:t xml:space="preserve">qui je l’espère attire l’attention de </w:t>
      </w:r>
      <w:r w:rsidRPr="00F43353">
        <w:rPr>
          <w:rFonts w:ascii="Bookman Old Style" w:hAnsi="Bookman Old Style" w:cs="Arial"/>
          <w:color w:val="222222"/>
        </w:rPr>
        <w:t>l’équipe de revue.</w:t>
      </w:r>
      <w:r w:rsidR="0083395E">
        <w:rPr>
          <w:rFonts w:ascii="Bookman Old Style" w:hAnsi="Bookman Old Style" w:cs="Arial"/>
          <w:color w:val="222222"/>
        </w:rPr>
        <w:t xml:space="preserve"> </w:t>
      </w:r>
    </w:p>
    <w:sectPr w:rsidR="00CE1293" w:rsidRPr="00CE1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293"/>
    <w:rsid w:val="00735778"/>
    <w:rsid w:val="0083395E"/>
    <w:rsid w:val="00C96FF5"/>
    <w:rsid w:val="00CE1293"/>
    <w:rsid w:val="00F95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D1090-0B80-4419-A851-15367833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29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E12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806</Words>
  <Characters>4436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CAPDA</dc:creator>
  <cp:keywords/>
  <dc:description/>
  <cp:lastModifiedBy>CAPDA</cp:lastModifiedBy>
  <cp:revision>4</cp:revision>
  <dcterms:created xsi:type="dcterms:W3CDTF">2020-01-30T18:27:00Z</dcterms:created>
  <dcterms:modified xsi:type="dcterms:W3CDTF">2020-01-30T21:13:00Z</dcterms:modified>
</cp:coreProperties>
</file>