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86933" w14:textId="64FB3152" w:rsidR="00FA5041" w:rsidRDefault="00A610A9" w:rsidP="00D00344">
      <w:pPr>
        <w:jc w:val="center"/>
        <w:rPr>
          <w:rFonts w:asciiTheme="minorHAnsi" w:hAnsiTheme="minorHAnsi" w:cstheme="minorHAnsi"/>
          <w:b/>
          <w:lang w:val="en-CA"/>
        </w:rPr>
      </w:pPr>
      <w:r w:rsidRPr="009E296A">
        <w:rPr>
          <w:rFonts w:asciiTheme="minorHAnsi" w:hAnsiTheme="minorHAnsi" w:cstheme="minorHAnsi"/>
          <w:b/>
          <w:lang w:val="en-CA"/>
        </w:rPr>
        <w:t>CCT</w:t>
      </w:r>
      <w:r w:rsidR="00FA5041">
        <w:rPr>
          <w:rFonts w:asciiTheme="minorHAnsi" w:hAnsiTheme="minorHAnsi" w:cstheme="minorHAnsi"/>
          <w:b/>
          <w:lang w:val="en-CA"/>
        </w:rPr>
        <w:t xml:space="preserve">RT Draft Report </w:t>
      </w:r>
    </w:p>
    <w:p w14:paraId="010D2CFD" w14:textId="1A7AF43C" w:rsidR="00D00344" w:rsidRPr="009E296A" w:rsidRDefault="006018DE" w:rsidP="00D00344">
      <w:pPr>
        <w:jc w:val="center"/>
        <w:rPr>
          <w:rFonts w:asciiTheme="minorHAnsi" w:hAnsiTheme="minorHAnsi" w:cstheme="minorHAnsi"/>
          <w:b/>
          <w:lang w:val="en-CA"/>
        </w:rPr>
      </w:pPr>
      <w:r w:rsidRPr="009E296A">
        <w:rPr>
          <w:rFonts w:asciiTheme="minorHAnsi" w:hAnsiTheme="minorHAnsi" w:cstheme="minorHAnsi"/>
          <w:b/>
          <w:lang w:val="en-CA"/>
        </w:rPr>
        <w:t>PUBLIC COMMENT</w:t>
      </w:r>
    </w:p>
    <w:p w14:paraId="5EA37387" w14:textId="6FB2FDFA" w:rsidR="00D00344" w:rsidRPr="009E296A" w:rsidRDefault="00BA009F" w:rsidP="00D00344">
      <w:pPr>
        <w:jc w:val="center"/>
        <w:rPr>
          <w:rFonts w:asciiTheme="minorHAnsi" w:hAnsiTheme="minorHAnsi" w:cstheme="minorHAnsi"/>
          <w:b/>
          <w:lang w:val="en-CA"/>
        </w:rPr>
      </w:pPr>
      <w:r>
        <w:rPr>
          <w:rFonts w:asciiTheme="minorHAnsi" w:hAnsiTheme="minorHAnsi" w:cstheme="minorHAnsi"/>
          <w:b/>
          <w:lang w:val="en-CA"/>
        </w:rPr>
        <w:t>.</w:t>
      </w:r>
      <w:r w:rsidR="00D00344" w:rsidRPr="009E296A">
        <w:rPr>
          <w:rFonts w:asciiTheme="minorHAnsi" w:hAnsiTheme="minorHAnsi" w:cstheme="minorHAnsi"/>
          <w:b/>
          <w:lang w:val="en-CA"/>
        </w:rPr>
        <w:t xml:space="preserve">PHARMACY REGISTRATION POLICY </w:t>
      </w:r>
      <w:r w:rsidR="00BA039C" w:rsidRPr="009E296A">
        <w:rPr>
          <w:rFonts w:asciiTheme="minorHAnsi" w:hAnsiTheme="minorHAnsi" w:cstheme="minorHAnsi"/>
          <w:b/>
          <w:lang w:val="en-CA"/>
        </w:rPr>
        <w:t>HINDERS ACCESS TO AFFORDABLE MEDICATION</w:t>
      </w:r>
    </w:p>
    <w:p w14:paraId="3F93E792" w14:textId="77777777" w:rsidR="00D00344" w:rsidRPr="009E296A" w:rsidRDefault="00D00344" w:rsidP="00D00344">
      <w:pPr>
        <w:jc w:val="both"/>
        <w:rPr>
          <w:rFonts w:asciiTheme="minorHAnsi" w:hAnsiTheme="minorHAnsi" w:cstheme="minorHAnsi"/>
          <w:lang w:val="en-CA"/>
        </w:rPr>
      </w:pPr>
    </w:p>
    <w:p w14:paraId="2827AA9A" w14:textId="1D3D0996" w:rsidR="00D00344" w:rsidRDefault="00FA5041" w:rsidP="00D00344">
      <w:pPr>
        <w:jc w:val="both"/>
        <w:rPr>
          <w:rFonts w:asciiTheme="minorHAnsi" w:hAnsiTheme="minorHAnsi" w:cstheme="minorHAnsi"/>
          <w:lang w:val="en-CA"/>
        </w:rPr>
      </w:pPr>
      <w:r w:rsidRPr="00FA5041">
        <w:rPr>
          <w:rFonts w:asciiTheme="minorHAnsi" w:hAnsiTheme="minorHAnsi" w:cstheme="minorHAnsi"/>
          <w:lang w:val="en-CA"/>
        </w:rPr>
        <w:t>May 19, 2017</w:t>
      </w:r>
    </w:p>
    <w:p w14:paraId="043018B2" w14:textId="47806B42" w:rsidR="009E296A" w:rsidRPr="00FA5041" w:rsidRDefault="009E296A" w:rsidP="00D00344">
      <w:pPr>
        <w:jc w:val="both"/>
        <w:rPr>
          <w:rFonts w:asciiTheme="minorHAnsi" w:hAnsiTheme="minorHAnsi" w:cstheme="minorHAnsi"/>
          <w:lang w:val="en-CA"/>
        </w:rPr>
      </w:pPr>
    </w:p>
    <w:p w14:paraId="495352F1" w14:textId="29C645AE" w:rsidR="008176B4" w:rsidRPr="00332805" w:rsidRDefault="00475C6C" w:rsidP="00D136D3">
      <w:pPr>
        <w:rPr>
          <w:rFonts w:asciiTheme="minorHAnsi" w:hAnsiTheme="minorHAnsi" w:cstheme="minorHAnsi"/>
        </w:rPr>
      </w:pPr>
      <w:r w:rsidRPr="00332805">
        <w:rPr>
          <w:rFonts w:asciiTheme="minorHAnsi" w:hAnsiTheme="minorHAnsi" w:cstheme="minorHAnsi"/>
          <w:shd w:val="clear" w:color="auto" w:fill="FFFFFF"/>
        </w:rPr>
        <w:t xml:space="preserve">Launched in 2003, </w:t>
      </w:r>
      <w:r w:rsidR="009E296A" w:rsidRPr="00332805">
        <w:rPr>
          <w:rFonts w:asciiTheme="minorHAnsi" w:hAnsiTheme="minorHAnsi" w:cstheme="minorHAnsi"/>
          <w:shd w:val="clear" w:color="auto" w:fill="FFFFFF"/>
        </w:rPr>
        <w:t>PharmacyChecker.com (</w:t>
      </w:r>
      <w:hyperlink r:id="rId8" w:history="1">
        <w:r w:rsidR="009E296A" w:rsidRPr="00332805">
          <w:rPr>
            <w:rStyle w:val="Hyperlink"/>
            <w:rFonts w:asciiTheme="minorHAnsi" w:hAnsiTheme="minorHAnsi" w:cstheme="minorHAnsi"/>
            <w:color w:val="auto"/>
            <w:shd w:val="clear" w:color="auto" w:fill="FFFFFF"/>
          </w:rPr>
          <w:t>www.pharmacychecker.com</w:t>
        </w:r>
      </w:hyperlink>
      <w:r w:rsidR="009E296A" w:rsidRPr="00332805">
        <w:rPr>
          <w:rFonts w:asciiTheme="minorHAnsi" w:hAnsiTheme="minorHAnsi" w:cstheme="minorHAnsi"/>
          <w:shd w:val="clear" w:color="auto" w:fill="FFFFFF"/>
        </w:rPr>
        <w:t xml:space="preserve">) verifies U.S. and international online pharmacies and compares prescription drug prices. We are a stakeholder in the online consumer-driven healthcare community, seeking an open Internet environment that promotes </w:t>
      </w:r>
      <w:r w:rsidR="005656BB" w:rsidRPr="00332805">
        <w:rPr>
          <w:rFonts w:asciiTheme="minorHAnsi" w:hAnsiTheme="minorHAnsi" w:cstheme="minorHAnsi"/>
          <w:shd w:val="clear" w:color="auto" w:fill="FFFFFF"/>
        </w:rPr>
        <w:t xml:space="preserve">business models </w:t>
      </w:r>
      <w:r w:rsidR="00A515FD" w:rsidRPr="00332805">
        <w:rPr>
          <w:rFonts w:asciiTheme="minorHAnsi" w:hAnsiTheme="minorHAnsi" w:cstheme="minorHAnsi"/>
          <w:shd w:val="clear" w:color="auto" w:fill="FFFFFF"/>
        </w:rPr>
        <w:t xml:space="preserve">that </w:t>
      </w:r>
      <w:r w:rsidR="009E296A" w:rsidRPr="00332805">
        <w:rPr>
          <w:rFonts w:asciiTheme="minorHAnsi" w:hAnsiTheme="minorHAnsi" w:cstheme="minorHAnsi"/>
          <w:shd w:val="clear" w:color="auto" w:fill="FFFFFF"/>
        </w:rPr>
        <w:t>advance public health.</w:t>
      </w:r>
      <w:r w:rsidR="009E296A" w:rsidRPr="00332805">
        <w:rPr>
          <w:rStyle w:val="apple-converted-space"/>
          <w:rFonts w:asciiTheme="minorHAnsi" w:hAnsiTheme="minorHAnsi" w:cstheme="minorHAnsi"/>
          <w:shd w:val="clear" w:color="auto" w:fill="FFFFFF"/>
        </w:rPr>
        <w:t> </w:t>
      </w:r>
      <w:r w:rsidR="00D136D3" w:rsidRPr="00332805">
        <w:rPr>
          <w:rFonts w:asciiTheme="minorHAnsi" w:hAnsiTheme="minorHAnsi" w:cstheme="minorHAnsi"/>
        </w:rPr>
        <w:t xml:space="preserve">I appreciate the opportunity to submit a public comment on the CCTRT draft report pertaining to ICANN’s gTLD expansion and its </w:t>
      </w:r>
      <w:r w:rsidR="00402C73" w:rsidRPr="00332805">
        <w:rPr>
          <w:rFonts w:asciiTheme="minorHAnsi" w:hAnsiTheme="minorHAnsi" w:cstheme="minorHAnsi"/>
        </w:rPr>
        <w:t>impact</w:t>
      </w:r>
      <w:r w:rsidR="00D136D3" w:rsidRPr="00332805">
        <w:rPr>
          <w:rFonts w:asciiTheme="minorHAnsi" w:hAnsiTheme="minorHAnsi" w:cstheme="minorHAnsi"/>
        </w:rPr>
        <w:t xml:space="preserve"> on competition, consumer trust and consumer choice. </w:t>
      </w:r>
    </w:p>
    <w:p w14:paraId="427D8546" w14:textId="77777777" w:rsidR="008176B4" w:rsidRPr="00332805" w:rsidRDefault="008176B4" w:rsidP="00D136D3">
      <w:pPr>
        <w:rPr>
          <w:rFonts w:asciiTheme="minorHAnsi" w:hAnsiTheme="minorHAnsi" w:cstheme="minorHAnsi"/>
        </w:rPr>
      </w:pPr>
    </w:p>
    <w:p w14:paraId="328170B2" w14:textId="2D382B6C" w:rsidR="00D136D3" w:rsidRPr="00332805" w:rsidRDefault="00D136D3" w:rsidP="00D136D3">
      <w:pPr>
        <w:rPr>
          <w:rFonts w:asciiTheme="minorHAnsi" w:hAnsiTheme="minorHAnsi" w:cstheme="minorHAnsi"/>
        </w:rPr>
      </w:pPr>
      <w:r w:rsidRPr="00332805">
        <w:rPr>
          <w:rFonts w:asciiTheme="minorHAnsi" w:hAnsiTheme="minorHAnsi" w:cstheme="minorHAnsi"/>
        </w:rPr>
        <w:t>The use of the .P</w:t>
      </w:r>
      <w:r w:rsidR="00AE4459" w:rsidRPr="00332805">
        <w:rPr>
          <w:rFonts w:asciiTheme="minorHAnsi" w:hAnsiTheme="minorHAnsi" w:cstheme="minorHAnsi"/>
        </w:rPr>
        <w:t>HARMACY</w:t>
      </w:r>
      <w:r w:rsidRPr="00332805">
        <w:rPr>
          <w:rFonts w:asciiTheme="minorHAnsi" w:hAnsiTheme="minorHAnsi" w:cstheme="minorHAnsi"/>
        </w:rPr>
        <w:t xml:space="preserve"> registration, as operated by the National Association of Boards of Pharmacy (NABP) impedes competition, confuses consumers and erodes their trust in a manner detrimental to public health.</w:t>
      </w:r>
      <w:r w:rsidR="008176B4" w:rsidRPr="00332805">
        <w:rPr>
          <w:rFonts w:asciiTheme="minorHAnsi" w:hAnsiTheme="minorHAnsi" w:cstheme="minorHAnsi"/>
        </w:rPr>
        <w:t xml:space="preserve"> NABP’s application</w:t>
      </w:r>
      <w:r w:rsidR="005656BB" w:rsidRPr="00332805">
        <w:rPr>
          <w:rFonts w:asciiTheme="minorHAnsi" w:hAnsiTheme="minorHAnsi" w:cstheme="minorHAnsi"/>
        </w:rPr>
        <w:t>, funded by large pharmaceutical companies and promoted by the U.S. pharmacy industry</w:t>
      </w:r>
      <w:r w:rsidR="008176B4" w:rsidRPr="00332805">
        <w:rPr>
          <w:rFonts w:asciiTheme="minorHAnsi" w:hAnsiTheme="minorHAnsi" w:cstheme="minorHAnsi"/>
        </w:rPr>
        <w:t xml:space="preserve"> to </w:t>
      </w:r>
      <w:r w:rsidR="008D0E40" w:rsidRPr="00332805">
        <w:rPr>
          <w:rFonts w:asciiTheme="minorHAnsi" w:hAnsiTheme="minorHAnsi" w:cstheme="minorHAnsi"/>
        </w:rPr>
        <w:t>run .PHARMACY</w:t>
      </w:r>
      <w:r w:rsidR="008176B4" w:rsidRPr="00332805">
        <w:rPr>
          <w:rFonts w:asciiTheme="minorHAnsi" w:hAnsiTheme="minorHAnsi" w:cstheme="minorHAnsi"/>
        </w:rPr>
        <w:t xml:space="preserve">, extends </w:t>
      </w:r>
      <w:r w:rsidR="009139E7" w:rsidRPr="00332805">
        <w:rPr>
          <w:rFonts w:asciiTheme="minorHAnsi" w:hAnsiTheme="minorHAnsi" w:cstheme="minorHAnsi"/>
        </w:rPr>
        <w:t xml:space="preserve">their regulatory capture in the U.S. </w:t>
      </w:r>
      <w:r w:rsidR="008176B4" w:rsidRPr="00332805">
        <w:rPr>
          <w:rFonts w:asciiTheme="minorHAnsi" w:hAnsiTheme="minorHAnsi" w:cstheme="minorHAnsi"/>
        </w:rPr>
        <w:t>to the realm of Internet governance, which corrupts the spirit of ICANN.</w:t>
      </w:r>
      <w:r w:rsidR="009139E7" w:rsidRPr="00332805">
        <w:rPr>
          <w:rStyle w:val="EndnoteReference"/>
          <w:rFonts w:asciiTheme="minorHAnsi" w:hAnsiTheme="minorHAnsi" w:cstheme="minorHAnsi"/>
        </w:rPr>
        <w:endnoteReference w:id="1"/>
      </w:r>
      <w:r w:rsidR="008176B4" w:rsidRPr="00332805">
        <w:rPr>
          <w:rFonts w:asciiTheme="minorHAnsi" w:hAnsiTheme="minorHAnsi" w:cstheme="minorHAnsi"/>
        </w:rPr>
        <w:t xml:space="preserve"> </w:t>
      </w:r>
      <w:r w:rsidR="00E64B19" w:rsidRPr="00332805">
        <w:rPr>
          <w:rFonts w:asciiTheme="minorHAnsi" w:hAnsiTheme="minorHAnsi" w:cstheme="minorHAnsi"/>
        </w:rPr>
        <w:t>For reasons that sholudl be self-evident, a</w:t>
      </w:r>
      <w:r w:rsidR="00AE4459" w:rsidRPr="00332805">
        <w:rPr>
          <w:rFonts w:asciiTheme="minorHAnsi" w:hAnsiTheme="minorHAnsi" w:cstheme="minorHAnsi"/>
        </w:rPr>
        <w:t xml:space="preserve"> U.S.-</w:t>
      </w:r>
      <w:r w:rsidR="008D0E40" w:rsidRPr="00332805">
        <w:rPr>
          <w:rFonts w:asciiTheme="minorHAnsi" w:hAnsiTheme="minorHAnsi" w:cstheme="minorHAnsi"/>
        </w:rPr>
        <w:t>controlled</w:t>
      </w:r>
      <w:r w:rsidR="00900527" w:rsidRPr="00332805">
        <w:rPr>
          <w:rFonts w:asciiTheme="minorHAnsi" w:hAnsiTheme="minorHAnsi" w:cstheme="minorHAnsi"/>
        </w:rPr>
        <w:t>, pharmaceutical industry-backed</w:t>
      </w:r>
      <w:r w:rsidR="008D0E40" w:rsidRPr="00332805">
        <w:rPr>
          <w:rFonts w:asciiTheme="minorHAnsi" w:hAnsiTheme="minorHAnsi" w:cstheme="minorHAnsi"/>
        </w:rPr>
        <w:t xml:space="preserve"> </w:t>
      </w:r>
      <w:r w:rsidR="00AE4459" w:rsidRPr="00332805">
        <w:rPr>
          <w:rFonts w:asciiTheme="minorHAnsi" w:hAnsiTheme="minorHAnsi" w:cstheme="minorHAnsi"/>
        </w:rPr>
        <w:t xml:space="preserve">domain </w:t>
      </w:r>
      <w:r w:rsidR="008D0E40" w:rsidRPr="00332805">
        <w:rPr>
          <w:rFonts w:asciiTheme="minorHAnsi" w:hAnsiTheme="minorHAnsi" w:cstheme="minorHAnsi"/>
        </w:rPr>
        <w:t xml:space="preserve">registry </w:t>
      </w:r>
      <w:r w:rsidR="00900527" w:rsidRPr="00332805">
        <w:rPr>
          <w:rFonts w:asciiTheme="minorHAnsi" w:hAnsiTheme="minorHAnsi" w:cstheme="minorHAnsi"/>
        </w:rPr>
        <w:t>should not determine for global consumers what are</w:t>
      </w:r>
      <w:r w:rsidR="008D0E40" w:rsidRPr="00332805">
        <w:rPr>
          <w:rFonts w:asciiTheme="minorHAnsi" w:hAnsiTheme="minorHAnsi" w:cstheme="minorHAnsi"/>
        </w:rPr>
        <w:t xml:space="preserve"> legitimate </w:t>
      </w:r>
      <w:r w:rsidR="00E64B19" w:rsidRPr="00332805">
        <w:rPr>
          <w:rFonts w:asciiTheme="minorHAnsi" w:hAnsiTheme="minorHAnsi" w:cstheme="minorHAnsi"/>
        </w:rPr>
        <w:t xml:space="preserve">online medication sales. </w:t>
      </w:r>
    </w:p>
    <w:p w14:paraId="08504C5D" w14:textId="7B4CCD47" w:rsidR="00041889" w:rsidRPr="00332805" w:rsidRDefault="00041889" w:rsidP="003255FF"/>
    <w:p w14:paraId="79ADAE21" w14:textId="6649C8BF" w:rsidR="00A55F46" w:rsidRPr="00332805" w:rsidRDefault="00041889" w:rsidP="00041889">
      <w:pPr>
        <w:rPr>
          <w:rFonts w:cs="Calibri"/>
          <w:shd w:val="clear" w:color="auto" w:fill="FFFFFF"/>
        </w:rPr>
        <w:sectPr w:rsidR="00A55F46" w:rsidRPr="00332805" w:rsidSect="0013357C">
          <w:footerReference w:type="default" r:id="rId9"/>
          <w:endnotePr>
            <w:numFmt w:val="decimal"/>
          </w:endnotePr>
          <w:type w:val="continuous"/>
          <w:pgSz w:w="12240" w:h="15840"/>
          <w:pgMar w:top="720" w:right="1440" w:bottom="851" w:left="1440" w:header="720" w:footer="720" w:gutter="0"/>
          <w:cols w:space="720"/>
          <w:docGrid w:linePitch="360"/>
        </w:sectPr>
      </w:pPr>
      <w:r w:rsidRPr="00332805">
        <w:rPr>
          <w:rFonts w:cs="Calibri"/>
          <w:shd w:val="clear" w:color="auto" w:fill="FFFFFF"/>
        </w:rPr>
        <w:t xml:space="preserve">On the subject matter of online pharmacies, drug safety and access, I have testified before the U.S. House Judiciary Subcommittee on the Courts, Intellectual </w:t>
      </w:r>
      <w:r w:rsidR="00653EC0" w:rsidRPr="00332805">
        <w:rPr>
          <w:rFonts w:cs="Calibri"/>
          <w:shd w:val="clear" w:color="auto" w:fill="FFFFFF"/>
        </w:rPr>
        <w:t>Property</w:t>
      </w:r>
      <w:r w:rsidR="007604DD" w:rsidRPr="00332805">
        <w:rPr>
          <w:rFonts w:cs="Calibri"/>
          <w:shd w:val="clear" w:color="auto" w:fill="FFFFFF"/>
        </w:rPr>
        <w:t xml:space="preserve"> Rights and the Intern</w:t>
      </w:r>
      <w:r w:rsidR="001D7785" w:rsidRPr="00332805">
        <w:rPr>
          <w:rFonts w:cs="Calibri"/>
          <w:shd w:val="clear" w:color="auto" w:fill="FFFFFF"/>
        </w:rPr>
        <w:t>et;</w:t>
      </w:r>
      <w:r w:rsidR="007604DD" w:rsidRPr="00332805">
        <w:rPr>
          <w:rStyle w:val="EndnoteReference"/>
          <w:rFonts w:cs="Calibri"/>
          <w:shd w:val="clear" w:color="auto" w:fill="FFFFFF"/>
        </w:rPr>
        <w:endnoteReference w:id="2"/>
      </w:r>
      <w:r w:rsidR="001D7785" w:rsidRPr="00332805">
        <w:rPr>
          <w:rFonts w:cs="Calibri"/>
          <w:shd w:val="clear" w:color="auto" w:fill="FFFFFF"/>
        </w:rPr>
        <w:t xml:space="preserve">  </w:t>
      </w:r>
    </w:p>
    <w:p w14:paraId="43EFE5CB" w14:textId="346D979A" w:rsidR="00041889" w:rsidRPr="00332805" w:rsidRDefault="00041889" w:rsidP="00041889">
      <w:pPr>
        <w:rPr>
          <w:rFonts w:cs="Calibri"/>
          <w:bCs/>
          <w:shd w:val="clear" w:color="auto" w:fill="FFFFFF"/>
        </w:rPr>
      </w:pPr>
      <w:r w:rsidRPr="00332805">
        <w:rPr>
          <w:rFonts w:cs="Calibri"/>
          <w:shd w:val="clear" w:color="auto" w:fill="FFFFFF"/>
        </w:rPr>
        <w:t>published an</w:t>
      </w:r>
      <w:r w:rsidRPr="00332805">
        <w:rPr>
          <w:rStyle w:val="apple-converted-space"/>
          <w:rFonts w:cs="Calibri"/>
          <w:shd w:val="clear" w:color="auto" w:fill="FFFFFF"/>
        </w:rPr>
        <w:t> </w:t>
      </w:r>
      <w:r w:rsidRPr="00332805">
        <w:rPr>
          <w:rFonts w:cs="Calibri"/>
          <w:shd w:val="clear" w:color="auto" w:fill="FFFFFF"/>
        </w:rPr>
        <w:t>op-ed in the New York Times</w:t>
      </w:r>
      <w:r w:rsidR="00B42C68" w:rsidRPr="00332805">
        <w:rPr>
          <w:rStyle w:val="EndnoteReference"/>
          <w:rFonts w:cs="Calibri"/>
          <w:shd w:val="clear" w:color="auto" w:fill="FFFFFF"/>
        </w:rPr>
        <w:endnoteReference w:id="3"/>
      </w:r>
      <w:r w:rsidRPr="00332805">
        <w:rPr>
          <w:rFonts w:cs="Calibri"/>
        </w:rPr>
        <w:t xml:space="preserve">; </w:t>
      </w:r>
      <w:r w:rsidRPr="00332805">
        <w:rPr>
          <w:rStyle w:val="apple-converted-space"/>
          <w:rFonts w:cs="Calibri"/>
          <w:shd w:val="clear" w:color="auto" w:fill="FFFFFF"/>
        </w:rPr>
        <w:t> </w:t>
      </w:r>
      <w:r w:rsidRPr="00332805">
        <w:rPr>
          <w:rFonts w:cs="Calibri"/>
          <w:shd w:val="clear" w:color="auto" w:fill="FFFFFF"/>
        </w:rPr>
        <w:t xml:space="preserve">and authored a chapter in an anthology called </w:t>
      </w:r>
      <w:r w:rsidRPr="00332805">
        <w:rPr>
          <w:rFonts w:cs="Calibri"/>
          <w:i/>
          <w:shd w:val="clear" w:color="auto" w:fill="FFFFFF"/>
        </w:rPr>
        <w:t>Hacking Politics</w:t>
      </w:r>
      <w:r w:rsidRPr="00332805">
        <w:rPr>
          <w:rFonts w:cs="Calibri"/>
          <w:shd w:val="clear" w:color="auto" w:fill="FFFFFF"/>
        </w:rPr>
        <w:t xml:space="preserve"> about</w:t>
      </w:r>
      <w:r w:rsidRPr="00332805">
        <w:rPr>
          <w:rStyle w:val="apple-converted-space"/>
          <w:rFonts w:cs="Calibri"/>
          <w:shd w:val="clear" w:color="auto" w:fill="FFFFFF"/>
        </w:rPr>
        <w:t> </w:t>
      </w:r>
      <w:r w:rsidRPr="00332805">
        <w:rPr>
          <w:rFonts w:cs="Calibri"/>
          <w:shd w:val="clear" w:color="auto" w:fill="FFFFFF"/>
        </w:rPr>
        <w:t>defeating the Stop Online Piracy Act (SOPA).</w:t>
      </w:r>
      <w:r w:rsidR="00BB2872" w:rsidRPr="00332805">
        <w:rPr>
          <w:rStyle w:val="EndnoteReference"/>
          <w:rFonts w:cs="Calibri"/>
          <w:shd w:val="clear" w:color="auto" w:fill="FFFFFF"/>
        </w:rPr>
        <w:endnoteReference w:id="4"/>
      </w:r>
      <w:r w:rsidRPr="00332805">
        <w:rPr>
          <w:rFonts w:cs="Calibri"/>
          <w:shd w:val="clear" w:color="auto" w:fill="FFFFFF"/>
        </w:rPr>
        <w:t xml:space="preserve">  Recently</w:t>
      </w:r>
      <w:r w:rsidR="00BA009F" w:rsidRPr="00332805">
        <w:rPr>
          <w:rFonts w:cs="Calibri"/>
          <w:shd w:val="clear" w:color="auto" w:fill="FFFFFF"/>
        </w:rPr>
        <w:t>,</w:t>
      </w:r>
      <w:r w:rsidRPr="00332805">
        <w:rPr>
          <w:rFonts w:cs="Calibri"/>
          <w:shd w:val="clear" w:color="auto" w:fill="FFFFFF"/>
        </w:rPr>
        <w:t xml:space="preserve"> I led a panel at the RightsCon Conference in </w:t>
      </w:r>
      <w:r w:rsidR="00FA5041" w:rsidRPr="00332805">
        <w:rPr>
          <w:rFonts w:cs="Calibri"/>
          <w:shd w:val="clear" w:color="auto" w:fill="FFFFFF"/>
        </w:rPr>
        <w:t>Brussels</w:t>
      </w:r>
      <w:r w:rsidRPr="00332805">
        <w:rPr>
          <w:rFonts w:cs="Calibri"/>
          <w:shd w:val="clear" w:color="auto" w:fill="FFFFFF"/>
        </w:rPr>
        <w:t xml:space="preserve"> entitled “</w:t>
      </w:r>
      <w:r w:rsidRPr="00332805">
        <w:rPr>
          <w:rFonts w:cs="Calibri"/>
          <w:bCs/>
          <w:shd w:val="clear" w:color="auto" w:fill="FFFFFF"/>
        </w:rPr>
        <w:t>Online Access to Affordable Medication: Applying Human Rights Law to Cyber Rule-Making and Internet Governance.”</w:t>
      </w:r>
      <w:r w:rsidR="00707945" w:rsidRPr="00332805">
        <w:rPr>
          <w:rStyle w:val="EndnoteReference"/>
          <w:rFonts w:cs="Calibri"/>
          <w:bCs/>
          <w:shd w:val="clear" w:color="auto" w:fill="FFFFFF"/>
        </w:rPr>
        <w:endnoteReference w:id="5"/>
      </w:r>
    </w:p>
    <w:p w14:paraId="756F06EB" w14:textId="4BA65B98" w:rsidR="00D136D3" w:rsidRPr="00332805" w:rsidRDefault="00D136D3" w:rsidP="00041889">
      <w:pPr>
        <w:rPr>
          <w:rFonts w:cs="Calibri"/>
          <w:bCs/>
          <w:shd w:val="clear" w:color="auto" w:fill="FFFFFF"/>
        </w:rPr>
      </w:pPr>
    </w:p>
    <w:p w14:paraId="023CA7F4" w14:textId="38DF3888" w:rsidR="00D136D3" w:rsidRPr="00332805" w:rsidRDefault="008C65C4" w:rsidP="00D136D3">
      <w:pPr>
        <w:rPr>
          <w:rFonts w:cs="Calibri"/>
        </w:rPr>
      </w:pPr>
      <w:r w:rsidRPr="00332805">
        <w:rPr>
          <w:rStyle w:val="apple-converted-space"/>
          <w:rFonts w:cs="Calibri"/>
          <w:shd w:val="clear" w:color="auto" w:fill="FFFFFF"/>
        </w:rPr>
        <w:t xml:space="preserve">Our company operates the </w:t>
      </w:r>
      <w:r w:rsidRPr="00332805">
        <w:rPr>
          <w:rFonts w:cs="Calibri"/>
          <w:shd w:val="clear" w:color="auto" w:fill="FFFFFF"/>
        </w:rPr>
        <w:t>PharmacyChecker Verification Program</w:t>
      </w:r>
      <w:r w:rsidRPr="00332805">
        <w:rPr>
          <w:rStyle w:val="apple-converted-space"/>
          <w:rFonts w:cs="Calibri"/>
          <w:shd w:val="clear" w:color="auto" w:fill="FFFFFF"/>
        </w:rPr>
        <w:t xml:space="preserve">, </w:t>
      </w:r>
      <w:r w:rsidR="00BA009F" w:rsidRPr="00332805">
        <w:rPr>
          <w:rStyle w:val="apple-converted-space"/>
          <w:rFonts w:cs="Calibri"/>
          <w:shd w:val="clear" w:color="auto" w:fill="FFFFFF"/>
        </w:rPr>
        <w:t xml:space="preserve">through </w:t>
      </w:r>
      <w:r w:rsidRPr="00332805">
        <w:rPr>
          <w:rStyle w:val="apple-converted-space"/>
          <w:rFonts w:cs="Calibri"/>
          <w:shd w:val="clear" w:color="auto" w:fill="FFFFFF"/>
        </w:rPr>
        <w:t xml:space="preserve">which </w:t>
      </w:r>
      <w:r w:rsidR="008176B4" w:rsidRPr="00332805">
        <w:rPr>
          <w:rStyle w:val="apple-converted-space"/>
          <w:rFonts w:cs="Calibri"/>
          <w:shd w:val="clear" w:color="auto" w:fill="FFFFFF"/>
        </w:rPr>
        <w:t>online pharmacies</w:t>
      </w:r>
      <w:r w:rsidR="00BA009F" w:rsidRPr="00332805">
        <w:rPr>
          <w:rStyle w:val="apple-converted-space"/>
          <w:rFonts w:cs="Calibri"/>
          <w:shd w:val="clear" w:color="auto" w:fill="FFFFFF"/>
        </w:rPr>
        <w:t xml:space="preserve"> are verified and permitted</w:t>
      </w:r>
      <w:r w:rsidRPr="00332805">
        <w:rPr>
          <w:rStyle w:val="apple-converted-space"/>
          <w:rFonts w:cs="Calibri"/>
          <w:shd w:val="clear" w:color="auto" w:fill="FFFFFF"/>
        </w:rPr>
        <w:t xml:space="preserve"> membership </w:t>
      </w:r>
      <w:r w:rsidR="00BA009F" w:rsidRPr="00332805">
        <w:rPr>
          <w:rStyle w:val="apple-converted-space"/>
          <w:rFonts w:cs="Calibri"/>
          <w:shd w:val="clear" w:color="auto" w:fill="FFFFFF"/>
        </w:rPr>
        <w:t xml:space="preserve">only if they </w:t>
      </w:r>
      <w:r w:rsidR="008176B4" w:rsidRPr="00332805">
        <w:rPr>
          <w:rStyle w:val="apple-converted-space"/>
          <w:rFonts w:cs="Calibri"/>
          <w:shd w:val="clear" w:color="auto" w:fill="FFFFFF"/>
        </w:rPr>
        <w:t>meet exemplary stan</w:t>
      </w:r>
      <w:r w:rsidR="005656BB" w:rsidRPr="00332805">
        <w:rPr>
          <w:rStyle w:val="apple-converted-space"/>
          <w:rFonts w:cs="Calibri"/>
          <w:shd w:val="clear" w:color="auto" w:fill="FFFFFF"/>
        </w:rPr>
        <w:t>d</w:t>
      </w:r>
      <w:r w:rsidR="008176B4" w:rsidRPr="00332805">
        <w:rPr>
          <w:rStyle w:val="apple-converted-space"/>
          <w:rFonts w:cs="Calibri"/>
          <w:shd w:val="clear" w:color="auto" w:fill="FFFFFF"/>
        </w:rPr>
        <w:t>ards of practice</w:t>
      </w:r>
      <w:r w:rsidRPr="00332805">
        <w:rPr>
          <w:rStyle w:val="apple-converted-space"/>
          <w:rFonts w:cs="Calibri"/>
          <w:shd w:val="clear" w:color="auto" w:fill="FFFFFF"/>
        </w:rPr>
        <w:t>.</w:t>
      </w:r>
      <w:r w:rsidR="002D60F9" w:rsidRPr="00332805">
        <w:rPr>
          <w:rStyle w:val="EndnoteReference"/>
          <w:rFonts w:cs="Calibri"/>
          <w:shd w:val="clear" w:color="auto" w:fill="FFFFFF"/>
        </w:rPr>
        <w:endnoteReference w:id="6"/>
      </w:r>
      <w:r w:rsidRPr="00332805">
        <w:rPr>
          <w:rStyle w:val="apple-converted-space"/>
          <w:rFonts w:cs="Calibri"/>
          <w:shd w:val="clear" w:color="auto" w:fill="FFFFFF"/>
        </w:rPr>
        <w:t xml:space="preserve"> </w:t>
      </w:r>
      <w:r w:rsidR="00653EC0" w:rsidRPr="00332805">
        <w:rPr>
          <w:rStyle w:val="apple-converted-space"/>
          <w:rFonts w:cs="Calibri"/>
          <w:shd w:val="clear" w:color="auto" w:fill="FFFFFF"/>
        </w:rPr>
        <w:t>Millions</w:t>
      </w:r>
      <w:r w:rsidR="00D136D3" w:rsidRPr="00332805">
        <w:rPr>
          <w:rStyle w:val="apple-converted-space"/>
          <w:rFonts w:cs="Calibri"/>
          <w:shd w:val="clear" w:color="auto" w:fill="FFFFFF"/>
        </w:rPr>
        <w:t xml:space="preserve"> of c</w:t>
      </w:r>
      <w:r w:rsidR="00D136D3" w:rsidRPr="00332805">
        <w:rPr>
          <w:rFonts w:cs="Calibri"/>
        </w:rPr>
        <w:t xml:space="preserve">onsumers worldwide come to PharmacyChecker.com to find licensed pharmacies that will sell them properly dispensed, genuine medication at a price they can afford. For those who cannot afford </w:t>
      </w:r>
      <w:r w:rsidR="00653EC0" w:rsidRPr="00332805">
        <w:rPr>
          <w:rFonts w:cs="Calibri"/>
        </w:rPr>
        <w:t>medication</w:t>
      </w:r>
      <w:r w:rsidR="00D136D3" w:rsidRPr="00332805">
        <w:rPr>
          <w:rFonts w:cs="Calibri"/>
        </w:rPr>
        <w:t xml:space="preserve"> locally, these online options are a lifeline. </w:t>
      </w:r>
    </w:p>
    <w:p w14:paraId="4814AC9C" w14:textId="77777777" w:rsidR="00D136D3" w:rsidRPr="00332805" w:rsidRDefault="00D136D3" w:rsidP="00041889">
      <w:pPr>
        <w:rPr>
          <w:rFonts w:cs="Calibri"/>
          <w:bCs/>
          <w:shd w:val="clear" w:color="auto" w:fill="FFFFFF"/>
        </w:rPr>
      </w:pPr>
    </w:p>
    <w:p w14:paraId="6FA501AC" w14:textId="450C8264" w:rsidR="005F5839" w:rsidRPr="00332805" w:rsidRDefault="002C5305" w:rsidP="003255FF">
      <w:pPr>
        <w:rPr>
          <w:rFonts w:cs="Calibri"/>
        </w:rPr>
      </w:pPr>
      <w:r w:rsidRPr="00332805">
        <w:rPr>
          <w:rFonts w:cs="Calibri"/>
        </w:rPr>
        <w:t>I</w:t>
      </w:r>
      <w:r w:rsidR="0037057B" w:rsidRPr="00332805">
        <w:rPr>
          <w:rFonts w:cs="Calibri"/>
        </w:rPr>
        <w:t xml:space="preserve">n my estimation, </w:t>
      </w:r>
      <w:r w:rsidR="00041889" w:rsidRPr="00332805">
        <w:rPr>
          <w:rFonts w:cs="Calibri"/>
        </w:rPr>
        <w:t>NABP’s eligibility criteria for use of .</w:t>
      </w:r>
      <w:r w:rsidR="00A515FD" w:rsidRPr="00332805">
        <w:rPr>
          <w:rFonts w:cs="Calibri"/>
        </w:rPr>
        <w:t xml:space="preserve">PHARMACY </w:t>
      </w:r>
      <w:r w:rsidR="00041889" w:rsidRPr="00332805">
        <w:rPr>
          <w:rFonts w:cs="Calibri"/>
        </w:rPr>
        <w:t>is designed to d</w:t>
      </w:r>
      <w:r w:rsidR="0037057B" w:rsidRPr="00332805">
        <w:rPr>
          <w:rFonts w:cs="Calibri"/>
        </w:rPr>
        <w:t>iscriminate</w:t>
      </w:r>
      <w:r w:rsidR="00041889" w:rsidRPr="00332805">
        <w:rPr>
          <w:rFonts w:cs="Calibri"/>
        </w:rPr>
        <w:t xml:space="preserve"> against </w:t>
      </w:r>
      <w:r w:rsidR="0037057B" w:rsidRPr="00332805">
        <w:rPr>
          <w:rFonts w:cs="Calibri"/>
        </w:rPr>
        <w:t>online pharmacies that process prescription drug orders for international delivery to patients in the U.S.</w:t>
      </w:r>
      <w:r w:rsidR="005656BB" w:rsidRPr="00332805">
        <w:rPr>
          <w:rFonts w:cs="Calibri"/>
        </w:rPr>
        <w:t xml:space="preserve">, </w:t>
      </w:r>
      <w:r w:rsidR="0060299C" w:rsidRPr="00332805">
        <w:rPr>
          <w:rFonts w:cs="Calibri"/>
        </w:rPr>
        <w:t xml:space="preserve">leading </w:t>
      </w:r>
      <w:r w:rsidR="005656BB" w:rsidRPr="00332805">
        <w:rPr>
          <w:rFonts w:cs="Calibri"/>
        </w:rPr>
        <w:t>consumers to believe that</w:t>
      </w:r>
      <w:r w:rsidR="0037057B" w:rsidRPr="00332805">
        <w:rPr>
          <w:rFonts w:cs="Calibri"/>
        </w:rPr>
        <w:t xml:space="preserve"> only websites with .</w:t>
      </w:r>
      <w:r w:rsidR="00A515FD" w:rsidRPr="00332805">
        <w:rPr>
          <w:rFonts w:cs="Calibri"/>
        </w:rPr>
        <w:t xml:space="preserve">PHARMACY </w:t>
      </w:r>
      <w:r w:rsidR="0037057B" w:rsidRPr="00332805">
        <w:rPr>
          <w:rFonts w:cs="Calibri"/>
        </w:rPr>
        <w:t>are safe</w:t>
      </w:r>
      <w:r w:rsidR="001D7785" w:rsidRPr="00332805">
        <w:rPr>
          <w:rFonts w:cs="Calibri"/>
        </w:rPr>
        <w:t>,</w:t>
      </w:r>
      <w:r w:rsidR="0037057B" w:rsidRPr="00332805">
        <w:rPr>
          <w:rFonts w:cs="Calibri"/>
        </w:rPr>
        <w:t xml:space="preserve"> and promot</w:t>
      </w:r>
      <w:r w:rsidR="0060299C" w:rsidRPr="00332805">
        <w:rPr>
          <w:rFonts w:cs="Calibri"/>
        </w:rPr>
        <w:t>ing</w:t>
      </w:r>
      <w:r w:rsidR="0037057B" w:rsidRPr="00332805">
        <w:rPr>
          <w:rFonts w:cs="Calibri"/>
        </w:rPr>
        <w:t xml:space="preserve"> the interests of pharmaceutical companies </w:t>
      </w:r>
      <w:r w:rsidR="00ED1D17" w:rsidRPr="00332805">
        <w:rPr>
          <w:rFonts w:cs="Calibri"/>
        </w:rPr>
        <w:t xml:space="preserve">through </w:t>
      </w:r>
      <w:r w:rsidR="0037057B" w:rsidRPr="00332805">
        <w:rPr>
          <w:rFonts w:cs="Calibri"/>
        </w:rPr>
        <w:t xml:space="preserve">its role as global governor </w:t>
      </w:r>
      <w:r w:rsidR="001D515D" w:rsidRPr="00332805">
        <w:rPr>
          <w:rFonts w:cs="Calibri"/>
        </w:rPr>
        <w:t xml:space="preserve">for </w:t>
      </w:r>
      <w:r w:rsidR="0037057B" w:rsidRPr="00332805">
        <w:rPr>
          <w:rFonts w:cs="Calibri"/>
        </w:rPr>
        <w:t>online pharmacy legitimacy.</w:t>
      </w:r>
    </w:p>
    <w:p w14:paraId="586BDC15" w14:textId="09834BD2" w:rsidR="00D136D3" w:rsidRPr="00332805" w:rsidRDefault="00D136D3" w:rsidP="003255FF">
      <w:pPr>
        <w:rPr>
          <w:rFonts w:cs="Calibri"/>
        </w:rPr>
      </w:pPr>
    </w:p>
    <w:p w14:paraId="312496CE" w14:textId="79D98412" w:rsidR="00DE7F45" w:rsidRPr="00332805" w:rsidRDefault="008C65C4" w:rsidP="00DE7F45">
      <w:pPr>
        <w:rPr>
          <w:rFonts w:cs="Calibri"/>
        </w:rPr>
      </w:pPr>
      <w:r w:rsidRPr="00332805">
        <w:rPr>
          <w:rFonts w:cs="Calibri"/>
        </w:rPr>
        <w:t>Our</w:t>
      </w:r>
      <w:r w:rsidR="00DE7F45" w:rsidRPr="00332805">
        <w:rPr>
          <w:rFonts w:cs="Calibri"/>
        </w:rPr>
        <w:t xml:space="preserve"> </w:t>
      </w:r>
      <w:r w:rsidR="001D515D" w:rsidRPr="00332805">
        <w:rPr>
          <w:rFonts w:cs="Calibri"/>
        </w:rPr>
        <w:t>v</w:t>
      </w:r>
      <w:r w:rsidR="00653EC0" w:rsidRPr="00332805">
        <w:rPr>
          <w:rFonts w:cs="Calibri"/>
        </w:rPr>
        <w:t>erification</w:t>
      </w:r>
      <w:r w:rsidR="00DE7F45" w:rsidRPr="00332805">
        <w:rPr>
          <w:rFonts w:cs="Calibri"/>
        </w:rPr>
        <w:t xml:space="preserve"> </w:t>
      </w:r>
      <w:r w:rsidR="001D515D" w:rsidRPr="00332805">
        <w:rPr>
          <w:rFonts w:cs="Calibri"/>
        </w:rPr>
        <w:t>p</w:t>
      </w:r>
      <w:r w:rsidR="00DE7F45" w:rsidRPr="00332805">
        <w:rPr>
          <w:rFonts w:cs="Calibri"/>
        </w:rPr>
        <w:t>rogram</w:t>
      </w:r>
      <w:r w:rsidRPr="00332805">
        <w:rPr>
          <w:rFonts w:cs="Calibri"/>
        </w:rPr>
        <w:t xml:space="preserve"> </w:t>
      </w:r>
      <w:r w:rsidR="00DE7F45" w:rsidRPr="00332805">
        <w:rPr>
          <w:rFonts w:cs="Calibri"/>
        </w:rPr>
        <w:t xml:space="preserve">is run </w:t>
      </w:r>
      <w:r w:rsidR="001D515D" w:rsidRPr="00332805">
        <w:rPr>
          <w:rFonts w:cs="Calibri"/>
        </w:rPr>
        <w:t xml:space="preserve">by </w:t>
      </w:r>
      <w:r w:rsidR="00DE7F45" w:rsidRPr="00332805">
        <w:rPr>
          <w:rFonts w:cs="Calibri"/>
        </w:rPr>
        <w:t xml:space="preserve">Kelly Ann Barnes, JD, RPh, formerly the Director of Pharmacy Quality Assurance for the Massachusetts Board of Registration in Pharmacy. </w:t>
      </w:r>
      <w:r w:rsidR="00402C73" w:rsidRPr="00332805">
        <w:rPr>
          <w:rFonts w:cs="Calibri"/>
        </w:rPr>
        <w:t>Ms</w:t>
      </w:r>
      <w:r w:rsidR="00DE7F45" w:rsidRPr="00332805">
        <w:rPr>
          <w:rFonts w:cs="Calibri"/>
        </w:rPr>
        <w:t xml:space="preserve">. Barnes is a trusted member of </w:t>
      </w:r>
      <w:r w:rsidR="00F528CF" w:rsidRPr="00332805">
        <w:rPr>
          <w:rFonts w:cs="Calibri"/>
        </w:rPr>
        <w:t xml:space="preserve">the </w:t>
      </w:r>
      <w:r w:rsidR="00DE7F45" w:rsidRPr="00332805">
        <w:rPr>
          <w:rFonts w:cs="Calibri"/>
        </w:rPr>
        <w:t>pharmacy community and a participant in NABP initiatives to strengthen pharmacy practice and safety.</w:t>
      </w:r>
      <w:r w:rsidR="00DE7F45" w:rsidRPr="00332805">
        <w:rPr>
          <w:rStyle w:val="EndnoteReference"/>
          <w:rFonts w:cs="Calibri"/>
        </w:rPr>
        <w:endnoteReference w:id="7"/>
      </w:r>
    </w:p>
    <w:p w14:paraId="3B109AF5" w14:textId="77777777" w:rsidR="00DE7F45" w:rsidRPr="00332805" w:rsidRDefault="00DE7F45" w:rsidP="003255FF">
      <w:pPr>
        <w:rPr>
          <w:rFonts w:cs="Calibri"/>
        </w:rPr>
      </w:pPr>
    </w:p>
    <w:p w14:paraId="241F91BF" w14:textId="5F00762F" w:rsidR="00B20BD6" w:rsidRPr="00332805" w:rsidRDefault="005D5457" w:rsidP="00B20BD6">
      <w:pPr>
        <w:rPr>
          <w:rFonts w:cs="Calibri"/>
        </w:rPr>
      </w:pPr>
      <w:r w:rsidRPr="00332805">
        <w:rPr>
          <w:rFonts w:cs="Calibri"/>
        </w:rPr>
        <w:t xml:space="preserve">Among the criteria verified in the </w:t>
      </w:r>
      <w:r w:rsidR="00653EC0" w:rsidRPr="00332805">
        <w:rPr>
          <w:rFonts w:cs="Calibri"/>
        </w:rPr>
        <w:t>PharmacyChecker</w:t>
      </w:r>
      <w:r w:rsidRPr="00332805">
        <w:rPr>
          <w:rFonts w:cs="Calibri"/>
        </w:rPr>
        <w:t xml:space="preserve"> Verification Program are pharmacy licensure, prescription requirements, marketing claims, privacy protocols, personal data security</w:t>
      </w:r>
      <w:r w:rsidR="00F528CF" w:rsidRPr="00332805">
        <w:rPr>
          <w:rFonts w:cs="Calibri"/>
        </w:rPr>
        <w:t>,</w:t>
      </w:r>
      <w:r w:rsidRPr="00332805">
        <w:rPr>
          <w:rFonts w:cs="Calibri"/>
        </w:rPr>
        <w:t xml:space="preserve"> and transparency of pharmacy location. Eligible online pharmacies are authorized to publish the PharmacyChecker Seal, which helps build trust with consumers. </w:t>
      </w:r>
      <w:r w:rsidR="00B20BD6" w:rsidRPr="00332805">
        <w:rPr>
          <w:rFonts w:cs="Calibri"/>
        </w:rPr>
        <w:t>Peer-reviewed and independent research, which includes evaluating online pharmacy practices, medication quality and consumer surveys</w:t>
      </w:r>
      <w:r w:rsidR="00F528CF" w:rsidRPr="00332805">
        <w:rPr>
          <w:rFonts w:cs="Calibri"/>
        </w:rPr>
        <w:t>,</w:t>
      </w:r>
      <w:r w:rsidR="00B20BD6" w:rsidRPr="00332805">
        <w:rPr>
          <w:rFonts w:cs="Calibri"/>
        </w:rPr>
        <w:t xml:space="preserve"> demonstrate the safety of international online pharmacies approved by PharmacyChecker and its benefit to patients seeking lower c</w:t>
      </w:r>
      <w:r w:rsidR="00FF74EC" w:rsidRPr="00332805">
        <w:rPr>
          <w:rFonts w:cs="Calibri"/>
        </w:rPr>
        <w:t xml:space="preserve">ost medication </w:t>
      </w:r>
      <w:r w:rsidR="00947F46" w:rsidRPr="00332805">
        <w:rPr>
          <w:rFonts w:cs="Calibri"/>
        </w:rPr>
        <w:t xml:space="preserve">via </w:t>
      </w:r>
      <w:r w:rsidR="00FF74EC" w:rsidRPr="00332805">
        <w:rPr>
          <w:rFonts w:cs="Calibri"/>
        </w:rPr>
        <w:t>the Internet.</w:t>
      </w:r>
      <w:r w:rsidR="00FF74EC" w:rsidRPr="00332805">
        <w:rPr>
          <w:rStyle w:val="EndnoteReference"/>
          <w:rFonts w:cs="Calibri"/>
        </w:rPr>
        <w:endnoteReference w:id="8"/>
      </w:r>
    </w:p>
    <w:p w14:paraId="48C36B29" w14:textId="1B2D22F4" w:rsidR="002C5305" w:rsidRPr="00332805" w:rsidRDefault="002C5305" w:rsidP="003255FF"/>
    <w:p w14:paraId="417AD7A9" w14:textId="0CEDA6A7" w:rsidR="008C65C4" w:rsidRPr="00332805" w:rsidRDefault="008C65C4" w:rsidP="003255FF">
      <w:pPr>
        <w:rPr>
          <w:rFonts w:cs="Calibri"/>
        </w:rPr>
      </w:pPr>
      <w:r w:rsidRPr="00332805">
        <w:rPr>
          <w:rFonts w:cs="Calibri"/>
        </w:rPr>
        <w:t>PharmacyChecker-approved online pharmacies that sell medication to people in the U.S., unless they have a U.S. pharmacy license, are not eligible to obtain .</w:t>
      </w:r>
      <w:r w:rsidR="00F65C3E" w:rsidRPr="00332805">
        <w:rPr>
          <w:rFonts w:cs="Calibri"/>
        </w:rPr>
        <w:t xml:space="preserve">PHARMACY </w:t>
      </w:r>
      <w:r w:rsidRPr="00332805">
        <w:rPr>
          <w:rFonts w:cs="Calibri"/>
        </w:rPr>
        <w:t>due to NABP</w:t>
      </w:r>
      <w:r w:rsidR="00B04678" w:rsidRPr="00332805">
        <w:rPr>
          <w:rFonts w:cs="Calibri"/>
        </w:rPr>
        <w:t xml:space="preserve">’s </w:t>
      </w:r>
      <w:r w:rsidR="00803AF0" w:rsidRPr="00332805">
        <w:rPr>
          <w:rFonts w:cs="Calibri"/>
        </w:rPr>
        <w:t>anticompetitive restrictions</w:t>
      </w:r>
      <w:r w:rsidRPr="00332805">
        <w:rPr>
          <w:rFonts w:cs="Calibri"/>
        </w:rPr>
        <w:t xml:space="preserve">. Pharmaceutical companies and U.S. pharmacy associations fund </w:t>
      </w:r>
      <w:r w:rsidR="009B3EE3" w:rsidRPr="00332805">
        <w:rPr>
          <w:rFonts w:cs="Calibri"/>
        </w:rPr>
        <w:t xml:space="preserve">media relations, </w:t>
      </w:r>
      <w:r w:rsidRPr="00332805">
        <w:rPr>
          <w:rFonts w:cs="Calibri"/>
        </w:rPr>
        <w:t xml:space="preserve">advertising and marketing campaigns </w:t>
      </w:r>
      <w:r w:rsidR="00D171CE" w:rsidRPr="00332805">
        <w:rPr>
          <w:rFonts w:cs="Calibri"/>
        </w:rPr>
        <w:t>informing patients to look to the “right of the dot” before buying medication online to avoid counterfeit or otherwise dangerous medication.</w:t>
      </w:r>
      <w:r w:rsidR="009B3EE3" w:rsidRPr="00332805">
        <w:rPr>
          <w:rStyle w:val="EndnoteReference"/>
          <w:rFonts w:cs="Calibri"/>
        </w:rPr>
        <w:endnoteReference w:id="9"/>
      </w:r>
      <w:r w:rsidR="00D171CE" w:rsidRPr="00332805">
        <w:rPr>
          <w:rFonts w:cs="Calibri"/>
        </w:rPr>
        <w:t xml:space="preserve"> </w:t>
      </w:r>
      <w:r w:rsidR="006B372A" w:rsidRPr="00332805">
        <w:rPr>
          <w:rFonts w:cs="Calibri"/>
        </w:rPr>
        <w:t>In the U.S</w:t>
      </w:r>
      <w:r w:rsidR="00653EC0" w:rsidRPr="00332805">
        <w:rPr>
          <w:rFonts w:cs="Calibri"/>
        </w:rPr>
        <w:t>.</w:t>
      </w:r>
      <w:r w:rsidR="006B372A" w:rsidRPr="00332805">
        <w:rPr>
          <w:rFonts w:cs="Calibri"/>
        </w:rPr>
        <w:t>, where 45 million people did not fill a prescription in 2016 due to cost</w:t>
      </w:r>
      <w:r w:rsidR="00B04678" w:rsidRPr="00332805">
        <w:rPr>
          <w:rStyle w:val="EndnoteReference"/>
          <w:rFonts w:cs="Calibri"/>
        </w:rPr>
        <w:endnoteReference w:id="10"/>
      </w:r>
      <w:r w:rsidR="006B372A" w:rsidRPr="00332805">
        <w:rPr>
          <w:rFonts w:cs="Calibri"/>
        </w:rPr>
        <w:t>, patients</w:t>
      </w:r>
      <w:r w:rsidR="00D171CE" w:rsidRPr="00332805">
        <w:rPr>
          <w:rFonts w:cs="Calibri"/>
        </w:rPr>
        <w:t xml:space="preserve"> </w:t>
      </w:r>
      <w:r w:rsidR="006B372A" w:rsidRPr="00332805">
        <w:rPr>
          <w:rFonts w:cs="Calibri"/>
        </w:rPr>
        <w:t xml:space="preserve">are scared away from safe and effective </w:t>
      </w:r>
      <w:r w:rsidR="00653EC0" w:rsidRPr="00332805">
        <w:rPr>
          <w:rFonts w:cs="Calibri"/>
        </w:rPr>
        <w:t>medication</w:t>
      </w:r>
      <w:r w:rsidR="006B372A" w:rsidRPr="00332805">
        <w:rPr>
          <w:rFonts w:cs="Calibri"/>
        </w:rPr>
        <w:t xml:space="preserve"> </w:t>
      </w:r>
      <w:r w:rsidR="008262A2" w:rsidRPr="00332805">
        <w:rPr>
          <w:rFonts w:cs="Calibri"/>
        </w:rPr>
        <w:t xml:space="preserve">that is </w:t>
      </w:r>
      <w:r w:rsidR="00803AF0" w:rsidRPr="00332805">
        <w:rPr>
          <w:rFonts w:cs="Calibri"/>
        </w:rPr>
        <w:t>affordable</w:t>
      </w:r>
      <w:r w:rsidR="008262A2" w:rsidRPr="00332805">
        <w:rPr>
          <w:rFonts w:cs="Calibri"/>
        </w:rPr>
        <w:t xml:space="preserve"> due to </w:t>
      </w:r>
      <w:r w:rsidR="006B372A" w:rsidRPr="00332805">
        <w:rPr>
          <w:rFonts w:cs="Calibri"/>
        </w:rPr>
        <w:t xml:space="preserve">this misuse of the .PHARMACY registration. </w:t>
      </w:r>
    </w:p>
    <w:p w14:paraId="378698CC" w14:textId="4F77DF86" w:rsidR="006B372A" w:rsidRPr="00332805" w:rsidRDefault="006B372A" w:rsidP="003255FF">
      <w:pPr>
        <w:rPr>
          <w:rFonts w:cs="Calibri"/>
        </w:rPr>
      </w:pPr>
    </w:p>
    <w:p w14:paraId="2E1DCB79" w14:textId="45363E70" w:rsidR="00A34D46" w:rsidRPr="00332805" w:rsidRDefault="006B372A" w:rsidP="003255FF">
      <w:pPr>
        <w:rPr>
          <w:rFonts w:cs="Calibri"/>
        </w:rPr>
      </w:pPr>
      <w:r w:rsidRPr="00332805">
        <w:rPr>
          <w:rFonts w:cs="Calibri"/>
        </w:rPr>
        <w:t xml:space="preserve">In </w:t>
      </w:r>
      <w:r w:rsidR="00614345" w:rsidRPr="00332805">
        <w:rPr>
          <w:rFonts w:cs="Calibri"/>
        </w:rPr>
        <w:t xml:space="preserve">February </w:t>
      </w:r>
      <w:r w:rsidRPr="00332805">
        <w:rPr>
          <w:rFonts w:cs="Calibri"/>
        </w:rPr>
        <w:t>2015, I published a report</w:t>
      </w:r>
      <w:r w:rsidR="00A34D46" w:rsidRPr="00332805">
        <w:rPr>
          <w:rFonts w:cs="Calibri"/>
        </w:rPr>
        <w:t xml:space="preserve"> for the benefit of the U.S. Senate Health, Education, Labor and Pensions Committee and </w:t>
      </w:r>
      <w:r w:rsidR="009F296C" w:rsidRPr="00332805">
        <w:rPr>
          <w:rFonts w:cs="Calibri"/>
        </w:rPr>
        <w:t xml:space="preserve">the </w:t>
      </w:r>
      <w:r w:rsidR="00A34D46" w:rsidRPr="00332805">
        <w:rPr>
          <w:rFonts w:cs="Calibri"/>
        </w:rPr>
        <w:t xml:space="preserve">House Energy and Commerce Committee pertaining to online pharmacies, which </w:t>
      </w:r>
      <w:r w:rsidR="00653EC0" w:rsidRPr="00332805">
        <w:rPr>
          <w:rFonts w:cs="Calibri"/>
        </w:rPr>
        <w:t>warned</w:t>
      </w:r>
      <w:r w:rsidR="00A34D46" w:rsidRPr="00332805">
        <w:rPr>
          <w:rFonts w:cs="Calibri"/>
        </w:rPr>
        <w:t xml:space="preserve"> about NABP’s application to ICANN for .PHARMACY: </w:t>
      </w:r>
    </w:p>
    <w:p w14:paraId="59F67457" w14:textId="77697040" w:rsidR="00F210C4" w:rsidRPr="00332805" w:rsidRDefault="00F210C4" w:rsidP="003255FF">
      <w:pPr>
        <w:rPr>
          <w:rFonts w:cs="Calibri"/>
        </w:rPr>
      </w:pPr>
    </w:p>
    <w:p w14:paraId="76F50A51" w14:textId="107FE272" w:rsidR="00F210C4" w:rsidRPr="00332805" w:rsidRDefault="00F210C4" w:rsidP="008176B4">
      <w:pPr>
        <w:ind w:left="720" w:right="720"/>
        <w:rPr>
          <w:rFonts w:cs="Calibri"/>
        </w:rPr>
      </w:pPr>
      <w:r w:rsidRPr="00332805">
        <w:rPr>
          <w:rFonts w:cs="Calibri"/>
        </w:rPr>
        <w:t>“Using funds provided by Eli Lilly, Merck and Pfizer, the NABP applied to the Internet Corporation for Assigned Names and Numbers (ICANN) to operate a generic top-level domain (gTLD) called .</w:t>
      </w:r>
      <w:r w:rsidR="00D13652" w:rsidRPr="00332805">
        <w:rPr>
          <w:rFonts w:cs="Calibri"/>
        </w:rPr>
        <w:t>PHARMACY</w:t>
      </w:r>
      <w:r w:rsidRPr="00332805">
        <w:rPr>
          <w:rFonts w:cs="Calibri"/>
        </w:rPr>
        <w:t>. The NABP will use the .</w:t>
      </w:r>
      <w:r w:rsidR="00D13652" w:rsidRPr="00332805">
        <w:rPr>
          <w:rFonts w:cs="Calibri"/>
        </w:rPr>
        <w:t xml:space="preserve">PHARMACY </w:t>
      </w:r>
      <w:r w:rsidRPr="00332805">
        <w:rPr>
          <w:rFonts w:cs="Calibri"/>
        </w:rPr>
        <w:t xml:space="preserve">designation to identify any international online pharmacy as rogue if it sells to people in </w:t>
      </w:r>
      <w:r w:rsidR="00D13652" w:rsidRPr="00332805">
        <w:rPr>
          <w:rFonts w:cs="Calibri"/>
        </w:rPr>
        <w:t xml:space="preserve">the </w:t>
      </w:r>
      <w:r w:rsidRPr="00332805">
        <w:rPr>
          <w:rFonts w:cs="Calibri"/>
        </w:rPr>
        <w:t>U.S. Pharmacies such as Walgreens, CVS</w:t>
      </w:r>
      <w:r w:rsidR="007C568A" w:rsidRPr="00332805">
        <w:rPr>
          <w:rFonts w:cs="Calibri"/>
        </w:rPr>
        <w:t>,</w:t>
      </w:r>
      <w:r w:rsidRPr="00332805">
        <w:rPr>
          <w:rFonts w:cs="Calibri"/>
        </w:rPr>
        <w:t xml:space="preserve"> and Rite Aid can expect to obtain permission to register a .</w:t>
      </w:r>
      <w:r w:rsidR="00D13652" w:rsidRPr="00332805">
        <w:rPr>
          <w:rFonts w:cs="Calibri"/>
        </w:rPr>
        <w:t xml:space="preserve">PHARMACY </w:t>
      </w:r>
      <w:r w:rsidRPr="00332805">
        <w:rPr>
          <w:rFonts w:cs="Calibri"/>
        </w:rPr>
        <w:t>web address, whereas the safest international online pharmacy will be prohibited from doing so. NABP will launch public education campaigns urging consumers to avoid any drug-selling website that does not have .</w:t>
      </w:r>
      <w:r w:rsidR="00D13652" w:rsidRPr="00332805">
        <w:rPr>
          <w:rFonts w:cs="Calibri"/>
        </w:rPr>
        <w:t xml:space="preserve">PHARMACY </w:t>
      </w:r>
      <w:r w:rsidRPr="00332805">
        <w:rPr>
          <w:rFonts w:cs="Calibri"/>
        </w:rPr>
        <w:t>at the end of it, which could scare more Americans away from safe and affordable medication. At the time of this writing, the .</w:t>
      </w:r>
      <w:r w:rsidR="00D13652" w:rsidRPr="00332805">
        <w:rPr>
          <w:rFonts w:cs="Calibri"/>
        </w:rPr>
        <w:t xml:space="preserve">PHARMACY </w:t>
      </w:r>
      <w:r w:rsidRPr="00332805">
        <w:rPr>
          <w:rFonts w:cs="Calibri"/>
        </w:rPr>
        <w:t>string has been delegated to NABP, but ICANN is facing pressure from consumer groups and the ICANN community to delay its full implementation.”</w:t>
      </w:r>
      <w:r w:rsidR="00831AEA" w:rsidRPr="00332805">
        <w:rPr>
          <w:rStyle w:val="EndnoteReference"/>
          <w:rFonts w:cs="Calibri"/>
        </w:rPr>
        <w:endnoteReference w:id="11"/>
      </w:r>
    </w:p>
    <w:p w14:paraId="5BEA7724" w14:textId="399F967E" w:rsidR="008176B4" w:rsidRPr="00332805" w:rsidRDefault="008176B4" w:rsidP="00F210C4">
      <w:pPr>
        <w:rPr>
          <w:rFonts w:cs="Calibri"/>
        </w:rPr>
      </w:pPr>
    </w:p>
    <w:p w14:paraId="0530EBB6" w14:textId="5BEC4364" w:rsidR="00653EC0" w:rsidRPr="00332805" w:rsidRDefault="00653EC0" w:rsidP="00F210C4">
      <w:pPr>
        <w:rPr>
          <w:rFonts w:cs="Calibri"/>
        </w:rPr>
      </w:pPr>
      <w:r w:rsidRPr="00332805">
        <w:rPr>
          <w:rFonts w:cs="Calibri"/>
        </w:rPr>
        <w:t>Unfortunately, t</w:t>
      </w:r>
      <w:r w:rsidR="005656BB" w:rsidRPr="00332805">
        <w:rPr>
          <w:rFonts w:cs="Calibri"/>
        </w:rPr>
        <w:t>he consumer groups that opposed NABP’s application, including Public Citizen and Knowledge Ecology International, globally respected activist groups focused on access to affordable medication</w:t>
      </w:r>
      <w:r w:rsidRPr="00332805">
        <w:rPr>
          <w:rFonts w:cs="Calibri"/>
        </w:rPr>
        <w:t>,</w:t>
      </w:r>
      <w:r w:rsidR="005656BB" w:rsidRPr="00332805">
        <w:rPr>
          <w:rFonts w:cs="Calibri"/>
        </w:rPr>
        <w:t xml:space="preserve"> and a petition signed by almost 25,000 </w:t>
      </w:r>
      <w:r w:rsidRPr="00332805">
        <w:rPr>
          <w:rFonts w:cs="Calibri"/>
        </w:rPr>
        <w:t xml:space="preserve">consumers opposed to NABP’s registration rules, </w:t>
      </w:r>
      <w:r w:rsidR="007719A6" w:rsidRPr="00332805">
        <w:rPr>
          <w:rFonts w:cs="Calibri"/>
        </w:rPr>
        <w:t xml:space="preserve">were </w:t>
      </w:r>
      <w:r w:rsidRPr="00332805">
        <w:rPr>
          <w:rFonts w:cs="Calibri"/>
        </w:rPr>
        <w:t>not sufficient to prevent ICANN from approving NABP’s application.</w:t>
      </w:r>
      <w:r w:rsidR="00C26BF0" w:rsidRPr="00332805">
        <w:rPr>
          <w:rStyle w:val="EndnoteReference"/>
          <w:rFonts w:cs="Calibri"/>
        </w:rPr>
        <w:endnoteReference w:id="12"/>
      </w:r>
      <w:r w:rsidRPr="00332805">
        <w:rPr>
          <w:rFonts w:cs="Calibri"/>
        </w:rPr>
        <w:t xml:space="preserve"> All the concerns noted in my report above are now a sad reality.</w:t>
      </w:r>
    </w:p>
    <w:p w14:paraId="188EAD82" w14:textId="4EB451E1" w:rsidR="00135731" w:rsidRPr="00332805" w:rsidRDefault="00135731" w:rsidP="00F210C4">
      <w:pPr>
        <w:rPr>
          <w:rFonts w:cs="Calibri"/>
        </w:rPr>
      </w:pPr>
    </w:p>
    <w:p w14:paraId="02C0C117" w14:textId="47CD1DAA" w:rsidR="00B52178" w:rsidRPr="00332805" w:rsidRDefault="00B52178" w:rsidP="00F210C4">
      <w:pPr>
        <w:rPr>
          <w:rFonts w:cs="Calibri"/>
          <w:shd w:val="clear" w:color="auto" w:fill="FFFFFF"/>
        </w:rPr>
      </w:pPr>
      <w:r w:rsidRPr="00332805">
        <w:rPr>
          <w:rFonts w:cs="Calibri"/>
        </w:rPr>
        <w:t>The mission statement of NABP is as follows</w:t>
      </w:r>
      <w:r w:rsidR="00135731" w:rsidRPr="00332805">
        <w:rPr>
          <w:rFonts w:cs="Calibri"/>
        </w:rPr>
        <w:t>: “</w:t>
      </w:r>
      <w:r w:rsidR="00135731" w:rsidRPr="00332805">
        <w:rPr>
          <w:rFonts w:cs="Calibri"/>
          <w:shd w:val="clear" w:color="auto" w:fill="FFFFFF"/>
        </w:rPr>
        <w:t xml:space="preserve">NABP is the independent, international, and impartial </w:t>
      </w:r>
      <w:r w:rsidR="00CB5A56" w:rsidRPr="00332805">
        <w:rPr>
          <w:rFonts w:cs="Calibri"/>
          <w:shd w:val="clear" w:color="auto" w:fill="FFFFFF"/>
        </w:rPr>
        <w:t xml:space="preserve">Association </w:t>
      </w:r>
      <w:r w:rsidR="00135731" w:rsidRPr="00332805">
        <w:rPr>
          <w:rFonts w:cs="Calibri"/>
          <w:shd w:val="clear" w:color="auto" w:fill="FFFFFF"/>
        </w:rPr>
        <w:t xml:space="preserve">that assists its member boards and jurisdictions for the purpose of protecting the public health.” How can </w:t>
      </w:r>
      <w:r w:rsidR="003801FF" w:rsidRPr="00332805">
        <w:rPr>
          <w:rFonts w:cs="Calibri"/>
          <w:shd w:val="clear" w:color="auto" w:fill="FFFFFF"/>
        </w:rPr>
        <w:t xml:space="preserve">the </w:t>
      </w:r>
      <w:r w:rsidR="00135731" w:rsidRPr="00332805">
        <w:rPr>
          <w:rFonts w:cs="Calibri"/>
          <w:shd w:val="clear" w:color="auto" w:fill="FFFFFF"/>
        </w:rPr>
        <w:t xml:space="preserve">NABP consider itself independent in its .PHARMACY scheme when it was </w:t>
      </w:r>
      <w:r w:rsidRPr="00332805">
        <w:rPr>
          <w:rFonts w:cs="Calibri"/>
          <w:shd w:val="clear" w:color="auto" w:fill="FFFFFF"/>
        </w:rPr>
        <w:t>funded and pr</w:t>
      </w:r>
      <w:r w:rsidR="00135731" w:rsidRPr="00332805">
        <w:rPr>
          <w:rFonts w:cs="Calibri"/>
          <w:shd w:val="clear" w:color="auto" w:fill="FFFFFF"/>
        </w:rPr>
        <w:t>omoted by pharmaceutical companies?</w:t>
      </w:r>
      <w:r w:rsidR="00CE29B6" w:rsidRPr="00332805">
        <w:rPr>
          <w:rStyle w:val="EndnoteReference"/>
          <w:rFonts w:cs="Calibri"/>
          <w:shd w:val="clear" w:color="auto" w:fill="FFFFFF"/>
        </w:rPr>
        <w:endnoteReference w:id="13"/>
      </w:r>
      <w:r w:rsidR="00135731" w:rsidRPr="00332805">
        <w:rPr>
          <w:rFonts w:cs="Calibri"/>
          <w:shd w:val="clear" w:color="auto" w:fill="FFFFFF"/>
        </w:rPr>
        <w:t xml:space="preserve"> </w:t>
      </w:r>
    </w:p>
    <w:p w14:paraId="36EF034E" w14:textId="77777777" w:rsidR="00B52178" w:rsidRPr="00332805" w:rsidRDefault="00B52178" w:rsidP="00F210C4">
      <w:pPr>
        <w:rPr>
          <w:rFonts w:cs="Calibri"/>
          <w:shd w:val="clear" w:color="auto" w:fill="FFFFFF"/>
        </w:rPr>
      </w:pPr>
    </w:p>
    <w:p w14:paraId="3987ECBC" w14:textId="506BE5D8" w:rsidR="00135731" w:rsidRPr="00332805" w:rsidRDefault="00B52178" w:rsidP="00F210C4">
      <w:pPr>
        <w:rPr>
          <w:rFonts w:cs="Calibri"/>
          <w:shd w:val="clear" w:color="auto" w:fill="FFFFFF"/>
        </w:rPr>
      </w:pPr>
      <w:r w:rsidRPr="00332805">
        <w:rPr>
          <w:rFonts w:cs="Calibri"/>
          <w:shd w:val="clear" w:color="auto" w:fill="FFFFFF"/>
        </w:rPr>
        <w:t xml:space="preserve">The vision of </w:t>
      </w:r>
      <w:r w:rsidRPr="00332805">
        <w:rPr>
          <w:rFonts w:cs="Calibri"/>
        </w:rPr>
        <w:t>NABP is as follows: “Innovating and collaborating today for a safer public health tomorrow</w:t>
      </w:r>
      <w:r w:rsidRPr="00332805">
        <w:rPr>
          <w:rFonts w:cs="Calibri"/>
          <w:shd w:val="clear" w:color="auto" w:fill="FFFFFF"/>
        </w:rPr>
        <w:t>.” The Internet gave rise to innovation in the form of</w:t>
      </w:r>
      <w:r w:rsidR="003801FF" w:rsidRPr="00332805">
        <w:rPr>
          <w:rFonts w:cs="Calibri"/>
          <w:shd w:val="clear" w:color="auto" w:fill="FFFFFF"/>
        </w:rPr>
        <w:t xml:space="preserve"> </w:t>
      </w:r>
      <w:r w:rsidR="00614345" w:rsidRPr="00332805">
        <w:rPr>
          <w:rFonts w:cs="Calibri"/>
          <w:shd w:val="clear" w:color="auto" w:fill="FFFFFF"/>
        </w:rPr>
        <w:t>international online pharmacies</w:t>
      </w:r>
      <w:r w:rsidRPr="00332805">
        <w:rPr>
          <w:rFonts w:cs="Calibri"/>
          <w:shd w:val="clear" w:color="auto" w:fill="FFFFFF"/>
        </w:rPr>
        <w:t xml:space="preserve">, which </w:t>
      </w:r>
      <w:r w:rsidR="00614345" w:rsidRPr="00332805">
        <w:rPr>
          <w:rFonts w:cs="Calibri"/>
          <w:shd w:val="clear" w:color="auto" w:fill="FFFFFF"/>
        </w:rPr>
        <w:t xml:space="preserve">by any </w:t>
      </w:r>
      <w:r w:rsidRPr="00332805">
        <w:rPr>
          <w:rFonts w:cs="Calibri"/>
          <w:shd w:val="clear" w:color="auto" w:fill="FFFFFF"/>
        </w:rPr>
        <w:t xml:space="preserve">objectively </w:t>
      </w:r>
      <w:r w:rsidR="00614345" w:rsidRPr="00332805">
        <w:rPr>
          <w:rFonts w:cs="Calibri"/>
          <w:shd w:val="clear" w:color="auto" w:fill="FFFFFF"/>
        </w:rPr>
        <w:t>analysis serve</w:t>
      </w:r>
      <w:r w:rsidRPr="00332805">
        <w:rPr>
          <w:rFonts w:cs="Calibri"/>
          <w:shd w:val="clear" w:color="auto" w:fill="FFFFFF"/>
        </w:rPr>
        <w:t xml:space="preserve"> public health by helping people afford medication they may otherwise go without. </w:t>
      </w:r>
      <w:r w:rsidR="00135731" w:rsidRPr="00332805">
        <w:rPr>
          <w:rFonts w:cs="Calibri"/>
          <w:shd w:val="clear" w:color="auto" w:fill="FFFFFF"/>
        </w:rPr>
        <w:t>NABP’</w:t>
      </w:r>
      <w:r w:rsidRPr="00332805">
        <w:rPr>
          <w:rFonts w:cs="Calibri"/>
          <w:shd w:val="clear" w:color="auto" w:fill="FFFFFF"/>
        </w:rPr>
        <w:t xml:space="preserve">s main </w:t>
      </w:r>
      <w:r w:rsidR="0016425A" w:rsidRPr="00332805">
        <w:rPr>
          <w:rFonts w:cs="Calibri"/>
          <w:shd w:val="clear" w:color="auto" w:fill="FFFFFF"/>
        </w:rPr>
        <w:t xml:space="preserve">focus lies in </w:t>
      </w:r>
      <w:r w:rsidR="00614345" w:rsidRPr="00332805">
        <w:rPr>
          <w:rFonts w:cs="Calibri"/>
          <w:shd w:val="clear" w:color="auto" w:fill="FFFFFF"/>
        </w:rPr>
        <w:t xml:space="preserve">supporting </w:t>
      </w:r>
      <w:r w:rsidRPr="00332805">
        <w:rPr>
          <w:rFonts w:cs="Calibri"/>
          <w:shd w:val="clear" w:color="auto" w:fill="FFFFFF"/>
        </w:rPr>
        <w:t>U.S. State Boards of Pharmacy</w:t>
      </w:r>
      <w:r w:rsidR="003801FF" w:rsidRPr="00332805">
        <w:rPr>
          <w:rFonts w:cs="Calibri"/>
          <w:shd w:val="clear" w:color="auto" w:fill="FFFFFF"/>
        </w:rPr>
        <w:t>, which consist of</w:t>
      </w:r>
      <w:r w:rsidR="00135731" w:rsidRPr="00332805">
        <w:rPr>
          <w:rFonts w:cs="Calibri"/>
          <w:shd w:val="clear" w:color="auto" w:fill="FFFFFF"/>
        </w:rPr>
        <w:t xml:space="preserve"> governing bodies dominated by U.S. pharmacy business intere</w:t>
      </w:r>
      <w:r w:rsidRPr="00332805">
        <w:rPr>
          <w:rFonts w:cs="Calibri"/>
          <w:shd w:val="clear" w:color="auto" w:fill="FFFFFF"/>
        </w:rPr>
        <w:t>sts</w:t>
      </w:r>
      <w:r w:rsidR="003801FF" w:rsidRPr="00332805">
        <w:rPr>
          <w:rFonts w:cs="Calibri"/>
          <w:shd w:val="clear" w:color="auto" w:fill="FFFFFF"/>
        </w:rPr>
        <w:t xml:space="preserve"> that </w:t>
      </w:r>
      <w:r w:rsidRPr="00332805">
        <w:rPr>
          <w:rFonts w:cs="Calibri"/>
          <w:shd w:val="clear" w:color="auto" w:fill="FFFFFF"/>
        </w:rPr>
        <w:t>lobby to prevent international pharmacy competition.</w:t>
      </w:r>
      <w:r w:rsidR="00AE4459" w:rsidRPr="00332805">
        <w:rPr>
          <w:rStyle w:val="EndnoteReference"/>
          <w:rFonts w:cs="Calibri"/>
          <w:shd w:val="clear" w:color="auto" w:fill="FFFFFF"/>
        </w:rPr>
        <w:endnoteReference w:id="14"/>
      </w:r>
      <w:r w:rsidRPr="00332805">
        <w:rPr>
          <w:rFonts w:cs="Calibri"/>
          <w:shd w:val="clear" w:color="auto" w:fill="FFFFFF"/>
        </w:rPr>
        <w:t xml:space="preserve"> </w:t>
      </w:r>
    </w:p>
    <w:p w14:paraId="185C8B1E" w14:textId="03D02063" w:rsidR="00B52178" w:rsidRPr="00332805" w:rsidRDefault="00B52178" w:rsidP="00F210C4">
      <w:pPr>
        <w:rPr>
          <w:rFonts w:cs="Calibri"/>
          <w:shd w:val="clear" w:color="auto" w:fill="FFFFFF"/>
        </w:rPr>
      </w:pPr>
    </w:p>
    <w:p w14:paraId="592E5189" w14:textId="7540D516" w:rsidR="002C5305" w:rsidRPr="00332805" w:rsidRDefault="00653EC0" w:rsidP="003255FF">
      <w:pPr>
        <w:rPr>
          <w:rFonts w:cs="Calibri"/>
        </w:rPr>
      </w:pPr>
      <w:r w:rsidRPr="00332805">
        <w:rPr>
          <w:rFonts w:cs="Calibri"/>
        </w:rPr>
        <w:t xml:space="preserve">The Internet is not supposed to be governed by multinational corporations that get to make rules for what is permissible online. This is exactly what is happening with NABP’s use of .PHARMACY. </w:t>
      </w:r>
      <w:r w:rsidR="008176B4" w:rsidRPr="00332805">
        <w:rPr>
          <w:rFonts w:cs="Calibri"/>
        </w:rPr>
        <w:t xml:space="preserve">For the above reasons, I recommend that ICANN hold a transparent and public review of the .PHARMACY registration to ensure that NABP revises its registration policies </w:t>
      </w:r>
      <w:r w:rsidR="003511E5" w:rsidRPr="00332805">
        <w:rPr>
          <w:rFonts w:cs="Calibri"/>
        </w:rPr>
        <w:t xml:space="preserve">to align </w:t>
      </w:r>
      <w:r w:rsidR="008176B4" w:rsidRPr="00332805">
        <w:rPr>
          <w:rFonts w:cs="Calibri"/>
        </w:rPr>
        <w:t>with ICANN’s goals to promote competition, innovation, and the rights of end users to full enjoyment of the Internet.</w:t>
      </w:r>
      <w:r w:rsidRPr="00332805">
        <w:rPr>
          <w:rFonts w:cs="Calibri"/>
        </w:rPr>
        <w:t xml:space="preserve"> I am at ICANN’s service in helping bring this to fruition. </w:t>
      </w:r>
    </w:p>
    <w:p w14:paraId="0DBD6AC4" w14:textId="6C1C39CE" w:rsidR="00653EC0" w:rsidRPr="00332805" w:rsidRDefault="00653EC0" w:rsidP="003255FF">
      <w:pPr>
        <w:rPr>
          <w:rFonts w:cs="Calibri"/>
        </w:rPr>
      </w:pPr>
    </w:p>
    <w:p w14:paraId="38217C75" w14:textId="5CE56654" w:rsidR="00653EC0" w:rsidRPr="00332805" w:rsidRDefault="00653EC0" w:rsidP="003255FF">
      <w:pPr>
        <w:rPr>
          <w:rFonts w:cs="Calibri"/>
        </w:rPr>
      </w:pPr>
      <w:r w:rsidRPr="00332805">
        <w:rPr>
          <w:rFonts w:cs="Calibri"/>
        </w:rPr>
        <w:lastRenderedPageBreak/>
        <w:t>Sincer</w:t>
      </w:r>
      <w:bookmarkStart w:id="0" w:name="_GoBack"/>
      <w:bookmarkEnd w:id="0"/>
      <w:r w:rsidRPr="00332805">
        <w:rPr>
          <w:rFonts w:cs="Calibri"/>
        </w:rPr>
        <w:t>ely,</w:t>
      </w:r>
    </w:p>
    <w:p w14:paraId="7E5DBFE1" w14:textId="11F6EFF3" w:rsidR="00653EC0" w:rsidRPr="00332805" w:rsidRDefault="00653EC0" w:rsidP="003255FF">
      <w:pPr>
        <w:rPr>
          <w:rFonts w:cs="Calibri"/>
        </w:rPr>
      </w:pPr>
    </w:p>
    <w:p w14:paraId="49600881" w14:textId="47B913E8" w:rsidR="00653EC0" w:rsidRPr="00332805" w:rsidRDefault="00653EC0" w:rsidP="003255FF">
      <w:pPr>
        <w:rPr>
          <w:rFonts w:cs="Calibri"/>
        </w:rPr>
      </w:pPr>
      <w:r w:rsidRPr="00332805">
        <w:rPr>
          <w:rFonts w:cs="Calibri"/>
        </w:rPr>
        <w:t>Gabriel Levitt</w:t>
      </w:r>
    </w:p>
    <w:p w14:paraId="223D87BF" w14:textId="19801447" w:rsidR="00653EC0" w:rsidRPr="00332805" w:rsidRDefault="00653EC0" w:rsidP="003255FF">
      <w:pPr>
        <w:rPr>
          <w:rFonts w:cs="Calibri"/>
        </w:rPr>
      </w:pPr>
      <w:r w:rsidRPr="00332805">
        <w:rPr>
          <w:rFonts w:cs="Calibri"/>
        </w:rPr>
        <w:t xml:space="preserve">President </w:t>
      </w:r>
    </w:p>
    <w:p w14:paraId="6196957F" w14:textId="2F7FC2C8" w:rsidR="00653EC0" w:rsidRPr="00332805" w:rsidRDefault="00653EC0" w:rsidP="003255FF">
      <w:pPr>
        <w:rPr>
          <w:rFonts w:cs="Calibri"/>
        </w:rPr>
      </w:pPr>
      <w:r w:rsidRPr="00332805">
        <w:rPr>
          <w:rFonts w:cs="Calibri"/>
        </w:rPr>
        <w:t xml:space="preserve">PharmacyChecker.com </w:t>
      </w:r>
    </w:p>
    <w:p w14:paraId="64A36411" w14:textId="0D9ED343" w:rsidR="000833CC" w:rsidRPr="00332805" w:rsidRDefault="000833CC" w:rsidP="003255FF">
      <w:pPr>
        <w:rPr>
          <w:rFonts w:cs="Calibri"/>
        </w:rPr>
      </w:pPr>
      <w:r w:rsidRPr="00332805">
        <w:rPr>
          <w:rFonts w:cs="Calibri"/>
        </w:rPr>
        <w:t>718-387-4526</w:t>
      </w:r>
    </w:p>
    <w:p w14:paraId="211B6B69" w14:textId="69A9A1EA" w:rsidR="000833CC" w:rsidRPr="00332805" w:rsidRDefault="000833CC" w:rsidP="003255FF">
      <w:pPr>
        <w:rPr>
          <w:rFonts w:cs="Calibri"/>
        </w:rPr>
      </w:pPr>
      <w:r w:rsidRPr="00332805">
        <w:rPr>
          <w:rFonts w:cs="Calibri"/>
        </w:rPr>
        <w:t>gabriel.levitt@pharmacychecker.com</w:t>
      </w:r>
    </w:p>
    <w:p w14:paraId="44166B6A" w14:textId="680D2A58" w:rsidR="008176B4" w:rsidRDefault="008176B4" w:rsidP="003255FF"/>
    <w:p w14:paraId="5C1E5CD1" w14:textId="77777777" w:rsidR="008176B4" w:rsidRDefault="008176B4" w:rsidP="003255FF"/>
    <w:p w14:paraId="3A1C7054" w14:textId="226AA22D" w:rsidR="00B31A09" w:rsidRPr="009E296A" w:rsidRDefault="006716FC" w:rsidP="00653EC0">
      <w:pPr>
        <w:rPr>
          <w:rFonts w:asciiTheme="minorHAnsi" w:hAnsiTheme="minorHAnsi" w:cstheme="minorHAnsi"/>
          <w:lang w:val="en-CA"/>
        </w:rPr>
      </w:pPr>
      <w:r>
        <w:t xml:space="preserve"> </w:t>
      </w:r>
      <w:r w:rsidR="003255FF">
        <w:t xml:space="preserve"> </w:t>
      </w:r>
    </w:p>
    <w:p w14:paraId="035CE9DE" w14:textId="77777777" w:rsidR="00D00344" w:rsidRPr="009E296A" w:rsidRDefault="00D00344" w:rsidP="00D00344">
      <w:pPr>
        <w:jc w:val="both"/>
        <w:rPr>
          <w:rFonts w:asciiTheme="minorHAnsi" w:hAnsiTheme="minorHAnsi" w:cstheme="minorHAnsi"/>
          <w:lang w:val="en-CA"/>
        </w:rPr>
      </w:pPr>
    </w:p>
    <w:p w14:paraId="1E84AE83" w14:textId="77777777" w:rsidR="00D00344" w:rsidRPr="009E296A" w:rsidRDefault="00D00344" w:rsidP="00D00344">
      <w:pPr>
        <w:jc w:val="both"/>
        <w:rPr>
          <w:rFonts w:asciiTheme="minorHAnsi" w:hAnsiTheme="minorHAnsi" w:cstheme="minorHAnsi"/>
          <w:lang w:val="en-CA"/>
        </w:rPr>
      </w:pPr>
    </w:p>
    <w:p w14:paraId="6327884B" w14:textId="77777777" w:rsidR="00D00344" w:rsidRPr="009E296A" w:rsidRDefault="00D00344" w:rsidP="00D00344">
      <w:pPr>
        <w:jc w:val="both"/>
        <w:rPr>
          <w:rFonts w:asciiTheme="minorHAnsi" w:hAnsiTheme="minorHAnsi" w:cstheme="minorHAnsi"/>
          <w:lang w:val="en-CA"/>
        </w:rPr>
      </w:pPr>
    </w:p>
    <w:p w14:paraId="7EA481A1" w14:textId="77777777" w:rsidR="00D00344" w:rsidRPr="009E296A" w:rsidRDefault="00D00344" w:rsidP="00D00344">
      <w:pPr>
        <w:spacing w:after="160" w:line="259" w:lineRule="auto"/>
        <w:jc w:val="both"/>
        <w:rPr>
          <w:rFonts w:asciiTheme="minorHAnsi" w:hAnsiTheme="minorHAnsi" w:cstheme="minorHAnsi"/>
        </w:rPr>
      </w:pPr>
    </w:p>
    <w:p w14:paraId="080DFC45" w14:textId="77777777" w:rsidR="00D00344" w:rsidRPr="009E296A" w:rsidRDefault="00D00344" w:rsidP="00D00344">
      <w:pPr>
        <w:jc w:val="both"/>
        <w:rPr>
          <w:rFonts w:asciiTheme="minorHAnsi" w:hAnsiTheme="minorHAnsi" w:cstheme="minorHAnsi"/>
        </w:rPr>
      </w:pPr>
    </w:p>
    <w:p w14:paraId="1B93A36F" w14:textId="77777777" w:rsidR="00D00344" w:rsidRPr="009E296A" w:rsidRDefault="00D00344" w:rsidP="00D00344">
      <w:pPr>
        <w:jc w:val="both"/>
        <w:rPr>
          <w:rFonts w:asciiTheme="minorHAnsi" w:hAnsiTheme="minorHAnsi" w:cstheme="minorHAnsi"/>
        </w:rPr>
      </w:pPr>
    </w:p>
    <w:p w14:paraId="09F18DED" w14:textId="77777777" w:rsidR="00D00344" w:rsidRPr="009E296A" w:rsidRDefault="00D00344" w:rsidP="00D00344">
      <w:pPr>
        <w:jc w:val="both"/>
        <w:rPr>
          <w:rFonts w:asciiTheme="minorHAnsi" w:hAnsiTheme="minorHAnsi" w:cstheme="minorHAnsi"/>
          <w:lang w:val="en-CA"/>
        </w:rPr>
      </w:pPr>
    </w:p>
    <w:p w14:paraId="12DE8435" w14:textId="77777777" w:rsidR="00D00344" w:rsidRPr="009E296A" w:rsidRDefault="00D00344" w:rsidP="00D00344">
      <w:pPr>
        <w:jc w:val="both"/>
        <w:rPr>
          <w:rFonts w:asciiTheme="minorHAnsi" w:hAnsiTheme="minorHAnsi" w:cstheme="minorHAnsi"/>
          <w:lang w:val="en-CA"/>
        </w:rPr>
      </w:pPr>
    </w:p>
    <w:p w14:paraId="7D82A730" w14:textId="77777777" w:rsidR="006716FC" w:rsidRPr="009E296A" w:rsidRDefault="006716FC">
      <w:pPr>
        <w:rPr>
          <w:rFonts w:asciiTheme="minorHAnsi" w:hAnsiTheme="minorHAnsi" w:cstheme="minorHAnsi"/>
        </w:rPr>
      </w:pPr>
    </w:p>
    <w:sectPr w:rsidR="006716FC" w:rsidRPr="009E296A" w:rsidSect="00A55F46">
      <w:endnotePr>
        <w:numFmt w:val="decimal"/>
      </w:endnotePr>
      <w:type w:val="continuous"/>
      <w:pgSz w:w="12240" w:h="15840"/>
      <w:pgMar w:top="72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2398" w14:textId="77777777" w:rsidR="005A189F" w:rsidRDefault="005A189F" w:rsidP="00D00344">
      <w:r>
        <w:separator/>
      </w:r>
    </w:p>
  </w:endnote>
  <w:endnote w:type="continuationSeparator" w:id="0">
    <w:p w14:paraId="3B76C3A2" w14:textId="77777777" w:rsidR="005A189F" w:rsidRDefault="005A189F" w:rsidP="00D00344">
      <w:r>
        <w:continuationSeparator/>
      </w:r>
    </w:p>
  </w:endnote>
  <w:endnote w:id="1">
    <w:p w14:paraId="5EE6AA05" w14:textId="34B94F79" w:rsidR="009139E7" w:rsidRDefault="009139E7">
      <w:pPr>
        <w:pStyle w:val="EndnoteText"/>
      </w:pPr>
      <w:r>
        <w:rPr>
          <w:rStyle w:val="EndnoteReference"/>
        </w:rPr>
        <w:endnoteRef/>
      </w:r>
      <w:r>
        <w:t xml:space="preserve"> </w:t>
      </w:r>
      <w:r w:rsidRPr="00FC2313">
        <w:rPr>
          <w:sz w:val="18"/>
          <w:szCs w:val="18"/>
        </w:rPr>
        <w:t xml:space="preserve">Malcolm, Jeremy, “How Big Pharma’s Shadow Regulation Censor the Internet,” October 6, 2016, Electronic Frontier Foundation. See </w:t>
      </w:r>
      <w:hyperlink r:id="rId1" w:history="1">
        <w:r w:rsidRPr="00FC2313">
          <w:rPr>
            <w:rStyle w:val="Hyperlink"/>
          </w:rPr>
          <w:t>https://www.eff.org/deeplinks/2016/09/how-big-pharmas-shadow-regulation-censors-internet</w:t>
        </w:r>
      </w:hyperlink>
      <w:r w:rsidRPr="00FC2313">
        <w:rPr>
          <w:sz w:val="18"/>
          <w:szCs w:val="18"/>
        </w:rPr>
        <w:t xml:space="preserve"> [Last accessed 12/11/2016].</w:t>
      </w:r>
    </w:p>
  </w:endnote>
  <w:endnote w:id="2">
    <w:p w14:paraId="3C63B551" w14:textId="14A449F2" w:rsidR="00F362F2" w:rsidRPr="00803AF0" w:rsidRDefault="00F362F2">
      <w:pPr>
        <w:pStyle w:val="EndnoteText"/>
        <w:rPr>
          <w:rFonts w:asciiTheme="minorHAnsi" w:hAnsiTheme="minorHAnsi" w:cstheme="minorHAnsi"/>
          <w:sz w:val="18"/>
          <w:szCs w:val="18"/>
        </w:rPr>
      </w:pPr>
      <w:r w:rsidRPr="00803AF0">
        <w:rPr>
          <w:rStyle w:val="EndnoteReference"/>
          <w:sz w:val="18"/>
          <w:szCs w:val="18"/>
        </w:rPr>
        <w:endnoteRef/>
      </w:r>
      <w:r w:rsidRPr="00803AF0">
        <w:rPr>
          <w:sz w:val="18"/>
          <w:szCs w:val="18"/>
        </w:rPr>
        <w:t xml:space="preserve"> </w:t>
      </w:r>
      <w:r w:rsidRPr="00803AF0">
        <w:rPr>
          <w:rFonts w:asciiTheme="minorHAnsi" w:hAnsiTheme="minorHAnsi" w:cstheme="minorHAnsi"/>
          <w:sz w:val="18"/>
          <w:szCs w:val="18"/>
        </w:rPr>
        <w:t xml:space="preserve">“The Role of Voluntary Agreements in the U.S. Intellectual Property System,” Hearings before the Judiciary Committee, Subcommittee on the Courts, Intellectual Property and the Internet, September 18, 2013, 2141 Rayburn House Office Building (Testimony of Gabriel Levitt); See </w:t>
      </w:r>
      <w:hyperlink r:id="rId2" w:history="1">
        <w:r w:rsidRPr="00803AF0">
          <w:rPr>
            <w:rStyle w:val="Hyperlink"/>
            <w:rFonts w:asciiTheme="minorHAnsi" w:hAnsiTheme="minorHAnsi" w:cstheme="minorHAnsi"/>
            <w:color w:val="auto"/>
            <w:sz w:val="18"/>
            <w:szCs w:val="18"/>
          </w:rPr>
          <w:t>https://judiciary.house.gov/wp-content/uploads/2016/02/091813-Testimony-of-Gabriel-Levitt.pdf</w:t>
        </w:r>
      </w:hyperlink>
      <w:r w:rsidRPr="00803AF0">
        <w:rPr>
          <w:rFonts w:asciiTheme="minorHAnsi" w:hAnsiTheme="minorHAnsi" w:cstheme="minorHAnsi"/>
          <w:sz w:val="18"/>
          <w:szCs w:val="18"/>
        </w:rPr>
        <w:t xml:space="preserve"> (last accessed 5/19/2017).</w:t>
      </w:r>
    </w:p>
  </w:endnote>
  <w:endnote w:id="3">
    <w:p w14:paraId="4EA61612" w14:textId="05231F40"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Levitt, Gabriel, “Scare Tactics Over Foreign Drugs,” March 24</w:t>
      </w:r>
      <w:r w:rsidRPr="00803AF0">
        <w:rPr>
          <w:rFonts w:asciiTheme="minorHAnsi" w:hAnsiTheme="minorHAnsi" w:cstheme="minorHAnsi"/>
          <w:sz w:val="18"/>
          <w:szCs w:val="18"/>
          <w:vertAlign w:val="superscript"/>
        </w:rPr>
        <w:t>th</w:t>
      </w:r>
      <w:r w:rsidRPr="00803AF0">
        <w:rPr>
          <w:rFonts w:asciiTheme="minorHAnsi" w:hAnsiTheme="minorHAnsi" w:cstheme="minorHAnsi"/>
          <w:sz w:val="18"/>
          <w:szCs w:val="18"/>
        </w:rPr>
        <w:t xml:space="preserve">, 2014, </w:t>
      </w:r>
      <w:r w:rsidRPr="00803AF0">
        <w:rPr>
          <w:rFonts w:asciiTheme="minorHAnsi" w:hAnsiTheme="minorHAnsi" w:cstheme="minorHAnsi"/>
          <w:i/>
          <w:sz w:val="18"/>
          <w:szCs w:val="18"/>
        </w:rPr>
        <w:t>New York Times</w:t>
      </w:r>
      <w:r w:rsidRPr="00803AF0">
        <w:rPr>
          <w:rFonts w:asciiTheme="minorHAnsi" w:hAnsiTheme="minorHAnsi" w:cstheme="minorHAnsi"/>
          <w:sz w:val="18"/>
          <w:szCs w:val="18"/>
        </w:rPr>
        <w:t xml:space="preserve">. See </w:t>
      </w:r>
      <w:hyperlink r:id="rId3" w:history="1">
        <w:r w:rsidRPr="00803AF0">
          <w:rPr>
            <w:rStyle w:val="Hyperlink"/>
            <w:rFonts w:asciiTheme="minorHAnsi" w:hAnsiTheme="minorHAnsi" w:cstheme="minorHAnsi"/>
            <w:color w:val="auto"/>
            <w:sz w:val="18"/>
            <w:szCs w:val="18"/>
          </w:rPr>
          <w:t>http://www.nytimes.com/2014/03/25/opinion/scare-tactics-over-foreign-drugs.html</w:t>
        </w:r>
      </w:hyperlink>
      <w:r w:rsidRPr="00803AF0">
        <w:rPr>
          <w:rFonts w:asciiTheme="minorHAnsi" w:hAnsiTheme="minorHAnsi" w:cstheme="minorHAnsi"/>
          <w:sz w:val="18"/>
          <w:szCs w:val="18"/>
        </w:rPr>
        <w:t xml:space="preserve"> [Last accessed 12/11/16]. </w:t>
      </w:r>
    </w:p>
  </w:endnote>
  <w:endnote w:id="4">
    <w:p w14:paraId="3A9B3ECF" w14:textId="322EAB77" w:rsidR="00F362F2" w:rsidRPr="00803AF0" w:rsidRDefault="00F362F2" w:rsidP="00BB2872">
      <w:pPr>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Levitt, Gabriel, “SOPA’s Elevation of Profits over Patients: The Online Pharmacy Story.” In </w:t>
      </w:r>
      <w:r w:rsidRPr="00803AF0">
        <w:rPr>
          <w:rFonts w:asciiTheme="minorHAnsi" w:hAnsiTheme="minorHAnsi" w:cstheme="minorHAnsi"/>
          <w:sz w:val="18"/>
          <w:szCs w:val="18"/>
          <w:shd w:val="clear" w:color="auto" w:fill="FFFFFF"/>
        </w:rPr>
        <w:t>MOON, DAVID, et al., editors.</w:t>
      </w:r>
      <w:r w:rsidRPr="00803AF0">
        <w:rPr>
          <w:rStyle w:val="apple-converted-space"/>
          <w:rFonts w:asciiTheme="minorHAnsi" w:hAnsiTheme="minorHAnsi" w:cstheme="minorHAnsi"/>
          <w:sz w:val="18"/>
          <w:szCs w:val="18"/>
          <w:shd w:val="clear" w:color="auto" w:fill="FFFFFF"/>
        </w:rPr>
        <w:t> </w:t>
      </w:r>
      <w:r w:rsidRPr="00803AF0">
        <w:rPr>
          <w:rFonts w:asciiTheme="minorHAnsi" w:hAnsiTheme="minorHAnsi" w:cstheme="minorHAnsi"/>
          <w:i/>
          <w:iCs/>
          <w:sz w:val="18"/>
          <w:szCs w:val="18"/>
          <w:shd w:val="clear" w:color="auto" w:fill="FFFFFF"/>
        </w:rPr>
        <w:t>Hacking Politics: How Geeks, Progressives, the Tea Party, Gamers, Anarchists and Suits Teamed Up To Defeat SOPA and Save the Internet</w:t>
      </w:r>
      <w:r w:rsidRPr="00803AF0">
        <w:rPr>
          <w:rFonts w:asciiTheme="minorHAnsi" w:hAnsiTheme="minorHAnsi" w:cstheme="minorHAnsi"/>
          <w:sz w:val="18"/>
          <w:szCs w:val="18"/>
          <w:shd w:val="clear" w:color="auto" w:fill="FFFFFF"/>
        </w:rPr>
        <w:t>. New York; London, OR Books, 2013.</w:t>
      </w:r>
      <w:r w:rsidRPr="00803AF0">
        <w:rPr>
          <w:rStyle w:val="apple-converted-space"/>
          <w:rFonts w:asciiTheme="minorHAnsi" w:hAnsiTheme="minorHAnsi" w:cstheme="minorHAnsi"/>
          <w:sz w:val="18"/>
          <w:szCs w:val="18"/>
          <w:shd w:val="clear" w:color="auto" w:fill="FFFFFF"/>
        </w:rPr>
        <w:t> </w:t>
      </w:r>
      <w:r w:rsidRPr="00803AF0">
        <w:rPr>
          <w:rFonts w:asciiTheme="minorHAnsi" w:hAnsiTheme="minorHAnsi" w:cstheme="minorHAnsi"/>
          <w:i/>
          <w:iCs/>
          <w:sz w:val="18"/>
          <w:szCs w:val="18"/>
          <w:shd w:val="clear" w:color="auto" w:fill="FFFFFF"/>
        </w:rPr>
        <w:t>JSTOR</w:t>
      </w:r>
      <w:r w:rsidRPr="00803AF0">
        <w:rPr>
          <w:rFonts w:asciiTheme="minorHAnsi" w:hAnsiTheme="minorHAnsi" w:cstheme="minorHAnsi"/>
          <w:sz w:val="18"/>
          <w:szCs w:val="18"/>
          <w:shd w:val="clear" w:color="auto" w:fill="FFFFFF"/>
        </w:rPr>
        <w:t>, www.jstor.org/stable/j.ctt1bkm5rz.</w:t>
      </w:r>
    </w:p>
  </w:endnote>
  <w:endnote w:id="5">
    <w:p w14:paraId="342E2155" w14:textId="0A45779B"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See </w:t>
      </w:r>
      <w:hyperlink r:id="rId4" w:history="1">
        <w:r w:rsidRPr="00803AF0">
          <w:rPr>
            <w:rStyle w:val="Hyperlink"/>
            <w:rFonts w:asciiTheme="minorHAnsi" w:hAnsiTheme="minorHAnsi" w:cstheme="minorHAnsi"/>
            <w:color w:val="auto"/>
            <w:sz w:val="18"/>
            <w:szCs w:val="18"/>
          </w:rPr>
          <w:t>https://events.bizzabo.com/RightsCon/agenda/session/177190</w:t>
        </w:r>
      </w:hyperlink>
      <w:r w:rsidRPr="00803AF0">
        <w:rPr>
          <w:rFonts w:asciiTheme="minorHAnsi" w:hAnsiTheme="minorHAnsi" w:cstheme="minorHAnsi"/>
          <w:sz w:val="18"/>
          <w:szCs w:val="18"/>
        </w:rPr>
        <w:t xml:space="preserve">. </w:t>
      </w:r>
    </w:p>
  </w:endnote>
  <w:endnote w:id="6">
    <w:p w14:paraId="11549DA4" w14:textId="525C0731"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See </w:t>
      </w:r>
      <w:hyperlink r:id="rId5" w:history="1">
        <w:r w:rsidRPr="00803AF0">
          <w:rPr>
            <w:rStyle w:val="Hyperlink"/>
            <w:rFonts w:asciiTheme="minorHAnsi" w:hAnsiTheme="minorHAnsi" w:cstheme="minorHAnsi"/>
            <w:color w:val="auto"/>
            <w:sz w:val="18"/>
            <w:szCs w:val="18"/>
          </w:rPr>
          <w:t>https://www.pharmacychecker.com/sealprogram/choose.asp</w:t>
        </w:r>
      </w:hyperlink>
      <w:r w:rsidRPr="00803AF0">
        <w:rPr>
          <w:rFonts w:asciiTheme="minorHAnsi" w:hAnsiTheme="minorHAnsi" w:cstheme="minorHAnsi"/>
          <w:sz w:val="18"/>
          <w:szCs w:val="18"/>
        </w:rPr>
        <w:t xml:space="preserve">. </w:t>
      </w:r>
    </w:p>
  </w:endnote>
  <w:endnote w:id="7">
    <w:p w14:paraId="63BA2225" w14:textId="25B7710C" w:rsidR="00F362F2" w:rsidRPr="00803AF0" w:rsidRDefault="00F362F2" w:rsidP="00DE7F45">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National Association of Boards of Pharmacy Newsletter, February 2016, vol. 45, No. 2; see </w:t>
      </w:r>
      <w:hyperlink r:id="rId6" w:history="1">
        <w:r w:rsidRPr="00803AF0">
          <w:rPr>
            <w:rStyle w:val="Hyperlink"/>
            <w:rFonts w:asciiTheme="minorHAnsi" w:hAnsiTheme="minorHAnsi" w:cstheme="minorHAnsi"/>
            <w:color w:val="auto"/>
            <w:sz w:val="18"/>
            <w:szCs w:val="18"/>
          </w:rPr>
          <w:t>https://nabp.pharmacy/wp-content/uploads/2016/07/February-2016-NABP-Newsletter-FINAL.pdf</w:t>
        </w:r>
      </w:hyperlink>
      <w:r w:rsidRPr="00803AF0">
        <w:rPr>
          <w:rFonts w:asciiTheme="minorHAnsi" w:hAnsiTheme="minorHAnsi" w:cstheme="minorHAnsi"/>
          <w:sz w:val="18"/>
          <w:szCs w:val="18"/>
        </w:rPr>
        <w:t xml:space="preserve"> (Last accessed 5/19/2017). </w:t>
      </w:r>
    </w:p>
  </w:endnote>
  <w:endnote w:id="8">
    <w:p w14:paraId="5C3D0A34" w14:textId="70D9FB3C"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Bate, Roger, Ginger Zhe Jin, and Aparna Mather, “In Whom We Trust: The Role of Certification Agencies in Online Drug Markets,” </w:t>
      </w:r>
      <w:r w:rsidRPr="00803AF0">
        <w:rPr>
          <w:rFonts w:asciiTheme="minorHAnsi" w:hAnsiTheme="minorHAnsi" w:cstheme="minorHAnsi"/>
          <w:i/>
          <w:sz w:val="18"/>
          <w:szCs w:val="18"/>
        </w:rPr>
        <w:t>The B.E. Journal of Economic Analysis &amp; Policy</w:t>
      </w:r>
      <w:r w:rsidRPr="00803AF0">
        <w:rPr>
          <w:rFonts w:asciiTheme="minorHAnsi" w:hAnsiTheme="minorHAnsi" w:cstheme="minorHAnsi"/>
          <w:sz w:val="18"/>
          <w:szCs w:val="18"/>
        </w:rPr>
        <w:t>. December 2013, Volume 14, Issue 1, Pages 111–150, ISSN (Online) 1935-1682, ISSN (Print) 2194-6108, DOI.</w:t>
      </w:r>
    </w:p>
  </w:endnote>
  <w:endnote w:id="9">
    <w:p w14:paraId="12062307" w14:textId="4B4BADED" w:rsidR="009B3EE3" w:rsidRPr="00803AF0" w:rsidRDefault="009B3EE3">
      <w:pPr>
        <w:pStyle w:val="EndnoteText"/>
        <w:rPr>
          <w:sz w:val="18"/>
          <w:szCs w:val="18"/>
        </w:rPr>
      </w:pPr>
      <w:r w:rsidRPr="00803AF0">
        <w:rPr>
          <w:rStyle w:val="EndnoteReference"/>
          <w:sz w:val="18"/>
          <w:szCs w:val="18"/>
        </w:rPr>
        <w:endnoteRef/>
      </w:r>
      <w:r w:rsidRPr="00803AF0">
        <w:rPr>
          <w:sz w:val="18"/>
          <w:szCs w:val="18"/>
        </w:rPr>
        <w:t xml:space="preserve"> Hoberman, Sarah and Glenn Ruppel, “How to Order Prescription Drugs Online Safely,” ABC News Online, May 15, 2015. See http://abcnews.go.com/US/order-prescription-drugs-safely-online/story?id=31047387 (Last accessed 5/19/2017).  </w:t>
      </w:r>
    </w:p>
  </w:endnote>
  <w:endnote w:id="10">
    <w:p w14:paraId="7FD0D9CC" w14:textId="7CD42777" w:rsidR="00F362F2" w:rsidRPr="00803AF0" w:rsidRDefault="00F362F2">
      <w:pPr>
        <w:pStyle w:val="EndnoteText"/>
        <w:rPr>
          <w:sz w:val="18"/>
          <w:szCs w:val="18"/>
        </w:rPr>
      </w:pPr>
      <w:r w:rsidRPr="00803AF0">
        <w:rPr>
          <w:rStyle w:val="EndnoteReference"/>
          <w:sz w:val="18"/>
          <w:szCs w:val="18"/>
        </w:rPr>
        <w:endnoteRef/>
      </w:r>
      <w:r w:rsidRPr="00803AF0">
        <w:rPr>
          <w:sz w:val="18"/>
          <w:szCs w:val="18"/>
        </w:rPr>
        <w:t xml:space="preserve"> Bluth, Rachel, “Trump’s </w:t>
      </w:r>
      <w:r w:rsidR="00803AF0" w:rsidRPr="00803AF0">
        <w:rPr>
          <w:sz w:val="18"/>
          <w:szCs w:val="18"/>
        </w:rPr>
        <w:t>Promise</w:t>
      </w:r>
      <w:r w:rsidRPr="00803AF0">
        <w:rPr>
          <w:sz w:val="18"/>
          <w:szCs w:val="18"/>
        </w:rPr>
        <w:t xml:space="preserve"> to Rein in Drug Prices Could Open Floodgate to Importation Laws,” March 22, 2017, Kaiser Health News. See </w:t>
      </w:r>
      <w:hyperlink r:id="rId7" w:history="1">
        <w:r w:rsidRPr="00803AF0">
          <w:rPr>
            <w:rStyle w:val="Hyperlink"/>
            <w:sz w:val="18"/>
            <w:szCs w:val="18"/>
          </w:rPr>
          <w:t>http://khn.org/news/trumps-promise-to-rein-in-drug-prices-could-open-dam-to-importation-laws/</w:t>
        </w:r>
      </w:hyperlink>
      <w:r w:rsidRPr="00803AF0">
        <w:rPr>
          <w:sz w:val="18"/>
          <w:szCs w:val="18"/>
        </w:rPr>
        <w:t xml:space="preserve"> (Last accessed 5/19/2017). </w:t>
      </w:r>
    </w:p>
  </w:endnote>
  <w:endnote w:id="11">
    <w:p w14:paraId="07A966F4" w14:textId="6D4E7C4B"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Levitt, Gabriel, “Online Pharmacies, Personal Drug Importation and Public Health</w:t>
      </w:r>
      <w:r w:rsidRPr="00803AF0">
        <w:rPr>
          <w:rFonts w:asciiTheme="minorHAnsi" w:hAnsiTheme="minorHAnsi" w:cstheme="minorHAnsi"/>
          <w:sz w:val="18"/>
          <w:szCs w:val="18"/>
          <w:lang w:eastAsia="ar-SA"/>
        </w:rPr>
        <w:t xml:space="preserve">: </w:t>
      </w:r>
      <w:r w:rsidRPr="00803AF0">
        <w:rPr>
          <w:rFonts w:asciiTheme="minorHAnsi" w:hAnsiTheme="minorHAnsi" w:cstheme="minorHAnsi"/>
          <w:sz w:val="18"/>
          <w:szCs w:val="18"/>
        </w:rPr>
        <w:t xml:space="preserve">Ill-Considered Enforcement Prevents Access to Safe and Affordable Medication” February 2015. See </w:t>
      </w:r>
      <w:hyperlink r:id="rId8" w:history="1">
        <w:r w:rsidRPr="00803AF0">
          <w:rPr>
            <w:rStyle w:val="Hyperlink"/>
            <w:rFonts w:asciiTheme="minorHAnsi" w:hAnsiTheme="minorHAnsi" w:cstheme="minorHAnsi"/>
            <w:color w:val="auto"/>
            <w:sz w:val="18"/>
            <w:szCs w:val="18"/>
          </w:rPr>
          <w:t>https://www.pharmacychecker.com/online-pharmacies-personal-drug-importation-public-health.pdf</w:t>
        </w:r>
      </w:hyperlink>
      <w:r w:rsidRPr="00803AF0">
        <w:rPr>
          <w:rFonts w:asciiTheme="minorHAnsi" w:hAnsiTheme="minorHAnsi" w:cstheme="minorHAnsi"/>
          <w:sz w:val="18"/>
          <w:szCs w:val="18"/>
        </w:rPr>
        <w:t xml:space="preserve"> [Last accessed 12/11/16].</w:t>
      </w:r>
    </w:p>
  </w:endnote>
  <w:endnote w:id="12">
    <w:p w14:paraId="3A649253" w14:textId="2DEC30DD"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Levitt, Gabriel “Protecting Online Access to Safe and Affordable Medication,” September 12, 2016, Circle ID. See </w:t>
      </w:r>
      <w:hyperlink r:id="rId9" w:history="1">
        <w:r w:rsidRPr="00803AF0">
          <w:rPr>
            <w:rStyle w:val="Hyperlink"/>
            <w:rFonts w:asciiTheme="minorHAnsi" w:hAnsiTheme="minorHAnsi" w:cstheme="minorHAnsi"/>
            <w:color w:val="auto"/>
            <w:sz w:val="18"/>
            <w:szCs w:val="18"/>
          </w:rPr>
          <w:t>http://www.circleid.com/posts/20160912_protecting_online_access_to_safe_and_affordable_medication/</w:t>
        </w:r>
      </w:hyperlink>
      <w:r w:rsidRPr="00803AF0">
        <w:rPr>
          <w:rFonts w:asciiTheme="minorHAnsi" w:hAnsiTheme="minorHAnsi" w:cstheme="minorHAnsi"/>
          <w:sz w:val="18"/>
          <w:szCs w:val="18"/>
        </w:rPr>
        <w:t xml:space="preserve"> [Last accessed 12/11/2016].</w:t>
      </w:r>
    </w:p>
  </w:endnote>
  <w:endnote w:id="13">
    <w:p w14:paraId="6E60641F" w14:textId="4C1F1557"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NABP Coalition Support for .PHARMACYhttps://www.nabp.net/programs/pharmacy/pharmacy-and-nabp/coalition-support (Last accessed 7/21/2014). </w:t>
      </w:r>
    </w:p>
  </w:endnote>
  <w:endnote w:id="14">
    <w:p w14:paraId="79452EDB" w14:textId="79710A1D" w:rsidR="00F362F2" w:rsidRPr="00803AF0" w:rsidRDefault="00F362F2">
      <w:pPr>
        <w:pStyle w:val="EndnoteText"/>
        <w:rPr>
          <w:rFonts w:asciiTheme="minorHAnsi" w:hAnsiTheme="minorHAnsi" w:cstheme="minorHAnsi"/>
          <w:sz w:val="18"/>
          <w:szCs w:val="18"/>
        </w:rPr>
      </w:pPr>
      <w:r w:rsidRPr="00803AF0">
        <w:rPr>
          <w:rStyle w:val="EndnoteReference"/>
          <w:rFonts w:asciiTheme="minorHAnsi" w:hAnsiTheme="minorHAnsi" w:cstheme="minorHAnsi"/>
          <w:sz w:val="18"/>
          <w:szCs w:val="18"/>
        </w:rPr>
        <w:endnoteRef/>
      </w:r>
      <w:r w:rsidRPr="00803AF0">
        <w:rPr>
          <w:rFonts w:asciiTheme="minorHAnsi" w:hAnsiTheme="minorHAnsi" w:cstheme="minorHAnsi"/>
          <w:sz w:val="18"/>
          <w:szCs w:val="18"/>
        </w:rPr>
        <w:t xml:space="preserve"> For well over a decade, U.S. pharmacies have lobbied against personal drug importation, such as through the National Association of Chain Drug Stores (NACDS). NACDS’s government affairs VP asserted in congressional testimony: “Legitimate pharmacies in the U.S. lose business each time a consumer buys from a drug importer rather than visiting their local pharmacies,” in a letter to John Morrall, Officer of Information and Regulatory Affairs, OMB, from S. Lawrence Kocot, Senior Vice President and General Counsel, NACDS, dated May 28th, 2002.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88025753"/>
      <w:docPartObj>
        <w:docPartGallery w:val="Page Numbers (Bottom of Page)"/>
        <w:docPartUnique/>
      </w:docPartObj>
    </w:sdtPr>
    <w:sdtEndPr>
      <w:rPr>
        <w:noProof/>
      </w:rPr>
    </w:sdtEndPr>
    <w:sdtContent>
      <w:p w14:paraId="2EC7B2BE" w14:textId="10F5DD52" w:rsidR="00F362F2" w:rsidRPr="00956603" w:rsidRDefault="00F362F2">
        <w:pPr>
          <w:pStyle w:val="Footer"/>
          <w:rPr>
            <w:sz w:val="18"/>
            <w:szCs w:val="18"/>
          </w:rPr>
        </w:pPr>
        <w:r w:rsidRPr="00956603">
          <w:rPr>
            <w:sz w:val="18"/>
            <w:szCs w:val="18"/>
          </w:rPr>
          <w:fldChar w:fldCharType="begin"/>
        </w:r>
        <w:r w:rsidRPr="00956603">
          <w:rPr>
            <w:sz w:val="18"/>
            <w:szCs w:val="18"/>
          </w:rPr>
          <w:instrText xml:space="preserve"> PAGE   \* MERGEFORMAT </w:instrText>
        </w:r>
        <w:r w:rsidRPr="00956603">
          <w:rPr>
            <w:sz w:val="18"/>
            <w:szCs w:val="18"/>
          </w:rPr>
          <w:fldChar w:fldCharType="separate"/>
        </w:r>
        <w:r w:rsidR="00332805">
          <w:rPr>
            <w:noProof/>
            <w:sz w:val="18"/>
            <w:szCs w:val="18"/>
          </w:rPr>
          <w:t>2</w:t>
        </w:r>
        <w:r w:rsidRPr="00956603">
          <w:rPr>
            <w:noProof/>
            <w:sz w:val="18"/>
            <w:szCs w:val="18"/>
          </w:rPr>
          <w:fldChar w:fldCharType="end"/>
        </w:r>
        <w:r w:rsidRPr="00956603">
          <w:rPr>
            <w:noProof/>
            <w:sz w:val="18"/>
            <w:szCs w:val="18"/>
          </w:rPr>
          <w:t xml:space="preserve"> Public Comment by Gabriel Levitt, PharmacyChecker.com </w:t>
        </w:r>
      </w:p>
    </w:sdtContent>
  </w:sdt>
  <w:p w14:paraId="0126323F" w14:textId="77777777" w:rsidR="00F362F2" w:rsidRDefault="00F3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813A9" w14:textId="77777777" w:rsidR="005A189F" w:rsidRDefault="005A189F" w:rsidP="00D00344">
      <w:r>
        <w:separator/>
      </w:r>
    </w:p>
  </w:footnote>
  <w:footnote w:type="continuationSeparator" w:id="0">
    <w:p w14:paraId="6DC53BDF" w14:textId="77777777" w:rsidR="005A189F" w:rsidRDefault="005A189F" w:rsidP="00D0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654F8"/>
    <w:multiLevelType w:val="hybridMultilevel"/>
    <w:tmpl w:val="18FCDCE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72C44D6"/>
    <w:multiLevelType w:val="multilevel"/>
    <w:tmpl w:val="6F3CB808"/>
    <w:name w:val="zzmpARTICLEA||ARTICLE A|2|3|1|5|2|41||1|2|1||1|0|0||1|0|0||1|0|0||1|0|0||1|0|0||1|0|0||1|0|0||"/>
    <w:lvl w:ilvl="0">
      <w:start w:val="1"/>
      <w:numFmt w:val="decimal"/>
      <w:pStyle w:val="ARTICLEAL1"/>
      <w:suff w:val="nothing"/>
      <w:lvlText w:val="ARTICLE %1."/>
      <w:lvlJc w:val="left"/>
      <w:pPr>
        <w:tabs>
          <w:tab w:val="num" w:pos="720"/>
        </w:tabs>
        <w:ind w:left="0" w:firstLine="0"/>
      </w:pPr>
      <w:rPr>
        <w:rFonts w:ascii="Times New Roman" w:hAnsi="Times New Roman" w:cs="Times New Roman"/>
        <w:b/>
        <w:i w:val="0"/>
        <w:caps/>
        <w:smallCaps w:val="0"/>
        <w:strike w:val="0"/>
        <w:dstrike w:val="0"/>
        <w:sz w:val="24"/>
        <w:u w:val="none"/>
        <w:effect w:val="none"/>
      </w:rPr>
    </w:lvl>
    <w:lvl w:ilvl="1">
      <w:start w:val="1"/>
      <w:numFmt w:val="decimal"/>
      <w:pStyle w:val="ARTICLEAL2"/>
      <w:isLgl/>
      <w:lvlText w:val="%1.%2"/>
      <w:lvlJc w:val="left"/>
      <w:pPr>
        <w:tabs>
          <w:tab w:val="num" w:pos="1440"/>
        </w:tabs>
        <w:ind w:left="0" w:firstLine="720"/>
      </w:pPr>
      <w:rPr>
        <w:rFonts w:ascii="Times New Roman" w:hAnsi="Times New Roman" w:cs="Times New Roman"/>
        <w:b/>
        <w:i w:val="0"/>
        <w:caps w:val="0"/>
        <w:strike w:val="0"/>
        <w:dstrike w:val="0"/>
        <w:sz w:val="24"/>
        <w:u w:val="none"/>
        <w:effect w:val="none"/>
      </w:rPr>
    </w:lvl>
    <w:lvl w:ilvl="2">
      <w:start w:val="1"/>
      <w:numFmt w:val="lowerLetter"/>
      <w:pStyle w:val="ARTICLEA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trike w:val="0"/>
        <w:dstrike w:val="0"/>
        <w:sz w:val="24"/>
        <w:u w:val="none"/>
        <w:effect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trike w:val="0"/>
        <w:dstrike w:val="0"/>
        <w:sz w:val="22"/>
        <w:u w:val="none"/>
        <w:effect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44"/>
    <w:rsid w:val="00041889"/>
    <w:rsid w:val="00057312"/>
    <w:rsid w:val="00072342"/>
    <w:rsid w:val="000833CC"/>
    <w:rsid w:val="000905DF"/>
    <w:rsid w:val="000D5D80"/>
    <w:rsid w:val="000F4018"/>
    <w:rsid w:val="001125EB"/>
    <w:rsid w:val="001325DB"/>
    <w:rsid w:val="0013357C"/>
    <w:rsid w:val="00135731"/>
    <w:rsid w:val="0014762F"/>
    <w:rsid w:val="0015737C"/>
    <w:rsid w:val="0016425A"/>
    <w:rsid w:val="0017786D"/>
    <w:rsid w:val="00186D2B"/>
    <w:rsid w:val="001D515D"/>
    <w:rsid w:val="001D7785"/>
    <w:rsid w:val="001E145C"/>
    <w:rsid w:val="00213857"/>
    <w:rsid w:val="00221E87"/>
    <w:rsid w:val="002C13B8"/>
    <w:rsid w:val="002C5305"/>
    <w:rsid w:val="002D60F9"/>
    <w:rsid w:val="003255FF"/>
    <w:rsid w:val="00332805"/>
    <w:rsid w:val="003378A8"/>
    <w:rsid w:val="003511E5"/>
    <w:rsid w:val="0037057B"/>
    <w:rsid w:val="003746F0"/>
    <w:rsid w:val="003759DD"/>
    <w:rsid w:val="003801FF"/>
    <w:rsid w:val="0039478A"/>
    <w:rsid w:val="003B6A12"/>
    <w:rsid w:val="003D18D9"/>
    <w:rsid w:val="00402C73"/>
    <w:rsid w:val="00405C84"/>
    <w:rsid w:val="00415ED4"/>
    <w:rsid w:val="00434C58"/>
    <w:rsid w:val="004368B3"/>
    <w:rsid w:val="00465DBD"/>
    <w:rsid w:val="00475C6C"/>
    <w:rsid w:val="0049162A"/>
    <w:rsid w:val="00491900"/>
    <w:rsid w:val="004C7182"/>
    <w:rsid w:val="0050144E"/>
    <w:rsid w:val="005056A6"/>
    <w:rsid w:val="005071C1"/>
    <w:rsid w:val="00512895"/>
    <w:rsid w:val="0052057C"/>
    <w:rsid w:val="00563C33"/>
    <w:rsid w:val="005656BB"/>
    <w:rsid w:val="005673AA"/>
    <w:rsid w:val="005942D3"/>
    <w:rsid w:val="005A189F"/>
    <w:rsid w:val="005D5457"/>
    <w:rsid w:val="005F5839"/>
    <w:rsid w:val="006018DE"/>
    <w:rsid w:val="0060299C"/>
    <w:rsid w:val="00614345"/>
    <w:rsid w:val="00636BCF"/>
    <w:rsid w:val="00653EC0"/>
    <w:rsid w:val="006716FC"/>
    <w:rsid w:val="00694581"/>
    <w:rsid w:val="006B372A"/>
    <w:rsid w:val="00707945"/>
    <w:rsid w:val="007604DD"/>
    <w:rsid w:val="00771708"/>
    <w:rsid w:val="007719A6"/>
    <w:rsid w:val="007C2177"/>
    <w:rsid w:val="007C568A"/>
    <w:rsid w:val="007F680B"/>
    <w:rsid w:val="00803AF0"/>
    <w:rsid w:val="00804E10"/>
    <w:rsid w:val="008176B4"/>
    <w:rsid w:val="008262A2"/>
    <w:rsid w:val="00831AEA"/>
    <w:rsid w:val="00870BBC"/>
    <w:rsid w:val="008A41A5"/>
    <w:rsid w:val="008B44B6"/>
    <w:rsid w:val="008C1BDF"/>
    <w:rsid w:val="008C65C4"/>
    <w:rsid w:val="008D0E40"/>
    <w:rsid w:val="00900527"/>
    <w:rsid w:val="009139E7"/>
    <w:rsid w:val="00947F46"/>
    <w:rsid w:val="00956603"/>
    <w:rsid w:val="00960377"/>
    <w:rsid w:val="0097793C"/>
    <w:rsid w:val="009A0E7A"/>
    <w:rsid w:val="009B1B34"/>
    <w:rsid w:val="009B3EE3"/>
    <w:rsid w:val="009E296A"/>
    <w:rsid w:val="009F13EF"/>
    <w:rsid w:val="009F296C"/>
    <w:rsid w:val="00A10DF5"/>
    <w:rsid w:val="00A3150D"/>
    <w:rsid w:val="00A34D46"/>
    <w:rsid w:val="00A50A91"/>
    <w:rsid w:val="00A515FD"/>
    <w:rsid w:val="00A55F46"/>
    <w:rsid w:val="00A610A9"/>
    <w:rsid w:val="00AB0DD5"/>
    <w:rsid w:val="00AB36F5"/>
    <w:rsid w:val="00AC3CAA"/>
    <w:rsid w:val="00AE4459"/>
    <w:rsid w:val="00B04678"/>
    <w:rsid w:val="00B20BD6"/>
    <w:rsid w:val="00B25302"/>
    <w:rsid w:val="00B31A09"/>
    <w:rsid w:val="00B40FC6"/>
    <w:rsid w:val="00B42C68"/>
    <w:rsid w:val="00B45976"/>
    <w:rsid w:val="00B52178"/>
    <w:rsid w:val="00BA009F"/>
    <w:rsid w:val="00BA039C"/>
    <w:rsid w:val="00BB054B"/>
    <w:rsid w:val="00BB2872"/>
    <w:rsid w:val="00C01830"/>
    <w:rsid w:val="00C26BF0"/>
    <w:rsid w:val="00C46D0F"/>
    <w:rsid w:val="00C7396E"/>
    <w:rsid w:val="00CB3F6A"/>
    <w:rsid w:val="00CB5A56"/>
    <w:rsid w:val="00CC13AD"/>
    <w:rsid w:val="00CE0BD4"/>
    <w:rsid w:val="00CE29B6"/>
    <w:rsid w:val="00CE5906"/>
    <w:rsid w:val="00D00344"/>
    <w:rsid w:val="00D13652"/>
    <w:rsid w:val="00D136D3"/>
    <w:rsid w:val="00D171CE"/>
    <w:rsid w:val="00D656D3"/>
    <w:rsid w:val="00D77F97"/>
    <w:rsid w:val="00DB586A"/>
    <w:rsid w:val="00DE7F45"/>
    <w:rsid w:val="00E3097B"/>
    <w:rsid w:val="00E35A7C"/>
    <w:rsid w:val="00E42EBE"/>
    <w:rsid w:val="00E4617F"/>
    <w:rsid w:val="00E64B19"/>
    <w:rsid w:val="00E809E1"/>
    <w:rsid w:val="00ED1D17"/>
    <w:rsid w:val="00EE55A9"/>
    <w:rsid w:val="00F210C4"/>
    <w:rsid w:val="00F2436F"/>
    <w:rsid w:val="00F362F2"/>
    <w:rsid w:val="00F370D1"/>
    <w:rsid w:val="00F528CF"/>
    <w:rsid w:val="00F65C3E"/>
    <w:rsid w:val="00FA5041"/>
    <w:rsid w:val="00FC06F1"/>
    <w:rsid w:val="00FF74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9449"/>
  <w15:chartTrackingRefBased/>
  <w15:docId w15:val="{B39FFE4F-5F33-4ECD-AF1D-6F8119AB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0344"/>
    <w:pPr>
      <w:spacing w:after="0" w:line="240" w:lineRule="auto"/>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0344"/>
    <w:rPr>
      <w:sz w:val="20"/>
      <w:szCs w:val="20"/>
    </w:rPr>
  </w:style>
  <w:style w:type="character" w:customStyle="1" w:styleId="FootnoteTextChar">
    <w:name w:val="Footnote Text Char"/>
    <w:basedOn w:val="DefaultParagraphFont"/>
    <w:link w:val="FootnoteText"/>
    <w:uiPriority w:val="99"/>
    <w:semiHidden/>
    <w:rsid w:val="00D00344"/>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D00344"/>
    <w:rPr>
      <w:vertAlign w:val="superscript"/>
    </w:rPr>
  </w:style>
  <w:style w:type="paragraph" w:styleId="Footer">
    <w:name w:val="footer"/>
    <w:basedOn w:val="Normal"/>
    <w:link w:val="FooterChar"/>
    <w:uiPriority w:val="99"/>
    <w:unhideWhenUsed/>
    <w:rsid w:val="00D00344"/>
    <w:pPr>
      <w:tabs>
        <w:tab w:val="center" w:pos="4680"/>
        <w:tab w:val="right" w:pos="9360"/>
      </w:tabs>
    </w:pPr>
  </w:style>
  <w:style w:type="character" w:customStyle="1" w:styleId="FooterChar">
    <w:name w:val="Footer Char"/>
    <w:basedOn w:val="DefaultParagraphFont"/>
    <w:link w:val="Footer"/>
    <w:uiPriority w:val="99"/>
    <w:rsid w:val="00D00344"/>
    <w:rPr>
      <w:rFonts w:ascii="Calibri" w:hAnsi="Calibri" w:cs="Times New Roman"/>
      <w:lang w:val="en-US"/>
    </w:rPr>
  </w:style>
  <w:style w:type="paragraph" w:styleId="BalloonText">
    <w:name w:val="Balloon Text"/>
    <w:basedOn w:val="Normal"/>
    <w:link w:val="BalloonTextChar"/>
    <w:uiPriority w:val="99"/>
    <w:semiHidden/>
    <w:unhideWhenUsed/>
    <w:rsid w:val="00AB3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F5"/>
    <w:rPr>
      <w:rFonts w:ascii="Segoe UI" w:hAnsi="Segoe UI" w:cs="Segoe UI"/>
      <w:sz w:val="18"/>
      <w:szCs w:val="18"/>
      <w:lang w:val="en-US"/>
    </w:rPr>
  </w:style>
  <w:style w:type="character" w:styleId="Hyperlink">
    <w:name w:val="Hyperlink"/>
    <w:basedOn w:val="DefaultParagraphFont"/>
    <w:uiPriority w:val="99"/>
    <w:unhideWhenUsed/>
    <w:rsid w:val="000F4018"/>
    <w:rPr>
      <w:color w:val="0563C1" w:themeColor="hyperlink"/>
      <w:u w:val="single"/>
    </w:rPr>
  </w:style>
  <w:style w:type="paragraph" w:customStyle="1" w:styleId="ARTICLEAL1">
    <w:name w:val="ARTICLEA_L1"/>
    <w:basedOn w:val="Normal"/>
    <w:next w:val="BodyText"/>
    <w:rsid w:val="00694581"/>
    <w:pPr>
      <w:keepNext/>
      <w:numPr>
        <w:numId w:val="2"/>
      </w:numPr>
      <w:spacing w:after="240"/>
      <w:jc w:val="center"/>
      <w:outlineLvl w:val="0"/>
    </w:pPr>
    <w:rPr>
      <w:rFonts w:ascii="Times New Roman" w:eastAsia="SimSun" w:hAnsi="Times New Roman"/>
      <w:b/>
      <w:caps/>
      <w:sz w:val="24"/>
      <w:szCs w:val="20"/>
    </w:rPr>
  </w:style>
  <w:style w:type="character" w:customStyle="1" w:styleId="ARTICLEAL2Char">
    <w:name w:val="ARTICLEA_L2 Char"/>
    <w:basedOn w:val="DefaultParagraphFont"/>
    <w:link w:val="ARTICLEAL2"/>
    <w:locked/>
    <w:rsid w:val="00694581"/>
    <w:rPr>
      <w:rFonts w:ascii="SimSun" w:eastAsia="SimSun" w:hAnsi="SimSun"/>
      <w:sz w:val="24"/>
    </w:rPr>
  </w:style>
  <w:style w:type="paragraph" w:customStyle="1" w:styleId="ARTICLEAL2">
    <w:name w:val="ARTICLEA_L2"/>
    <w:basedOn w:val="Normal"/>
    <w:next w:val="BodyText"/>
    <w:link w:val="ARTICLEAL2Char"/>
    <w:rsid w:val="00694581"/>
    <w:pPr>
      <w:numPr>
        <w:ilvl w:val="1"/>
        <w:numId w:val="2"/>
      </w:numPr>
      <w:spacing w:after="240"/>
      <w:outlineLvl w:val="1"/>
    </w:pPr>
    <w:rPr>
      <w:rFonts w:ascii="SimSun" w:eastAsia="SimSun" w:hAnsi="SimSun" w:cstheme="minorBidi"/>
      <w:sz w:val="24"/>
      <w:lang w:val="en-CA"/>
    </w:rPr>
  </w:style>
  <w:style w:type="paragraph" w:customStyle="1" w:styleId="ARTICLEAL3">
    <w:name w:val="ARTICLEA_L3"/>
    <w:basedOn w:val="Normal"/>
    <w:next w:val="BodyText"/>
    <w:rsid w:val="00694581"/>
    <w:pPr>
      <w:numPr>
        <w:ilvl w:val="2"/>
        <w:numId w:val="2"/>
      </w:numPr>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694581"/>
    <w:pPr>
      <w:numPr>
        <w:ilvl w:val="3"/>
        <w:numId w:val="2"/>
      </w:numPr>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694581"/>
    <w:pPr>
      <w:numPr>
        <w:ilvl w:val="4"/>
        <w:numId w:val="2"/>
      </w:numPr>
      <w:spacing w:after="240"/>
      <w:outlineLvl w:val="4"/>
    </w:pPr>
    <w:rPr>
      <w:rFonts w:ascii="Times New Roman" w:eastAsia="SimSun" w:hAnsi="Times New Roman"/>
      <w:szCs w:val="20"/>
    </w:rPr>
  </w:style>
  <w:style w:type="paragraph" w:customStyle="1" w:styleId="ARTICLEAL6">
    <w:name w:val="ARTICLEA_L6"/>
    <w:basedOn w:val="ARTICLEAL5"/>
    <w:next w:val="BodyText"/>
    <w:rsid w:val="00694581"/>
    <w:pPr>
      <w:numPr>
        <w:ilvl w:val="5"/>
      </w:numPr>
      <w:outlineLvl w:val="5"/>
    </w:pPr>
  </w:style>
  <w:style w:type="paragraph" w:customStyle="1" w:styleId="ARTICLEAL7">
    <w:name w:val="ARTICLEA_L7"/>
    <w:basedOn w:val="ARTICLEAL6"/>
    <w:next w:val="BodyText"/>
    <w:rsid w:val="00694581"/>
    <w:pPr>
      <w:numPr>
        <w:ilvl w:val="6"/>
      </w:numPr>
      <w:outlineLvl w:val="6"/>
    </w:pPr>
  </w:style>
  <w:style w:type="paragraph" w:customStyle="1" w:styleId="ARTICLEAL8">
    <w:name w:val="ARTICLEA_L8"/>
    <w:basedOn w:val="ARTICLEAL7"/>
    <w:next w:val="BodyText"/>
    <w:rsid w:val="00694581"/>
    <w:pPr>
      <w:numPr>
        <w:ilvl w:val="7"/>
      </w:numPr>
      <w:outlineLvl w:val="7"/>
    </w:pPr>
  </w:style>
  <w:style w:type="paragraph" w:customStyle="1" w:styleId="ARTICLEAL9">
    <w:name w:val="ARTICLEA_L9"/>
    <w:basedOn w:val="ARTICLEAL8"/>
    <w:next w:val="BodyText"/>
    <w:rsid w:val="00694581"/>
    <w:pPr>
      <w:numPr>
        <w:ilvl w:val="8"/>
      </w:numPr>
      <w:outlineLvl w:val="8"/>
    </w:pPr>
  </w:style>
  <w:style w:type="character" w:customStyle="1" w:styleId="DeltaViewDeletion">
    <w:name w:val="DeltaView Deletion"/>
    <w:uiPriority w:val="99"/>
    <w:rsid w:val="00694581"/>
    <w:rPr>
      <w:strike/>
      <w:color w:val="FF0000"/>
    </w:rPr>
  </w:style>
  <w:style w:type="paragraph" w:styleId="BodyText">
    <w:name w:val="Body Text"/>
    <w:basedOn w:val="Normal"/>
    <w:link w:val="BodyTextChar"/>
    <w:uiPriority w:val="99"/>
    <w:semiHidden/>
    <w:unhideWhenUsed/>
    <w:rsid w:val="00694581"/>
    <w:pPr>
      <w:spacing w:after="120"/>
    </w:pPr>
  </w:style>
  <w:style w:type="character" w:customStyle="1" w:styleId="BodyTextChar">
    <w:name w:val="Body Text Char"/>
    <w:basedOn w:val="DefaultParagraphFont"/>
    <w:link w:val="BodyText"/>
    <w:uiPriority w:val="99"/>
    <w:semiHidden/>
    <w:rsid w:val="00694581"/>
    <w:rPr>
      <w:rFonts w:ascii="Calibri" w:hAnsi="Calibri" w:cs="Times New Roman"/>
      <w:lang w:val="en-US"/>
    </w:rPr>
  </w:style>
  <w:style w:type="paragraph" w:styleId="NormalWeb">
    <w:name w:val="Normal (Web)"/>
    <w:basedOn w:val="Normal"/>
    <w:uiPriority w:val="99"/>
    <w:semiHidden/>
    <w:unhideWhenUsed/>
    <w:rsid w:val="00BA039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BA039C"/>
  </w:style>
  <w:style w:type="character" w:styleId="Mention">
    <w:name w:val="Mention"/>
    <w:basedOn w:val="DefaultParagraphFont"/>
    <w:uiPriority w:val="99"/>
    <w:semiHidden/>
    <w:unhideWhenUsed/>
    <w:rsid w:val="00475C6C"/>
    <w:rPr>
      <w:color w:val="2B579A"/>
      <w:shd w:val="clear" w:color="auto" w:fill="E6E6E6"/>
    </w:rPr>
  </w:style>
  <w:style w:type="paragraph" w:styleId="EndnoteText">
    <w:name w:val="endnote text"/>
    <w:basedOn w:val="Normal"/>
    <w:link w:val="EndnoteTextChar"/>
    <w:uiPriority w:val="99"/>
    <w:unhideWhenUsed/>
    <w:rsid w:val="002C5305"/>
    <w:rPr>
      <w:sz w:val="20"/>
      <w:szCs w:val="20"/>
    </w:rPr>
  </w:style>
  <w:style w:type="character" w:customStyle="1" w:styleId="EndnoteTextChar">
    <w:name w:val="Endnote Text Char"/>
    <w:basedOn w:val="DefaultParagraphFont"/>
    <w:link w:val="EndnoteText"/>
    <w:uiPriority w:val="99"/>
    <w:rsid w:val="002C5305"/>
    <w:rPr>
      <w:rFonts w:ascii="Calibri" w:hAnsi="Calibri" w:cs="Times New Roman"/>
      <w:sz w:val="20"/>
      <w:szCs w:val="20"/>
      <w:lang w:val="en-US"/>
    </w:rPr>
  </w:style>
  <w:style w:type="character" w:styleId="EndnoteReference">
    <w:name w:val="endnote reference"/>
    <w:basedOn w:val="DefaultParagraphFont"/>
    <w:uiPriority w:val="99"/>
    <w:semiHidden/>
    <w:unhideWhenUsed/>
    <w:rsid w:val="002C5305"/>
    <w:rPr>
      <w:vertAlign w:val="superscript"/>
    </w:rPr>
  </w:style>
  <w:style w:type="character" w:styleId="Strong">
    <w:name w:val="Strong"/>
    <w:basedOn w:val="DefaultParagraphFont"/>
    <w:uiPriority w:val="22"/>
    <w:qFormat/>
    <w:rsid w:val="00B52178"/>
    <w:rPr>
      <w:b/>
      <w:bCs/>
    </w:rPr>
  </w:style>
  <w:style w:type="character" w:styleId="FollowedHyperlink">
    <w:name w:val="FollowedHyperlink"/>
    <w:basedOn w:val="DefaultParagraphFont"/>
    <w:uiPriority w:val="99"/>
    <w:semiHidden/>
    <w:unhideWhenUsed/>
    <w:rsid w:val="003B6A12"/>
    <w:rPr>
      <w:color w:val="954F72" w:themeColor="followedHyperlink"/>
      <w:u w:val="single"/>
    </w:rPr>
  </w:style>
  <w:style w:type="paragraph" w:styleId="Header">
    <w:name w:val="header"/>
    <w:basedOn w:val="Normal"/>
    <w:link w:val="HeaderChar"/>
    <w:uiPriority w:val="99"/>
    <w:unhideWhenUsed/>
    <w:rsid w:val="00FA5041"/>
    <w:pPr>
      <w:tabs>
        <w:tab w:val="center" w:pos="4680"/>
        <w:tab w:val="right" w:pos="9360"/>
      </w:tabs>
    </w:pPr>
  </w:style>
  <w:style w:type="character" w:customStyle="1" w:styleId="HeaderChar">
    <w:name w:val="Header Char"/>
    <w:basedOn w:val="DefaultParagraphFont"/>
    <w:link w:val="Header"/>
    <w:uiPriority w:val="99"/>
    <w:rsid w:val="00FA5041"/>
    <w:rPr>
      <w:rFonts w:ascii="Calibri" w:hAnsi="Calibri" w:cs="Times New Roman"/>
      <w:lang w:val="en-US"/>
    </w:rPr>
  </w:style>
  <w:style w:type="paragraph" w:styleId="NoSpacing">
    <w:name w:val="No Spacing"/>
    <w:uiPriority w:val="1"/>
    <w:qFormat/>
    <w:rsid w:val="001335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armacycheck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pharmacychecker.com/online-pharmacies-personal-drug-importation-public-health.pdf" TargetMode="External"/><Relationship Id="rId3" Type="http://schemas.openxmlformats.org/officeDocument/2006/relationships/hyperlink" Target="http://www.nytimes.com/2014/03/25/opinion/scare-tactics-over-foreign-drugs.html" TargetMode="External"/><Relationship Id="rId7" Type="http://schemas.openxmlformats.org/officeDocument/2006/relationships/hyperlink" Target="http://khn.org/news/trumps-promise-to-rein-in-drug-prices-could-open-dam-to-importation-laws/" TargetMode="External"/><Relationship Id="rId2" Type="http://schemas.openxmlformats.org/officeDocument/2006/relationships/hyperlink" Target="https://judiciary.house.gov/wp-content/uploads/2016/02/091813-Testimony-of-Gabriel-Levitt.pdf" TargetMode="External"/><Relationship Id="rId1" Type="http://schemas.openxmlformats.org/officeDocument/2006/relationships/hyperlink" Target="https://www.eff.org/deeplinks/2016/09/how-big-pharmas-shadow-regulation-censors-internet" TargetMode="External"/><Relationship Id="rId6" Type="http://schemas.openxmlformats.org/officeDocument/2006/relationships/hyperlink" Target="https://nabp.pharmacy/wp-content/uploads/2016/07/February-2016-NABP-Newsletter-FINAL.pdf" TargetMode="External"/><Relationship Id="rId5" Type="http://schemas.openxmlformats.org/officeDocument/2006/relationships/hyperlink" Target="https://www.pharmacychecker.com/sealprogram/choose.asp" TargetMode="External"/><Relationship Id="rId4" Type="http://schemas.openxmlformats.org/officeDocument/2006/relationships/hyperlink" Target="https://events.bizzabo.com/RightsCon/agenda/session/177190" TargetMode="External"/><Relationship Id="rId9" Type="http://schemas.openxmlformats.org/officeDocument/2006/relationships/hyperlink" Target="http://www.circleid.com/posts/20160912_protecting_online_access_to_safe_and_affordable_med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F910-8CD5-4ECE-8575-264A271B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Gabriel Levitt</cp:lastModifiedBy>
  <cp:revision>8</cp:revision>
  <cp:lastPrinted>2017-05-09T14:45:00Z</cp:lastPrinted>
  <dcterms:created xsi:type="dcterms:W3CDTF">2017-05-20T01:07:00Z</dcterms:created>
  <dcterms:modified xsi:type="dcterms:W3CDTF">2017-05-20T01:11:00Z</dcterms:modified>
</cp:coreProperties>
</file>