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CAB0E" w14:textId="77777777" w:rsidR="00110030" w:rsidRDefault="00110030" w:rsidP="00D00344">
      <w:pPr>
        <w:jc w:val="center"/>
        <w:rPr>
          <w:rFonts w:ascii="Arial" w:hAnsi="Arial" w:cs="Arial"/>
          <w:b/>
          <w:lang w:val="en-CA"/>
        </w:rPr>
      </w:pPr>
      <w:bookmarkStart w:id="0" w:name="_GoBack"/>
      <w:bookmarkEnd w:id="0"/>
    </w:p>
    <w:p w14:paraId="5CBB0F27" w14:textId="77777777" w:rsidR="00110030" w:rsidRDefault="00110030" w:rsidP="00D00344">
      <w:pPr>
        <w:jc w:val="center"/>
        <w:rPr>
          <w:rFonts w:ascii="Arial" w:hAnsi="Arial" w:cs="Arial"/>
          <w:b/>
          <w:lang w:val="en-CA"/>
        </w:rPr>
      </w:pPr>
      <w:r w:rsidRPr="00104317">
        <w:rPr>
          <w:noProof/>
        </w:rPr>
        <w:drawing>
          <wp:inline distT="0" distB="0" distL="0" distR="0" wp14:anchorId="2771F743" wp14:editId="5A2782DB">
            <wp:extent cx="5943600" cy="724705"/>
            <wp:effectExtent l="0" t="0" r="0" b="0"/>
            <wp:docPr id="1" name="Picture 1" descr="CI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24705"/>
                    </a:xfrm>
                    <a:prstGeom prst="rect">
                      <a:avLst/>
                    </a:prstGeom>
                    <a:noFill/>
                    <a:ln>
                      <a:noFill/>
                    </a:ln>
                  </pic:spPr>
                </pic:pic>
              </a:graphicData>
            </a:graphic>
          </wp:inline>
        </w:drawing>
      </w:r>
    </w:p>
    <w:p w14:paraId="0F41278F" w14:textId="77777777" w:rsidR="00110030" w:rsidRDefault="00110030" w:rsidP="00D00344">
      <w:pPr>
        <w:jc w:val="center"/>
        <w:rPr>
          <w:rFonts w:ascii="Arial" w:hAnsi="Arial" w:cs="Arial"/>
          <w:b/>
          <w:lang w:val="en-CA"/>
        </w:rPr>
      </w:pPr>
    </w:p>
    <w:p w14:paraId="51974B00" w14:textId="77777777" w:rsidR="00110030" w:rsidRDefault="00110030" w:rsidP="00D00344">
      <w:pPr>
        <w:jc w:val="center"/>
        <w:rPr>
          <w:rFonts w:ascii="Arial" w:hAnsi="Arial" w:cs="Arial"/>
          <w:b/>
          <w:lang w:val="en-CA"/>
        </w:rPr>
      </w:pPr>
    </w:p>
    <w:p w14:paraId="342525BA" w14:textId="77777777" w:rsidR="00D86FD5" w:rsidRDefault="00D86FD5" w:rsidP="00D86FD5">
      <w:pPr>
        <w:rPr>
          <w:rFonts w:ascii="Arial" w:hAnsi="Arial" w:cs="Arial"/>
          <w:b/>
          <w:lang w:val="en-CA"/>
        </w:rPr>
      </w:pPr>
      <w:r>
        <w:rPr>
          <w:rFonts w:ascii="Arial" w:hAnsi="Arial" w:cs="Arial"/>
          <w:b/>
          <w:lang w:val="en-CA"/>
        </w:rPr>
        <w:t xml:space="preserve">To: </w:t>
      </w:r>
      <w:r>
        <w:rPr>
          <w:rFonts w:ascii="Arial" w:hAnsi="Arial" w:cs="Arial"/>
          <w:b/>
          <w:lang w:val="en-CA"/>
        </w:rPr>
        <w:tab/>
        <w:t>ICANN Competition, Consumer Trust an Consumer Choice Review Team (CCT-RT)</w:t>
      </w:r>
    </w:p>
    <w:p w14:paraId="10252B89" w14:textId="77777777" w:rsidR="00D86FD5" w:rsidRDefault="00D86FD5" w:rsidP="00D86FD5">
      <w:pPr>
        <w:rPr>
          <w:rFonts w:ascii="Arial" w:hAnsi="Arial" w:cs="Arial"/>
          <w:b/>
          <w:lang w:val="en-CA"/>
        </w:rPr>
      </w:pPr>
    </w:p>
    <w:p w14:paraId="7D03EDE0" w14:textId="77777777" w:rsidR="00D86FD5" w:rsidRDefault="00D86FD5" w:rsidP="00D86FD5">
      <w:pPr>
        <w:rPr>
          <w:rFonts w:ascii="Arial" w:hAnsi="Arial" w:cs="Arial"/>
          <w:b/>
          <w:lang w:val="en-CA"/>
        </w:rPr>
      </w:pPr>
      <w:r>
        <w:rPr>
          <w:rFonts w:ascii="Arial" w:hAnsi="Arial" w:cs="Arial"/>
          <w:b/>
          <w:lang w:val="en-CA"/>
        </w:rPr>
        <w:t xml:space="preserve">From: </w:t>
      </w:r>
      <w:r>
        <w:rPr>
          <w:rFonts w:ascii="Arial" w:hAnsi="Arial" w:cs="Arial"/>
          <w:b/>
          <w:lang w:val="en-CA"/>
        </w:rPr>
        <w:tab/>
        <w:t>Tim Smith, General Manager</w:t>
      </w:r>
    </w:p>
    <w:p w14:paraId="1AC992AE" w14:textId="77777777" w:rsidR="00D86FD5" w:rsidRDefault="00D86FD5" w:rsidP="00D86FD5">
      <w:pPr>
        <w:rPr>
          <w:rFonts w:ascii="Arial" w:hAnsi="Arial" w:cs="Arial"/>
          <w:b/>
          <w:lang w:val="en-CA"/>
        </w:rPr>
      </w:pPr>
    </w:p>
    <w:p w14:paraId="420CCAB1" w14:textId="77777777" w:rsidR="00D86FD5" w:rsidRDefault="00D86FD5" w:rsidP="00D86FD5">
      <w:pPr>
        <w:rPr>
          <w:rFonts w:ascii="Arial" w:hAnsi="Arial" w:cs="Arial"/>
          <w:b/>
          <w:lang w:val="en-CA"/>
        </w:rPr>
      </w:pPr>
      <w:r>
        <w:rPr>
          <w:rFonts w:ascii="Arial" w:hAnsi="Arial" w:cs="Arial"/>
          <w:b/>
          <w:lang w:val="en-CA"/>
        </w:rPr>
        <w:t xml:space="preserve">Date: </w:t>
      </w:r>
      <w:r>
        <w:rPr>
          <w:rFonts w:ascii="Arial" w:hAnsi="Arial" w:cs="Arial"/>
          <w:b/>
          <w:lang w:val="en-CA"/>
        </w:rPr>
        <w:tab/>
        <w:t xml:space="preserve"> May 18, 2017</w:t>
      </w:r>
    </w:p>
    <w:p w14:paraId="7FC8CBF4" w14:textId="77777777" w:rsidR="00D86FD5" w:rsidRDefault="00D86FD5" w:rsidP="00D86FD5">
      <w:pPr>
        <w:rPr>
          <w:rFonts w:ascii="Arial" w:hAnsi="Arial" w:cs="Arial"/>
          <w:b/>
          <w:lang w:val="en-CA"/>
        </w:rPr>
      </w:pPr>
    </w:p>
    <w:p w14:paraId="55453FCF" w14:textId="77777777" w:rsidR="00D86FD5" w:rsidRDefault="00D86FD5" w:rsidP="00D86FD5">
      <w:pPr>
        <w:rPr>
          <w:rFonts w:ascii="Arial" w:hAnsi="Arial" w:cs="Arial"/>
          <w:b/>
          <w:lang w:val="en-CA"/>
        </w:rPr>
      </w:pPr>
      <w:r>
        <w:rPr>
          <w:rFonts w:ascii="Arial" w:hAnsi="Arial" w:cs="Arial"/>
          <w:b/>
          <w:lang w:val="en-CA"/>
        </w:rPr>
        <w:t>Re:</w:t>
      </w:r>
      <w:r>
        <w:rPr>
          <w:rFonts w:ascii="Arial" w:hAnsi="Arial" w:cs="Arial"/>
          <w:b/>
          <w:lang w:val="en-CA"/>
        </w:rPr>
        <w:tab/>
        <w:t xml:space="preserve">Response to the CCT-RT Draft Report of Recommendations for New gTLDs </w:t>
      </w:r>
    </w:p>
    <w:p w14:paraId="5CADBEE4" w14:textId="77777777" w:rsidR="00D86FD5" w:rsidRDefault="00D86FD5" w:rsidP="00D00344">
      <w:pPr>
        <w:jc w:val="center"/>
        <w:rPr>
          <w:rFonts w:ascii="Arial" w:hAnsi="Arial" w:cs="Arial"/>
          <w:b/>
          <w:lang w:val="en-CA"/>
        </w:rPr>
      </w:pPr>
    </w:p>
    <w:p w14:paraId="108110BD" w14:textId="77777777" w:rsidR="00D86FD5" w:rsidRDefault="00D86FD5" w:rsidP="00D00344">
      <w:pPr>
        <w:jc w:val="center"/>
        <w:rPr>
          <w:rFonts w:ascii="Arial" w:hAnsi="Arial" w:cs="Arial"/>
          <w:b/>
          <w:lang w:val="en-CA"/>
        </w:rPr>
      </w:pPr>
      <w:r>
        <w:rPr>
          <w:rFonts w:ascii="Arial" w:hAnsi="Arial" w:cs="Arial"/>
          <w:b/>
          <w:lang w:val="en-CA"/>
        </w:rPr>
        <w:t>____________________________________________________________________________</w:t>
      </w:r>
    </w:p>
    <w:p w14:paraId="426BE951" w14:textId="77777777" w:rsidR="00D00344" w:rsidRPr="00900413" w:rsidRDefault="00D00344" w:rsidP="00D00344">
      <w:pPr>
        <w:jc w:val="center"/>
        <w:rPr>
          <w:rFonts w:ascii="Arial" w:hAnsi="Arial" w:cs="Arial"/>
          <w:lang w:val="en-CA"/>
        </w:rPr>
      </w:pPr>
    </w:p>
    <w:p w14:paraId="40E2AD48" w14:textId="77777777" w:rsidR="00D86FD5" w:rsidRDefault="00D86FD5" w:rsidP="00D00344">
      <w:pPr>
        <w:jc w:val="both"/>
        <w:rPr>
          <w:rFonts w:ascii="Arial" w:hAnsi="Arial" w:cs="Arial"/>
          <w:lang w:val="en-CA"/>
        </w:rPr>
      </w:pPr>
    </w:p>
    <w:p w14:paraId="531E695D" w14:textId="77777777" w:rsidR="006018DE" w:rsidRPr="006018DE" w:rsidRDefault="008A41A5" w:rsidP="00D00344">
      <w:pPr>
        <w:jc w:val="both"/>
        <w:rPr>
          <w:rFonts w:ascii="Arial" w:hAnsi="Arial" w:cs="Arial"/>
          <w:lang w:val="en-CA"/>
        </w:rPr>
      </w:pPr>
      <w:r>
        <w:rPr>
          <w:rFonts w:ascii="Arial" w:hAnsi="Arial" w:cs="Arial"/>
          <w:lang w:val="en-CA"/>
        </w:rPr>
        <w:t>The Canadian International Pharmacy Association (</w:t>
      </w:r>
      <w:r w:rsidR="006018DE">
        <w:rPr>
          <w:rFonts w:ascii="Arial" w:hAnsi="Arial" w:cs="Arial"/>
          <w:lang w:val="en-CA"/>
        </w:rPr>
        <w:t>CIPA</w:t>
      </w:r>
      <w:r>
        <w:rPr>
          <w:rFonts w:ascii="Arial" w:hAnsi="Arial" w:cs="Arial"/>
          <w:lang w:val="en-CA"/>
        </w:rPr>
        <w:t>)</w:t>
      </w:r>
      <w:r w:rsidR="006018DE">
        <w:rPr>
          <w:rFonts w:ascii="Arial" w:hAnsi="Arial" w:cs="Arial"/>
          <w:lang w:val="en-CA"/>
        </w:rPr>
        <w:t xml:space="preserve"> would </w:t>
      </w:r>
      <w:r w:rsidR="00A610A9">
        <w:rPr>
          <w:rFonts w:ascii="Arial" w:hAnsi="Arial" w:cs="Arial"/>
          <w:lang w:val="en-CA"/>
        </w:rPr>
        <w:t>like to thank ICANN for the</w:t>
      </w:r>
      <w:r w:rsidR="006018DE">
        <w:rPr>
          <w:rFonts w:ascii="Arial" w:hAnsi="Arial" w:cs="Arial"/>
          <w:lang w:val="en-CA"/>
        </w:rPr>
        <w:t xml:space="preserve"> opportunity to comment on the</w:t>
      </w:r>
      <w:r w:rsidR="00870BBC">
        <w:rPr>
          <w:rFonts w:ascii="Arial" w:hAnsi="Arial" w:cs="Arial"/>
          <w:lang w:val="en-CA"/>
        </w:rPr>
        <w:t xml:space="preserve"> CCTRT Draft Report, and in particular, on the</w:t>
      </w:r>
      <w:r w:rsidR="006018DE">
        <w:rPr>
          <w:rFonts w:ascii="Arial" w:hAnsi="Arial" w:cs="Arial"/>
          <w:lang w:val="en-CA"/>
        </w:rPr>
        <w:t xml:space="preserve"> primary que</w:t>
      </w:r>
      <w:r w:rsidR="00F370D1">
        <w:rPr>
          <w:rFonts w:ascii="Arial" w:hAnsi="Arial" w:cs="Arial"/>
          <w:lang w:val="en-CA"/>
        </w:rPr>
        <w:t>stions posed by the CCTRT, to w</w:t>
      </w:r>
      <w:r w:rsidR="006018DE">
        <w:rPr>
          <w:rFonts w:ascii="Arial" w:hAnsi="Arial" w:cs="Arial"/>
          <w:lang w:val="en-CA"/>
        </w:rPr>
        <w:t xml:space="preserve">it: </w:t>
      </w:r>
      <w:r w:rsidR="006018DE" w:rsidRPr="006018DE">
        <w:rPr>
          <w:rFonts w:ascii="Arial" w:hAnsi="Arial" w:cs="Arial"/>
          <w:i/>
        </w:rPr>
        <w:t xml:space="preserve">The CCTRT is seeking input on its Draft Report, which assesses </w:t>
      </w:r>
      <w:r w:rsidR="006018DE" w:rsidRPr="00A610A9">
        <w:rPr>
          <w:rFonts w:ascii="Arial" w:hAnsi="Arial" w:cs="Arial"/>
          <w:b/>
          <w:i/>
        </w:rPr>
        <w:t>whether the introduction or expansion of gTLDs has promoted competition</w:t>
      </w:r>
      <w:r w:rsidR="006018DE" w:rsidRPr="006018DE">
        <w:rPr>
          <w:rFonts w:ascii="Arial" w:hAnsi="Arial" w:cs="Arial"/>
          <w:i/>
        </w:rPr>
        <w:t xml:space="preserve">, consumer trust and consumer choice in the DNS, as well as effectiveness of (a) the application and evaluation process, and (b) </w:t>
      </w:r>
      <w:r w:rsidR="006018DE" w:rsidRPr="00A610A9">
        <w:rPr>
          <w:rFonts w:ascii="Arial" w:hAnsi="Arial" w:cs="Arial"/>
          <w:b/>
          <w:i/>
        </w:rPr>
        <w:t>safeguards put in place to mitigate issues involved in the introduction or expansion</w:t>
      </w:r>
      <w:r w:rsidR="006018DE" w:rsidRPr="006018DE">
        <w:rPr>
          <w:rFonts w:ascii="Arial" w:hAnsi="Arial" w:cs="Arial"/>
          <w:i/>
          <w:lang w:val="en-CA"/>
        </w:rPr>
        <w:t xml:space="preserve"> </w:t>
      </w:r>
      <w:r w:rsidR="00A610A9">
        <w:rPr>
          <w:rFonts w:ascii="Arial" w:hAnsi="Arial" w:cs="Arial"/>
          <w:lang w:val="en-CA"/>
        </w:rPr>
        <w:t xml:space="preserve">[emphasis added]. </w:t>
      </w:r>
      <w:r w:rsidR="00870BBC">
        <w:rPr>
          <w:rFonts w:ascii="Arial" w:hAnsi="Arial" w:cs="Arial"/>
          <w:lang w:val="en-CA"/>
        </w:rPr>
        <w:t>CIPA’s</w:t>
      </w:r>
      <w:r w:rsidR="006018DE">
        <w:rPr>
          <w:rFonts w:ascii="Arial" w:hAnsi="Arial" w:cs="Arial"/>
          <w:lang w:val="en-CA"/>
        </w:rPr>
        <w:t xml:space="preserve"> </w:t>
      </w:r>
      <w:r w:rsidR="00F370D1">
        <w:rPr>
          <w:rFonts w:ascii="Arial" w:hAnsi="Arial" w:cs="Arial"/>
          <w:lang w:val="en-CA"/>
        </w:rPr>
        <w:t>experience (</w:t>
      </w:r>
      <w:r w:rsidR="006018DE">
        <w:rPr>
          <w:rFonts w:ascii="Arial" w:hAnsi="Arial" w:cs="Arial"/>
          <w:lang w:val="en-CA"/>
        </w:rPr>
        <w:t>in the case of .PHARMACY</w:t>
      </w:r>
      <w:r w:rsidR="00F370D1">
        <w:rPr>
          <w:rFonts w:ascii="Arial" w:hAnsi="Arial" w:cs="Arial"/>
          <w:lang w:val="en-CA"/>
        </w:rPr>
        <w:t xml:space="preserve">) demonstrates </w:t>
      </w:r>
      <w:r w:rsidR="006018DE">
        <w:rPr>
          <w:rFonts w:ascii="Arial" w:hAnsi="Arial" w:cs="Arial"/>
          <w:lang w:val="en-CA"/>
        </w:rPr>
        <w:t>the registry operator has failed in promoting competition (</w:t>
      </w:r>
      <w:r w:rsidR="00870BBC">
        <w:rPr>
          <w:rFonts w:ascii="Arial" w:hAnsi="Arial" w:cs="Arial"/>
          <w:lang w:val="en-CA"/>
        </w:rPr>
        <w:t>within</w:t>
      </w:r>
      <w:r w:rsidR="006018DE">
        <w:rPr>
          <w:rFonts w:ascii="Arial" w:hAnsi="Arial" w:cs="Arial"/>
          <w:lang w:val="en-CA"/>
        </w:rPr>
        <w:t xml:space="preserve"> this specific TLD)</w:t>
      </w:r>
      <w:r w:rsidR="00F370D1">
        <w:rPr>
          <w:rFonts w:ascii="Arial" w:hAnsi="Arial" w:cs="Arial"/>
          <w:lang w:val="en-CA"/>
        </w:rPr>
        <w:t xml:space="preserve">; indeed CIPA contends the opposite is true, i.e. that </w:t>
      </w:r>
      <w:r>
        <w:rPr>
          <w:rFonts w:ascii="Arial" w:hAnsi="Arial" w:cs="Arial"/>
          <w:lang w:val="en-CA"/>
        </w:rPr>
        <w:t>the National Association of Boards of Pharmacy (</w:t>
      </w:r>
      <w:r w:rsidR="00A610A9">
        <w:rPr>
          <w:rFonts w:ascii="Arial" w:hAnsi="Arial" w:cs="Arial"/>
          <w:lang w:val="en-CA"/>
        </w:rPr>
        <w:t>NABP</w:t>
      </w:r>
      <w:r>
        <w:rPr>
          <w:rFonts w:ascii="Arial" w:hAnsi="Arial" w:cs="Arial"/>
          <w:lang w:val="en-CA"/>
        </w:rPr>
        <w:t>)</w:t>
      </w:r>
      <w:r w:rsidR="00F370D1">
        <w:rPr>
          <w:rFonts w:ascii="Arial" w:hAnsi="Arial" w:cs="Arial"/>
          <w:lang w:val="en-CA"/>
        </w:rPr>
        <w:t xml:space="preserve"> has fostered anti-competitive behaviour</w:t>
      </w:r>
      <w:r w:rsidR="00870BBC">
        <w:rPr>
          <w:rFonts w:ascii="Arial" w:hAnsi="Arial" w:cs="Arial"/>
          <w:lang w:val="en-CA"/>
        </w:rPr>
        <w:t xml:space="preserve"> through its restrictive registration policies</w:t>
      </w:r>
      <w:r w:rsidR="00F370D1">
        <w:rPr>
          <w:rFonts w:ascii="Arial" w:hAnsi="Arial" w:cs="Arial"/>
          <w:lang w:val="en-CA"/>
        </w:rPr>
        <w:t>. In addition, the .PHARMACY safeguards are the institution of</w:t>
      </w:r>
      <w:r w:rsidR="00F370D1" w:rsidRPr="00900413">
        <w:rPr>
          <w:rFonts w:ascii="Arial" w:hAnsi="Arial" w:cs="Arial"/>
          <w:lang w:val="en-CA"/>
        </w:rPr>
        <w:t xml:space="preserve"> shadow regulation </w:t>
      </w:r>
      <w:r w:rsidR="00F370D1">
        <w:rPr>
          <w:rFonts w:ascii="Arial" w:hAnsi="Arial" w:cs="Arial"/>
          <w:lang w:val="en-CA"/>
        </w:rPr>
        <w:t xml:space="preserve">intended to </w:t>
      </w:r>
      <w:r w:rsidR="00F370D1" w:rsidRPr="00900413">
        <w:rPr>
          <w:rFonts w:ascii="Arial" w:hAnsi="Arial" w:cs="Arial"/>
          <w:lang w:val="en-CA"/>
        </w:rPr>
        <w:t xml:space="preserve">undermine the viability of CIPA members’ businesses </w:t>
      </w:r>
      <w:r w:rsidR="00F370D1">
        <w:rPr>
          <w:rFonts w:ascii="Arial" w:hAnsi="Arial" w:cs="Arial"/>
          <w:lang w:val="en-CA"/>
        </w:rPr>
        <w:t>through the erosion of</w:t>
      </w:r>
      <w:r w:rsidR="00F370D1" w:rsidRPr="00900413">
        <w:rPr>
          <w:rFonts w:ascii="Arial" w:hAnsi="Arial" w:cs="Arial"/>
          <w:lang w:val="en-CA"/>
        </w:rPr>
        <w:t xml:space="preserve"> merited consumer confidence in CIPA’s trusted brand.</w:t>
      </w:r>
    </w:p>
    <w:p w14:paraId="50BCF631" w14:textId="77777777" w:rsidR="006018DE" w:rsidRPr="00900413" w:rsidRDefault="006018DE" w:rsidP="00D00344">
      <w:pPr>
        <w:jc w:val="both"/>
        <w:rPr>
          <w:lang w:val="en-CA"/>
        </w:rPr>
      </w:pPr>
    </w:p>
    <w:p w14:paraId="7C3D94BB" w14:textId="77777777" w:rsidR="00D00344" w:rsidRPr="00900413" w:rsidRDefault="00D00344" w:rsidP="00D00344">
      <w:pPr>
        <w:jc w:val="both"/>
        <w:rPr>
          <w:rFonts w:ascii="Arial" w:hAnsi="Arial" w:cs="Arial"/>
          <w:lang w:val="en-CA"/>
        </w:rPr>
      </w:pPr>
      <w:r w:rsidRPr="00900413">
        <w:rPr>
          <w:rFonts w:ascii="Arial" w:hAnsi="Arial" w:cs="Arial"/>
          <w:lang w:val="en-CA"/>
        </w:rPr>
        <w:t xml:space="preserve">Formed in 2002, using the Internet </w:t>
      </w:r>
      <w:r w:rsidRPr="00F67C85">
        <w:rPr>
          <w:rFonts w:ascii="Arial" w:hAnsi="Arial" w:cs="Arial"/>
          <w:lang w:val="en-CA"/>
        </w:rPr>
        <w:t>as the</w:t>
      </w:r>
      <w:r>
        <w:rPr>
          <w:rFonts w:ascii="Arial" w:hAnsi="Arial" w:cs="Arial"/>
          <w:lang w:val="en-CA"/>
        </w:rPr>
        <w:t xml:space="preserve"> </w:t>
      </w:r>
      <w:r w:rsidRPr="00900413">
        <w:rPr>
          <w:rFonts w:ascii="Arial" w:hAnsi="Arial" w:cs="Arial"/>
          <w:lang w:val="en-CA"/>
        </w:rPr>
        <w:t>main marketing tool,</w:t>
      </w:r>
      <w:r>
        <w:rPr>
          <w:rFonts w:ascii="Arial" w:hAnsi="Arial" w:cs="Arial"/>
          <w:lang w:val="en-CA"/>
        </w:rPr>
        <w:t xml:space="preserve"> </w:t>
      </w:r>
      <w:r w:rsidR="00CC13AD">
        <w:rPr>
          <w:rFonts w:ascii="Arial" w:hAnsi="Arial" w:cs="Arial"/>
          <w:lang w:val="en-CA"/>
        </w:rPr>
        <w:t>CIPA</w:t>
      </w:r>
      <w:r w:rsidRPr="00900413">
        <w:rPr>
          <w:rFonts w:ascii="Arial" w:hAnsi="Arial" w:cs="Arial"/>
          <w:lang w:val="en-CA"/>
        </w:rPr>
        <w:t xml:space="preserve"> represents licensed Canadian pharmacies that sell pharmaceuticals and maintenance medications to individuals upon receipt of a valid prescription. In addition to </w:t>
      </w:r>
      <w:r w:rsidRPr="007F680B">
        <w:rPr>
          <w:rFonts w:ascii="Arial" w:hAnsi="Arial" w:cs="Arial"/>
          <w:lang w:val="en-CA"/>
        </w:rPr>
        <w:t xml:space="preserve">dispensing from Canada, CIPA members have business relationships with licensed pharmacies </w:t>
      </w:r>
      <w:r w:rsidR="005056A6" w:rsidRPr="007F680B">
        <w:rPr>
          <w:rFonts w:ascii="Arial" w:hAnsi="Arial" w:cs="Arial"/>
        </w:rPr>
        <w:t xml:space="preserve">and inspected fulfillment centers </w:t>
      </w:r>
      <w:r w:rsidR="005056A6" w:rsidRPr="007F680B">
        <w:rPr>
          <w:rFonts w:ascii="Arial" w:hAnsi="Arial" w:cs="Arial"/>
          <w:lang w:val="en-CA"/>
        </w:rPr>
        <w:t xml:space="preserve">in other countries </w:t>
      </w:r>
      <w:r w:rsidR="005056A6" w:rsidRPr="007F680B">
        <w:rPr>
          <w:rFonts w:ascii="Arial" w:hAnsi="Arial" w:cs="Arial"/>
        </w:rPr>
        <w:t xml:space="preserve">that directly deliver </w:t>
      </w:r>
      <w:r w:rsidR="007F680B" w:rsidRPr="007F680B">
        <w:rPr>
          <w:rFonts w:ascii="Arial" w:hAnsi="Arial" w:cs="Arial"/>
        </w:rPr>
        <w:t>medications</w:t>
      </w:r>
      <w:r w:rsidR="005056A6" w:rsidRPr="007F680B">
        <w:rPr>
          <w:rFonts w:ascii="Arial" w:hAnsi="Arial" w:cs="Arial"/>
          <w:lang w:val="en-CA"/>
        </w:rPr>
        <w:t xml:space="preserve"> that are </w:t>
      </w:r>
      <w:r w:rsidRPr="007F680B">
        <w:rPr>
          <w:rFonts w:ascii="Arial" w:hAnsi="Arial" w:cs="Arial"/>
          <w:lang w:val="en-CA"/>
        </w:rPr>
        <w:t xml:space="preserve">approved by </w:t>
      </w:r>
      <w:r w:rsidR="007F680B">
        <w:rPr>
          <w:rFonts w:ascii="Arial" w:hAnsi="Arial" w:cs="Arial"/>
          <w:lang w:val="en-CA"/>
        </w:rPr>
        <w:t>the</w:t>
      </w:r>
      <w:r w:rsidRPr="007F680B">
        <w:rPr>
          <w:rFonts w:ascii="Arial" w:hAnsi="Arial" w:cs="Arial"/>
          <w:lang w:val="en-CA"/>
        </w:rPr>
        <w:t xml:space="preserve"> health authority in the country where they are located</w:t>
      </w:r>
      <w:r w:rsidRPr="00F67C85">
        <w:rPr>
          <w:rFonts w:ascii="Arial" w:hAnsi="Arial" w:cs="Arial"/>
          <w:lang w:val="en-CA"/>
        </w:rPr>
        <w:t xml:space="preserve"> (e.g. the equivalent of the U.S. FDA – Health Canada, UK MHRA, Australian TGA).  </w:t>
      </w:r>
      <w:r w:rsidRPr="00900413">
        <w:rPr>
          <w:rFonts w:ascii="Arial" w:hAnsi="Arial" w:cs="Arial"/>
          <w:lang w:val="en-CA"/>
        </w:rPr>
        <w:t xml:space="preserve">CIPA members provide international mail order dispensing to people in </w:t>
      </w:r>
      <w:r>
        <w:rPr>
          <w:rFonts w:ascii="Arial" w:hAnsi="Arial" w:cs="Arial"/>
          <w:lang w:val="en-CA"/>
        </w:rPr>
        <w:t>numerous</w:t>
      </w:r>
      <w:r w:rsidRPr="00900413">
        <w:rPr>
          <w:rFonts w:ascii="Arial" w:hAnsi="Arial" w:cs="Arial"/>
          <w:lang w:val="en-CA"/>
        </w:rPr>
        <w:t xml:space="preserve"> countries; predominantly United States residents</w:t>
      </w:r>
      <w:r w:rsidRPr="00900413">
        <w:rPr>
          <w:rStyle w:val="FootnoteReference"/>
          <w:rFonts w:ascii="Arial" w:hAnsi="Arial" w:cs="Arial"/>
          <w:lang w:val="en-CA"/>
        </w:rPr>
        <w:footnoteReference w:id="1"/>
      </w:r>
      <w:r w:rsidRPr="00900413">
        <w:rPr>
          <w:rFonts w:ascii="Arial" w:hAnsi="Arial" w:cs="Arial"/>
          <w:lang w:val="en-CA"/>
        </w:rPr>
        <w:t xml:space="preserve"> who cannot afford high cost medications where they live. Setting the standard for consumer trust, CIPA serves approximately one million patients annually. CIPA’s superior</w:t>
      </w:r>
      <w:r w:rsidRPr="00900413" w:rsidDel="00190D2B">
        <w:rPr>
          <w:rFonts w:ascii="Arial" w:hAnsi="Arial" w:cs="Arial"/>
          <w:lang w:val="en-CA"/>
        </w:rPr>
        <w:t xml:space="preserve"> </w:t>
      </w:r>
      <w:r w:rsidRPr="00900413">
        <w:rPr>
          <w:rFonts w:ascii="Arial" w:hAnsi="Arial" w:cs="Arial"/>
          <w:lang w:val="en-CA"/>
        </w:rPr>
        <w:t xml:space="preserve">standards for safety and privacy protection, along with its members’ </w:t>
      </w:r>
      <w:r>
        <w:rPr>
          <w:rFonts w:ascii="Arial" w:hAnsi="Arial" w:cs="Arial"/>
          <w:lang w:val="en-CA"/>
        </w:rPr>
        <w:t xml:space="preserve">track record and commitment to improving patient health </w:t>
      </w:r>
      <w:r w:rsidRPr="00900413">
        <w:rPr>
          <w:rFonts w:ascii="Arial" w:hAnsi="Arial" w:cs="Arial"/>
          <w:lang w:val="en-CA"/>
        </w:rPr>
        <w:t xml:space="preserve">have established CIPA member pharmacies as the most trusted online sources for safe and affordable prescription medications.  </w:t>
      </w:r>
      <w:r w:rsidRPr="00900413">
        <w:rPr>
          <w:rFonts w:ascii="Arial" w:hAnsi="Arial" w:cs="Arial"/>
          <w:b/>
          <w:lang w:val="en-CA"/>
        </w:rPr>
        <w:t>CIPA members have maintained a 100% perfect safety record</w:t>
      </w:r>
      <w:r w:rsidR="00AB36F5">
        <w:rPr>
          <w:rFonts w:ascii="Arial" w:hAnsi="Arial" w:cs="Arial"/>
          <w:b/>
          <w:lang w:val="en-CA"/>
        </w:rPr>
        <w:t xml:space="preserve"> for 15 years</w:t>
      </w:r>
      <w:r w:rsidRPr="00900413">
        <w:rPr>
          <w:rFonts w:ascii="Arial" w:hAnsi="Arial" w:cs="Arial"/>
          <w:lang w:val="en-CA"/>
        </w:rPr>
        <w:t xml:space="preserve">. It is for this reason that rogue Internet pharmacies </w:t>
      </w:r>
      <w:r>
        <w:rPr>
          <w:rFonts w:ascii="Arial" w:hAnsi="Arial" w:cs="Arial"/>
          <w:lang w:val="en-CA"/>
        </w:rPr>
        <w:t>so often</w:t>
      </w:r>
      <w:r w:rsidRPr="00900413">
        <w:rPr>
          <w:rFonts w:ascii="Arial" w:hAnsi="Arial" w:cs="Arial"/>
          <w:lang w:val="en-CA"/>
        </w:rPr>
        <w:t xml:space="preserve"> masquerade as “Canadian” for their </w:t>
      </w:r>
      <w:r w:rsidRPr="00900413">
        <w:rPr>
          <w:rFonts w:ascii="Arial" w:hAnsi="Arial" w:cs="Arial"/>
          <w:lang w:val="en-CA"/>
        </w:rPr>
        <w:lastRenderedPageBreak/>
        <w:t xml:space="preserve">nefarious purposes, and why CIPA spends a significant amount of its time informing and protecting consumers. </w:t>
      </w:r>
    </w:p>
    <w:p w14:paraId="617FCF74" w14:textId="77777777" w:rsidR="00D00344" w:rsidRPr="00900413" w:rsidRDefault="00D00344" w:rsidP="00D00344">
      <w:pPr>
        <w:jc w:val="both"/>
        <w:rPr>
          <w:rFonts w:ascii="Arial" w:hAnsi="Arial" w:cs="Arial"/>
          <w:lang w:val="en-CA"/>
        </w:rPr>
      </w:pPr>
    </w:p>
    <w:p w14:paraId="7F46895A" w14:textId="77777777" w:rsidR="00D00344" w:rsidRPr="00900413" w:rsidRDefault="00D00344" w:rsidP="00D00344">
      <w:pPr>
        <w:jc w:val="both"/>
        <w:rPr>
          <w:rFonts w:ascii="Arial" w:hAnsi="Arial" w:cs="Arial"/>
          <w:lang w:val="en-CA"/>
        </w:rPr>
      </w:pPr>
      <w:r w:rsidRPr="00900413">
        <w:rPr>
          <w:rFonts w:ascii="Arial" w:hAnsi="Arial" w:cs="Arial"/>
          <w:lang w:val="en-CA"/>
        </w:rPr>
        <w:t xml:space="preserve">In 2015, the National Association of Boards of Pharmacy (NABP), </w:t>
      </w:r>
      <w:r w:rsidR="00A50A91">
        <w:rPr>
          <w:rFonts w:ascii="Arial" w:hAnsi="Arial" w:cs="Arial"/>
          <w:lang w:val="en-CA"/>
        </w:rPr>
        <w:t xml:space="preserve">a United States-based trade organization </w:t>
      </w:r>
      <w:r w:rsidRPr="00900413">
        <w:rPr>
          <w:rFonts w:ascii="Arial" w:hAnsi="Arial" w:cs="Arial"/>
          <w:lang w:val="en-CA"/>
        </w:rPr>
        <w:t xml:space="preserve">funded in large measure by big pharmaceutical companies, was given the right by ICANN to manage the generic top level domain (gTLD) </w:t>
      </w:r>
      <w:r w:rsidR="00F370D1">
        <w:rPr>
          <w:rFonts w:ascii="Arial" w:hAnsi="Arial" w:cs="Arial"/>
          <w:lang w:val="en-CA"/>
        </w:rPr>
        <w:t>.PHARMACY</w:t>
      </w:r>
      <w:r w:rsidRPr="00900413">
        <w:rPr>
          <w:rFonts w:ascii="Arial" w:hAnsi="Arial" w:cs="Arial"/>
          <w:lang w:val="en-CA"/>
        </w:rPr>
        <w:t xml:space="preserve">. NABP announced that they would implement the gTLD to distinguish legitimate from fake pharmacies around the world.  Without any consultation with the broader, global </w:t>
      </w:r>
      <w:r>
        <w:rPr>
          <w:rFonts w:ascii="Arial" w:hAnsi="Arial" w:cs="Arial"/>
          <w:lang w:val="en-CA"/>
        </w:rPr>
        <w:t>community</w:t>
      </w:r>
      <w:r w:rsidRPr="00900413">
        <w:rPr>
          <w:rFonts w:ascii="Arial" w:hAnsi="Arial" w:cs="Arial"/>
          <w:lang w:val="en-CA"/>
        </w:rPr>
        <w:t xml:space="preserve"> of </w:t>
      </w:r>
      <w:r>
        <w:rPr>
          <w:rFonts w:ascii="Arial" w:hAnsi="Arial" w:cs="Arial"/>
          <w:lang w:val="en-CA"/>
        </w:rPr>
        <w:t xml:space="preserve">legitimate online </w:t>
      </w:r>
      <w:r w:rsidRPr="00900413">
        <w:rPr>
          <w:rFonts w:ascii="Arial" w:hAnsi="Arial" w:cs="Arial"/>
          <w:lang w:val="en-CA"/>
        </w:rPr>
        <w:t>pharmacies, yet theoretically on behalf of all pharmac</w:t>
      </w:r>
      <w:r w:rsidR="00B25302">
        <w:rPr>
          <w:rFonts w:ascii="Arial" w:hAnsi="Arial" w:cs="Arial"/>
          <w:lang w:val="en-CA"/>
        </w:rPr>
        <w:t xml:space="preserve">ies around the world, the NABP </w:t>
      </w:r>
      <w:r w:rsidRPr="00900413">
        <w:rPr>
          <w:rFonts w:ascii="Arial" w:hAnsi="Arial" w:cs="Arial"/>
          <w:lang w:val="en-CA"/>
        </w:rPr>
        <w:t>created exclusionary and restrictive eligibility criteria that</w:t>
      </w:r>
      <w:r w:rsidR="00AB36F5">
        <w:rPr>
          <w:rFonts w:ascii="Arial" w:hAnsi="Arial" w:cs="Arial"/>
          <w:lang w:val="en-CA"/>
        </w:rPr>
        <w:t>,</w:t>
      </w:r>
      <w:r w:rsidRPr="00900413">
        <w:rPr>
          <w:rFonts w:ascii="Arial" w:hAnsi="Arial" w:cs="Arial"/>
          <w:lang w:val="en-CA"/>
        </w:rPr>
        <w:t xml:space="preserve"> </w:t>
      </w:r>
      <w:r w:rsidR="00AB36F5">
        <w:rPr>
          <w:rFonts w:ascii="Arial" w:hAnsi="Arial" w:cs="Arial"/>
          <w:lang w:val="en-CA"/>
        </w:rPr>
        <w:t>purely</w:t>
      </w:r>
      <w:r w:rsidR="00AB36F5" w:rsidRPr="00900413">
        <w:rPr>
          <w:rFonts w:ascii="Arial" w:hAnsi="Arial" w:cs="Arial"/>
          <w:lang w:val="en-CA"/>
        </w:rPr>
        <w:t xml:space="preserve"> </w:t>
      </w:r>
      <w:r w:rsidRPr="00900413">
        <w:rPr>
          <w:rFonts w:ascii="Arial" w:hAnsi="Arial" w:cs="Arial"/>
          <w:lang w:val="en-CA"/>
        </w:rPr>
        <w:t>from a financial perspective</w:t>
      </w:r>
      <w:r w:rsidR="00AB36F5">
        <w:rPr>
          <w:rFonts w:ascii="Arial" w:hAnsi="Arial" w:cs="Arial"/>
          <w:lang w:val="en-CA"/>
        </w:rPr>
        <w:t>,</w:t>
      </w:r>
      <w:r w:rsidRPr="00900413">
        <w:rPr>
          <w:rFonts w:ascii="Arial" w:hAnsi="Arial" w:cs="Arial"/>
          <w:lang w:val="en-CA"/>
        </w:rPr>
        <w:t xml:space="preserve"> are impossible to meet. In practice, </w:t>
      </w:r>
      <w:r w:rsidR="00F370D1">
        <w:rPr>
          <w:rFonts w:ascii="Arial" w:hAnsi="Arial" w:cs="Arial"/>
          <w:lang w:val="en-CA"/>
        </w:rPr>
        <w:t>.PHARMACY</w:t>
      </w:r>
      <w:r w:rsidRPr="00900413">
        <w:rPr>
          <w:rFonts w:ascii="Arial" w:hAnsi="Arial" w:cs="Arial"/>
          <w:lang w:val="en-CA"/>
        </w:rPr>
        <w:t xml:space="preserve"> domain registration policies are anti-competitive on their face because they explicitly exclude bona fide lic</w:t>
      </w:r>
      <w:r w:rsidR="00E35A7C">
        <w:rPr>
          <w:rFonts w:ascii="Arial" w:hAnsi="Arial" w:cs="Arial"/>
          <w:lang w:val="en-CA"/>
        </w:rPr>
        <w:t xml:space="preserve">ensed pharmacies outside of a country’s borders. </w:t>
      </w:r>
    </w:p>
    <w:p w14:paraId="50103755" w14:textId="77777777" w:rsidR="00D00344" w:rsidRPr="00900413" w:rsidRDefault="00D00344" w:rsidP="00D00344">
      <w:pPr>
        <w:jc w:val="both"/>
        <w:rPr>
          <w:rFonts w:ascii="Arial" w:hAnsi="Arial" w:cs="Arial"/>
          <w:lang w:val="en-CA"/>
        </w:rPr>
      </w:pPr>
    </w:p>
    <w:p w14:paraId="1927989D" w14:textId="77777777" w:rsidR="00D00344" w:rsidRPr="00900413" w:rsidRDefault="00D00344" w:rsidP="00D00344">
      <w:pPr>
        <w:jc w:val="both"/>
        <w:rPr>
          <w:rFonts w:ascii="Arial" w:hAnsi="Arial" w:cs="Arial"/>
          <w:lang w:val="en-CA"/>
        </w:rPr>
      </w:pPr>
      <w:r w:rsidRPr="00900413">
        <w:rPr>
          <w:rFonts w:ascii="Arial" w:hAnsi="Arial" w:cs="Arial"/>
          <w:lang w:val="en-CA"/>
        </w:rPr>
        <w:t xml:space="preserve">For the past 15 years, </w:t>
      </w:r>
      <w:r w:rsidRPr="00900413">
        <w:rPr>
          <w:rFonts w:ascii="Arial" w:hAnsi="Arial" w:cs="Arial"/>
          <w:i/>
          <w:lang w:val="en-CA"/>
        </w:rPr>
        <w:t>CIPA Certification</w:t>
      </w:r>
      <w:r w:rsidRPr="00900413">
        <w:rPr>
          <w:rStyle w:val="FootnoteReference"/>
          <w:rFonts w:ascii="Arial" w:hAnsi="Arial" w:cs="Arial"/>
          <w:i/>
          <w:lang w:val="en-CA"/>
        </w:rPr>
        <w:footnoteReference w:id="2"/>
      </w:r>
      <w:r>
        <w:rPr>
          <w:rFonts w:ascii="Arial" w:hAnsi="Arial" w:cs="Arial"/>
          <w:i/>
          <w:lang w:val="en-CA"/>
        </w:rPr>
        <w:t xml:space="preserve"> </w:t>
      </w:r>
      <w:r w:rsidRPr="00F67C85">
        <w:rPr>
          <w:rFonts w:ascii="Arial" w:hAnsi="Arial" w:cs="Arial"/>
          <w:lang w:val="en-CA"/>
        </w:rPr>
        <w:t>and CIPA’s public education have guided consumers away from rogue operators</w:t>
      </w:r>
      <w:r>
        <w:rPr>
          <w:rFonts w:ascii="Arial" w:hAnsi="Arial" w:cs="Arial"/>
          <w:lang w:val="en-CA"/>
        </w:rPr>
        <w:t>.</w:t>
      </w:r>
      <w:r w:rsidRPr="00900413">
        <w:rPr>
          <w:rFonts w:ascii="Arial" w:hAnsi="Arial" w:cs="Arial"/>
          <w:lang w:val="en-CA"/>
        </w:rPr>
        <w:t xml:space="preserve"> CIPA members have steadfastly built their businesses and trustworthy reputations using the .com gTLD; itself a trusted identifier for legitimate businesses around the world.  The notion that NABP can </w:t>
      </w:r>
      <w:r>
        <w:rPr>
          <w:rFonts w:ascii="Arial" w:hAnsi="Arial" w:cs="Arial"/>
          <w:lang w:val="en-CA"/>
        </w:rPr>
        <w:t>arbitrarily</w:t>
      </w:r>
      <w:r w:rsidRPr="00900413">
        <w:rPr>
          <w:rFonts w:ascii="Arial" w:hAnsi="Arial" w:cs="Arial"/>
          <w:lang w:val="en-CA"/>
        </w:rPr>
        <w:t xml:space="preserve"> insert itself </w:t>
      </w:r>
      <w:r>
        <w:rPr>
          <w:rFonts w:ascii="Arial" w:hAnsi="Arial" w:cs="Arial"/>
          <w:lang w:val="en-CA"/>
        </w:rPr>
        <w:t xml:space="preserve">as a barrier </w:t>
      </w:r>
      <w:r w:rsidRPr="00900413">
        <w:rPr>
          <w:rFonts w:ascii="Arial" w:hAnsi="Arial" w:cs="Arial"/>
          <w:lang w:val="en-CA"/>
        </w:rPr>
        <w:t>between CIPA member</w:t>
      </w:r>
      <w:r>
        <w:rPr>
          <w:rFonts w:ascii="Arial" w:hAnsi="Arial" w:cs="Arial"/>
          <w:lang w:val="en-CA"/>
        </w:rPr>
        <w:t xml:space="preserve"> pharmacies </w:t>
      </w:r>
      <w:r w:rsidRPr="00900413">
        <w:rPr>
          <w:rFonts w:ascii="Arial" w:hAnsi="Arial" w:cs="Arial"/>
          <w:lang w:val="en-CA"/>
        </w:rPr>
        <w:t xml:space="preserve">and the millions of patients </w:t>
      </w:r>
      <w:r>
        <w:rPr>
          <w:rFonts w:ascii="Arial" w:hAnsi="Arial" w:cs="Arial"/>
          <w:lang w:val="en-CA"/>
        </w:rPr>
        <w:t>they</w:t>
      </w:r>
      <w:r w:rsidRPr="00900413">
        <w:rPr>
          <w:rFonts w:ascii="Arial" w:hAnsi="Arial" w:cs="Arial"/>
          <w:lang w:val="en-CA"/>
        </w:rPr>
        <w:t xml:space="preserve"> serve by creating an aura of distrust around all pharmacies that use .com domains – particularly when they cannot meet </w:t>
      </w:r>
      <w:r w:rsidR="00F370D1">
        <w:rPr>
          <w:rFonts w:ascii="Arial" w:hAnsi="Arial" w:cs="Arial"/>
          <w:lang w:val="en-CA"/>
        </w:rPr>
        <w:t>.PHARMACY</w:t>
      </w:r>
      <w:r w:rsidRPr="00900413">
        <w:rPr>
          <w:rFonts w:ascii="Arial" w:hAnsi="Arial" w:cs="Arial"/>
          <w:lang w:val="en-CA"/>
        </w:rPr>
        <w:t xml:space="preserve">’s anti-competitive registration criteria – is abhorrent not just to the </w:t>
      </w:r>
      <w:r w:rsidR="00E35A7C">
        <w:rPr>
          <w:rFonts w:ascii="Arial" w:hAnsi="Arial" w:cs="Arial"/>
          <w:lang w:val="en-CA"/>
        </w:rPr>
        <w:t>community</w:t>
      </w:r>
      <w:r w:rsidRPr="00900413">
        <w:rPr>
          <w:rFonts w:ascii="Arial" w:hAnsi="Arial" w:cs="Arial"/>
          <w:lang w:val="en-CA"/>
        </w:rPr>
        <w:t xml:space="preserve"> of pharmacies around the world, but to every company that relies on the Internet to do business. </w:t>
      </w:r>
    </w:p>
    <w:p w14:paraId="1F16859F" w14:textId="77777777" w:rsidR="00D00344" w:rsidRPr="00900413" w:rsidRDefault="00D00344" w:rsidP="00D00344">
      <w:pPr>
        <w:jc w:val="both"/>
        <w:rPr>
          <w:rFonts w:ascii="Arial" w:hAnsi="Arial" w:cs="Arial"/>
          <w:lang w:val="en-CA"/>
        </w:rPr>
      </w:pPr>
    </w:p>
    <w:p w14:paraId="3E10DC49" w14:textId="77777777" w:rsidR="00D00344" w:rsidRPr="00D35E26" w:rsidRDefault="00D00344" w:rsidP="00D00344">
      <w:pPr>
        <w:jc w:val="both"/>
        <w:rPr>
          <w:rFonts w:ascii="Arial" w:hAnsi="Arial" w:cs="Arial"/>
          <w:b/>
          <w:lang w:val="en-CA"/>
        </w:rPr>
      </w:pPr>
      <w:r>
        <w:rPr>
          <w:rFonts w:ascii="Arial" w:hAnsi="Arial" w:cs="Arial"/>
          <w:b/>
          <w:lang w:val="en-CA"/>
        </w:rPr>
        <w:t xml:space="preserve">CIPA members </w:t>
      </w:r>
      <w:r w:rsidRPr="00D35E26">
        <w:rPr>
          <w:rFonts w:ascii="Arial" w:hAnsi="Arial" w:cs="Arial"/>
          <w:b/>
          <w:lang w:val="en-CA"/>
        </w:rPr>
        <w:t>compl</w:t>
      </w:r>
      <w:r>
        <w:rPr>
          <w:rFonts w:ascii="Arial" w:hAnsi="Arial" w:cs="Arial"/>
          <w:b/>
          <w:lang w:val="en-CA"/>
        </w:rPr>
        <w:t>y</w:t>
      </w:r>
      <w:r w:rsidRPr="00D35E26">
        <w:rPr>
          <w:rFonts w:ascii="Arial" w:hAnsi="Arial" w:cs="Arial"/>
          <w:b/>
          <w:lang w:val="en-CA"/>
        </w:rPr>
        <w:t xml:space="preserve"> with all fundamental licensed pharmacy requirements and </w:t>
      </w:r>
      <w:r>
        <w:rPr>
          <w:rFonts w:ascii="Arial" w:hAnsi="Arial" w:cs="Arial"/>
          <w:b/>
          <w:lang w:val="en-CA"/>
        </w:rPr>
        <w:t>have built a reputation over 15 years</w:t>
      </w:r>
      <w:r w:rsidRPr="00D35E26">
        <w:rPr>
          <w:rFonts w:ascii="Arial" w:hAnsi="Arial" w:cs="Arial"/>
          <w:b/>
          <w:lang w:val="en-CA"/>
        </w:rPr>
        <w:t xml:space="preserve"> of safe dispensing to millions of consumers, </w:t>
      </w:r>
      <w:r>
        <w:rPr>
          <w:rFonts w:ascii="Arial" w:hAnsi="Arial" w:cs="Arial"/>
          <w:b/>
          <w:lang w:val="en-CA"/>
        </w:rPr>
        <w:t>yet</w:t>
      </w:r>
      <w:r w:rsidRPr="00D35E26">
        <w:rPr>
          <w:rFonts w:ascii="Arial" w:hAnsi="Arial" w:cs="Arial"/>
          <w:b/>
          <w:lang w:val="en-CA"/>
        </w:rPr>
        <w:t xml:space="preserve"> do not qualify</w:t>
      </w:r>
      <w:r>
        <w:rPr>
          <w:rFonts w:ascii="Arial" w:hAnsi="Arial" w:cs="Arial"/>
          <w:b/>
          <w:lang w:val="en-CA"/>
        </w:rPr>
        <w:t xml:space="preserve"> to register with </w:t>
      </w:r>
      <w:r w:rsidR="00F370D1">
        <w:rPr>
          <w:rFonts w:ascii="Arial" w:hAnsi="Arial" w:cs="Arial"/>
          <w:b/>
          <w:lang w:val="en-CA"/>
        </w:rPr>
        <w:t>.PHARMACY</w:t>
      </w:r>
      <w:r w:rsidRPr="00D35E26">
        <w:rPr>
          <w:rFonts w:ascii="Arial" w:hAnsi="Arial" w:cs="Arial"/>
          <w:b/>
          <w:lang w:val="en-CA"/>
        </w:rPr>
        <w:t xml:space="preserve">.  </w:t>
      </w:r>
    </w:p>
    <w:p w14:paraId="27DFA6DA" w14:textId="77777777" w:rsidR="00D00344" w:rsidRPr="00D35E26" w:rsidRDefault="00D00344" w:rsidP="00D00344">
      <w:pPr>
        <w:jc w:val="both"/>
        <w:rPr>
          <w:rFonts w:ascii="Arial" w:hAnsi="Arial" w:cs="Arial"/>
          <w:lang w:val="en-CA"/>
        </w:rPr>
      </w:pPr>
    </w:p>
    <w:p w14:paraId="4A10B3DD" w14:textId="77777777" w:rsidR="000F4018" w:rsidRPr="00900413" w:rsidRDefault="00D00344" w:rsidP="000F4018">
      <w:pPr>
        <w:spacing w:after="160" w:line="259" w:lineRule="auto"/>
        <w:jc w:val="both"/>
      </w:pPr>
      <w:r w:rsidRPr="00900413">
        <w:rPr>
          <w:rFonts w:ascii="Arial" w:hAnsi="Arial" w:cs="Arial"/>
          <w:lang w:val="en-CA"/>
        </w:rPr>
        <w:t>This chilling effect on free and open competition is disturbing, however such shadow regulation (whereby a domestic trade association implicitly becomes the regulator for a global industry by virtue of managing a gTLD) undermines the viability of CIPA members’ businesses and erodes merited consumer confidence in CIPA’s trusted brand. Without revisions made to certain NABP registration policies, the current policies serve only to put legitimate pharmacies out of business solely because they are unable to meet the narrow rules</w:t>
      </w:r>
      <w:r w:rsidRPr="000F4018">
        <w:rPr>
          <w:rFonts w:ascii="Arial" w:hAnsi="Arial" w:cs="Arial"/>
          <w:lang w:val="en-CA"/>
        </w:rPr>
        <w:t xml:space="preserve">.  </w:t>
      </w:r>
      <w:r w:rsidR="000F4018" w:rsidRPr="000F4018">
        <w:rPr>
          <w:rFonts w:ascii="Arial" w:hAnsi="Arial" w:cs="Arial"/>
          <w:lang w:val="en-CA"/>
        </w:rPr>
        <w:t>The fears of those who opposed NABP being given the right to manage .PHARMACY during the application phase in 2013 have indeed come to pass</w:t>
      </w:r>
      <w:r w:rsidR="00D656D3">
        <w:rPr>
          <w:rFonts w:ascii="Arial" w:hAnsi="Arial" w:cs="Arial"/>
          <w:lang w:val="en-CA"/>
        </w:rPr>
        <w:t xml:space="preserve">: </w:t>
      </w:r>
      <w:hyperlink r:id="rId9" w:history="1">
        <w:r w:rsidR="000F4018" w:rsidRPr="000F4018">
          <w:rPr>
            <w:rStyle w:val="Hyperlink"/>
          </w:rPr>
          <w:t>https://gtldcomment.icann.org/applicationcomment/commentdetails/12145</w:t>
        </w:r>
      </w:hyperlink>
      <w:r w:rsidR="000F4018">
        <w:t xml:space="preserve"> </w:t>
      </w:r>
      <w:r w:rsidR="000F4018" w:rsidRPr="000F4018">
        <w:rPr>
          <w:rFonts w:ascii="Arial" w:hAnsi="Arial" w:cs="Arial"/>
          <w:lang w:val="en-CA"/>
        </w:rPr>
        <w:t xml:space="preserve">and </w:t>
      </w:r>
      <w:hyperlink r:id="rId10" w:history="1">
        <w:r w:rsidR="000F4018" w:rsidRPr="00694581">
          <w:rPr>
            <w:rStyle w:val="Hyperlink"/>
          </w:rPr>
          <w:t>https://www.pharmacycheckerblog.com/nabp-registry-opposition</w:t>
        </w:r>
      </w:hyperlink>
      <w:r w:rsidR="000F4018" w:rsidRPr="00694581">
        <w:t>.</w:t>
      </w:r>
    </w:p>
    <w:p w14:paraId="7DD107BD" w14:textId="77777777" w:rsidR="00D00344" w:rsidRPr="000F4018" w:rsidRDefault="00D00344" w:rsidP="00D00344">
      <w:pPr>
        <w:jc w:val="both"/>
        <w:rPr>
          <w:rFonts w:ascii="Arial" w:hAnsi="Arial" w:cs="Arial"/>
        </w:rPr>
      </w:pPr>
    </w:p>
    <w:p w14:paraId="5722D16C" w14:textId="77777777" w:rsidR="00D00344" w:rsidRPr="00900413" w:rsidRDefault="00D00344" w:rsidP="00D00344">
      <w:pPr>
        <w:jc w:val="both"/>
        <w:rPr>
          <w:rFonts w:ascii="Arial" w:hAnsi="Arial" w:cs="Arial"/>
          <w:lang w:val="en-CA"/>
        </w:rPr>
      </w:pPr>
      <w:r w:rsidRPr="00900413">
        <w:rPr>
          <w:rFonts w:ascii="Arial" w:hAnsi="Arial" w:cs="Arial"/>
          <w:lang w:val="en-CA"/>
        </w:rPr>
        <w:t xml:space="preserve">Erosion of CIPA’s reputation and market presence will </w:t>
      </w:r>
      <w:r w:rsidRPr="00900413">
        <w:rPr>
          <w:rFonts w:ascii="Arial" w:hAnsi="Arial" w:cs="Arial"/>
        </w:rPr>
        <w:t xml:space="preserve">severely reduce consumers’ choice of safe and </w:t>
      </w:r>
      <w:r w:rsidRPr="00900413">
        <w:rPr>
          <w:rFonts w:ascii="Arial" w:hAnsi="Arial" w:cs="Arial"/>
          <w:lang w:val="en-CA"/>
        </w:rPr>
        <w:t xml:space="preserve">affordable prescription fulfillment services performed by CIPA members.  Furthermore, </w:t>
      </w:r>
      <w:r w:rsidRPr="00900413">
        <w:rPr>
          <w:rFonts w:ascii="Arial" w:hAnsi="Arial" w:cs="Arial"/>
          <w:lang w:val="en-CA"/>
        </w:rPr>
        <w:lastRenderedPageBreak/>
        <w:t xml:space="preserve">casting </w:t>
      </w:r>
      <w:r w:rsidR="00AB36F5">
        <w:rPr>
          <w:rFonts w:ascii="Arial" w:hAnsi="Arial" w:cs="Arial"/>
          <w:lang w:val="en-CA"/>
        </w:rPr>
        <w:t xml:space="preserve">unwarranted </w:t>
      </w:r>
      <w:r w:rsidRPr="00900413">
        <w:rPr>
          <w:rFonts w:ascii="Arial" w:hAnsi="Arial" w:cs="Arial"/>
          <w:lang w:val="en-CA"/>
        </w:rPr>
        <w:t xml:space="preserve">suspicion on CIPA pharmacies </w:t>
      </w:r>
      <w:r w:rsidR="00AB36F5">
        <w:rPr>
          <w:rFonts w:ascii="Arial" w:hAnsi="Arial" w:cs="Arial"/>
          <w:lang w:val="en-CA"/>
        </w:rPr>
        <w:t xml:space="preserve">only </w:t>
      </w:r>
      <w:r w:rsidRPr="00900413">
        <w:rPr>
          <w:rFonts w:ascii="Arial" w:hAnsi="Arial" w:cs="Arial"/>
          <w:lang w:val="en-CA"/>
        </w:rPr>
        <w:t>serves to exacerbate the well-documented problem CIPA and others combat</w:t>
      </w:r>
      <w:r w:rsidR="00AB36F5">
        <w:rPr>
          <w:rFonts w:ascii="Arial" w:hAnsi="Arial" w:cs="Arial"/>
          <w:lang w:val="en-CA"/>
        </w:rPr>
        <w:t xml:space="preserve"> daily</w:t>
      </w:r>
      <w:r w:rsidRPr="00900413">
        <w:rPr>
          <w:rFonts w:ascii="Arial" w:hAnsi="Arial" w:cs="Arial"/>
          <w:lang w:val="en-CA"/>
        </w:rPr>
        <w:t>, i.e. rogue pharmacy websites with their predatory, deceptive practices that lure consumers into the purchase of counterfeit medications. A</w:t>
      </w:r>
      <w:r w:rsidR="00AB36F5">
        <w:rPr>
          <w:rFonts w:ascii="Arial" w:hAnsi="Arial" w:cs="Arial"/>
          <w:lang w:val="en-CA"/>
        </w:rPr>
        <w:t>ny</w:t>
      </w:r>
      <w:r w:rsidRPr="00900413">
        <w:rPr>
          <w:rFonts w:ascii="Arial" w:hAnsi="Arial" w:cs="Arial"/>
          <w:lang w:val="en-CA"/>
        </w:rPr>
        <w:t xml:space="preserve"> further blurring of the lines and need</w:t>
      </w:r>
      <w:r>
        <w:rPr>
          <w:rFonts w:ascii="Arial" w:hAnsi="Arial" w:cs="Arial"/>
          <w:lang w:val="en-CA"/>
        </w:rPr>
        <w:t>y</w:t>
      </w:r>
      <w:r w:rsidRPr="00900413">
        <w:rPr>
          <w:rFonts w:ascii="Arial" w:hAnsi="Arial" w:cs="Arial"/>
          <w:lang w:val="en-CA"/>
        </w:rPr>
        <w:t xml:space="preserve"> patients will pay the price </w:t>
      </w:r>
      <w:r w:rsidR="00AB36F5">
        <w:rPr>
          <w:rFonts w:ascii="Arial" w:hAnsi="Arial" w:cs="Arial"/>
          <w:lang w:val="en-CA"/>
        </w:rPr>
        <w:t>of</w:t>
      </w:r>
      <w:r w:rsidRPr="00900413">
        <w:rPr>
          <w:rFonts w:ascii="Arial" w:hAnsi="Arial" w:cs="Arial"/>
          <w:lang w:val="en-CA"/>
        </w:rPr>
        <w:t xml:space="preserve"> confusion between real and fake “Canadian” pharmacies.  </w:t>
      </w:r>
      <w:r>
        <w:rPr>
          <w:rFonts w:ascii="Arial" w:hAnsi="Arial" w:cs="Arial"/>
          <w:lang w:val="en-CA"/>
        </w:rPr>
        <w:t xml:space="preserve">If </w:t>
      </w:r>
      <w:r w:rsidR="00AB36F5">
        <w:rPr>
          <w:rFonts w:ascii="Arial" w:hAnsi="Arial" w:cs="Arial"/>
          <w:lang w:val="en-CA"/>
        </w:rPr>
        <w:t>the current</w:t>
      </w:r>
      <w:r>
        <w:rPr>
          <w:rFonts w:ascii="Arial" w:hAnsi="Arial" w:cs="Arial"/>
          <w:lang w:val="en-CA"/>
        </w:rPr>
        <w:t xml:space="preserve"> NABP </w:t>
      </w:r>
      <w:r w:rsidR="00AB36F5">
        <w:rPr>
          <w:rFonts w:ascii="Arial" w:hAnsi="Arial" w:cs="Arial"/>
          <w:lang w:val="en-CA"/>
        </w:rPr>
        <w:t xml:space="preserve">eligibility </w:t>
      </w:r>
      <w:r>
        <w:rPr>
          <w:rFonts w:ascii="Arial" w:hAnsi="Arial" w:cs="Arial"/>
          <w:lang w:val="en-CA"/>
        </w:rPr>
        <w:t xml:space="preserve">criteria are allowed </w:t>
      </w:r>
      <w:r w:rsidR="00AB36F5">
        <w:rPr>
          <w:rFonts w:ascii="Arial" w:hAnsi="Arial" w:cs="Arial"/>
          <w:lang w:val="en-CA"/>
        </w:rPr>
        <w:t xml:space="preserve">to stand, </w:t>
      </w:r>
      <w:r>
        <w:rPr>
          <w:rFonts w:ascii="Arial" w:hAnsi="Arial" w:cs="Arial"/>
          <w:lang w:val="en-CA"/>
        </w:rPr>
        <w:t>then safe and affordable CIPA pharmacies</w:t>
      </w:r>
      <w:r w:rsidR="00AB36F5">
        <w:rPr>
          <w:rFonts w:ascii="Arial" w:hAnsi="Arial" w:cs="Arial"/>
          <w:lang w:val="en-CA"/>
        </w:rPr>
        <w:t>,</w:t>
      </w:r>
      <w:r>
        <w:rPr>
          <w:rFonts w:ascii="Arial" w:hAnsi="Arial" w:cs="Arial"/>
          <w:lang w:val="en-CA"/>
        </w:rPr>
        <w:t xml:space="preserve"> and perhaps other</w:t>
      </w:r>
      <w:r w:rsidR="00AB36F5">
        <w:rPr>
          <w:rFonts w:ascii="Arial" w:hAnsi="Arial" w:cs="Arial"/>
          <w:lang w:val="en-CA"/>
        </w:rPr>
        <w:t xml:space="preserve"> wholly-qualified licensed pharmacies from other nations,</w:t>
      </w:r>
      <w:r>
        <w:rPr>
          <w:rFonts w:ascii="Arial" w:hAnsi="Arial" w:cs="Arial"/>
          <w:lang w:val="en-CA"/>
        </w:rPr>
        <w:t xml:space="preserve"> will </w:t>
      </w:r>
      <w:r w:rsidR="00AB36F5">
        <w:rPr>
          <w:rFonts w:ascii="Arial" w:hAnsi="Arial" w:cs="Arial"/>
          <w:lang w:val="en-CA"/>
        </w:rPr>
        <w:t xml:space="preserve">undoubtedly </w:t>
      </w:r>
      <w:r>
        <w:rPr>
          <w:rFonts w:ascii="Arial" w:hAnsi="Arial" w:cs="Arial"/>
          <w:lang w:val="en-CA"/>
        </w:rPr>
        <w:t xml:space="preserve">be </w:t>
      </w:r>
      <w:r w:rsidR="00AB36F5">
        <w:rPr>
          <w:rFonts w:ascii="Arial" w:hAnsi="Arial" w:cs="Arial"/>
          <w:lang w:val="en-CA"/>
        </w:rPr>
        <w:t xml:space="preserve">rapidly </w:t>
      </w:r>
      <w:r>
        <w:rPr>
          <w:rFonts w:ascii="Arial" w:hAnsi="Arial" w:cs="Arial"/>
          <w:lang w:val="en-CA"/>
        </w:rPr>
        <w:t xml:space="preserve">replaced by rogues. </w:t>
      </w:r>
    </w:p>
    <w:p w14:paraId="6DC90E7F" w14:textId="77777777" w:rsidR="00D00344" w:rsidRPr="00900413" w:rsidRDefault="00D00344" w:rsidP="00D00344">
      <w:pPr>
        <w:jc w:val="both"/>
        <w:rPr>
          <w:rFonts w:ascii="Arial" w:hAnsi="Arial" w:cs="Arial"/>
          <w:lang w:val="en-CA"/>
        </w:rPr>
      </w:pPr>
    </w:p>
    <w:p w14:paraId="553E1E6A" w14:textId="77777777" w:rsidR="00D00344" w:rsidRDefault="00D00344" w:rsidP="00D00344">
      <w:pPr>
        <w:jc w:val="both"/>
        <w:rPr>
          <w:rFonts w:ascii="Arial" w:hAnsi="Arial" w:cs="Arial"/>
          <w:lang w:val="en-CA"/>
        </w:rPr>
      </w:pPr>
      <w:r w:rsidRPr="00900413">
        <w:rPr>
          <w:rFonts w:ascii="Arial" w:hAnsi="Arial" w:cs="Arial"/>
          <w:lang w:val="en-CA"/>
        </w:rPr>
        <w:t>NABP’s stated Public Interest Commitment notes: “</w:t>
      </w:r>
      <w:r w:rsidRPr="00900413">
        <w:rPr>
          <w:rFonts w:ascii="Arial" w:hAnsi="Arial" w:cs="Arial"/>
          <w:i/>
        </w:rPr>
        <w:t>Registry Operator will operate the TLD in a transparent manner consistent with general principles of openness and non-discrimination by establishing, publishing and adhering to clear registration policies</w:t>
      </w:r>
      <w:r w:rsidRPr="00900413">
        <w:t>…</w:t>
      </w:r>
      <w:r w:rsidRPr="00900413">
        <w:rPr>
          <w:rFonts w:ascii="Arial" w:hAnsi="Arial" w:cs="Arial"/>
          <w:lang w:val="en-CA"/>
        </w:rPr>
        <w:t xml:space="preserve">” CIPA’s experience, however, demonstrates that exactly the opposite is true: Discrimination fuels NABP’s anti-competitive policies. Therefore, CIPA members (along with many other impacted pharmacies around the world) find </w:t>
      </w:r>
      <w:r>
        <w:rPr>
          <w:rFonts w:ascii="Arial" w:hAnsi="Arial" w:cs="Arial"/>
          <w:lang w:val="en-CA"/>
        </w:rPr>
        <w:t>themselves</w:t>
      </w:r>
      <w:r w:rsidRPr="00900413">
        <w:rPr>
          <w:rFonts w:ascii="Arial" w:hAnsi="Arial" w:cs="Arial"/>
          <w:lang w:val="en-CA"/>
        </w:rPr>
        <w:t xml:space="preserve"> feeling powerless to bring about essential </w:t>
      </w:r>
      <w:r w:rsidR="00F370D1">
        <w:rPr>
          <w:rFonts w:ascii="Arial" w:hAnsi="Arial" w:cs="Arial"/>
          <w:lang w:val="en-CA"/>
        </w:rPr>
        <w:t>.PHARMACY</w:t>
      </w:r>
      <w:r w:rsidRPr="00900413">
        <w:rPr>
          <w:rFonts w:ascii="Arial" w:hAnsi="Arial" w:cs="Arial"/>
          <w:lang w:val="en-CA"/>
        </w:rPr>
        <w:t xml:space="preserve"> policy changes that protect </w:t>
      </w:r>
      <w:r>
        <w:rPr>
          <w:rFonts w:ascii="Arial" w:hAnsi="Arial" w:cs="Arial"/>
          <w:lang w:val="en-CA"/>
        </w:rPr>
        <w:t xml:space="preserve">consumers, as well as CIPA member businesses </w:t>
      </w:r>
      <w:r w:rsidR="00AB36F5">
        <w:rPr>
          <w:rFonts w:ascii="Arial" w:hAnsi="Arial" w:cs="Arial"/>
          <w:lang w:val="en-CA"/>
        </w:rPr>
        <w:t>simply</w:t>
      </w:r>
      <w:r w:rsidR="00AB36F5" w:rsidRPr="00900413">
        <w:rPr>
          <w:rFonts w:ascii="Arial" w:hAnsi="Arial" w:cs="Arial"/>
          <w:lang w:val="en-CA"/>
        </w:rPr>
        <w:t xml:space="preserve"> </w:t>
      </w:r>
      <w:r w:rsidRPr="00900413">
        <w:rPr>
          <w:rFonts w:ascii="Arial" w:hAnsi="Arial" w:cs="Arial"/>
          <w:lang w:val="en-CA"/>
        </w:rPr>
        <w:t xml:space="preserve">because NABP refuses any dialogue with end-users of </w:t>
      </w:r>
      <w:r>
        <w:rPr>
          <w:rFonts w:ascii="Arial" w:hAnsi="Arial" w:cs="Arial"/>
          <w:lang w:val="en-CA"/>
        </w:rPr>
        <w:t xml:space="preserve">the </w:t>
      </w:r>
      <w:r w:rsidRPr="00900413">
        <w:rPr>
          <w:rFonts w:ascii="Arial" w:hAnsi="Arial" w:cs="Arial"/>
          <w:lang w:val="en-CA"/>
        </w:rPr>
        <w:t>gTLD th</w:t>
      </w:r>
      <w:r>
        <w:rPr>
          <w:rFonts w:ascii="Arial" w:hAnsi="Arial" w:cs="Arial"/>
          <w:lang w:val="en-CA"/>
        </w:rPr>
        <w:t xml:space="preserve">ey are </w:t>
      </w:r>
      <w:r w:rsidR="00960377">
        <w:rPr>
          <w:rFonts w:ascii="Arial" w:hAnsi="Arial" w:cs="Arial"/>
          <w:lang w:val="en-CA"/>
        </w:rPr>
        <w:t>contracted</w:t>
      </w:r>
      <w:r w:rsidR="00960377" w:rsidRPr="00900413">
        <w:rPr>
          <w:rFonts w:ascii="Arial" w:hAnsi="Arial" w:cs="Arial"/>
          <w:lang w:val="en-CA"/>
        </w:rPr>
        <w:t xml:space="preserve"> </w:t>
      </w:r>
      <w:r w:rsidR="00960377">
        <w:rPr>
          <w:rFonts w:ascii="Arial" w:hAnsi="Arial" w:cs="Arial"/>
          <w:lang w:val="en-CA"/>
        </w:rPr>
        <w:t xml:space="preserve">by ICANN to manage </w:t>
      </w:r>
      <w:r w:rsidRPr="00900413">
        <w:rPr>
          <w:rFonts w:ascii="Arial" w:hAnsi="Arial" w:cs="Arial"/>
          <w:lang w:val="en-CA"/>
        </w:rPr>
        <w:t>on our constituency’s behalf.</w:t>
      </w:r>
    </w:p>
    <w:p w14:paraId="4B21A126" w14:textId="77777777" w:rsidR="0017786D" w:rsidRDefault="0017786D" w:rsidP="00D00344">
      <w:pPr>
        <w:jc w:val="both"/>
        <w:rPr>
          <w:rFonts w:ascii="Arial" w:hAnsi="Arial" w:cs="Arial"/>
          <w:lang w:val="en-CA"/>
        </w:rPr>
      </w:pPr>
    </w:p>
    <w:p w14:paraId="64300412" w14:textId="77777777" w:rsidR="00694581" w:rsidRPr="00694581" w:rsidRDefault="00694581" w:rsidP="00694581">
      <w:pPr>
        <w:pStyle w:val="ARTICLEAL2"/>
        <w:numPr>
          <w:ilvl w:val="0"/>
          <w:numId w:val="0"/>
        </w:numPr>
        <w:rPr>
          <w:rStyle w:val="DeltaViewDeletion"/>
          <w:rFonts w:ascii="Arial" w:hAnsi="Arial" w:cs="Arial"/>
          <w:strike w:val="0"/>
          <w:color w:val="auto"/>
        </w:rPr>
      </w:pPr>
      <w:r w:rsidRPr="00694581">
        <w:rPr>
          <w:rFonts w:ascii="Arial" w:hAnsi="Arial" w:cs="Arial"/>
          <w:sz w:val="22"/>
        </w:rPr>
        <w:t>The .PHARMACY ICANN Registry Agreement details the Covenants of the Registry Operator; Article 2.19, Obligations of Registry Operator to TLD Community [it represents]:</w:t>
      </w:r>
      <w:r>
        <w:rPr>
          <w:rFonts w:ascii="Arial" w:hAnsi="Arial" w:cs="Arial"/>
          <w:sz w:val="22"/>
        </w:rPr>
        <w:t xml:space="preserve"> </w:t>
      </w:r>
      <w:r w:rsidRPr="00694581">
        <w:rPr>
          <w:rStyle w:val="DeltaViewDeletion"/>
          <w:rFonts w:ascii="Arial" w:hAnsi="Arial" w:cs="Arial"/>
          <w:strike w:val="0"/>
          <w:color w:val="auto"/>
        </w:rPr>
        <w:t>“Registry Operator shall operate the TLD in a manner that allows the TLD community to discuss and participate in the development and modification of policies and practices for the TLD.”</w:t>
      </w:r>
    </w:p>
    <w:p w14:paraId="21191B81" w14:textId="77777777" w:rsidR="00D00344" w:rsidRDefault="0017786D" w:rsidP="00D00344">
      <w:pPr>
        <w:jc w:val="both"/>
        <w:rPr>
          <w:rFonts w:ascii="Arial" w:hAnsi="Arial" w:cs="Arial"/>
          <w:lang w:val="en-CA"/>
        </w:rPr>
      </w:pPr>
      <w:r>
        <w:rPr>
          <w:rFonts w:ascii="Arial" w:hAnsi="Arial" w:cs="Arial"/>
          <w:lang w:val="en-CA"/>
        </w:rPr>
        <w:t>We therefore call upon ICANN t</w:t>
      </w:r>
      <w:r w:rsidR="00415ED4">
        <w:rPr>
          <w:rFonts w:ascii="Arial" w:hAnsi="Arial" w:cs="Arial"/>
          <w:lang w:val="en-CA"/>
        </w:rPr>
        <w:t>o convene a</w:t>
      </w:r>
      <w:r w:rsidR="00C01830">
        <w:rPr>
          <w:rFonts w:ascii="Arial" w:hAnsi="Arial" w:cs="Arial"/>
          <w:lang w:val="en-CA"/>
        </w:rPr>
        <w:t>n open and</w:t>
      </w:r>
      <w:r w:rsidR="00415ED4">
        <w:rPr>
          <w:rFonts w:ascii="Arial" w:hAnsi="Arial" w:cs="Arial"/>
          <w:lang w:val="en-CA"/>
        </w:rPr>
        <w:t xml:space="preserve"> transparent review of the .PHARMACY domain name registration policies to </w:t>
      </w:r>
      <w:r w:rsidR="00A50A91">
        <w:rPr>
          <w:rFonts w:ascii="Arial" w:hAnsi="Arial" w:cs="Arial"/>
          <w:lang w:val="en-CA"/>
        </w:rPr>
        <w:t>compel the registry operator to b</w:t>
      </w:r>
      <w:r w:rsidR="00C01830">
        <w:rPr>
          <w:rFonts w:ascii="Arial" w:hAnsi="Arial" w:cs="Arial"/>
          <w:lang w:val="en-CA"/>
        </w:rPr>
        <w:t xml:space="preserve">ring </w:t>
      </w:r>
      <w:r w:rsidR="00A50A91">
        <w:rPr>
          <w:rFonts w:ascii="Arial" w:hAnsi="Arial" w:cs="Arial"/>
          <w:lang w:val="en-CA"/>
        </w:rPr>
        <w:t>said policies</w:t>
      </w:r>
      <w:r w:rsidR="00415ED4">
        <w:rPr>
          <w:rFonts w:ascii="Arial" w:hAnsi="Arial" w:cs="Arial"/>
          <w:lang w:val="en-CA"/>
        </w:rPr>
        <w:t xml:space="preserve"> in line with the representations made </w:t>
      </w:r>
      <w:r w:rsidR="00A50A91">
        <w:rPr>
          <w:rFonts w:ascii="Arial" w:hAnsi="Arial" w:cs="Arial"/>
          <w:lang w:val="en-CA"/>
        </w:rPr>
        <w:t>by</w:t>
      </w:r>
      <w:r w:rsidR="00415ED4">
        <w:rPr>
          <w:rFonts w:ascii="Arial" w:hAnsi="Arial" w:cs="Arial"/>
          <w:lang w:val="en-CA"/>
        </w:rPr>
        <w:t xml:space="preserve"> </w:t>
      </w:r>
      <w:r w:rsidR="00C01830">
        <w:rPr>
          <w:rFonts w:ascii="Arial" w:hAnsi="Arial" w:cs="Arial"/>
          <w:lang w:val="en-CA"/>
        </w:rPr>
        <w:t>NAPB et al</w:t>
      </w:r>
      <w:r w:rsidR="00A50A91">
        <w:rPr>
          <w:rFonts w:ascii="Arial" w:hAnsi="Arial" w:cs="Arial"/>
          <w:lang w:val="en-CA"/>
        </w:rPr>
        <w:t>. in their</w:t>
      </w:r>
      <w:r w:rsidR="00C01830">
        <w:rPr>
          <w:rFonts w:ascii="Arial" w:hAnsi="Arial" w:cs="Arial"/>
          <w:lang w:val="en-CA"/>
        </w:rPr>
        <w:t xml:space="preserve"> </w:t>
      </w:r>
      <w:r w:rsidR="00415ED4">
        <w:rPr>
          <w:rFonts w:ascii="Arial" w:hAnsi="Arial" w:cs="Arial"/>
          <w:lang w:val="en-CA"/>
        </w:rPr>
        <w:t>application</w:t>
      </w:r>
      <w:r w:rsidR="00A50A91">
        <w:rPr>
          <w:rFonts w:ascii="Arial" w:hAnsi="Arial" w:cs="Arial"/>
          <w:lang w:val="en-CA"/>
        </w:rPr>
        <w:t>,</w:t>
      </w:r>
      <w:r w:rsidR="00415ED4">
        <w:rPr>
          <w:rFonts w:ascii="Arial" w:hAnsi="Arial" w:cs="Arial"/>
          <w:lang w:val="en-CA"/>
        </w:rPr>
        <w:t xml:space="preserve"> </w:t>
      </w:r>
      <w:r w:rsidR="00A50A91">
        <w:rPr>
          <w:rFonts w:ascii="Arial" w:hAnsi="Arial" w:cs="Arial"/>
          <w:lang w:val="en-CA"/>
        </w:rPr>
        <w:t xml:space="preserve">so that </w:t>
      </w:r>
      <w:r w:rsidR="00960377">
        <w:rPr>
          <w:rFonts w:ascii="Arial" w:hAnsi="Arial" w:cs="Arial"/>
          <w:lang w:val="en-CA"/>
        </w:rPr>
        <w:t>this</w:t>
      </w:r>
      <w:r w:rsidR="00415ED4">
        <w:rPr>
          <w:rFonts w:ascii="Arial" w:hAnsi="Arial" w:cs="Arial"/>
          <w:lang w:val="en-CA"/>
        </w:rPr>
        <w:t xml:space="preserve"> </w:t>
      </w:r>
      <w:r w:rsidR="00C01830">
        <w:rPr>
          <w:rFonts w:ascii="Arial" w:hAnsi="Arial" w:cs="Arial"/>
          <w:lang w:val="en-CA"/>
        </w:rPr>
        <w:t xml:space="preserve">highly-regulated industry </w:t>
      </w:r>
      <w:r w:rsidR="00415ED4">
        <w:rPr>
          <w:rFonts w:ascii="Arial" w:hAnsi="Arial" w:cs="Arial"/>
          <w:lang w:val="en-CA"/>
        </w:rPr>
        <w:t>domain</w:t>
      </w:r>
      <w:r w:rsidR="00A50A91">
        <w:rPr>
          <w:rFonts w:ascii="Arial" w:hAnsi="Arial" w:cs="Arial"/>
          <w:lang w:val="en-CA"/>
        </w:rPr>
        <w:t xml:space="preserve"> will be managed – as </w:t>
      </w:r>
      <w:r w:rsidR="00960377">
        <w:rPr>
          <w:rFonts w:ascii="Arial" w:hAnsi="Arial" w:cs="Arial"/>
          <w:lang w:val="en-CA"/>
        </w:rPr>
        <w:t>should be</w:t>
      </w:r>
      <w:r w:rsidR="00A50A91">
        <w:rPr>
          <w:rFonts w:ascii="Arial" w:hAnsi="Arial" w:cs="Arial"/>
          <w:lang w:val="en-CA"/>
        </w:rPr>
        <w:t xml:space="preserve"> expected of NAPB –</w:t>
      </w:r>
      <w:r w:rsidR="00415ED4">
        <w:rPr>
          <w:rFonts w:ascii="Arial" w:hAnsi="Arial" w:cs="Arial"/>
          <w:lang w:val="en-CA"/>
        </w:rPr>
        <w:t xml:space="preserve"> in a non-discriminatory manner</w:t>
      </w:r>
      <w:r w:rsidR="00C01830">
        <w:rPr>
          <w:rFonts w:ascii="Arial" w:hAnsi="Arial" w:cs="Arial"/>
          <w:lang w:val="en-CA"/>
        </w:rPr>
        <w:t>,</w:t>
      </w:r>
      <w:r w:rsidR="00960377">
        <w:rPr>
          <w:rFonts w:ascii="Arial" w:hAnsi="Arial" w:cs="Arial"/>
          <w:lang w:val="en-CA"/>
        </w:rPr>
        <w:t xml:space="preserve"> free of shadow regulation,</w:t>
      </w:r>
      <w:r w:rsidR="00C01830">
        <w:rPr>
          <w:rFonts w:ascii="Arial" w:hAnsi="Arial" w:cs="Arial"/>
          <w:lang w:val="en-CA"/>
        </w:rPr>
        <w:t xml:space="preserve"> </w:t>
      </w:r>
      <w:r w:rsidR="00415ED4">
        <w:rPr>
          <w:rFonts w:ascii="Arial" w:hAnsi="Arial" w:cs="Arial"/>
          <w:lang w:val="en-CA"/>
        </w:rPr>
        <w:t xml:space="preserve">in-keeping with ICANN Bylaws. </w:t>
      </w:r>
    </w:p>
    <w:p w14:paraId="5B40EC18" w14:textId="77777777" w:rsidR="00B31A09" w:rsidRDefault="00B31A09" w:rsidP="00D00344">
      <w:pPr>
        <w:jc w:val="both"/>
        <w:rPr>
          <w:rFonts w:ascii="Arial" w:hAnsi="Arial" w:cs="Arial"/>
          <w:lang w:val="en-CA"/>
        </w:rPr>
      </w:pPr>
    </w:p>
    <w:p w14:paraId="64AE3274" w14:textId="77777777" w:rsidR="00B31A09" w:rsidRDefault="00B31A09" w:rsidP="00D00344">
      <w:pPr>
        <w:jc w:val="both"/>
        <w:rPr>
          <w:rFonts w:ascii="Arial" w:hAnsi="Arial" w:cs="Arial"/>
          <w:lang w:val="en-CA"/>
        </w:rPr>
      </w:pPr>
      <w:r>
        <w:rPr>
          <w:rFonts w:ascii="Arial" w:hAnsi="Arial" w:cs="Arial"/>
          <w:lang w:val="en-CA"/>
        </w:rPr>
        <w:t>Sincerely,</w:t>
      </w:r>
    </w:p>
    <w:p w14:paraId="09D26EE6" w14:textId="77777777" w:rsidR="00B31A09" w:rsidRDefault="00B31A09" w:rsidP="00D00344">
      <w:pPr>
        <w:jc w:val="both"/>
        <w:rPr>
          <w:rFonts w:ascii="Arial" w:hAnsi="Arial" w:cs="Arial"/>
          <w:lang w:val="en-CA"/>
        </w:rPr>
      </w:pPr>
    </w:p>
    <w:p w14:paraId="68F53077" w14:textId="77777777" w:rsidR="00B31A09" w:rsidRDefault="00B31A09" w:rsidP="00D00344">
      <w:pPr>
        <w:jc w:val="both"/>
        <w:rPr>
          <w:rFonts w:ascii="Arial" w:hAnsi="Arial" w:cs="Arial"/>
          <w:lang w:val="en-CA"/>
        </w:rPr>
      </w:pPr>
      <w:r>
        <w:rPr>
          <w:rFonts w:ascii="Arial" w:hAnsi="Arial" w:cs="Arial"/>
          <w:lang w:val="en-CA"/>
        </w:rPr>
        <w:t>Tim Smith</w:t>
      </w:r>
    </w:p>
    <w:p w14:paraId="215126F0" w14:textId="77777777" w:rsidR="00B31A09" w:rsidRDefault="00B31A09" w:rsidP="00D00344">
      <w:pPr>
        <w:jc w:val="both"/>
        <w:rPr>
          <w:rFonts w:ascii="Arial" w:hAnsi="Arial" w:cs="Arial"/>
          <w:lang w:val="en-CA"/>
        </w:rPr>
      </w:pPr>
      <w:r>
        <w:rPr>
          <w:rFonts w:ascii="Arial" w:hAnsi="Arial" w:cs="Arial"/>
          <w:lang w:val="en-CA"/>
        </w:rPr>
        <w:t>General Manager</w:t>
      </w:r>
    </w:p>
    <w:p w14:paraId="414F99A2" w14:textId="77777777" w:rsidR="00B31A09" w:rsidRDefault="00B31A09" w:rsidP="00D00344">
      <w:pPr>
        <w:jc w:val="both"/>
        <w:rPr>
          <w:rFonts w:ascii="Arial" w:hAnsi="Arial" w:cs="Arial"/>
          <w:lang w:val="en-CA"/>
        </w:rPr>
      </w:pPr>
      <w:r>
        <w:rPr>
          <w:rFonts w:ascii="Arial" w:hAnsi="Arial" w:cs="Arial"/>
          <w:lang w:val="en-CA"/>
        </w:rPr>
        <w:t>www.cipa.com</w:t>
      </w:r>
    </w:p>
    <w:p w14:paraId="25C5AA87" w14:textId="77777777" w:rsidR="00960377" w:rsidRDefault="00960377" w:rsidP="00D00344">
      <w:pPr>
        <w:jc w:val="both"/>
        <w:rPr>
          <w:rFonts w:ascii="Arial" w:hAnsi="Arial" w:cs="Arial"/>
          <w:lang w:val="en-CA"/>
        </w:rPr>
      </w:pPr>
    </w:p>
    <w:p w14:paraId="2B2BCC3E" w14:textId="77777777" w:rsidR="00C01830" w:rsidRDefault="00C01830" w:rsidP="00D00344">
      <w:pPr>
        <w:jc w:val="both"/>
        <w:rPr>
          <w:rFonts w:ascii="Arial" w:hAnsi="Arial" w:cs="Arial"/>
          <w:lang w:val="en-CA"/>
        </w:rPr>
      </w:pPr>
    </w:p>
    <w:p w14:paraId="4A474023" w14:textId="77777777" w:rsidR="00D00344" w:rsidRPr="00900413" w:rsidRDefault="00D00344" w:rsidP="00D00344">
      <w:pPr>
        <w:jc w:val="center"/>
        <w:rPr>
          <w:rFonts w:ascii="Arial" w:hAnsi="Arial" w:cs="Arial"/>
          <w:lang w:val="en-CA"/>
        </w:rPr>
      </w:pPr>
      <w:r>
        <w:rPr>
          <w:rFonts w:ascii="Arial" w:hAnsi="Arial" w:cs="Arial"/>
          <w:lang w:val="en-CA"/>
        </w:rPr>
        <w:t>~ END ~</w:t>
      </w:r>
    </w:p>
    <w:p w14:paraId="2A7461D9" w14:textId="77777777" w:rsidR="00D00344" w:rsidRPr="00900413" w:rsidRDefault="00D00344" w:rsidP="00D00344">
      <w:pPr>
        <w:jc w:val="both"/>
        <w:rPr>
          <w:rFonts w:ascii="Arial" w:hAnsi="Arial" w:cs="Arial"/>
          <w:lang w:val="en-CA"/>
        </w:rPr>
      </w:pPr>
    </w:p>
    <w:p w14:paraId="4DDA8139" w14:textId="77777777" w:rsidR="00D00344" w:rsidRPr="00900413" w:rsidRDefault="00D00344" w:rsidP="00D00344">
      <w:pPr>
        <w:jc w:val="both"/>
        <w:rPr>
          <w:rFonts w:ascii="Arial" w:hAnsi="Arial" w:cs="Arial"/>
          <w:lang w:val="en-CA"/>
        </w:rPr>
      </w:pPr>
    </w:p>
    <w:p w14:paraId="529C34CF" w14:textId="77777777" w:rsidR="00D00344" w:rsidRPr="00900413" w:rsidRDefault="00D00344" w:rsidP="00D00344">
      <w:pPr>
        <w:jc w:val="both"/>
        <w:rPr>
          <w:rFonts w:ascii="Arial" w:hAnsi="Arial" w:cs="Arial"/>
          <w:lang w:val="en-CA"/>
        </w:rPr>
      </w:pPr>
    </w:p>
    <w:p w14:paraId="4DA2BF84" w14:textId="77777777" w:rsidR="00D00344" w:rsidRPr="00900413" w:rsidRDefault="00D00344" w:rsidP="00D00344">
      <w:pPr>
        <w:spacing w:after="160" w:line="259" w:lineRule="auto"/>
        <w:jc w:val="both"/>
      </w:pPr>
    </w:p>
    <w:p w14:paraId="779A0E61" w14:textId="77777777" w:rsidR="00D00344" w:rsidRPr="00900413" w:rsidRDefault="00D00344" w:rsidP="00D00344">
      <w:pPr>
        <w:jc w:val="both"/>
      </w:pPr>
    </w:p>
    <w:p w14:paraId="6C26A0DD" w14:textId="77777777" w:rsidR="00D00344" w:rsidRPr="00900413" w:rsidRDefault="00D00344" w:rsidP="00D00344">
      <w:pPr>
        <w:jc w:val="both"/>
      </w:pPr>
    </w:p>
    <w:p w14:paraId="20F6216B" w14:textId="77777777" w:rsidR="00D00344" w:rsidRPr="00900413" w:rsidRDefault="00D00344" w:rsidP="00D00344">
      <w:pPr>
        <w:jc w:val="both"/>
        <w:rPr>
          <w:rFonts w:ascii="Arial" w:hAnsi="Arial" w:cs="Arial"/>
          <w:lang w:val="en-CA"/>
        </w:rPr>
      </w:pPr>
    </w:p>
    <w:p w14:paraId="1D6CC556" w14:textId="77777777" w:rsidR="00D00344" w:rsidRPr="00900413" w:rsidRDefault="00D00344" w:rsidP="00D00344">
      <w:pPr>
        <w:jc w:val="both"/>
        <w:rPr>
          <w:rFonts w:ascii="Arial" w:hAnsi="Arial" w:cs="Arial"/>
          <w:lang w:val="en-CA"/>
        </w:rPr>
      </w:pPr>
    </w:p>
    <w:p w14:paraId="70DB484F" w14:textId="77777777" w:rsidR="00790BD7" w:rsidRDefault="00B92C27"/>
    <w:sectPr w:rsidR="00790BD7" w:rsidSect="00D00344">
      <w:footerReference w:type="default" r:id="rId11"/>
      <w:pgSz w:w="12240" w:h="15840"/>
      <w:pgMar w:top="720" w:right="1440" w:bottom="851"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55DF5" w14:textId="77777777" w:rsidR="00B92C27" w:rsidRDefault="00B92C27" w:rsidP="00D00344">
      <w:r>
        <w:separator/>
      </w:r>
    </w:p>
  </w:endnote>
  <w:endnote w:type="continuationSeparator" w:id="0">
    <w:p w14:paraId="656982E7" w14:textId="77777777" w:rsidR="00B92C27" w:rsidRDefault="00B92C27" w:rsidP="00D0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068276"/>
      <w:docPartObj>
        <w:docPartGallery w:val="Page Numbers (Bottom of Page)"/>
        <w:docPartUnique/>
      </w:docPartObj>
    </w:sdtPr>
    <w:sdtEndPr>
      <w:rPr>
        <w:noProof/>
      </w:rPr>
    </w:sdtEndPr>
    <w:sdtContent>
      <w:p w14:paraId="3EE8726F" w14:textId="77777777" w:rsidR="00DF5472" w:rsidRDefault="00B92C27">
        <w:pPr>
          <w:pStyle w:val="Footer"/>
          <w:jc w:val="center"/>
        </w:pPr>
      </w:p>
      <w:p w14:paraId="767AD261" w14:textId="77777777" w:rsidR="00DF5472" w:rsidRDefault="00CE5906">
        <w:pPr>
          <w:pStyle w:val="Footer"/>
          <w:jc w:val="center"/>
        </w:pPr>
        <w:r>
          <w:fldChar w:fldCharType="begin"/>
        </w:r>
        <w:r>
          <w:instrText xml:space="preserve"> PAGE   \* MERGEFORMAT </w:instrText>
        </w:r>
        <w:r>
          <w:fldChar w:fldCharType="separate"/>
        </w:r>
        <w:r w:rsidR="00D730C2">
          <w:rPr>
            <w:noProof/>
          </w:rPr>
          <w:t>1</w:t>
        </w:r>
        <w:r>
          <w:rPr>
            <w:noProof/>
          </w:rPr>
          <w:fldChar w:fldCharType="end"/>
        </w:r>
      </w:p>
    </w:sdtContent>
  </w:sdt>
  <w:p w14:paraId="60E5CD12" w14:textId="77777777" w:rsidR="00DF5472" w:rsidRDefault="00B92C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00C3C" w14:textId="77777777" w:rsidR="00B92C27" w:rsidRDefault="00B92C27" w:rsidP="00D00344">
      <w:r>
        <w:separator/>
      </w:r>
    </w:p>
  </w:footnote>
  <w:footnote w:type="continuationSeparator" w:id="0">
    <w:p w14:paraId="7C1753CB" w14:textId="77777777" w:rsidR="00B92C27" w:rsidRDefault="00B92C27" w:rsidP="00D00344">
      <w:r>
        <w:continuationSeparator/>
      </w:r>
    </w:p>
  </w:footnote>
  <w:footnote w:id="1">
    <w:p w14:paraId="1E33D781" w14:textId="77777777" w:rsidR="00D00344" w:rsidRPr="007379D3" w:rsidRDefault="00D00344" w:rsidP="00D00344">
      <w:pPr>
        <w:pStyle w:val="FootnoteText"/>
        <w:rPr>
          <w:rFonts w:ascii="Arial" w:hAnsi="Arial" w:cs="Arial"/>
          <w:lang w:val="en-CA"/>
        </w:rPr>
      </w:pPr>
      <w:r>
        <w:rPr>
          <w:rStyle w:val="FootnoteReference"/>
        </w:rPr>
        <w:footnoteRef/>
      </w:r>
      <w:r>
        <w:t xml:space="preserve"> </w:t>
      </w:r>
      <w:r w:rsidRPr="00D51CEB">
        <w:rPr>
          <w:rFonts w:ascii="Arial" w:hAnsi="Arial" w:cs="Arial"/>
          <w:lang w:val="en-CA"/>
        </w:rPr>
        <w:t xml:space="preserve">Today, in the United States, some 35 </w:t>
      </w:r>
      <w:r w:rsidRPr="0009498D">
        <w:rPr>
          <w:rFonts w:ascii="Arial" w:hAnsi="Arial" w:cs="Arial"/>
          <w:lang w:val="en-CA"/>
        </w:rPr>
        <w:t xml:space="preserve">million </w:t>
      </w:r>
      <w:r>
        <w:rPr>
          <w:rFonts w:ascii="Arial" w:hAnsi="Arial" w:cs="Arial"/>
          <w:lang w:val="en-CA"/>
        </w:rPr>
        <w:t xml:space="preserve">patients forgo their prescribed </w:t>
      </w:r>
      <w:r w:rsidRPr="0009498D">
        <w:rPr>
          <w:rFonts w:ascii="Arial" w:hAnsi="Arial" w:cs="Arial"/>
          <w:lang w:val="en-CA"/>
        </w:rPr>
        <w:t xml:space="preserve">medications due to </w:t>
      </w:r>
      <w:r>
        <w:rPr>
          <w:rFonts w:ascii="Arial" w:hAnsi="Arial" w:cs="Arial"/>
          <w:lang w:val="en-CA"/>
        </w:rPr>
        <w:t xml:space="preserve">an inability to pay the prohibitive </w:t>
      </w:r>
      <w:r w:rsidRPr="0009498D">
        <w:rPr>
          <w:rFonts w:ascii="Arial" w:hAnsi="Arial" w:cs="Arial"/>
          <w:lang w:val="en-CA"/>
        </w:rPr>
        <w:t>cost</w:t>
      </w:r>
      <w:r>
        <w:rPr>
          <w:rFonts w:ascii="Arial" w:hAnsi="Arial" w:cs="Arial"/>
          <w:lang w:val="en-CA"/>
        </w:rPr>
        <w:t xml:space="preserve">. Source – </w:t>
      </w:r>
      <w:r w:rsidRPr="00835AD9">
        <w:rPr>
          <w:rFonts w:cs="OpenSans"/>
          <w:color w:val="000000" w:themeColor="text1"/>
          <w:sz w:val="22"/>
          <w:szCs w:val="22"/>
        </w:rPr>
        <w:t xml:space="preserve">At least </w:t>
      </w:r>
      <w:r w:rsidRPr="00835AD9">
        <w:rPr>
          <w:rFonts w:cs="OpenSans"/>
          <w:b/>
          <w:color w:val="000000" w:themeColor="text1"/>
          <w:sz w:val="22"/>
          <w:szCs w:val="22"/>
        </w:rPr>
        <w:t>35 million Americans failed to adhere to their prescribed drug regimens</w:t>
      </w:r>
      <w:r w:rsidRPr="00835AD9">
        <w:rPr>
          <w:rFonts w:cs="OpenSans"/>
          <w:color w:val="000000" w:themeColor="text1"/>
          <w:sz w:val="22"/>
          <w:szCs w:val="22"/>
        </w:rPr>
        <w:t xml:space="preserve"> in 2014, due to cost of their medications</w:t>
      </w:r>
      <w:r w:rsidRPr="007379D3">
        <w:rPr>
          <w:rFonts w:ascii="Arial" w:hAnsi="Arial" w:cs="Arial"/>
          <w:color w:val="000000" w:themeColor="text1"/>
        </w:rPr>
        <w:t>. (</w:t>
      </w:r>
      <w:r w:rsidRPr="007379D3">
        <w:rPr>
          <w:rFonts w:ascii="Arial" w:hAnsi="Arial" w:cs="Arial"/>
        </w:rPr>
        <w:t>S. R. Collins, P. W. Rasmussen, M. M. Doty, and S. Beutel, The Rise in Health Care Coverage and Affordability Since Health Reform Took Effect, The Commonwealth Fund, January 2015. [Last accessed 12/11/2016].</w:t>
      </w:r>
      <w:r w:rsidRPr="007379D3">
        <w:rPr>
          <w:rFonts w:ascii="Arial" w:hAnsi="Arial" w:cs="Arial"/>
          <w:color w:val="000000" w:themeColor="text1"/>
        </w:rPr>
        <w:t>)</w:t>
      </w:r>
    </w:p>
    <w:p w14:paraId="45DF42CF" w14:textId="77777777" w:rsidR="00D00344" w:rsidRDefault="00D00344" w:rsidP="00D00344">
      <w:pPr>
        <w:pStyle w:val="FootnoteText"/>
      </w:pPr>
    </w:p>
  </w:footnote>
  <w:footnote w:id="2">
    <w:p w14:paraId="2112DBF6" w14:textId="77777777" w:rsidR="00D00344" w:rsidRPr="00231D50" w:rsidRDefault="00D00344" w:rsidP="00D00344">
      <w:pPr>
        <w:rPr>
          <w:rFonts w:ascii="Arial" w:hAnsi="Arial" w:cs="Arial"/>
          <w:sz w:val="20"/>
          <w:szCs w:val="20"/>
          <w:lang w:val="en-CA"/>
        </w:rPr>
      </w:pPr>
      <w:r>
        <w:rPr>
          <w:rStyle w:val="FootnoteReference"/>
        </w:rPr>
        <w:footnoteRef/>
      </w:r>
      <w:r>
        <w:t xml:space="preserve"> </w:t>
      </w:r>
      <w:r w:rsidRPr="00231D50">
        <w:rPr>
          <w:rFonts w:ascii="Arial" w:hAnsi="Arial" w:cs="Arial"/>
          <w:sz w:val="20"/>
          <w:szCs w:val="20"/>
          <w:lang w:val="en-CA"/>
        </w:rPr>
        <w:t>CIPA</w:t>
      </w:r>
      <w:r w:rsidRPr="00231D50">
        <w:rPr>
          <w:rFonts w:ascii="Arial" w:hAnsi="Arial" w:cs="Arial"/>
          <w:i/>
          <w:sz w:val="20"/>
          <w:szCs w:val="20"/>
          <w:lang w:val="en-CA"/>
        </w:rPr>
        <w:t xml:space="preserve"> </w:t>
      </w:r>
      <w:r w:rsidRPr="00231D50">
        <w:rPr>
          <w:rFonts w:ascii="Arial" w:hAnsi="Arial" w:cs="Arial"/>
          <w:sz w:val="20"/>
          <w:szCs w:val="20"/>
          <w:lang w:val="en-CA"/>
        </w:rPr>
        <w:t>trademarked</w:t>
      </w:r>
      <w:r w:rsidRPr="00231D50">
        <w:rPr>
          <w:rFonts w:ascii="Arial" w:hAnsi="Arial" w:cs="Arial"/>
          <w:i/>
          <w:sz w:val="20"/>
          <w:szCs w:val="20"/>
          <w:lang w:val="en-CA"/>
        </w:rPr>
        <w:t xml:space="preserve"> Certification Mark (CIPA Seal)</w:t>
      </w:r>
      <w:r w:rsidRPr="00231D50">
        <w:rPr>
          <w:rFonts w:ascii="Arial" w:hAnsi="Arial" w:cs="Arial"/>
          <w:sz w:val="20"/>
          <w:szCs w:val="20"/>
          <w:lang w:val="en-CA"/>
        </w:rPr>
        <w:t xml:space="preserve"> is given only to pharmacy businesses that are vetted and verified for authenticity by our Association.  It is the consumer’s assurance that all prescriptions filled are genuine, safe and dispensed from a licensed pharmacy that is in 100% compliance with all of the protocols of the jurisdiction where it is located, as well as in accordance with CIPA’s policies and Standards of Practice. For example, such policies require:</w:t>
      </w:r>
    </w:p>
    <w:p w14:paraId="6B8D4142" w14:textId="77777777" w:rsidR="00D00344" w:rsidRPr="00231D50" w:rsidRDefault="00D00344" w:rsidP="00D00344">
      <w:pPr>
        <w:rPr>
          <w:rFonts w:ascii="Arial" w:hAnsi="Arial" w:cs="Arial"/>
          <w:sz w:val="20"/>
          <w:szCs w:val="20"/>
          <w:lang w:val="en-CA"/>
        </w:rPr>
      </w:pPr>
    </w:p>
    <w:p w14:paraId="250D7977" w14:textId="77777777" w:rsidR="00D00344" w:rsidRPr="00231D50" w:rsidRDefault="00D00344" w:rsidP="00D00344">
      <w:pPr>
        <w:numPr>
          <w:ilvl w:val="0"/>
          <w:numId w:val="1"/>
        </w:numPr>
        <w:ind w:left="540"/>
        <w:rPr>
          <w:rFonts w:ascii="Arial" w:hAnsi="Arial" w:cs="Arial"/>
          <w:sz w:val="20"/>
          <w:szCs w:val="20"/>
          <w:lang w:val="en-CA"/>
        </w:rPr>
      </w:pPr>
      <w:r w:rsidRPr="00231D50">
        <w:rPr>
          <w:rFonts w:ascii="Arial" w:hAnsi="Arial" w:cs="Arial"/>
          <w:sz w:val="20"/>
          <w:szCs w:val="20"/>
          <w:lang w:val="en-CA"/>
        </w:rPr>
        <w:t>A valid prescription before dispensing medications;</w:t>
      </w:r>
    </w:p>
    <w:p w14:paraId="10F980B5" w14:textId="77777777" w:rsidR="00D00344" w:rsidRPr="00231D50" w:rsidRDefault="00D00344" w:rsidP="00D00344">
      <w:pPr>
        <w:numPr>
          <w:ilvl w:val="0"/>
          <w:numId w:val="1"/>
        </w:numPr>
        <w:ind w:left="540"/>
        <w:rPr>
          <w:rFonts w:ascii="Arial" w:hAnsi="Arial" w:cs="Arial"/>
          <w:sz w:val="20"/>
          <w:szCs w:val="20"/>
          <w:lang w:val="en-CA"/>
        </w:rPr>
      </w:pPr>
      <w:r w:rsidRPr="00231D50">
        <w:rPr>
          <w:rFonts w:ascii="Arial" w:hAnsi="Arial" w:cs="Arial"/>
          <w:sz w:val="20"/>
          <w:szCs w:val="20"/>
          <w:lang w:val="en-CA"/>
        </w:rPr>
        <w:t xml:space="preserve">Demographic and medical information be obtained from the patient along with the maintenance of a health profile with medication history to avoid adverse drug interactions;  </w:t>
      </w:r>
    </w:p>
    <w:p w14:paraId="4ECB5541" w14:textId="77777777" w:rsidR="00D00344" w:rsidRPr="00231D50" w:rsidRDefault="00D00344" w:rsidP="00D00344">
      <w:pPr>
        <w:numPr>
          <w:ilvl w:val="0"/>
          <w:numId w:val="1"/>
        </w:numPr>
        <w:ind w:left="540"/>
        <w:rPr>
          <w:rFonts w:ascii="Arial" w:hAnsi="Arial" w:cs="Arial"/>
          <w:sz w:val="20"/>
          <w:szCs w:val="20"/>
          <w:lang w:val="en-CA"/>
        </w:rPr>
      </w:pPr>
      <w:r w:rsidRPr="00231D50">
        <w:rPr>
          <w:rFonts w:ascii="Arial" w:hAnsi="Arial" w:cs="Arial"/>
          <w:sz w:val="20"/>
          <w:szCs w:val="20"/>
          <w:lang w:val="en-CA"/>
        </w:rPr>
        <w:t xml:space="preserve">Licensed pharmacists on staff to supervise dispensing of medications and available for consultation upon patient request; and </w:t>
      </w:r>
    </w:p>
    <w:p w14:paraId="69926C9D" w14:textId="77777777" w:rsidR="00D00344" w:rsidRPr="00231D50" w:rsidRDefault="00D00344" w:rsidP="00D00344">
      <w:pPr>
        <w:numPr>
          <w:ilvl w:val="0"/>
          <w:numId w:val="1"/>
        </w:numPr>
        <w:ind w:left="540"/>
        <w:rPr>
          <w:rFonts w:ascii="Arial" w:hAnsi="Arial" w:cs="Arial"/>
          <w:sz w:val="20"/>
          <w:szCs w:val="20"/>
          <w:lang w:val="en-CA"/>
        </w:rPr>
      </w:pPr>
      <w:r w:rsidRPr="00231D50">
        <w:rPr>
          <w:rFonts w:ascii="Arial" w:hAnsi="Arial" w:cs="Arial"/>
          <w:sz w:val="20"/>
          <w:szCs w:val="20"/>
          <w:lang w:val="en-CA"/>
        </w:rPr>
        <w:t xml:space="preserve">Procedures to ensure patient privacy and confidentiality of personal records and contact information are strictly maintained. </w:t>
      </w:r>
    </w:p>
    <w:p w14:paraId="315DA03F" w14:textId="77777777" w:rsidR="00D00344" w:rsidRDefault="00D00344" w:rsidP="00D0034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654F8"/>
    <w:multiLevelType w:val="hybridMultilevel"/>
    <w:tmpl w:val="18FCDCE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672C44D6"/>
    <w:multiLevelType w:val="multilevel"/>
    <w:tmpl w:val="6F3CB808"/>
    <w:name w:val="zzmpARTICLEA||ARTICLE A|2|3|1|5|2|41||1|2|1||1|0|0||1|0|0||1|0|0||1|0|0||1|0|0||1|0|0||1|0|0||"/>
    <w:lvl w:ilvl="0">
      <w:start w:val="1"/>
      <w:numFmt w:val="decimal"/>
      <w:pStyle w:val="ARTICLEAL1"/>
      <w:suff w:val="nothing"/>
      <w:lvlText w:val="ARTICLE %1."/>
      <w:lvlJc w:val="left"/>
      <w:pPr>
        <w:tabs>
          <w:tab w:val="num" w:pos="720"/>
        </w:tabs>
        <w:ind w:left="0" w:firstLine="0"/>
      </w:pPr>
      <w:rPr>
        <w:rFonts w:ascii="Times New Roman" w:hAnsi="Times New Roman" w:cs="Times New Roman"/>
        <w:b/>
        <w:i w:val="0"/>
        <w:caps/>
        <w:smallCaps w:val="0"/>
        <w:strike w:val="0"/>
        <w:dstrike w:val="0"/>
        <w:sz w:val="24"/>
        <w:u w:val="none"/>
        <w:effect w:val="none"/>
      </w:rPr>
    </w:lvl>
    <w:lvl w:ilvl="1">
      <w:start w:val="1"/>
      <w:numFmt w:val="decimal"/>
      <w:pStyle w:val="ARTICLEAL2"/>
      <w:isLgl/>
      <w:lvlText w:val="%1.%2"/>
      <w:lvlJc w:val="left"/>
      <w:pPr>
        <w:tabs>
          <w:tab w:val="num" w:pos="1440"/>
        </w:tabs>
        <w:ind w:left="0" w:firstLine="720"/>
      </w:pPr>
      <w:rPr>
        <w:rFonts w:ascii="Times New Roman" w:hAnsi="Times New Roman" w:cs="Times New Roman"/>
        <w:b/>
        <w:i w:val="0"/>
        <w:caps w:val="0"/>
        <w:strike w:val="0"/>
        <w:dstrike w:val="0"/>
        <w:sz w:val="24"/>
        <w:u w:val="none"/>
        <w:effect w:val="none"/>
      </w:rPr>
    </w:lvl>
    <w:lvl w:ilvl="2">
      <w:start w:val="1"/>
      <w:numFmt w:val="lowerLetter"/>
      <w:pStyle w:val="ARTICLEAL3"/>
      <w:lvlText w:val="(%3)"/>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trike w:val="0"/>
        <w:dstrike w:val="0"/>
        <w:sz w:val="24"/>
        <w:u w:val="none"/>
        <w:effect w:val="none"/>
      </w:rPr>
    </w:lvl>
    <w:lvl w:ilvl="4">
      <w:start w:val="1"/>
      <w:numFmt w:val="upperLetter"/>
      <w:pStyle w:val="ARTICLEAL5"/>
      <w:lvlText w:val="(%5)"/>
      <w:lvlJc w:val="left"/>
      <w:pPr>
        <w:tabs>
          <w:tab w:val="num" w:pos="2880"/>
        </w:tabs>
        <w:ind w:left="2160" w:firstLine="0"/>
      </w:pPr>
      <w:rPr>
        <w:rFonts w:ascii="Times New Roman" w:hAnsi="Times New Roman" w:cs="Times New Roman"/>
        <w:b w:val="0"/>
        <w:i w:val="0"/>
        <w:caps w:val="0"/>
        <w:strike w:val="0"/>
        <w:dstrike w:val="0"/>
        <w:sz w:val="22"/>
        <w:u w:val="none"/>
        <w:effect w:val="none"/>
      </w:rPr>
    </w:lvl>
    <w:lvl w:ilvl="5">
      <w:start w:val="1"/>
      <w:numFmt w:val="decimal"/>
      <w:pStyle w:val="ARTICLEAL6"/>
      <w:lvlText w:val="(%6)"/>
      <w:lvlJc w:val="left"/>
      <w:pPr>
        <w:tabs>
          <w:tab w:val="num" w:pos="2880"/>
        </w:tabs>
        <w:ind w:left="2160" w:firstLine="0"/>
      </w:pPr>
      <w:rPr>
        <w:rFonts w:ascii="Times New Roman" w:hAnsi="Times New Roman" w:cs="Times New Roman"/>
        <w:b w:val="0"/>
        <w:i w:val="0"/>
        <w:caps w:val="0"/>
        <w:strike w:val="0"/>
        <w:dstrike w:val="0"/>
        <w:sz w:val="22"/>
        <w:u w:val="none"/>
        <w:effect w:val="none"/>
      </w:rPr>
    </w:lvl>
    <w:lvl w:ilvl="6">
      <w:start w:val="1"/>
      <w:numFmt w:val="lowerLetter"/>
      <w:pStyle w:val="ARTICLEAL7"/>
      <w:lvlText w:val="%7)"/>
      <w:lvlJc w:val="left"/>
      <w:pPr>
        <w:tabs>
          <w:tab w:val="num" w:pos="2880"/>
        </w:tabs>
        <w:ind w:left="2160" w:firstLine="0"/>
      </w:pPr>
      <w:rPr>
        <w:rFonts w:ascii="Times New Roman" w:hAnsi="Times New Roman" w:cs="Times New Roman"/>
        <w:b w:val="0"/>
        <w:i w:val="0"/>
        <w:caps w:val="0"/>
        <w:strike w:val="0"/>
        <w:dstrike w:val="0"/>
        <w:sz w:val="22"/>
        <w:u w:val="none"/>
        <w:effect w:val="none"/>
      </w:rPr>
    </w:lvl>
    <w:lvl w:ilvl="7">
      <w:start w:val="1"/>
      <w:numFmt w:val="lowerRoman"/>
      <w:pStyle w:val="ARTICLEAL8"/>
      <w:lvlText w:val="%8)"/>
      <w:lvlJc w:val="left"/>
      <w:pPr>
        <w:tabs>
          <w:tab w:val="num" w:pos="2880"/>
        </w:tabs>
        <w:ind w:left="2160" w:firstLine="0"/>
      </w:pPr>
      <w:rPr>
        <w:rFonts w:ascii="Times New Roman" w:hAnsi="Times New Roman" w:cs="Times New Roman"/>
        <w:b w:val="0"/>
        <w:i w:val="0"/>
        <w:caps w:val="0"/>
        <w:strike w:val="0"/>
        <w:dstrike w:val="0"/>
        <w:sz w:val="22"/>
        <w:u w:val="none"/>
        <w:effect w:val="none"/>
      </w:rPr>
    </w:lvl>
    <w:lvl w:ilvl="8">
      <w:start w:val="1"/>
      <w:numFmt w:val="upperLetter"/>
      <w:pStyle w:val="ARTICLEAL9"/>
      <w:lvlText w:val="%9)"/>
      <w:lvlJc w:val="left"/>
      <w:pPr>
        <w:tabs>
          <w:tab w:val="num" w:pos="2880"/>
        </w:tabs>
        <w:ind w:left="2160" w:firstLine="0"/>
      </w:pPr>
      <w:rPr>
        <w:rFonts w:ascii="Times New Roman" w:hAnsi="Times New Roman" w:cs="Times New Roman"/>
        <w:b w:val="0"/>
        <w:i w:val="0"/>
        <w:caps w:val="0"/>
        <w:strike w:val="0"/>
        <w:dstrike w:val="0"/>
        <w:sz w:val="22"/>
        <w:u w:val="none"/>
        <w:effect w:val="none"/>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44"/>
    <w:rsid w:val="000D5D80"/>
    <w:rsid w:val="000F4018"/>
    <w:rsid w:val="00110030"/>
    <w:rsid w:val="0017786D"/>
    <w:rsid w:val="001E145C"/>
    <w:rsid w:val="00405C84"/>
    <w:rsid w:val="00415ED4"/>
    <w:rsid w:val="004368B3"/>
    <w:rsid w:val="00465DBD"/>
    <w:rsid w:val="004C7182"/>
    <w:rsid w:val="005056A6"/>
    <w:rsid w:val="00563C33"/>
    <w:rsid w:val="006018DE"/>
    <w:rsid w:val="00694581"/>
    <w:rsid w:val="00771708"/>
    <w:rsid w:val="007F680B"/>
    <w:rsid w:val="00804E10"/>
    <w:rsid w:val="00870BBC"/>
    <w:rsid w:val="008A41A5"/>
    <w:rsid w:val="00960377"/>
    <w:rsid w:val="0097793C"/>
    <w:rsid w:val="009A0E7A"/>
    <w:rsid w:val="009B1B34"/>
    <w:rsid w:val="009F13EF"/>
    <w:rsid w:val="00A10DF5"/>
    <w:rsid w:val="00A50A91"/>
    <w:rsid w:val="00A610A9"/>
    <w:rsid w:val="00AB0DD5"/>
    <w:rsid w:val="00AB36F5"/>
    <w:rsid w:val="00AC3CAA"/>
    <w:rsid w:val="00B25302"/>
    <w:rsid w:val="00B31A09"/>
    <w:rsid w:val="00B45976"/>
    <w:rsid w:val="00B92C27"/>
    <w:rsid w:val="00C01830"/>
    <w:rsid w:val="00CC13AD"/>
    <w:rsid w:val="00CE5906"/>
    <w:rsid w:val="00D00344"/>
    <w:rsid w:val="00D656D3"/>
    <w:rsid w:val="00D71C6E"/>
    <w:rsid w:val="00D730C2"/>
    <w:rsid w:val="00D86FD5"/>
    <w:rsid w:val="00E3097B"/>
    <w:rsid w:val="00E35A7C"/>
    <w:rsid w:val="00E42EBE"/>
    <w:rsid w:val="00EE55A9"/>
    <w:rsid w:val="00F370D1"/>
    <w:rsid w:val="00FC06F1"/>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6540"/>
  <w15:chartTrackingRefBased/>
  <w15:docId w15:val="{B39FFE4F-5F33-4ECD-AF1D-6F8119AB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0344"/>
    <w:pPr>
      <w:spacing w:after="0" w:line="240" w:lineRule="auto"/>
    </w:pPr>
    <w:rPr>
      <w:rFonts w:ascii="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0344"/>
    <w:rPr>
      <w:sz w:val="20"/>
      <w:szCs w:val="20"/>
    </w:rPr>
  </w:style>
  <w:style w:type="character" w:customStyle="1" w:styleId="FootnoteTextChar">
    <w:name w:val="Footnote Text Char"/>
    <w:basedOn w:val="DefaultParagraphFont"/>
    <w:link w:val="FootnoteText"/>
    <w:uiPriority w:val="99"/>
    <w:semiHidden/>
    <w:rsid w:val="00D00344"/>
    <w:rPr>
      <w:rFonts w:ascii="Calibri" w:hAnsi="Calibri" w:cs="Times New Roman"/>
      <w:sz w:val="20"/>
      <w:szCs w:val="20"/>
      <w:lang w:val="en-US"/>
    </w:rPr>
  </w:style>
  <w:style w:type="character" w:styleId="FootnoteReference">
    <w:name w:val="footnote reference"/>
    <w:basedOn w:val="DefaultParagraphFont"/>
    <w:uiPriority w:val="99"/>
    <w:semiHidden/>
    <w:unhideWhenUsed/>
    <w:rsid w:val="00D00344"/>
    <w:rPr>
      <w:vertAlign w:val="superscript"/>
    </w:rPr>
  </w:style>
  <w:style w:type="paragraph" w:styleId="Footer">
    <w:name w:val="footer"/>
    <w:basedOn w:val="Normal"/>
    <w:link w:val="FooterChar"/>
    <w:uiPriority w:val="99"/>
    <w:unhideWhenUsed/>
    <w:rsid w:val="00D00344"/>
    <w:pPr>
      <w:tabs>
        <w:tab w:val="center" w:pos="4680"/>
        <w:tab w:val="right" w:pos="9360"/>
      </w:tabs>
    </w:pPr>
  </w:style>
  <w:style w:type="character" w:customStyle="1" w:styleId="FooterChar">
    <w:name w:val="Footer Char"/>
    <w:basedOn w:val="DefaultParagraphFont"/>
    <w:link w:val="Footer"/>
    <w:uiPriority w:val="99"/>
    <w:rsid w:val="00D00344"/>
    <w:rPr>
      <w:rFonts w:ascii="Calibri" w:hAnsi="Calibri" w:cs="Times New Roman"/>
      <w:lang w:val="en-US"/>
    </w:rPr>
  </w:style>
  <w:style w:type="paragraph" w:styleId="BalloonText">
    <w:name w:val="Balloon Text"/>
    <w:basedOn w:val="Normal"/>
    <w:link w:val="BalloonTextChar"/>
    <w:uiPriority w:val="99"/>
    <w:semiHidden/>
    <w:unhideWhenUsed/>
    <w:rsid w:val="00AB3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6F5"/>
    <w:rPr>
      <w:rFonts w:ascii="Segoe UI" w:hAnsi="Segoe UI" w:cs="Segoe UI"/>
      <w:sz w:val="18"/>
      <w:szCs w:val="18"/>
      <w:lang w:val="en-US"/>
    </w:rPr>
  </w:style>
  <w:style w:type="character" w:styleId="Hyperlink">
    <w:name w:val="Hyperlink"/>
    <w:basedOn w:val="DefaultParagraphFont"/>
    <w:uiPriority w:val="99"/>
    <w:unhideWhenUsed/>
    <w:rsid w:val="000F4018"/>
    <w:rPr>
      <w:color w:val="0563C1" w:themeColor="hyperlink"/>
      <w:u w:val="single"/>
    </w:rPr>
  </w:style>
  <w:style w:type="paragraph" w:customStyle="1" w:styleId="ARTICLEAL1">
    <w:name w:val="ARTICLEA_L1"/>
    <w:basedOn w:val="Normal"/>
    <w:next w:val="BodyText"/>
    <w:rsid w:val="00694581"/>
    <w:pPr>
      <w:keepNext/>
      <w:numPr>
        <w:numId w:val="2"/>
      </w:numPr>
      <w:spacing w:after="240"/>
      <w:jc w:val="center"/>
      <w:outlineLvl w:val="0"/>
    </w:pPr>
    <w:rPr>
      <w:rFonts w:ascii="Times New Roman" w:eastAsia="SimSun" w:hAnsi="Times New Roman"/>
      <w:b/>
      <w:caps/>
      <w:sz w:val="24"/>
      <w:szCs w:val="20"/>
    </w:rPr>
  </w:style>
  <w:style w:type="character" w:customStyle="1" w:styleId="ARTICLEAL2Char">
    <w:name w:val="ARTICLEA_L2 Char"/>
    <w:basedOn w:val="DefaultParagraphFont"/>
    <w:link w:val="ARTICLEAL2"/>
    <w:locked/>
    <w:rsid w:val="00694581"/>
    <w:rPr>
      <w:rFonts w:ascii="SimSun" w:eastAsia="SimSun" w:hAnsi="SimSun"/>
      <w:sz w:val="24"/>
    </w:rPr>
  </w:style>
  <w:style w:type="paragraph" w:customStyle="1" w:styleId="ARTICLEAL2">
    <w:name w:val="ARTICLEA_L2"/>
    <w:basedOn w:val="Normal"/>
    <w:next w:val="BodyText"/>
    <w:link w:val="ARTICLEAL2Char"/>
    <w:rsid w:val="00694581"/>
    <w:pPr>
      <w:numPr>
        <w:ilvl w:val="1"/>
        <w:numId w:val="2"/>
      </w:numPr>
      <w:spacing w:after="240"/>
      <w:outlineLvl w:val="1"/>
    </w:pPr>
    <w:rPr>
      <w:rFonts w:ascii="SimSun" w:eastAsia="SimSun" w:hAnsi="SimSun" w:cstheme="minorBidi"/>
      <w:sz w:val="24"/>
      <w:lang w:val="en-CA"/>
    </w:rPr>
  </w:style>
  <w:style w:type="paragraph" w:customStyle="1" w:styleId="ARTICLEAL3">
    <w:name w:val="ARTICLEA_L3"/>
    <w:basedOn w:val="Normal"/>
    <w:next w:val="BodyText"/>
    <w:rsid w:val="00694581"/>
    <w:pPr>
      <w:numPr>
        <w:ilvl w:val="2"/>
        <w:numId w:val="2"/>
      </w:numPr>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694581"/>
    <w:pPr>
      <w:numPr>
        <w:ilvl w:val="3"/>
        <w:numId w:val="2"/>
      </w:numPr>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694581"/>
    <w:pPr>
      <w:numPr>
        <w:ilvl w:val="4"/>
        <w:numId w:val="2"/>
      </w:numPr>
      <w:spacing w:after="240"/>
      <w:outlineLvl w:val="4"/>
    </w:pPr>
    <w:rPr>
      <w:rFonts w:ascii="Times New Roman" w:eastAsia="SimSun" w:hAnsi="Times New Roman"/>
      <w:szCs w:val="20"/>
    </w:rPr>
  </w:style>
  <w:style w:type="paragraph" w:customStyle="1" w:styleId="ARTICLEAL6">
    <w:name w:val="ARTICLEA_L6"/>
    <w:basedOn w:val="ARTICLEAL5"/>
    <w:next w:val="BodyText"/>
    <w:rsid w:val="00694581"/>
    <w:pPr>
      <w:numPr>
        <w:ilvl w:val="5"/>
      </w:numPr>
      <w:outlineLvl w:val="5"/>
    </w:pPr>
  </w:style>
  <w:style w:type="paragraph" w:customStyle="1" w:styleId="ARTICLEAL7">
    <w:name w:val="ARTICLEA_L7"/>
    <w:basedOn w:val="ARTICLEAL6"/>
    <w:next w:val="BodyText"/>
    <w:rsid w:val="00694581"/>
    <w:pPr>
      <w:numPr>
        <w:ilvl w:val="6"/>
      </w:numPr>
      <w:outlineLvl w:val="6"/>
    </w:pPr>
  </w:style>
  <w:style w:type="paragraph" w:customStyle="1" w:styleId="ARTICLEAL8">
    <w:name w:val="ARTICLEA_L8"/>
    <w:basedOn w:val="ARTICLEAL7"/>
    <w:next w:val="BodyText"/>
    <w:rsid w:val="00694581"/>
    <w:pPr>
      <w:numPr>
        <w:ilvl w:val="7"/>
      </w:numPr>
      <w:outlineLvl w:val="7"/>
    </w:pPr>
  </w:style>
  <w:style w:type="paragraph" w:customStyle="1" w:styleId="ARTICLEAL9">
    <w:name w:val="ARTICLEA_L9"/>
    <w:basedOn w:val="ARTICLEAL8"/>
    <w:next w:val="BodyText"/>
    <w:rsid w:val="00694581"/>
    <w:pPr>
      <w:numPr>
        <w:ilvl w:val="8"/>
      </w:numPr>
      <w:outlineLvl w:val="8"/>
    </w:pPr>
  </w:style>
  <w:style w:type="character" w:customStyle="1" w:styleId="DeltaViewDeletion">
    <w:name w:val="DeltaView Deletion"/>
    <w:uiPriority w:val="99"/>
    <w:rsid w:val="00694581"/>
    <w:rPr>
      <w:strike/>
      <w:color w:val="FF0000"/>
    </w:rPr>
  </w:style>
  <w:style w:type="paragraph" w:styleId="BodyText">
    <w:name w:val="Body Text"/>
    <w:basedOn w:val="Normal"/>
    <w:link w:val="BodyTextChar"/>
    <w:uiPriority w:val="99"/>
    <w:semiHidden/>
    <w:unhideWhenUsed/>
    <w:rsid w:val="00694581"/>
    <w:pPr>
      <w:spacing w:after="120"/>
    </w:pPr>
  </w:style>
  <w:style w:type="character" w:customStyle="1" w:styleId="BodyTextChar">
    <w:name w:val="Body Text Char"/>
    <w:basedOn w:val="DefaultParagraphFont"/>
    <w:link w:val="BodyText"/>
    <w:uiPriority w:val="99"/>
    <w:semiHidden/>
    <w:rsid w:val="00694581"/>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gtldcomment.icann.org/applicationcomment/commentdetails/12145" TargetMode="External"/><Relationship Id="rId10" Type="http://schemas.openxmlformats.org/officeDocument/2006/relationships/hyperlink" Target="https://www.pharmacycheckerblog.com/nabp-registry-op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A10DF-D246-0B48-A8EC-651DDBF1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1196</Words>
  <Characters>6821</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Smith</dc:creator>
  <cp:keywords/>
  <dc:description/>
  <cp:lastModifiedBy>Tim Smith</cp:lastModifiedBy>
  <cp:revision>2</cp:revision>
  <cp:lastPrinted>2017-05-09T14:45:00Z</cp:lastPrinted>
  <dcterms:created xsi:type="dcterms:W3CDTF">2017-05-19T04:57:00Z</dcterms:created>
  <dcterms:modified xsi:type="dcterms:W3CDTF">2017-05-19T04:57:00Z</dcterms:modified>
</cp:coreProperties>
</file>