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0F0" w:rsidRPr="006610D5" w:rsidRDefault="003C5158" w:rsidP="00B60DEF">
      <w:pPr>
        <w:jc w:val="center"/>
        <w:rPr>
          <w:b/>
          <w:bCs/>
          <w:sz w:val="28"/>
          <w:szCs w:val="28"/>
        </w:rPr>
      </w:pPr>
      <w:r>
        <w:rPr>
          <w:b/>
          <w:bCs/>
          <w:sz w:val="28"/>
          <w:szCs w:val="28"/>
        </w:rPr>
        <w:t>Input</w:t>
      </w:r>
      <w:r w:rsidR="006610D5" w:rsidRPr="006610D5">
        <w:rPr>
          <w:b/>
          <w:bCs/>
          <w:sz w:val="28"/>
          <w:szCs w:val="28"/>
        </w:rPr>
        <w:t xml:space="preserve"> by </w:t>
      </w:r>
      <w:r w:rsidR="00B60DEF">
        <w:rPr>
          <w:b/>
          <w:bCs/>
          <w:sz w:val="28"/>
          <w:szCs w:val="28"/>
        </w:rPr>
        <w:t>the Communication and Information Technology Commission</w:t>
      </w:r>
      <w:r w:rsidR="006610D5" w:rsidRPr="006610D5">
        <w:rPr>
          <w:b/>
          <w:bCs/>
          <w:sz w:val="28"/>
          <w:szCs w:val="28"/>
        </w:rPr>
        <w:t xml:space="preserve"> </w:t>
      </w:r>
      <w:r w:rsidR="00B60DEF">
        <w:rPr>
          <w:b/>
          <w:bCs/>
          <w:sz w:val="28"/>
          <w:szCs w:val="28"/>
        </w:rPr>
        <w:t>(</w:t>
      </w:r>
      <w:bookmarkStart w:id="0" w:name="_GoBack"/>
      <w:r w:rsidR="00B60DEF">
        <w:rPr>
          <w:b/>
          <w:bCs/>
          <w:sz w:val="28"/>
          <w:szCs w:val="28"/>
        </w:rPr>
        <w:t>CITC</w:t>
      </w:r>
      <w:bookmarkEnd w:id="0"/>
      <w:r w:rsidR="00B60DEF">
        <w:rPr>
          <w:b/>
          <w:bCs/>
          <w:sz w:val="28"/>
          <w:szCs w:val="28"/>
        </w:rPr>
        <w:t xml:space="preserve">), KSA </w:t>
      </w:r>
      <w:r w:rsidR="006610D5" w:rsidRPr="006610D5">
        <w:rPr>
          <w:b/>
          <w:bCs/>
          <w:sz w:val="28"/>
          <w:szCs w:val="28"/>
        </w:rPr>
        <w:t>on</w:t>
      </w:r>
    </w:p>
    <w:p w:rsidR="006610D5" w:rsidRPr="006610D5" w:rsidRDefault="006610D5" w:rsidP="006610D5">
      <w:pPr>
        <w:jc w:val="center"/>
        <w:rPr>
          <w:b/>
          <w:bCs/>
          <w:sz w:val="28"/>
          <w:szCs w:val="28"/>
        </w:rPr>
      </w:pPr>
      <w:r w:rsidRPr="006610D5">
        <w:rPr>
          <w:b/>
          <w:bCs/>
          <w:sz w:val="28"/>
          <w:szCs w:val="28"/>
        </w:rPr>
        <w:t xml:space="preserve">The new </w:t>
      </w:r>
      <w:proofErr w:type="spellStart"/>
      <w:r w:rsidRPr="006610D5">
        <w:rPr>
          <w:b/>
          <w:bCs/>
          <w:sz w:val="28"/>
          <w:szCs w:val="28"/>
        </w:rPr>
        <w:t>gTLD</w:t>
      </w:r>
      <w:proofErr w:type="spellEnd"/>
      <w:r w:rsidRPr="006610D5">
        <w:rPr>
          <w:b/>
          <w:bCs/>
          <w:sz w:val="28"/>
          <w:szCs w:val="28"/>
        </w:rPr>
        <w:t xml:space="preserve"> Subsequent Procedures Policy Development Process</w:t>
      </w:r>
    </w:p>
    <w:p w:rsidR="006610D5" w:rsidRPr="006610D5" w:rsidRDefault="006610D5" w:rsidP="006610D5">
      <w:pPr>
        <w:jc w:val="center"/>
        <w:rPr>
          <w:b/>
          <w:bCs/>
          <w:sz w:val="28"/>
          <w:szCs w:val="28"/>
        </w:rPr>
      </w:pPr>
      <w:r w:rsidRPr="006610D5">
        <w:rPr>
          <w:b/>
          <w:bCs/>
          <w:sz w:val="28"/>
          <w:szCs w:val="28"/>
        </w:rPr>
        <w:t xml:space="preserve"> (Work Track 5 on Geographic Names at the Top Level)</w:t>
      </w:r>
    </w:p>
    <w:p w:rsidR="006610D5" w:rsidRDefault="006610D5" w:rsidP="006610D5">
      <w:pPr>
        <w:jc w:val="center"/>
        <w:rPr>
          <w:sz w:val="28"/>
          <w:szCs w:val="28"/>
          <w:rtl/>
        </w:rPr>
      </w:pPr>
    </w:p>
    <w:p w:rsidR="00AC6D3F" w:rsidRDefault="00C1502B" w:rsidP="00AC6D3F">
      <w:pPr>
        <w:rPr>
          <w:sz w:val="28"/>
          <w:szCs w:val="28"/>
        </w:rPr>
      </w:pPr>
      <w:r>
        <w:rPr>
          <w:sz w:val="28"/>
          <w:szCs w:val="28"/>
        </w:rPr>
        <w:t xml:space="preserve">We would like to thank you for the opportunity to provide and contribute to the best of the internet community. Please find below some general comments and specific comment on some of the points: </w:t>
      </w:r>
    </w:p>
    <w:p w:rsidR="00C1502B" w:rsidRDefault="00C1502B" w:rsidP="00AC6D3F">
      <w:pPr>
        <w:rPr>
          <w:sz w:val="28"/>
          <w:szCs w:val="28"/>
        </w:rPr>
      </w:pPr>
    </w:p>
    <w:p w:rsidR="00AC6D3F" w:rsidRPr="00C1502B" w:rsidRDefault="00C1502B" w:rsidP="00C1502B">
      <w:pPr>
        <w:pStyle w:val="ListParagraph"/>
        <w:numPr>
          <w:ilvl w:val="0"/>
          <w:numId w:val="2"/>
        </w:numPr>
        <w:rPr>
          <w:b/>
          <w:bCs/>
          <w:sz w:val="28"/>
          <w:szCs w:val="28"/>
        </w:rPr>
      </w:pPr>
      <w:r w:rsidRPr="00C1502B">
        <w:rPr>
          <w:b/>
          <w:bCs/>
          <w:sz w:val="28"/>
          <w:szCs w:val="28"/>
        </w:rPr>
        <w:t xml:space="preserve">General Comments: </w:t>
      </w:r>
    </w:p>
    <w:p w:rsidR="00C1502B" w:rsidRDefault="00C1502B" w:rsidP="0075098E">
      <w:pPr>
        <w:pStyle w:val="ListParagraph"/>
        <w:numPr>
          <w:ilvl w:val="0"/>
          <w:numId w:val="3"/>
        </w:numPr>
        <w:rPr>
          <w:sz w:val="28"/>
          <w:szCs w:val="28"/>
        </w:rPr>
      </w:pPr>
      <w:r>
        <w:rPr>
          <w:sz w:val="28"/>
          <w:szCs w:val="28"/>
        </w:rPr>
        <w:t xml:space="preserve">The term geographic names in our belief carries a meaning that is beyond countries and cities. This term covers </w:t>
      </w:r>
      <w:r w:rsidRPr="00C1502B">
        <w:rPr>
          <w:i/>
          <w:iCs/>
          <w:sz w:val="28"/>
          <w:szCs w:val="28"/>
        </w:rPr>
        <w:t>inter alia</w:t>
      </w:r>
      <w:r>
        <w:rPr>
          <w:sz w:val="28"/>
          <w:szCs w:val="28"/>
        </w:rPr>
        <w:t xml:space="preserve"> currencies, water bodies, l</w:t>
      </w:r>
      <w:r w:rsidRPr="00C1502B">
        <w:rPr>
          <w:sz w:val="28"/>
          <w:szCs w:val="28"/>
        </w:rPr>
        <w:t>andform</w:t>
      </w:r>
      <w:r>
        <w:rPr>
          <w:sz w:val="28"/>
          <w:szCs w:val="28"/>
        </w:rPr>
        <w:t xml:space="preserve">s, regions and sub-regions. Thus, only the community of the internet represented by the </w:t>
      </w:r>
      <w:r w:rsidR="0075098E">
        <w:rPr>
          <w:sz w:val="28"/>
          <w:szCs w:val="28"/>
        </w:rPr>
        <w:t>governments</w:t>
      </w:r>
      <w:r>
        <w:rPr>
          <w:sz w:val="28"/>
          <w:szCs w:val="28"/>
        </w:rPr>
        <w:t xml:space="preserve"> and inter-governmental organizations are able to examine and </w:t>
      </w:r>
      <w:r w:rsidR="0075098E">
        <w:rPr>
          <w:sz w:val="28"/>
          <w:szCs w:val="28"/>
        </w:rPr>
        <w:t>decided</w:t>
      </w:r>
      <w:r>
        <w:rPr>
          <w:sz w:val="28"/>
          <w:szCs w:val="28"/>
        </w:rPr>
        <w:t xml:space="preserve"> on names that are geographical or carry a g</w:t>
      </w:r>
      <w:r w:rsidR="0015569F">
        <w:rPr>
          <w:sz w:val="28"/>
          <w:szCs w:val="28"/>
        </w:rPr>
        <w:t xml:space="preserve">eographical meaning or relation which requires from the ICANN to provide more support to those parties to act upon their respective role. </w:t>
      </w:r>
    </w:p>
    <w:p w:rsidR="0075098E" w:rsidRDefault="00C1502B" w:rsidP="0015569F">
      <w:pPr>
        <w:pStyle w:val="ListParagraph"/>
        <w:numPr>
          <w:ilvl w:val="0"/>
          <w:numId w:val="3"/>
        </w:numPr>
        <w:rPr>
          <w:sz w:val="28"/>
          <w:szCs w:val="28"/>
        </w:rPr>
      </w:pPr>
      <w:r>
        <w:rPr>
          <w:sz w:val="28"/>
          <w:szCs w:val="28"/>
        </w:rPr>
        <w:t xml:space="preserve">For efficiency and to streamline the process </w:t>
      </w:r>
      <w:r w:rsidR="0075098E">
        <w:rPr>
          <w:sz w:val="28"/>
          <w:szCs w:val="28"/>
        </w:rPr>
        <w:t xml:space="preserve">governments and inter-governmental organizations shall </w:t>
      </w:r>
      <w:r w:rsidR="0015569F">
        <w:rPr>
          <w:sz w:val="28"/>
          <w:szCs w:val="28"/>
        </w:rPr>
        <w:t>be granted</w:t>
      </w:r>
      <w:r w:rsidR="0075098E">
        <w:rPr>
          <w:sz w:val="28"/>
          <w:szCs w:val="28"/>
        </w:rPr>
        <w:t xml:space="preserve"> </w:t>
      </w:r>
      <w:r w:rsidR="0015569F">
        <w:rPr>
          <w:sz w:val="28"/>
          <w:szCs w:val="28"/>
        </w:rPr>
        <w:t xml:space="preserve">to </w:t>
      </w:r>
      <w:r w:rsidR="0075098E">
        <w:rPr>
          <w:sz w:val="28"/>
          <w:szCs w:val="28"/>
        </w:rPr>
        <w:t>officially submit letters of s</w:t>
      </w:r>
      <w:r w:rsidR="0015569F">
        <w:rPr>
          <w:sz w:val="28"/>
          <w:szCs w:val="28"/>
        </w:rPr>
        <w:t>upport, non-objection</w:t>
      </w:r>
      <w:r w:rsidR="0075098E">
        <w:rPr>
          <w:sz w:val="28"/>
          <w:szCs w:val="28"/>
        </w:rPr>
        <w:t>, and objection and interact with the ICANN regardless of their membership status in the GAC.</w:t>
      </w:r>
    </w:p>
    <w:p w:rsidR="0075098E" w:rsidRDefault="0075098E" w:rsidP="0075098E">
      <w:pPr>
        <w:pStyle w:val="ListParagraph"/>
        <w:numPr>
          <w:ilvl w:val="0"/>
          <w:numId w:val="3"/>
        </w:numPr>
        <w:rPr>
          <w:sz w:val="28"/>
          <w:szCs w:val="28"/>
        </w:rPr>
      </w:pPr>
      <w:r>
        <w:rPr>
          <w:sz w:val="28"/>
          <w:szCs w:val="28"/>
        </w:rPr>
        <w:t xml:space="preserve">To avoid complications during the application process, translations of strings shall be considered and reserved as indicated in the specific comments below. </w:t>
      </w:r>
    </w:p>
    <w:p w:rsidR="0075098E" w:rsidRDefault="0075098E" w:rsidP="0075098E">
      <w:pPr>
        <w:pStyle w:val="ListParagraph"/>
        <w:rPr>
          <w:sz w:val="28"/>
          <w:szCs w:val="28"/>
        </w:rPr>
      </w:pPr>
    </w:p>
    <w:p w:rsidR="00C1502B" w:rsidRPr="0075098E" w:rsidRDefault="0075098E" w:rsidP="0075098E">
      <w:pPr>
        <w:pStyle w:val="ListParagraph"/>
        <w:numPr>
          <w:ilvl w:val="0"/>
          <w:numId w:val="2"/>
        </w:numPr>
        <w:rPr>
          <w:b/>
          <w:bCs/>
          <w:sz w:val="28"/>
          <w:szCs w:val="28"/>
          <w:rtl/>
        </w:rPr>
      </w:pPr>
      <w:r w:rsidRPr="0075098E">
        <w:rPr>
          <w:b/>
          <w:bCs/>
          <w:sz w:val="28"/>
          <w:szCs w:val="28"/>
        </w:rPr>
        <w:t>Specific comments on some recommendations and proposals:</w:t>
      </w:r>
      <w:r w:rsidR="00C1502B" w:rsidRPr="0075098E">
        <w:rPr>
          <w:b/>
          <w:bCs/>
          <w:sz w:val="28"/>
          <w:szCs w:val="28"/>
        </w:rPr>
        <w:t xml:space="preserve">     </w:t>
      </w:r>
    </w:p>
    <w:p w:rsidR="00AC6D3F" w:rsidRDefault="00AC6D3F" w:rsidP="006610D5">
      <w:pPr>
        <w:jc w:val="center"/>
        <w:rPr>
          <w:sz w:val="28"/>
          <w:szCs w:val="28"/>
        </w:rPr>
      </w:pPr>
    </w:p>
    <w:tbl>
      <w:tblPr>
        <w:tblW w:w="14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1"/>
        <w:gridCol w:w="11056"/>
      </w:tblGrid>
      <w:tr w:rsidR="006610D5" w:rsidTr="00C1480F">
        <w:trPr>
          <w:trHeight w:val="602"/>
        </w:trPr>
        <w:tc>
          <w:tcPr>
            <w:tcW w:w="3251" w:type="dxa"/>
            <w:shd w:val="clear" w:color="auto" w:fill="C6D9F1"/>
            <w:tcMar>
              <w:top w:w="0" w:type="dxa"/>
              <w:left w:w="108" w:type="dxa"/>
              <w:bottom w:w="0" w:type="dxa"/>
              <w:right w:w="108" w:type="dxa"/>
            </w:tcMar>
            <w:vAlign w:val="center"/>
            <w:hideMark/>
          </w:tcPr>
          <w:p w:rsidR="006610D5" w:rsidRDefault="00B05737" w:rsidP="005570AF">
            <w:pPr>
              <w:jc w:val="center"/>
              <w:rPr>
                <w:b/>
                <w:bCs/>
              </w:rPr>
            </w:pPr>
            <w:r>
              <w:rPr>
                <w:b/>
                <w:bCs/>
              </w:rPr>
              <w:t>Item</w:t>
            </w:r>
          </w:p>
        </w:tc>
        <w:tc>
          <w:tcPr>
            <w:tcW w:w="11056" w:type="dxa"/>
            <w:shd w:val="clear" w:color="auto" w:fill="C6D9F1"/>
            <w:tcMar>
              <w:top w:w="0" w:type="dxa"/>
              <w:left w:w="108" w:type="dxa"/>
              <w:bottom w:w="0" w:type="dxa"/>
              <w:right w:w="108" w:type="dxa"/>
            </w:tcMar>
            <w:vAlign w:val="center"/>
            <w:hideMark/>
          </w:tcPr>
          <w:p w:rsidR="006610D5" w:rsidRDefault="006610D5" w:rsidP="005570AF">
            <w:pPr>
              <w:jc w:val="center"/>
              <w:rPr>
                <w:b/>
                <w:bCs/>
              </w:rPr>
            </w:pPr>
            <w:r>
              <w:rPr>
                <w:b/>
                <w:bCs/>
              </w:rPr>
              <w:t>Comments</w:t>
            </w:r>
          </w:p>
        </w:tc>
      </w:tr>
      <w:tr w:rsidR="006610D5" w:rsidTr="00C1480F">
        <w:tc>
          <w:tcPr>
            <w:tcW w:w="3251" w:type="dxa"/>
            <w:shd w:val="clear" w:color="auto" w:fill="EEECE1"/>
            <w:tcMar>
              <w:top w:w="0" w:type="dxa"/>
              <w:left w:w="108" w:type="dxa"/>
              <w:bottom w:w="0" w:type="dxa"/>
              <w:right w:w="108" w:type="dxa"/>
            </w:tcMar>
            <w:hideMark/>
          </w:tcPr>
          <w:p w:rsidR="006610D5" w:rsidRDefault="006610D5">
            <w:r>
              <w:t>Preliminary Recommendations 2</w:t>
            </w:r>
          </w:p>
        </w:tc>
        <w:tc>
          <w:tcPr>
            <w:tcW w:w="11056" w:type="dxa"/>
            <w:shd w:val="clear" w:color="auto" w:fill="EEECE1"/>
            <w:tcMar>
              <w:top w:w="0" w:type="dxa"/>
              <w:left w:w="108" w:type="dxa"/>
              <w:bottom w:w="0" w:type="dxa"/>
              <w:right w:w="108" w:type="dxa"/>
            </w:tcMar>
            <w:hideMark/>
          </w:tcPr>
          <w:p w:rsidR="006610D5" w:rsidRDefault="007F56B8" w:rsidP="007F56B8">
            <w:r>
              <w:t xml:space="preserve">As a caution for future development in the international level all two-character combination shall be reserved regardless of the coding used. </w:t>
            </w:r>
          </w:p>
          <w:p w:rsidR="007F56B8" w:rsidRDefault="007F56B8" w:rsidP="007F56B8"/>
          <w:p w:rsidR="00D745EE" w:rsidRPr="00D745EE" w:rsidRDefault="00D745EE" w:rsidP="00D7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745EE">
              <w:t xml:space="preserve">Also we strongly don't accept the initial report's proposal that seeks permission for 2 character domain names as </w:t>
            </w:r>
            <w:proofErr w:type="spellStart"/>
            <w:r w:rsidRPr="00D745EE">
              <w:t>gTLDs</w:t>
            </w:r>
            <w:proofErr w:type="spellEnd"/>
            <w:r w:rsidRPr="00D745EE">
              <w:t>, so long as one of the characters is a numeric digit&lt;</w:t>
            </w:r>
            <w:hyperlink r:id="rId5" w:history="1">
              <w:r w:rsidRPr="00D745EE">
                <w:t>https://gnso.icann.org/sites/default/files/file/field-file-attach/subsequent-procedures-initial-annex-c-02jul18-en.pdf</w:t>
              </w:r>
            </w:hyperlink>
            <w:r w:rsidRPr="00D745EE">
              <w:t>&gt; for the following reasons:</w:t>
            </w:r>
          </w:p>
          <w:p w:rsidR="00D745EE" w:rsidRPr="00D745EE" w:rsidRDefault="00D745EE" w:rsidP="00D7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745EE" w:rsidRPr="00D745EE" w:rsidRDefault="00D745EE" w:rsidP="00D7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745EE">
              <w:lastRenderedPageBreak/>
              <w:t xml:space="preserve">-        All 2-letter ASCII codes, whether or not in the ISO 3166 alpha-2 list, have historically been reserved for </w:t>
            </w:r>
            <w:proofErr w:type="spellStart"/>
            <w:r w:rsidRPr="00D745EE">
              <w:t>ccTLDs</w:t>
            </w:r>
            <w:proofErr w:type="spellEnd"/>
            <w:r w:rsidRPr="00D745EE">
              <w:t>.</w:t>
            </w:r>
          </w:p>
          <w:p w:rsidR="00D745EE" w:rsidRPr="00D745EE" w:rsidRDefault="00D745EE" w:rsidP="00D7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745EE" w:rsidRPr="00D745EE" w:rsidRDefault="00D745EE" w:rsidP="00D7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745EE">
              <w:t>-        It is possible that the ISO 3166 Maintenance Agency may, at some point in the future, begin to assign 2-character alpha-numeric strings as Country and Territory code points.</w:t>
            </w:r>
          </w:p>
          <w:p w:rsidR="00D745EE" w:rsidRPr="00D745EE" w:rsidRDefault="00D745EE" w:rsidP="00D7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745EE" w:rsidRPr="00D745EE" w:rsidRDefault="00D745EE" w:rsidP="00D7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745EE">
              <w:t>-        Introduction of 2-character strings containing a digit may well cause visual confusion for the internet-user, thus leading to security issues within the DNS.</w:t>
            </w:r>
          </w:p>
          <w:p w:rsidR="00D745EE" w:rsidRPr="00D745EE" w:rsidRDefault="00D745EE" w:rsidP="00D7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745EE" w:rsidRPr="00D745EE" w:rsidRDefault="00D745EE" w:rsidP="00D7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tl/>
              </w:rPr>
            </w:pPr>
            <w:r w:rsidRPr="00D745EE">
              <w:t xml:space="preserve">-        Creating 2-letter ASCII TLDs (regardless of inclusion of numeric characters or not) would crack a solidly established notion among Internet users that "all ASCII </w:t>
            </w:r>
            <w:proofErr w:type="spellStart"/>
            <w:r w:rsidRPr="00D745EE">
              <w:t>ccTLD</w:t>
            </w:r>
            <w:proofErr w:type="spellEnd"/>
            <w:r w:rsidRPr="00D745EE">
              <w:t xml:space="preserve"> identifiers are two letters long, and all two-letter top-level domains are </w:t>
            </w:r>
            <w:proofErr w:type="spellStart"/>
            <w:r w:rsidRPr="00D745EE">
              <w:t>ccTLDs</w:t>
            </w:r>
            <w:proofErr w:type="spellEnd"/>
          </w:p>
          <w:p w:rsidR="00D745EE" w:rsidRDefault="00D745EE" w:rsidP="007F56B8"/>
        </w:tc>
      </w:tr>
      <w:tr w:rsidR="006610D5" w:rsidTr="00C1480F">
        <w:tc>
          <w:tcPr>
            <w:tcW w:w="3251" w:type="dxa"/>
            <w:shd w:val="clear" w:color="auto" w:fill="EEECE1"/>
            <w:tcMar>
              <w:top w:w="0" w:type="dxa"/>
              <w:left w:w="108" w:type="dxa"/>
              <w:bottom w:w="0" w:type="dxa"/>
              <w:right w:w="108" w:type="dxa"/>
            </w:tcMar>
            <w:hideMark/>
          </w:tcPr>
          <w:p w:rsidR="006610D5" w:rsidRDefault="006610D5">
            <w:r>
              <w:lastRenderedPageBreak/>
              <w:t>Preliminary Recommendations 3</w:t>
            </w:r>
          </w:p>
        </w:tc>
        <w:tc>
          <w:tcPr>
            <w:tcW w:w="11056" w:type="dxa"/>
            <w:shd w:val="clear" w:color="auto" w:fill="EEECE1"/>
            <w:tcMar>
              <w:top w:w="0" w:type="dxa"/>
              <w:left w:w="108" w:type="dxa"/>
              <w:bottom w:w="0" w:type="dxa"/>
              <w:right w:w="108" w:type="dxa"/>
            </w:tcMar>
            <w:hideMark/>
          </w:tcPr>
          <w:p w:rsidR="006610D5" w:rsidRPr="00D745EE" w:rsidRDefault="006610D5">
            <w:r w:rsidRPr="00D745EE">
              <w:t>Agree</w:t>
            </w:r>
            <w:r w:rsidR="00D73FF4">
              <w:t xml:space="preserve"> with the recommendation</w:t>
            </w:r>
            <w:r w:rsidRPr="00D745EE">
              <w:t xml:space="preserve">. </w:t>
            </w:r>
          </w:p>
        </w:tc>
      </w:tr>
      <w:tr w:rsidR="006610D5" w:rsidTr="00C1480F">
        <w:tc>
          <w:tcPr>
            <w:tcW w:w="3251" w:type="dxa"/>
            <w:shd w:val="clear" w:color="auto" w:fill="EEECE1"/>
            <w:tcMar>
              <w:top w:w="0" w:type="dxa"/>
              <w:left w:w="108" w:type="dxa"/>
              <w:bottom w:w="0" w:type="dxa"/>
              <w:right w:w="108" w:type="dxa"/>
            </w:tcMar>
            <w:hideMark/>
          </w:tcPr>
          <w:p w:rsidR="006610D5" w:rsidRDefault="006610D5">
            <w:r>
              <w:t>Preliminary Recommendations 4</w:t>
            </w:r>
          </w:p>
        </w:tc>
        <w:tc>
          <w:tcPr>
            <w:tcW w:w="11056" w:type="dxa"/>
            <w:shd w:val="clear" w:color="auto" w:fill="EEECE1"/>
            <w:tcMar>
              <w:top w:w="0" w:type="dxa"/>
              <w:left w:w="108" w:type="dxa"/>
              <w:bottom w:w="0" w:type="dxa"/>
              <w:right w:w="108" w:type="dxa"/>
            </w:tcMar>
            <w:hideMark/>
          </w:tcPr>
          <w:p w:rsidR="006610D5" w:rsidRDefault="006610D5">
            <w:r>
              <w:t>Translations of strings (long-form country/territory names) should be addressed</w:t>
            </w:r>
            <w:r w:rsidR="00D73FF4">
              <w:t xml:space="preserve"> and reserved</w:t>
            </w:r>
            <w:r>
              <w:t>.</w:t>
            </w:r>
          </w:p>
        </w:tc>
      </w:tr>
      <w:tr w:rsidR="006610D5" w:rsidTr="00C1480F">
        <w:tc>
          <w:tcPr>
            <w:tcW w:w="3251" w:type="dxa"/>
            <w:shd w:val="clear" w:color="auto" w:fill="EEECE1"/>
            <w:tcMar>
              <w:top w:w="0" w:type="dxa"/>
              <w:left w:w="108" w:type="dxa"/>
              <w:bottom w:w="0" w:type="dxa"/>
              <w:right w:w="108" w:type="dxa"/>
            </w:tcMar>
            <w:hideMark/>
          </w:tcPr>
          <w:p w:rsidR="006610D5" w:rsidRDefault="006610D5">
            <w:r>
              <w:t>Preliminary Recommendations 5</w:t>
            </w:r>
          </w:p>
        </w:tc>
        <w:tc>
          <w:tcPr>
            <w:tcW w:w="11056" w:type="dxa"/>
            <w:shd w:val="clear" w:color="auto" w:fill="EEECE1"/>
            <w:tcMar>
              <w:top w:w="0" w:type="dxa"/>
              <w:left w:w="108" w:type="dxa"/>
              <w:bottom w:w="0" w:type="dxa"/>
              <w:right w:w="108" w:type="dxa"/>
            </w:tcMar>
            <w:hideMark/>
          </w:tcPr>
          <w:p w:rsidR="006610D5" w:rsidRDefault="006610D5">
            <w:r>
              <w:t>Translations of strings (short-form country/territory names) should be addressed</w:t>
            </w:r>
            <w:r w:rsidR="00D73FF4">
              <w:t xml:space="preserve"> </w:t>
            </w:r>
            <w:r w:rsidR="00D73FF4" w:rsidRPr="00D73FF4">
              <w:t>and reserved</w:t>
            </w:r>
            <w:r>
              <w:t>.</w:t>
            </w:r>
          </w:p>
        </w:tc>
      </w:tr>
      <w:tr w:rsidR="006610D5" w:rsidTr="00C1480F">
        <w:tc>
          <w:tcPr>
            <w:tcW w:w="3251" w:type="dxa"/>
            <w:shd w:val="clear" w:color="auto" w:fill="EEECE1"/>
            <w:tcMar>
              <w:top w:w="0" w:type="dxa"/>
              <w:left w:w="108" w:type="dxa"/>
              <w:bottom w:w="0" w:type="dxa"/>
              <w:right w:w="108" w:type="dxa"/>
            </w:tcMar>
            <w:hideMark/>
          </w:tcPr>
          <w:p w:rsidR="006610D5" w:rsidRDefault="006610D5">
            <w:r>
              <w:t>Preliminary Recommendations 6</w:t>
            </w:r>
          </w:p>
        </w:tc>
        <w:tc>
          <w:tcPr>
            <w:tcW w:w="11056" w:type="dxa"/>
            <w:shd w:val="clear" w:color="auto" w:fill="EEECE1"/>
            <w:tcMar>
              <w:top w:w="0" w:type="dxa"/>
              <w:left w:w="108" w:type="dxa"/>
              <w:bottom w:w="0" w:type="dxa"/>
              <w:right w:w="108" w:type="dxa"/>
            </w:tcMar>
            <w:hideMark/>
          </w:tcPr>
          <w:p w:rsidR="006610D5" w:rsidRDefault="00D73FF4" w:rsidP="00D73FF4">
            <w:pPr>
              <w:rPr>
                <w:highlight w:val="yellow"/>
              </w:rPr>
            </w:pPr>
            <w:r w:rsidRPr="00D73FF4">
              <w:t>Agree with the recommendation.</w:t>
            </w:r>
          </w:p>
        </w:tc>
      </w:tr>
      <w:tr w:rsidR="006610D5" w:rsidTr="00C1480F">
        <w:tc>
          <w:tcPr>
            <w:tcW w:w="3251" w:type="dxa"/>
            <w:shd w:val="clear" w:color="auto" w:fill="EEECE1"/>
            <w:tcMar>
              <w:top w:w="0" w:type="dxa"/>
              <w:left w:w="108" w:type="dxa"/>
              <w:bottom w:w="0" w:type="dxa"/>
              <w:right w:w="108" w:type="dxa"/>
            </w:tcMar>
            <w:hideMark/>
          </w:tcPr>
          <w:p w:rsidR="006610D5" w:rsidRDefault="006610D5">
            <w:r>
              <w:t>Preliminary Recommendations 7</w:t>
            </w:r>
          </w:p>
        </w:tc>
        <w:tc>
          <w:tcPr>
            <w:tcW w:w="11056" w:type="dxa"/>
            <w:shd w:val="clear" w:color="auto" w:fill="EEECE1"/>
            <w:tcMar>
              <w:top w:w="0" w:type="dxa"/>
              <w:left w:w="108" w:type="dxa"/>
              <w:bottom w:w="0" w:type="dxa"/>
              <w:right w:w="108" w:type="dxa"/>
            </w:tcMar>
            <w:hideMark/>
          </w:tcPr>
          <w:p w:rsidR="006610D5" w:rsidRDefault="006610D5">
            <w:r>
              <w:t>Translations of strings (separable components of country names) should be addressed</w:t>
            </w:r>
            <w:r w:rsidR="00D73FF4">
              <w:t xml:space="preserve"> </w:t>
            </w:r>
            <w:r w:rsidR="00D73FF4" w:rsidRPr="00D73FF4">
              <w:t>and reserved</w:t>
            </w:r>
            <w:r>
              <w:t xml:space="preserve">. </w:t>
            </w:r>
          </w:p>
        </w:tc>
      </w:tr>
      <w:tr w:rsidR="006610D5" w:rsidTr="00C1480F">
        <w:tc>
          <w:tcPr>
            <w:tcW w:w="3251" w:type="dxa"/>
            <w:shd w:val="clear" w:color="auto" w:fill="EEECE1"/>
            <w:tcMar>
              <w:top w:w="0" w:type="dxa"/>
              <w:left w:w="108" w:type="dxa"/>
              <w:bottom w:w="0" w:type="dxa"/>
              <w:right w:w="108" w:type="dxa"/>
            </w:tcMar>
            <w:hideMark/>
          </w:tcPr>
          <w:p w:rsidR="006610D5" w:rsidRDefault="006610D5">
            <w:r>
              <w:t>Preliminary Recommendations 8</w:t>
            </w:r>
          </w:p>
        </w:tc>
        <w:tc>
          <w:tcPr>
            <w:tcW w:w="11056" w:type="dxa"/>
            <w:shd w:val="clear" w:color="auto" w:fill="EEECE1"/>
            <w:tcMar>
              <w:top w:w="0" w:type="dxa"/>
              <w:left w:w="108" w:type="dxa"/>
              <w:bottom w:w="0" w:type="dxa"/>
              <w:right w:w="108" w:type="dxa"/>
            </w:tcMar>
            <w:hideMark/>
          </w:tcPr>
          <w:p w:rsidR="006610D5" w:rsidRDefault="00D73FF4">
            <w:r>
              <w:t>Also</w:t>
            </w:r>
            <w:r w:rsidR="006610D5" w:rsidRPr="00D73FF4">
              <w:t xml:space="preserve"> translat</w:t>
            </w:r>
            <w:r>
              <w:t xml:space="preserve">ions of strings to any language shall be reserved. </w:t>
            </w:r>
          </w:p>
          <w:p w:rsidR="00D73FF4" w:rsidRPr="00D73FF4" w:rsidRDefault="00D73FF4">
            <w:r>
              <w:t>To reduce the risk of misuse of domain names the strings resulting from permutations and transpo</w:t>
            </w:r>
            <w:r w:rsidR="00F94F63">
              <w:t xml:space="preserve">sitions of alpha-3 codes listed in the ISO 3166-1 shall also be reserved as well as their translations. Allowing this may open a huge window for misuse of country specific websites. </w:t>
            </w:r>
          </w:p>
        </w:tc>
      </w:tr>
      <w:tr w:rsidR="006610D5" w:rsidTr="00C1480F">
        <w:tc>
          <w:tcPr>
            <w:tcW w:w="3251" w:type="dxa"/>
            <w:shd w:val="clear" w:color="auto" w:fill="EEECE1"/>
            <w:tcMar>
              <w:top w:w="0" w:type="dxa"/>
              <w:left w:w="108" w:type="dxa"/>
              <w:bottom w:w="0" w:type="dxa"/>
              <w:right w:w="108" w:type="dxa"/>
            </w:tcMar>
            <w:hideMark/>
          </w:tcPr>
          <w:p w:rsidR="006610D5" w:rsidRDefault="006610D5">
            <w:r>
              <w:t>Preliminary Recommendations 9</w:t>
            </w:r>
          </w:p>
        </w:tc>
        <w:tc>
          <w:tcPr>
            <w:tcW w:w="11056" w:type="dxa"/>
            <w:shd w:val="clear" w:color="auto" w:fill="EEECE1"/>
            <w:tcMar>
              <w:top w:w="0" w:type="dxa"/>
              <w:left w:w="108" w:type="dxa"/>
              <w:bottom w:w="0" w:type="dxa"/>
              <w:right w:w="108" w:type="dxa"/>
            </w:tcMar>
            <w:hideMark/>
          </w:tcPr>
          <w:p w:rsidR="006610D5" w:rsidRDefault="00F94F63" w:rsidP="00F94F63">
            <w:r w:rsidRPr="00F94F63">
              <w:t>Translations of strings (</w:t>
            </w:r>
            <w:r>
              <w:t>common country name</w:t>
            </w:r>
            <w:r w:rsidRPr="00F94F63">
              <w:t>) should be addressed and reserved.</w:t>
            </w:r>
          </w:p>
        </w:tc>
      </w:tr>
      <w:tr w:rsidR="006610D5" w:rsidTr="00C1480F">
        <w:tc>
          <w:tcPr>
            <w:tcW w:w="3251" w:type="dxa"/>
            <w:shd w:val="clear" w:color="auto" w:fill="EEECE1"/>
            <w:tcMar>
              <w:top w:w="0" w:type="dxa"/>
              <w:left w:w="108" w:type="dxa"/>
              <w:bottom w:w="0" w:type="dxa"/>
              <w:right w:w="108" w:type="dxa"/>
            </w:tcMar>
            <w:hideMark/>
          </w:tcPr>
          <w:p w:rsidR="006610D5" w:rsidRDefault="006610D5">
            <w:r>
              <w:t>Preliminary Recommendations 10</w:t>
            </w:r>
          </w:p>
        </w:tc>
        <w:tc>
          <w:tcPr>
            <w:tcW w:w="11056" w:type="dxa"/>
            <w:shd w:val="clear" w:color="auto" w:fill="EEECE1"/>
            <w:tcMar>
              <w:top w:w="0" w:type="dxa"/>
              <w:left w:w="108" w:type="dxa"/>
              <w:bottom w:w="0" w:type="dxa"/>
              <w:right w:w="108" w:type="dxa"/>
            </w:tcMar>
            <w:hideMark/>
          </w:tcPr>
          <w:p w:rsidR="006610D5" w:rsidRDefault="006610D5" w:rsidP="00F94F63">
            <w:r>
              <w:t>Translations of strings</w:t>
            </w:r>
            <w:r w:rsidR="00F94F63">
              <w:t xml:space="preserve"> (capital city names) should also require government support</w:t>
            </w:r>
            <w:r>
              <w:t xml:space="preserve">. </w:t>
            </w:r>
          </w:p>
        </w:tc>
      </w:tr>
      <w:tr w:rsidR="006610D5" w:rsidTr="00C1480F">
        <w:tc>
          <w:tcPr>
            <w:tcW w:w="3251" w:type="dxa"/>
            <w:shd w:val="clear" w:color="auto" w:fill="EEECE1"/>
            <w:tcMar>
              <w:top w:w="0" w:type="dxa"/>
              <w:left w:w="108" w:type="dxa"/>
              <w:bottom w:w="0" w:type="dxa"/>
              <w:right w:w="108" w:type="dxa"/>
            </w:tcMar>
            <w:hideMark/>
          </w:tcPr>
          <w:p w:rsidR="006610D5" w:rsidRDefault="006610D5">
            <w:r>
              <w:t>Preliminary Recommendations 11</w:t>
            </w:r>
          </w:p>
        </w:tc>
        <w:tc>
          <w:tcPr>
            <w:tcW w:w="11056" w:type="dxa"/>
            <w:shd w:val="clear" w:color="auto" w:fill="EEECE1"/>
            <w:tcMar>
              <w:top w:w="0" w:type="dxa"/>
              <w:left w:w="108" w:type="dxa"/>
              <w:bottom w:w="0" w:type="dxa"/>
              <w:right w:w="108" w:type="dxa"/>
            </w:tcMar>
            <w:hideMark/>
          </w:tcPr>
          <w:p w:rsidR="006610D5" w:rsidRDefault="00B05737" w:rsidP="00B05737">
            <w:r>
              <w:t>Since it is a city name a government support is necessary thus the text starting with “if: (a) it is ………” till the end shall be removed.</w:t>
            </w:r>
          </w:p>
        </w:tc>
      </w:tr>
      <w:tr w:rsidR="006610D5" w:rsidTr="00C1480F">
        <w:tc>
          <w:tcPr>
            <w:tcW w:w="3251" w:type="dxa"/>
            <w:shd w:val="clear" w:color="auto" w:fill="EEECE1"/>
            <w:tcMar>
              <w:top w:w="0" w:type="dxa"/>
              <w:left w:w="108" w:type="dxa"/>
              <w:bottom w:w="0" w:type="dxa"/>
              <w:right w:w="108" w:type="dxa"/>
            </w:tcMar>
            <w:hideMark/>
          </w:tcPr>
          <w:p w:rsidR="006610D5" w:rsidRDefault="006610D5">
            <w:r>
              <w:t>Preliminary Recommendations 12</w:t>
            </w:r>
          </w:p>
        </w:tc>
        <w:tc>
          <w:tcPr>
            <w:tcW w:w="11056" w:type="dxa"/>
            <w:shd w:val="clear" w:color="auto" w:fill="EEECE1"/>
            <w:tcMar>
              <w:top w:w="0" w:type="dxa"/>
              <w:left w:w="108" w:type="dxa"/>
              <w:bottom w:w="0" w:type="dxa"/>
              <w:right w:w="108" w:type="dxa"/>
            </w:tcMar>
            <w:hideMark/>
          </w:tcPr>
          <w:p w:rsidR="006610D5" w:rsidRDefault="00B05737" w:rsidP="005570AF">
            <w:r w:rsidRPr="00B05737">
              <w:t>Agree with the recommendation</w:t>
            </w:r>
            <w:r>
              <w:t xml:space="preserve"> </w:t>
            </w:r>
            <w:r w:rsidR="005570AF">
              <w:t xml:space="preserve">while including translations </w:t>
            </w:r>
            <w:r>
              <w:t>of the string</w:t>
            </w:r>
            <w:r w:rsidR="005570AF">
              <w:t xml:space="preserve"> to other languages</w:t>
            </w:r>
            <w:r w:rsidRPr="00B05737">
              <w:t>.</w:t>
            </w:r>
          </w:p>
        </w:tc>
      </w:tr>
      <w:tr w:rsidR="006610D5" w:rsidTr="00C1480F">
        <w:tc>
          <w:tcPr>
            <w:tcW w:w="3251" w:type="dxa"/>
            <w:shd w:val="clear" w:color="auto" w:fill="EEECE1"/>
            <w:tcMar>
              <w:top w:w="0" w:type="dxa"/>
              <w:left w:w="108" w:type="dxa"/>
              <w:bottom w:w="0" w:type="dxa"/>
              <w:right w:w="108" w:type="dxa"/>
            </w:tcMar>
            <w:hideMark/>
          </w:tcPr>
          <w:p w:rsidR="006610D5" w:rsidRDefault="006610D5">
            <w:r>
              <w:t>Preliminary Recommendations 13</w:t>
            </w:r>
          </w:p>
        </w:tc>
        <w:tc>
          <w:tcPr>
            <w:tcW w:w="11056" w:type="dxa"/>
            <w:shd w:val="clear" w:color="auto" w:fill="EEECE1"/>
            <w:tcMar>
              <w:top w:w="0" w:type="dxa"/>
              <w:left w:w="108" w:type="dxa"/>
              <w:bottom w:w="0" w:type="dxa"/>
              <w:right w:w="108" w:type="dxa"/>
            </w:tcMar>
            <w:hideMark/>
          </w:tcPr>
          <w:p w:rsidR="006610D5" w:rsidRPr="00B05737" w:rsidRDefault="005570AF" w:rsidP="00B05737">
            <w:pPr>
              <w:rPr>
                <w:highlight w:val="yellow"/>
              </w:rPr>
            </w:pPr>
            <w:r w:rsidRPr="005570AF">
              <w:t>Agree with the recommendation</w:t>
            </w:r>
          </w:p>
        </w:tc>
      </w:tr>
      <w:tr w:rsidR="006610D5" w:rsidTr="00C1480F">
        <w:tc>
          <w:tcPr>
            <w:tcW w:w="3251" w:type="dxa"/>
            <w:shd w:val="clear" w:color="auto" w:fill="FDE9D9"/>
            <w:tcMar>
              <w:top w:w="0" w:type="dxa"/>
              <w:left w:w="108" w:type="dxa"/>
              <w:bottom w:w="0" w:type="dxa"/>
              <w:right w:w="108" w:type="dxa"/>
            </w:tcMar>
            <w:hideMark/>
          </w:tcPr>
          <w:p w:rsidR="006610D5" w:rsidRDefault="006610D5">
            <w:pPr>
              <w:rPr>
                <w:color w:val="000000"/>
              </w:rPr>
            </w:pPr>
            <w:r>
              <w:rPr>
                <w:color w:val="000000"/>
              </w:rPr>
              <w:t>Proposal  3</w:t>
            </w:r>
          </w:p>
        </w:tc>
        <w:tc>
          <w:tcPr>
            <w:tcW w:w="11056" w:type="dxa"/>
            <w:shd w:val="clear" w:color="auto" w:fill="FDE9D9"/>
            <w:tcMar>
              <w:top w:w="0" w:type="dxa"/>
              <w:left w:w="108" w:type="dxa"/>
              <w:bottom w:w="0" w:type="dxa"/>
              <w:right w:w="108" w:type="dxa"/>
            </w:tcMar>
            <w:hideMark/>
          </w:tcPr>
          <w:p w:rsidR="006610D5" w:rsidRPr="00A010CC" w:rsidRDefault="00A010CC">
            <w:r>
              <w:t xml:space="preserve">No. the government or public authority has the final say. The mediation could be to clarify the application more only.  </w:t>
            </w:r>
          </w:p>
        </w:tc>
      </w:tr>
      <w:tr w:rsidR="006610D5" w:rsidTr="00C1480F">
        <w:tc>
          <w:tcPr>
            <w:tcW w:w="3251" w:type="dxa"/>
            <w:shd w:val="clear" w:color="auto" w:fill="FDE9D9"/>
            <w:tcMar>
              <w:top w:w="0" w:type="dxa"/>
              <w:left w:w="108" w:type="dxa"/>
              <w:bottom w:w="0" w:type="dxa"/>
              <w:right w:w="108" w:type="dxa"/>
            </w:tcMar>
            <w:hideMark/>
          </w:tcPr>
          <w:p w:rsidR="006610D5" w:rsidRDefault="006610D5">
            <w:pPr>
              <w:rPr>
                <w:color w:val="000000"/>
              </w:rPr>
            </w:pPr>
            <w:r>
              <w:rPr>
                <w:color w:val="000000"/>
              </w:rPr>
              <w:t>Proposal  5</w:t>
            </w:r>
          </w:p>
        </w:tc>
        <w:tc>
          <w:tcPr>
            <w:tcW w:w="11056" w:type="dxa"/>
            <w:shd w:val="clear" w:color="auto" w:fill="FDE9D9"/>
            <w:tcMar>
              <w:top w:w="0" w:type="dxa"/>
              <w:left w:w="108" w:type="dxa"/>
              <w:bottom w:w="0" w:type="dxa"/>
              <w:right w:w="108" w:type="dxa"/>
            </w:tcMar>
            <w:hideMark/>
          </w:tcPr>
          <w:p w:rsidR="006610D5" w:rsidRPr="00F66761" w:rsidRDefault="00A010CC" w:rsidP="00AA239C">
            <w:r w:rsidRPr="00F66761">
              <w:t>This is very hard to implement. The actual government agency may receive the request after the deadline or the request my go the wrong government entity. Thus, stating a deadline will cause many problems and objections later.</w:t>
            </w:r>
            <w:r w:rsidR="00F66761">
              <w:t xml:space="preserve"> However, </w:t>
            </w:r>
            <w:r w:rsidR="006610D5" w:rsidRPr="00F66761">
              <w:t>If implemented, sufficient time should be given!</w:t>
            </w:r>
            <w:r w:rsidR="00F66761">
              <w:t xml:space="preserve"> With a minimum of </w:t>
            </w:r>
            <w:r w:rsidR="00AA239C">
              <w:t>9</w:t>
            </w:r>
            <w:r w:rsidR="00F66761">
              <w:t xml:space="preserve"> months at least. </w:t>
            </w:r>
          </w:p>
        </w:tc>
      </w:tr>
      <w:tr w:rsidR="006610D5" w:rsidTr="00C1480F">
        <w:tc>
          <w:tcPr>
            <w:tcW w:w="3251" w:type="dxa"/>
            <w:shd w:val="clear" w:color="auto" w:fill="FDE9D9"/>
            <w:tcMar>
              <w:top w:w="0" w:type="dxa"/>
              <w:left w:w="108" w:type="dxa"/>
              <w:bottom w:w="0" w:type="dxa"/>
              <w:right w:w="108" w:type="dxa"/>
            </w:tcMar>
            <w:hideMark/>
          </w:tcPr>
          <w:p w:rsidR="006610D5" w:rsidRDefault="006610D5">
            <w:pPr>
              <w:rPr>
                <w:color w:val="000000"/>
              </w:rPr>
            </w:pPr>
            <w:r>
              <w:rPr>
                <w:color w:val="000000"/>
              </w:rPr>
              <w:t>Proposal  7</w:t>
            </w:r>
          </w:p>
        </w:tc>
        <w:tc>
          <w:tcPr>
            <w:tcW w:w="11056" w:type="dxa"/>
            <w:shd w:val="clear" w:color="auto" w:fill="FDE9D9"/>
            <w:tcMar>
              <w:top w:w="0" w:type="dxa"/>
              <w:left w:w="108" w:type="dxa"/>
              <w:bottom w:w="0" w:type="dxa"/>
              <w:right w:w="108" w:type="dxa"/>
            </w:tcMar>
            <w:hideMark/>
          </w:tcPr>
          <w:p w:rsidR="006610D5" w:rsidRDefault="006610D5">
            <w:r>
              <w:t>The curative mechanisms are not suitable for geographical names</w:t>
            </w:r>
            <w:r w:rsidR="00CE136D">
              <w:t> as</w:t>
            </w:r>
            <w:r>
              <w:t xml:space="preserve"> well as involvements of governments.  We believe that with respect to geographical names a greater reliance on preventative mechanisms is more appropriate.</w:t>
            </w:r>
          </w:p>
        </w:tc>
      </w:tr>
      <w:tr w:rsidR="006610D5" w:rsidTr="00C1480F">
        <w:tc>
          <w:tcPr>
            <w:tcW w:w="3251" w:type="dxa"/>
            <w:shd w:val="clear" w:color="auto" w:fill="FDE9D9"/>
            <w:tcMar>
              <w:top w:w="0" w:type="dxa"/>
              <w:left w:w="108" w:type="dxa"/>
              <w:bottom w:w="0" w:type="dxa"/>
              <w:right w:w="108" w:type="dxa"/>
            </w:tcMar>
            <w:hideMark/>
          </w:tcPr>
          <w:p w:rsidR="006610D5" w:rsidRDefault="006610D5">
            <w:pPr>
              <w:rPr>
                <w:color w:val="000000"/>
              </w:rPr>
            </w:pPr>
            <w:r>
              <w:rPr>
                <w:color w:val="000000"/>
              </w:rPr>
              <w:t>Proposal  8</w:t>
            </w:r>
          </w:p>
        </w:tc>
        <w:tc>
          <w:tcPr>
            <w:tcW w:w="11056" w:type="dxa"/>
            <w:shd w:val="clear" w:color="auto" w:fill="FDE9D9"/>
            <w:tcMar>
              <w:top w:w="0" w:type="dxa"/>
              <w:left w:w="108" w:type="dxa"/>
              <w:bottom w:w="0" w:type="dxa"/>
              <w:right w:w="108" w:type="dxa"/>
            </w:tcMar>
            <w:hideMark/>
          </w:tcPr>
          <w:p w:rsidR="006610D5" w:rsidRDefault="006610D5">
            <w:r>
              <w:t>Agree</w:t>
            </w:r>
            <w:r w:rsidR="00A010CC">
              <w:t xml:space="preserve"> with the proposal</w:t>
            </w:r>
            <w:r>
              <w:t>.</w:t>
            </w:r>
          </w:p>
        </w:tc>
      </w:tr>
      <w:tr w:rsidR="006610D5" w:rsidTr="00C1480F">
        <w:tc>
          <w:tcPr>
            <w:tcW w:w="3251" w:type="dxa"/>
            <w:shd w:val="clear" w:color="auto" w:fill="FDE9D9"/>
            <w:tcMar>
              <w:top w:w="0" w:type="dxa"/>
              <w:left w:w="108" w:type="dxa"/>
              <w:bottom w:w="0" w:type="dxa"/>
              <w:right w:w="108" w:type="dxa"/>
            </w:tcMar>
            <w:hideMark/>
          </w:tcPr>
          <w:p w:rsidR="006610D5" w:rsidRDefault="006610D5">
            <w:pPr>
              <w:rPr>
                <w:color w:val="000000"/>
              </w:rPr>
            </w:pPr>
            <w:r>
              <w:rPr>
                <w:color w:val="000000"/>
              </w:rPr>
              <w:t>Proposal  9</w:t>
            </w:r>
          </w:p>
        </w:tc>
        <w:tc>
          <w:tcPr>
            <w:tcW w:w="11056" w:type="dxa"/>
            <w:shd w:val="clear" w:color="auto" w:fill="FDE9D9"/>
            <w:tcMar>
              <w:top w:w="0" w:type="dxa"/>
              <w:left w:w="108" w:type="dxa"/>
              <w:bottom w:w="0" w:type="dxa"/>
              <w:right w:w="108" w:type="dxa"/>
            </w:tcMar>
            <w:hideMark/>
          </w:tcPr>
          <w:p w:rsidR="006610D5" w:rsidRDefault="00985FD8">
            <w:r w:rsidRPr="00985FD8">
              <w:t>Agree with the proposal.</w:t>
            </w:r>
          </w:p>
        </w:tc>
      </w:tr>
      <w:tr w:rsidR="006610D5" w:rsidTr="00C1480F">
        <w:tc>
          <w:tcPr>
            <w:tcW w:w="3251" w:type="dxa"/>
            <w:shd w:val="clear" w:color="auto" w:fill="FDE9D9"/>
            <w:tcMar>
              <w:top w:w="0" w:type="dxa"/>
              <w:left w:w="108" w:type="dxa"/>
              <w:bottom w:w="0" w:type="dxa"/>
              <w:right w:w="108" w:type="dxa"/>
            </w:tcMar>
            <w:hideMark/>
          </w:tcPr>
          <w:p w:rsidR="006610D5" w:rsidRDefault="006610D5">
            <w:pPr>
              <w:rPr>
                <w:color w:val="000000"/>
              </w:rPr>
            </w:pPr>
            <w:r>
              <w:rPr>
                <w:color w:val="000000"/>
              </w:rPr>
              <w:t>Proposal  10</w:t>
            </w:r>
          </w:p>
        </w:tc>
        <w:tc>
          <w:tcPr>
            <w:tcW w:w="11056" w:type="dxa"/>
            <w:shd w:val="clear" w:color="auto" w:fill="FDE9D9"/>
            <w:tcMar>
              <w:top w:w="0" w:type="dxa"/>
              <w:left w:w="108" w:type="dxa"/>
              <w:bottom w:w="0" w:type="dxa"/>
              <w:right w:w="108" w:type="dxa"/>
            </w:tcMar>
            <w:hideMark/>
          </w:tcPr>
          <w:p w:rsidR="006610D5" w:rsidRDefault="00985FD8" w:rsidP="00CE136D">
            <w:r>
              <w:t xml:space="preserve">Since this is </w:t>
            </w:r>
            <w:r w:rsidR="00CE136D">
              <w:t xml:space="preserve">part of </w:t>
            </w:r>
            <w:proofErr w:type="spellStart"/>
            <w:r w:rsidR="00CE136D">
              <w:t>gTLDs</w:t>
            </w:r>
            <w:proofErr w:type="spellEnd"/>
            <w:r w:rsidR="00CE136D">
              <w:t xml:space="preserve"> then all </w:t>
            </w:r>
            <w:proofErr w:type="spellStart"/>
            <w:r w:rsidR="00CE136D">
              <w:t>gTLDs</w:t>
            </w:r>
            <w:proofErr w:type="spellEnd"/>
            <w:r w:rsidR="00CE136D">
              <w:t xml:space="preserve"> have</w:t>
            </w:r>
            <w:r>
              <w:t xml:space="preserve"> to follow one role / policy …etc. </w:t>
            </w:r>
            <w:r w:rsidR="00CE136D">
              <w:t xml:space="preserve">thus, </w:t>
            </w:r>
            <w:r>
              <w:t>N</w:t>
            </w:r>
            <w:r w:rsidR="006610D5">
              <w:t xml:space="preserve">o. It should not be part of new </w:t>
            </w:r>
            <w:proofErr w:type="spellStart"/>
            <w:r w:rsidR="006610D5">
              <w:t>gTLD</w:t>
            </w:r>
            <w:proofErr w:type="spellEnd"/>
            <w:r w:rsidR="006610D5">
              <w:t xml:space="preserve"> process.</w:t>
            </w:r>
          </w:p>
        </w:tc>
      </w:tr>
      <w:tr w:rsidR="006610D5" w:rsidTr="00C1480F">
        <w:tc>
          <w:tcPr>
            <w:tcW w:w="3251" w:type="dxa"/>
            <w:shd w:val="clear" w:color="auto" w:fill="FDE9D9"/>
            <w:tcMar>
              <w:top w:w="0" w:type="dxa"/>
              <w:left w:w="108" w:type="dxa"/>
              <w:bottom w:w="0" w:type="dxa"/>
              <w:right w:w="108" w:type="dxa"/>
            </w:tcMar>
            <w:hideMark/>
          </w:tcPr>
          <w:p w:rsidR="006610D5" w:rsidRDefault="006610D5">
            <w:pPr>
              <w:rPr>
                <w:color w:val="000000"/>
              </w:rPr>
            </w:pPr>
            <w:r>
              <w:rPr>
                <w:color w:val="000000"/>
              </w:rPr>
              <w:t>Proposal  11</w:t>
            </w:r>
          </w:p>
        </w:tc>
        <w:tc>
          <w:tcPr>
            <w:tcW w:w="11056" w:type="dxa"/>
            <w:shd w:val="clear" w:color="auto" w:fill="FDE9D9"/>
            <w:tcMar>
              <w:top w:w="0" w:type="dxa"/>
              <w:left w:w="108" w:type="dxa"/>
              <w:bottom w:w="0" w:type="dxa"/>
              <w:right w:w="108" w:type="dxa"/>
            </w:tcMar>
            <w:hideMark/>
          </w:tcPr>
          <w:p w:rsidR="006610D5" w:rsidRDefault="006610D5">
            <w:r>
              <w:t xml:space="preserve">No. It should not be part of new </w:t>
            </w:r>
            <w:proofErr w:type="spellStart"/>
            <w:r>
              <w:t>gTLD</w:t>
            </w:r>
            <w:proofErr w:type="spellEnd"/>
            <w:r>
              <w:t xml:space="preserve"> process.</w:t>
            </w:r>
          </w:p>
        </w:tc>
      </w:tr>
      <w:tr w:rsidR="006610D5" w:rsidTr="00C1480F">
        <w:tc>
          <w:tcPr>
            <w:tcW w:w="3251" w:type="dxa"/>
            <w:shd w:val="clear" w:color="auto" w:fill="FDE9D9"/>
            <w:tcMar>
              <w:top w:w="0" w:type="dxa"/>
              <w:left w:w="108" w:type="dxa"/>
              <w:bottom w:w="0" w:type="dxa"/>
              <w:right w:w="108" w:type="dxa"/>
            </w:tcMar>
            <w:hideMark/>
          </w:tcPr>
          <w:p w:rsidR="006610D5" w:rsidRDefault="006610D5">
            <w:pPr>
              <w:rPr>
                <w:color w:val="000000"/>
              </w:rPr>
            </w:pPr>
            <w:r>
              <w:rPr>
                <w:color w:val="000000"/>
              </w:rPr>
              <w:t>Proposal  12</w:t>
            </w:r>
          </w:p>
        </w:tc>
        <w:tc>
          <w:tcPr>
            <w:tcW w:w="11056" w:type="dxa"/>
            <w:shd w:val="clear" w:color="auto" w:fill="FDE9D9"/>
            <w:tcMar>
              <w:top w:w="0" w:type="dxa"/>
              <w:left w:w="108" w:type="dxa"/>
              <w:bottom w:w="0" w:type="dxa"/>
              <w:right w:w="108" w:type="dxa"/>
            </w:tcMar>
            <w:hideMark/>
          </w:tcPr>
          <w:p w:rsidR="006610D5" w:rsidRDefault="00985FD8">
            <w:pPr>
              <w:rPr>
                <w:highlight w:val="yellow"/>
              </w:rPr>
            </w:pPr>
            <w:r w:rsidRPr="00985FD8">
              <w:t xml:space="preserve">No. It should not be part of new </w:t>
            </w:r>
            <w:proofErr w:type="spellStart"/>
            <w:r w:rsidRPr="00985FD8">
              <w:t>gTLD</w:t>
            </w:r>
            <w:proofErr w:type="spellEnd"/>
            <w:r w:rsidRPr="00985FD8">
              <w:t xml:space="preserve"> process.</w:t>
            </w:r>
          </w:p>
        </w:tc>
      </w:tr>
      <w:tr w:rsidR="006610D5" w:rsidTr="00C1480F">
        <w:tc>
          <w:tcPr>
            <w:tcW w:w="3251" w:type="dxa"/>
            <w:shd w:val="clear" w:color="auto" w:fill="FDE9D9"/>
            <w:tcMar>
              <w:top w:w="0" w:type="dxa"/>
              <w:left w:w="108" w:type="dxa"/>
              <w:bottom w:w="0" w:type="dxa"/>
              <w:right w:w="108" w:type="dxa"/>
            </w:tcMar>
            <w:hideMark/>
          </w:tcPr>
          <w:p w:rsidR="006610D5" w:rsidRDefault="006610D5">
            <w:pPr>
              <w:rPr>
                <w:color w:val="000000"/>
              </w:rPr>
            </w:pPr>
            <w:r>
              <w:rPr>
                <w:color w:val="000000"/>
              </w:rPr>
              <w:lastRenderedPageBreak/>
              <w:t>Proposal  13</w:t>
            </w:r>
          </w:p>
        </w:tc>
        <w:tc>
          <w:tcPr>
            <w:tcW w:w="11056" w:type="dxa"/>
            <w:shd w:val="clear" w:color="auto" w:fill="FDE9D9"/>
            <w:tcMar>
              <w:top w:w="0" w:type="dxa"/>
              <w:left w:w="108" w:type="dxa"/>
              <w:bottom w:w="0" w:type="dxa"/>
              <w:right w:w="108" w:type="dxa"/>
            </w:tcMar>
            <w:hideMark/>
          </w:tcPr>
          <w:p w:rsidR="006610D5" w:rsidRPr="00973B21" w:rsidRDefault="00973B21">
            <w:r w:rsidRPr="00973B21">
              <w:t xml:space="preserve">ISO should not be the only source however ISO codes shall continue to be reserved </w:t>
            </w:r>
          </w:p>
        </w:tc>
      </w:tr>
      <w:tr w:rsidR="006610D5" w:rsidTr="00C1480F">
        <w:tc>
          <w:tcPr>
            <w:tcW w:w="3251" w:type="dxa"/>
            <w:shd w:val="clear" w:color="auto" w:fill="FDE9D9"/>
            <w:tcMar>
              <w:top w:w="0" w:type="dxa"/>
              <w:left w:w="108" w:type="dxa"/>
              <w:bottom w:w="0" w:type="dxa"/>
              <w:right w:w="108" w:type="dxa"/>
            </w:tcMar>
            <w:hideMark/>
          </w:tcPr>
          <w:p w:rsidR="006610D5" w:rsidRDefault="006610D5">
            <w:pPr>
              <w:rPr>
                <w:color w:val="000000"/>
              </w:rPr>
            </w:pPr>
            <w:r>
              <w:rPr>
                <w:color w:val="000000"/>
              </w:rPr>
              <w:t>Proposal  14</w:t>
            </w:r>
          </w:p>
        </w:tc>
        <w:tc>
          <w:tcPr>
            <w:tcW w:w="11056" w:type="dxa"/>
            <w:shd w:val="clear" w:color="auto" w:fill="FDE9D9"/>
            <w:tcMar>
              <w:top w:w="0" w:type="dxa"/>
              <w:left w:w="108" w:type="dxa"/>
              <w:bottom w:w="0" w:type="dxa"/>
              <w:right w:w="108" w:type="dxa"/>
            </w:tcMar>
            <w:hideMark/>
          </w:tcPr>
          <w:p w:rsidR="006610D5" w:rsidRDefault="00973B21">
            <w:r w:rsidRPr="00973B21">
              <w:t>Agree with the proposal.</w:t>
            </w:r>
          </w:p>
        </w:tc>
      </w:tr>
      <w:tr w:rsidR="006610D5" w:rsidTr="00C1480F">
        <w:tc>
          <w:tcPr>
            <w:tcW w:w="3251" w:type="dxa"/>
            <w:shd w:val="clear" w:color="auto" w:fill="FDE9D9"/>
            <w:tcMar>
              <w:top w:w="0" w:type="dxa"/>
              <w:left w:w="108" w:type="dxa"/>
              <w:bottom w:w="0" w:type="dxa"/>
              <w:right w:w="108" w:type="dxa"/>
            </w:tcMar>
            <w:hideMark/>
          </w:tcPr>
          <w:p w:rsidR="006610D5" w:rsidRDefault="006610D5">
            <w:pPr>
              <w:rPr>
                <w:color w:val="000000"/>
              </w:rPr>
            </w:pPr>
            <w:r>
              <w:rPr>
                <w:color w:val="000000"/>
              </w:rPr>
              <w:t>Proposal  15</w:t>
            </w:r>
          </w:p>
        </w:tc>
        <w:tc>
          <w:tcPr>
            <w:tcW w:w="11056" w:type="dxa"/>
            <w:shd w:val="clear" w:color="auto" w:fill="FDE9D9"/>
            <w:tcMar>
              <w:top w:w="0" w:type="dxa"/>
              <w:left w:w="108" w:type="dxa"/>
              <w:bottom w:w="0" w:type="dxa"/>
              <w:right w:w="108" w:type="dxa"/>
            </w:tcMar>
            <w:hideMark/>
          </w:tcPr>
          <w:p w:rsidR="006610D5" w:rsidRDefault="00973B21">
            <w:r w:rsidRPr="00973B21">
              <w:t>Agree with the proposal.</w:t>
            </w:r>
          </w:p>
        </w:tc>
      </w:tr>
      <w:tr w:rsidR="006610D5" w:rsidTr="00C1480F">
        <w:tc>
          <w:tcPr>
            <w:tcW w:w="3251" w:type="dxa"/>
            <w:shd w:val="clear" w:color="auto" w:fill="FDE9D9"/>
            <w:tcMar>
              <w:top w:w="0" w:type="dxa"/>
              <w:left w:w="108" w:type="dxa"/>
              <w:bottom w:w="0" w:type="dxa"/>
              <w:right w:w="108" w:type="dxa"/>
            </w:tcMar>
            <w:hideMark/>
          </w:tcPr>
          <w:p w:rsidR="006610D5" w:rsidRDefault="006610D5">
            <w:pPr>
              <w:rPr>
                <w:color w:val="000000"/>
              </w:rPr>
            </w:pPr>
            <w:r>
              <w:rPr>
                <w:color w:val="000000"/>
              </w:rPr>
              <w:t>Proposal  16</w:t>
            </w:r>
          </w:p>
        </w:tc>
        <w:tc>
          <w:tcPr>
            <w:tcW w:w="11056" w:type="dxa"/>
            <w:shd w:val="clear" w:color="auto" w:fill="FDE9D9"/>
            <w:tcMar>
              <w:top w:w="0" w:type="dxa"/>
              <w:left w:w="108" w:type="dxa"/>
              <w:bottom w:w="0" w:type="dxa"/>
              <w:right w:w="108" w:type="dxa"/>
            </w:tcMar>
            <w:hideMark/>
          </w:tcPr>
          <w:p w:rsidR="006610D5" w:rsidRDefault="00973B21">
            <w:r w:rsidRPr="00973B21">
              <w:t>Agree with the proposal.</w:t>
            </w:r>
          </w:p>
        </w:tc>
      </w:tr>
      <w:tr w:rsidR="006610D5" w:rsidTr="00C1480F">
        <w:tc>
          <w:tcPr>
            <w:tcW w:w="3251" w:type="dxa"/>
            <w:shd w:val="clear" w:color="auto" w:fill="FDE9D9"/>
            <w:tcMar>
              <w:top w:w="0" w:type="dxa"/>
              <w:left w:w="108" w:type="dxa"/>
              <w:bottom w:w="0" w:type="dxa"/>
              <w:right w:w="108" w:type="dxa"/>
            </w:tcMar>
            <w:hideMark/>
          </w:tcPr>
          <w:p w:rsidR="006610D5" w:rsidRDefault="006610D5">
            <w:pPr>
              <w:rPr>
                <w:color w:val="000000"/>
              </w:rPr>
            </w:pPr>
            <w:r>
              <w:rPr>
                <w:color w:val="000000"/>
              </w:rPr>
              <w:t>Proposal  17</w:t>
            </w:r>
          </w:p>
        </w:tc>
        <w:tc>
          <w:tcPr>
            <w:tcW w:w="11056" w:type="dxa"/>
            <w:shd w:val="clear" w:color="auto" w:fill="FDE9D9"/>
            <w:tcMar>
              <w:top w:w="0" w:type="dxa"/>
              <w:left w:w="108" w:type="dxa"/>
              <w:bottom w:w="0" w:type="dxa"/>
              <w:right w:w="108" w:type="dxa"/>
            </w:tcMar>
            <w:hideMark/>
          </w:tcPr>
          <w:p w:rsidR="006610D5" w:rsidRDefault="006610D5">
            <w:r>
              <w:t xml:space="preserve">Always require support/non-objection for capital city names. </w:t>
            </w:r>
          </w:p>
        </w:tc>
      </w:tr>
      <w:tr w:rsidR="006610D5" w:rsidTr="00C1480F">
        <w:tc>
          <w:tcPr>
            <w:tcW w:w="3251" w:type="dxa"/>
            <w:shd w:val="clear" w:color="auto" w:fill="FDE9D9"/>
            <w:tcMar>
              <w:top w:w="0" w:type="dxa"/>
              <w:left w:w="108" w:type="dxa"/>
              <w:bottom w:w="0" w:type="dxa"/>
              <w:right w:w="108" w:type="dxa"/>
            </w:tcMar>
            <w:hideMark/>
          </w:tcPr>
          <w:p w:rsidR="006610D5" w:rsidRDefault="006610D5">
            <w:pPr>
              <w:rPr>
                <w:color w:val="000000"/>
              </w:rPr>
            </w:pPr>
            <w:r>
              <w:rPr>
                <w:color w:val="000000"/>
              </w:rPr>
              <w:t>Proposal  18</w:t>
            </w:r>
          </w:p>
        </w:tc>
        <w:tc>
          <w:tcPr>
            <w:tcW w:w="11056" w:type="dxa"/>
            <w:shd w:val="clear" w:color="auto" w:fill="FDE9D9"/>
            <w:tcMar>
              <w:top w:w="0" w:type="dxa"/>
              <w:left w:w="108" w:type="dxa"/>
              <w:bottom w:w="0" w:type="dxa"/>
              <w:right w:w="108" w:type="dxa"/>
            </w:tcMar>
            <w:hideMark/>
          </w:tcPr>
          <w:p w:rsidR="006610D5" w:rsidRDefault="00973B21">
            <w:r w:rsidRPr="00973B21">
              <w:t>Always require support/non-objection for capital city names.</w:t>
            </w:r>
          </w:p>
        </w:tc>
      </w:tr>
      <w:tr w:rsidR="00973B21" w:rsidTr="00C1480F">
        <w:tc>
          <w:tcPr>
            <w:tcW w:w="3251" w:type="dxa"/>
            <w:shd w:val="clear" w:color="auto" w:fill="FDE9D9"/>
            <w:tcMar>
              <w:top w:w="0" w:type="dxa"/>
              <w:left w:w="108" w:type="dxa"/>
              <w:bottom w:w="0" w:type="dxa"/>
              <w:right w:w="108" w:type="dxa"/>
            </w:tcMar>
            <w:hideMark/>
          </w:tcPr>
          <w:p w:rsidR="00973B21" w:rsidRDefault="00973B21" w:rsidP="00973B21">
            <w:pPr>
              <w:rPr>
                <w:color w:val="000000"/>
              </w:rPr>
            </w:pPr>
            <w:r>
              <w:rPr>
                <w:color w:val="000000"/>
              </w:rPr>
              <w:t>Proposal  19</w:t>
            </w:r>
          </w:p>
          <w:p w:rsidR="00973B21" w:rsidRDefault="00973B21" w:rsidP="00973B21">
            <w:pPr>
              <w:rPr>
                <w:color w:val="000000"/>
              </w:rPr>
            </w:pPr>
            <w:r>
              <w:rPr>
                <w:color w:val="000000"/>
              </w:rPr>
              <w:t>Proposal  19v1</w:t>
            </w:r>
          </w:p>
          <w:p w:rsidR="00973B21" w:rsidRDefault="00973B21" w:rsidP="00973B21">
            <w:pPr>
              <w:rPr>
                <w:color w:val="000000"/>
              </w:rPr>
            </w:pPr>
            <w:r>
              <w:rPr>
                <w:color w:val="000000"/>
              </w:rPr>
              <w:t>Proposal  19v2</w:t>
            </w:r>
          </w:p>
          <w:p w:rsidR="00973B21" w:rsidRDefault="00973B21" w:rsidP="00973B21">
            <w:r>
              <w:rPr>
                <w:color w:val="000000"/>
              </w:rPr>
              <w:t>Proposal  19v3</w:t>
            </w:r>
          </w:p>
        </w:tc>
        <w:tc>
          <w:tcPr>
            <w:tcW w:w="11056" w:type="dxa"/>
            <w:shd w:val="clear" w:color="auto" w:fill="FDE9D9"/>
            <w:tcMar>
              <w:top w:w="0" w:type="dxa"/>
              <w:left w:w="108" w:type="dxa"/>
              <w:bottom w:w="0" w:type="dxa"/>
              <w:right w:w="108" w:type="dxa"/>
            </w:tcMar>
            <w:vAlign w:val="center"/>
            <w:hideMark/>
          </w:tcPr>
          <w:p w:rsidR="00973B21" w:rsidRDefault="00973B21" w:rsidP="00973B21">
            <w:r w:rsidRPr="00973B21">
              <w:t>Always require support/non-objection for city names.</w:t>
            </w:r>
          </w:p>
        </w:tc>
      </w:tr>
      <w:tr w:rsidR="00973B21" w:rsidTr="00C1480F">
        <w:tc>
          <w:tcPr>
            <w:tcW w:w="3251" w:type="dxa"/>
            <w:shd w:val="clear" w:color="auto" w:fill="FDE9D9"/>
            <w:tcMar>
              <w:top w:w="0" w:type="dxa"/>
              <w:left w:w="108" w:type="dxa"/>
              <w:bottom w:w="0" w:type="dxa"/>
              <w:right w:w="108" w:type="dxa"/>
            </w:tcMar>
            <w:hideMark/>
          </w:tcPr>
          <w:p w:rsidR="00973B21" w:rsidRDefault="00973B21" w:rsidP="00973B21">
            <w:pPr>
              <w:rPr>
                <w:color w:val="000000"/>
              </w:rPr>
            </w:pPr>
            <w:r>
              <w:rPr>
                <w:color w:val="000000"/>
              </w:rPr>
              <w:t>Proposal  20</w:t>
            </w:r>
          </w:p>
        </w:tc>
        <w:tc>
          <w:tcPr>
            <w:tcW w:w="11056" w:type="dxa"/>
            <w:shd w:val="clear" w:color="auto" w:fill="FDE9D9"/>
            <w:tcMar>
              <w:top w:w="0" w:type="dxa"/>
              <w:left w:w="108" w:type="dxa"/>
              <w:bottom w:w="0" w:type="dxa"/>
              <w:right w:w="108" w:type="dxa"/>
            </w:tcMar>
            <w:hideMark/>
          </w:tcPr>
          <w:p w:rsidR="00973B21" w:rsidRDefault="00973B21" w:rsidP="00973B21">
            <w:r>
              <w:t>The curative mechanisms are not suitable for geographical names.  We believe that with respect to geographical names a greater reliance on preventative mechanisms is more appropriate. Therefore, keep the preventative protections for non-capital city names.</w:t>
            </w:r>
          </w:p>
          <w:p w:rsidR="00973B21" w:rsidRDefault="00973B21" w:rsidP="00973B21">
            <w:r>
              <w:t xml:space="preserve">A country usually has hundreds of important cities (besides the capital). It is not practical and appropriate that the government file an objection for each city. It should be protected and granted based on letter of support or non-objection. </w:t>
            </w:r>
          </w:p>
        </w:tc>
      </w:tr>
      <w:tr w:rsidR="00973B21" w:rsidTr="00C1480F">
        <w:tc>
          <w:tcPr>
            <w:tcW w:w="3251" w:type="dxa"/>
            <w:shd w:val="clear" w:color="auto" w:fill="FDE9D9"/>
            <w:tcMar>
              <w:top w:w="0" w:type="dxa"/>
              <w:left w:w="108" w:type="dxa"/>
              <w:bottom w:w="0" w:type="dxa"/>
              <w:right w:w="108" w:type="dxa"/>
            </w:tcMar>
            <w:hideMark/>
          </w:tcPr>
          <w:p w:rsidR="00973B21" w:rsidRDefault="00973B21" w:rsidP="00973B21">
            <w:pPr>
              <w:rPr>
                <w:color w:val="000000"/>
              </w:rPr>
            </w:pPr>
            <w:r>
              <w:rPr>
                <w:color w:val="000000"/>
              </w:rPr>
              <w:t>Proposal  21</w:t>
            </w:r>
          </w:p>
        </w:tc>
        <w:tc>
          <w:tcPr>
            <w:tcW w:w="11056" w:type="dxa"/>
            <w:shd w:val="clear" w:color="auto" w:fill="FDE9D9"/>
            <w:tcMar>
              <w:top w:w="0" w:type="dxa"/>
              <w:left w:w="108" w:type="dxa"/>
              <w:bottom w:w="0" w:type="dxa"/>
              <w:right w:w="108" w:type="dxa"/>
            </w:tcMar>
            <w:hideMark/>
          </w:tcPr>
          <w:p w:rsidR="00973B21" w:rsidRDefault="00C94D31" w:rsidP="00973B21">
            <w:pPr>
              <w:rPr>
                <w:highlight w:val="yellow"/>
              </w:rPr>
            </w:pPr>
            <w:r w:rsidRPr="00C94D31">
              <w:t>Agree with the proposal.</w:t>
            </w:r>
          </w:p>
        </w:tc>
      </w:tr>
      <w:tr w:rsidR="00973B21" w:rsidTr="00C1480F">
        <w:tc>
          <w:tcPr>
            <w:tcW w:w="3251" w:type="dxa"/>
            <w:shd w:val="clear" w:color="auto" w:fill="FDE9D9"/>
            <w:tcMar>
              <w:top w:w="0" w:type="dxa"/>
              <w:left w:w="108" w:type="dxa"/>
              <w:bottom w:w="0" w:type="dxa"/>
              <w:right w:w="108" w:type="dxa"/>
            </w:tcMar>
            <w:hideMark/>
          </w:tcPr>
          <w:p w:rsidR="00973B21" w:rsidRDefault="00973B21" w:rsidP="00973B21">
            <w:pPr>
              <w:rPr>
                <w:color w:val="000000"/>
              </w:rPr>
            </w:pPr>
            <w:r>
              <w:rPr>
                <w:color w:val="000000"/>
              </w:rPr>
              <w:t>Proposal  22</w:t>
            </w:r>
          </w:p>
        </w:tc>
        <w:tc>
          <w:tcPr>
            <w:tcW w:w="11056" w:type="dxa"/>
            <w:shd w:val="clear" w:color="auto" w:fill="FDE9D9"/>
            <w:tcMar>
              <w:top w:w="0" w:type="dxa"/>
              <w:left w:w="108" w:type="dxa"/>
              <w:bottom w:w="0" w:type="dxa"/>
              <w:right w:w="108" w:type="dxa"/>
            </w:tcMar>
            <w:hideMark/>
          </w:tcPr>
          <w:p w:rsidR="00973B21" w:rsidRDefault="00C94D31" w:rsidP="00C94D31">
            <w:r>
              <w:t>Agree with the proposal in addition to applying for TLDs in languages besides the English language.</w:t>
            </w:r>
          </w:p>
        </w:tc>
      </w:tr>
      <w:tr w:rsidR="00C94D31" w:rsidTr="00C1480F">
        <w:tc>
          <w:tcPr>
            <w:tcW w:w="3251" w:type="dxa"/>
            <w:shd w:val="clear" w:color="auto" w:fill="FDE9D9"/>
            <w:tcMar>
              <w:top w:w="0" w:type="dxa"/>
              <w:left w:w="108" w:type="dxa"/>
              <w:bottom w:w="0" w:type="dxa"/>
              <w:right w:w="108" w:type="dxa"/>
            </w:tcMar>
            <w:hideMark/>
          </w:tcPr>
          <w:p w:rsidR="00C94D31" w:rsidRDefault="00C94D31" w:rsidP="00C94D31">
            <w:pPr>
              <w:rPr>
                <w:color w:val="000000"/>
              </w:rPr>
            </w:pPr>
            <w:r>
              <w:rPr>
                <w:color w:val="000000"/>
              </w:rPr>
              <w:t>Proposal  23</w:t>
            </w:r>
          </w:p>
        </w:tc>
        <w:tc>
          <w:tcPr>
            <w:tcW w:w="11056" w:type="dxa"/>
            <w:shd w:val="clear" w:color="auto" w:fill="FDE9D9"/>
            <w:tcMar>
              <w:top w:w="0" w:type="dxa"/>
              <w:left w:w="108" w:type="dxa"/>
              <w:bottom w:w="0" w:type="dxa"/>
              <w:right w:w="108" w:type="dxa"/>
            </w:tcMar>
          </w:tcPr>
          <w:p w:rsidR="00C94D31" w:rsidRDefault="00C94D31" w:rsidP="00C94D31">
            <w:r>
              <w:t>Agree and include other geographical aspects other than cities for example regions, rivers, ….etc.</w:t>
            </w:r>
          </w:p>
        </w:tc>
      </w:tr>
      <w:tr w:rsidR="00C94D31" w:rsidTr="00C1480F">
        <w:tc>
          <w:tcPr>
            <w:tcW w:w="3251" w:type="dxa"/>
            <w:shd w:val="clear" w:color="auto" w:fill="FDE9D9"/>
            <w:tcMar>
              <w:top w:w="0" w:type="dxa"/>
              <w:left w:w="108" w:type="dxa"/>
              <w:bottom w:w="0" w:type="dxa"/>
              <w:right w:w="108" w:type="dxa"/>
            </w:tcMar>
            <w:hideMark/>
          </w:tcPr>
          <w:p w:rsidR="00C94D31" w:rsidRDefault="00C94D31" w:rsidP="00C94D31">
            <w:pPr>
              <w:rPr>
                <w:color w:val="000000"/>
              </w:rPr>
            </w:pPr>
            <w:r>
              <w:rPr>
                <w:color w:val="000000"/>
              </w:rPr>
              <w:t>Proposal  24</w:t>
            </w:r>
          </w:p>
        </w:tc>
        <w:tc>
          <w:tcPr>
            <w:tcW w:w="11056" w:type="dxa"/>
            <w:shd w:val="clear" w:color="auto" w:fill="FDE9D9"/>
            <w:tcMar>
              <w:top w:w="0" w:type="dxa"/>
              <w:left w:w="108" w:type="dxa"/>
              <w:bottom w:w="0" w:type="dxa"/>
              <w:right w:w="108" w:type="dxa"/>
            </w:tcMar>
            <w:hideMark/>
          </w:tcPr>
          <w:p w:rsidR="00C94D31" w:rsidRDefault="00C94D31" w:rsidP="00C94D31">
            <w:r>
              <w:t>Agree and include other geographical aspects other than cities for example regions, rivers, ….etc.</w:t>
            </w:r>
          </w:p>
        </w:tc>
      </w:tr>
      <w:tr w:rsidR="00C94D31" w:rsidTr="00C1480F">
        <w:tc>
          <w:tcPr>
            <w:tcW w:w="3251" w:type="dxa"/>
            <w:shd w:val="clear" w:color="auto" w:fill="FDE9D9"/>
            <w:tcMar>
              <w:top w:w="0" w:type="dxa"/>
              <w:left w:w="108" w:type="dxa"/>
              <w:bottom w:w="0" w:type="dxa"/>
              <w:right w:w="108" w:type="dxa"/>
            </w:tcMar>
            <w:hideMark/>
          </w:tcPr>
          <w:p w:rsidR="00C94D31" w:rsidRDefault="00C94D31" w:rsidP="00C94D31">
            <w:pPr>
              <w:rPr>
                <w:color w:val="000000"/>
              </w:rPr>
            </w:pPr>
            <w:r>
              <w:rPr>
                <w:color w:val="000000"/>
              </w:rPr>
              <w:t>Proposal  27</w:t>
            </w:r>
          </w:p>
        </w:tc>
        <w:tc>
          <w:tcPr>
            <w:tcW w:w="11056" w:type="dxa"/>
            <w:shd w:val="clear" w:color="auto" w:fill="FDE9D9"/>
            <w:tcMar>
              <w:top w:w="0" w:type="dxa"/>
              <w:left w:w="108" w:type="dxa"/>
              <w:bottom w:w="0" w:type="dxa"/>
              <w:right w:w="108" w:type="dxa"/>
            </w:tcMar>
            <w:hideMark/>
          </w:tcPr>
          <w:p w:rsidR="00C94D31" w:rsidRDefault="00C94D31" w:rsidP="00C94D31">
            <w:r>
              <w:t>Keep the need for support/non-objection requirements.</w:t>
            </w:r>
          </w:p>
        </w:tc>
      </w:tr>
      <w:tr w:rsidR="00C94D31" w:rsidTr="00C1480F">
        <w:tc>
          <w:tcPr>
            <w:tcW w:w="3251" w:type="dxa"/>
            <w:shd w:val="clear" w:color="auto" w:fill="FDE9D9"/>
            <w:tcMar>
              <w:top w:w="0" w:type="dxa"/>
              <w:left w:w="108" w:type="dxa"/>
              <w:bottom w:w="0" w:type="dxa"/>
              <w:right w:w="108" w:type="dxa"/>
            </w:tcMar>
            <w:hideMark/>
          </w:tcPr>
          <w:p w:rsidR="00C94D31" w:rsidRDefault="00C94D31" w:rsidP="00C94D31">
            <w:pPr>
              <w:rPr>
                <w:color w:val="000000"/>
              </w:rPr>
            </w:pPr>
            <w:r>
              <w:rPr>
                <w:color w:val="000000"/>
              </w:rPr>
              <w:t>Proposal  28</w:t>
            </w:r>
          </w:p>
        </w:tc>
        <w:tc>
          <w:tcPr>
            <w:tcW w:w="11056" w:type="dxa"/>
            <w:shd w:val="clear" w:color="auto" w:fill="FDE9D9"/>
            <w:tcMar>
              <w:top w:w="0" w:type="dxa"/>
              <w:left w:w="108" w:type="dxa"/>
              <w:bottom w:w="0" w:type="dxa"/>
              <w:right w:w="108" w:type="dxa"/>
            </w:tcMar>
            <w:hideMark/>
          </w:tcPr>
          <w:p w:rsidR="00C94D31" w:rsidRDefault="00C94D31" w:rsidP="00C94D31">
            <w:r>
              <w:t>Keep the need for support/non-objection requirements.</w:t>
            </w:r>
          </w:p>
        </w:tc>
      </w:tr>
      <w:tr w:rsidR="00C94D31" w:rsidTr="00C1480F">
        <w:tc>
          <w:tcPr>
            <w:tcW w:w="3251" w:type="dxa"/>
            <w:shd w:val="clear" w:color="auto" w:fill="FDE9D9"/>
            <w:tcMar>
              <w:top w:w="0" w:type="dxa"/>
              <w:left w:w="108" w:type="dxa"/>
              <w:bottom w:w="0" w:type="dxa"/>
              <w:right w:w="108" w:type="dxa"/>
            </w:tcMar>
            <w:hideMark/>
          </w:tcPr>
          <w:p w:rsidR="00C94D31" w:rsidRDefault="00C94D31" w:rsidP="00C94D31">
            <w:pPr>
              <w:rPr>
                <w:color w:val="000000"/>
              </w:rPr>
            </w:pPr>
            <w:r>
              <w:rPr>
                <w:color w:val="000000"/>
              </w:rPr>
              <w:t>Proposal  29</w:t>
            </w:r>
          </w:p>
        </w:tc>
        <w:tc>
          <w:tcPr>
            <w:tcW w:w="11056" w:type="dxa"/>
            <w:shd w:val="clear" w:color="auto" w:fill="FDE9D9"/>
            <w:tcMar>
              <w:top w:w="0" w:type="dxa"/>
              <w:left w:w="108" w:type="dxa"/>
              <w:bottom w:w="0" w:type="dxa"/>
              <w:right w:w="108" w:type="dxa"/>
            </w:tcMar>
            <w:hideMark/>
          </w:tcPr>
          <w:p w:rsidR="00C94D31" w:rsidRDefault="00C94D31" w:rsidP="00C94D31">
            <w:r>
              <w:t>Keep the need for support/non-objection requirements.</w:t>
            </w:r>
          </w:p>
        </w:tc>
      </w:tr>
      <w:tr w:rsidR="00C94D31" w:rsidTr="00C1480F">
        <w:tc>
          <w:tcPr>
            <w:tcW w:w="3251" w:type="dxa"/>
            <w:shd w:val="clear" w:color="auto" w:fill="FDE9D9"/>
            <w:tcMar>
              <w:top w:w="0" w:type="dxa"/>
              <w:left w:w="108" w:type="dxa"/>
              <w:bottom w:w="0" w:type="dxa"/>
              <w:right w:w="108" w:type="dxa"/>
            </w:tcMar>
            <w:hideMark/>
          </w:tcPr>
          <w:p w:rsidR="00C94D31" w:rsidRDefault="00C94D31" w:rsidP="00C94D31">
            <w:pPr>
              <w:rPr>
                <w:color w:val="000000"/>
              </w:rPr>
            </w:pPr>
            <w:r>
              <w:rPr>
                <w:color w:val="000000"/>
              </w:rPr>
              <w:t>Proposal  30</w:t>
            </w:r>
          </w:p>
        </w:tc>
        <w:tc>
          <w:tcPr>
            <w:tcW w:w="11056" w:type="dxa"/>
            <w:shd w:val="clear" w:color="auto" w:fill="FDE9D9"/>
            <w:tcMar>
              <w:top w:w="0" w:type="dxa"/>
              <w:left w:w="108" w:type="dxa"/>
              <w:bottom w:w="0" w:type="dxa"/>
              <w:right w:w="108" w:type="dxa"/>
            </w:tcMar>
            <w:hideMark/>
          </w:tcPr>
          <w:p w:rsidR="00C94D31" w:rsidRDefault="00C94D31" w:rsidP="00C94D31">
            <w:r>
              <w:t>Keep the need for support/non-objection requirements.</w:t>
            </w:r>
          </w:p>
        </w:tc>
      </w:tr>
      <w:tr w:rsidR="00C94D31" w:rsidTr="00C1480F">
        <w:tc>
          <w:tcPr>
            <w:tcW w:w="3251" w:type="dxa"/>
            <w:shd w:val="clear" w:color="auto" w:fill="FDE9D9"/>
            <w:tcMar>
              <w:top w:w="0" w:type="dxa"/>
              <w:left w:w="108" w:type="dxa"/>
              <w:bottom w:w="0" w:type="dxa"/>
              <w:right w:w="108" w:type="dxa"/>
            </w:tcMar>
            <w:hideMark/>
          </w:tcPr>
          <w:p w:rsidR="00C94D31" w:rsidRDefault="00C94D31" w:rsidP="00C94D31">
            <w:pPr>
              <w:rPr>
                <w:color w:val="000000"/>
              </w:rPr>
            </w:pPr>
            <w:r>
              <w:rPr>
                <w:color w:val="000000"/>
              </w:rPr>
              <w:t>Proposal  31</w:t>
            </w:r>
          </w:p>
        </w:tc>
        <w:tc>
          <w:tcPr>
            <w:tcW w:w="11056" w:type="dxa"/>
            <w:shd w:val="clear" w:color="auto" w:fill="FDE9D9"/>
            <w:tcMar>
              <w:top w:w="0" w:type="dxa"/>
              <w:left w:w="108" w:type="dxa"/>
              <w:bottom w:w="0" w:type="dxa"/>
              <w:right w:w="108" w:type="dxa"/>
            </w:tcMar>
            <w:hideMark/>
          </w:tcPr>
          <w:p w:rsidR="00C94D31" w:rsidRDefault="00C94D31" w:rsidP="00C94D31">
            <w:r>
              <w:t>Keep the need for support/non-objection requirements.</w:t>
            </w:r>
          </w:p>
        </w:tc>
      </w:tr>
      <w:tr w:rsidR="00C94D31" w:rsidTr="00C1480F">
        <w:tc>
          <w:tcPr>
            <w:tcW w:w="3251" w:type="dxa"/>
            <w:shd w:val="clear" w:color="auto" w:fill="FDE9D9"/>
            <w:tcMar>
              <w:top w:w="0" w:type="dxa"/>
              <w:left w:w="108" w:type="dxa"/>
              <w:bottom w:w="0" w:type="dxa"/>
              <w:right w:w="108" w:type="dxa"/>
            </w:tcMar>
            <w:hideMark/>
          </w:tcPr>
          <w:p w:rsidR="00C94D31" w:rsidRDefault="00C94D31" w:rsidP="00C94D31">
            <w:pPr>
              <w:rPr>
                <w:color w:val="000000"/>
              </w:rPr>
            </w:pPr>
            <w:r>
              <w:rPr>
                <w:color w:val="000000"/>
              </w:rPr>
              <w:t>Proposal  32</w:t>
            </w:r>
          </w:p>
        </w:tc>
        <w:tc>
          <w:tcPr>
            <w:tcW w:w="11056" w:type="dxa"/>
            <w:shd w:val="clear" w:color="auto" w:fill="FDE9D9"/>
            <w:tcMar>
              <w:top w:w="0" w:type="dxa"/>
              <w:left w:w="108" w:type="dxa"/>
              <w:bottom w:w="0" w:type="dxa"/>
              <w:right w:w="108" w:type="dxa"/>
            </w:tcMar>
            <w:hideMark/>
          </w:tcPr>
          <w:p w:rsidR="00C94D31" w:rsidRDefault="00C94D31" w:rsidP="00C94D31">
            <w:pPr>
              <w:rPr>
                <w:highlight w:val="yellow"/>
              </w:rPr>
            </w:pPr>
            <w:r w:rsidRPr="00C94D31">
              <w:t>Keep the need for support/non-objection requirements.</w:t>
            </w:r>
          </w:p>
        </w:tc>
      </w:tr>
      <w:tr w:rsidR="00C1480F" w:rsidTr="00C1480F">
        <w:tc>
          <w:tcPr>
            <w:tcW w:w="3251" w:type="dxa"/>
            <w:shd w:val="clear" w:color="auto" w:fill="FDE9D9"/>
            <w:tcMar>
              <w:top w:w="0" w:type="dxa"/>
              <w:left w:w="108" w:type="dxa"/>
              <w:bottom w:w="0" w:type="dxa"/>
              <w:right w:w="108" w:type="dxa"/>
            </w:tcMar>
            <w:hideMark/>
          </w:tcPr>
          <w:p w:rsidR="00C1480F" w:rsidRDefault="00C1480F" w:rsidP="00C1480F">
            <w:pPr>
              <w:rPr>
                <w:color w:val="000000"/>
              </w:rPr>
            </w:pPr>
            <w:r>
              <w:rPr>
                <w:color w:val="000000"/>
              </w:rPr>
              <w:t>Proposal  33</w:t>
            </w:r>
          </w:p>
        </w:tc>
        <w:tc>
          <w:tcPr>
            <w:tcW w:w="11056" w:type="dxa"/>
            <w:shd w:val="clear" w:color="auto" w:fill="FDE9D9"/>
            <w:tcMar>
              <w:top w:w="0" w:type="dxa"/>
              <w:left w:w="108" w:type="dxa"/>
              <w:bottom w:w="0" w:type="dxa"/>
              <w:right w:w="108" w:type="dxa"/>
            </w:tcMar>
            <w:hideMark/>
          </w:tcPr>
          <w:p w:rsidR="00C1480F" w:rsidRDefault="00C1480F" w:rsidP="00C1480F">
            <w:pPr>
              <w:rPr>
                <w:highlight w:val="yellow"/>
              </w:rPr>
            </w:pPr>
            <w:r w:rsidRPr="00C94D31">
              <w:t>Keep the need for support/non-objection requirements.</w:t>
            </w:r>
          </w:p>
        </w:tc>
      </w:tr>
      <w:tr w:rsidR="00C94D31" w:rsidTr="00C1480F">
        <w:tc>
          <w:tcPr>
            <w:tcW w:w="3251" w:type="dxa"/>
            <w:shd w:val="clear" w:color="auto" w:fill="FDE9D9"/>
            <w:tcMar>
              <w:top w:w="0" w:type="dxa"/>
              <w:left w:w="108" w:type="dxa"/>
              <w:bottom w:w="0" w:type="dxa"/>
              <w:right w:w="108" w:type="dxa"/>
            </w:tcMar>
            <w:hideMark/>
          </w:tcPr>
          <w:p w:rsidR="00C94D31" w:rsidRDefault="00C94D31" w:rsidP="00C94D31">
            <w:pPr>
              <w:rPr>
                <w:color w:val="000000"/>
              </w:rPr>
            </w:pPr>
            <w:r>
              <w:rPr>
                <w:color w:val="000000"/>
              </w:rPr>
              <w:t>Proposal  35</w:t>
            </w:r>
          </w:p>
        </w:tc>
        <w:tc>
          <w:tcPr>
            <w:tcW w:w="11056" w:type="dxa"/>
            <w:shd w:val="clear" w:color="auto" w:fill="FDE9D9"/>
            <w:tcMar>
              <w:top w:w="0" w:type="dxa"/>
              <w:left w:w="108" w:type="dxa"/>
              <w:bottom w:w="0" w:type="dxa"/>
              <w:right w:w="108" w:type="dxa"/>
            </w:tcMar>
            <w:hideMark/>
          </w:tcPr>
          <w:p w:rsidR="00C94D31" w:rsidRDefault="00C1480F" w:rsidP="00C94D31">
            <w:pPr>
              <w:rPr>
                <w:highlight w:val="yellow"/>
              </w:rPr>
            </w:pPr>
            <w:r w:rsidRPr="00C1480F">
              <w:t>Agree. It should be bond.</w:t>
            </w:r>
          </w:p>
        </w:tc>
      </w:tr>
      <w:tr w:rsidR="00C94D31" w:rsidTr="00C1480F">
        <w:tc>
          <w:tcPr>
            <w:tcW w:w="3251" w:type="dxa"/>
            <w:shd w:val="clear" w:color="auto" w:fill="FDE9D9"/>
            <w:tcMar>
              <w:top w:w="0" w:type="dxa"/>
              <w:left w:w="108" w:type="dxa"/>
              <w:bottom w:w="0" w:type="dxa"/>
              <w:right w:w="108" w:type="dxa"/>
            </w:tcMar>
            <w:hideMark/>
          </w:tcPr>
          <w:p w:rsidR="00C94D31" w:rsidRDefault="00C94D31" w:rsidP="00C94D31">
            <w:pPr>
              <w:rPr>
                <w:color w:val="000000"/>
              </w:rPr>
            </w:pPr>
            <w:r>
              <w:rPr>
                <w:color w:val="000000"/>
              </w:rPr>
              <w:t>Proposal  37</w:t>
            </w:r>
          </w:p>
        </w:tc>
        <w:tc>
          <w:tcPr>
            <w:tcW w:w="11056" w:type="dxa"/>
            <w:shd w:val="clear" w:color="auto" w:fill="FDE9D9"/>
            <w:tcMar>
              <w:top w:w="0" w:type="dxa"/>
              <w:left w:w="108" w:type="dxa"/>
              <w:bottom w:w="0" w:type="dxa"/>
              <w:right w:w="108" w:type="dxa"/>
            </w:tcMar>
            <w:hideMark/>
          </w:tcPr>
          <w:p w:rsidR="00C94D31" w:rsidRDefault="00C1480F" w:rsidP="00C94D31">
            <w:r w:rsidRPr="00C1480F">
              <w:t>Agree with the proposal.</w:t>
            </w:r>
          </w:p>
        </w:tc>
      </w:tr>
      <w:tr w:rsidR="00C1480F" w:rsidTr="00C1480F">
        <w:tc>
          <w:tcPr>
            <w:tcW w:w="3251" w:type="dxa"/>
            <w:shd w:val="clear" w:color="auto" w:fill="FDE9D9"/>
            <w:tcMar>
              <w:top w:w="0" w:type="dxa"/>
              <w:left w:w="108" w:type="dxa"/>
              <w:bottom w:w="0" w:type="dxa"/>
              <w:right w:w="108" w:type="dxa"/>
            </w:tcMar>
          </w:tcPr>
          <w:p w:rsidR="00C1480F" w:rsidRDefault="00C1480F" w:rsidP="00C1480F">
            <w:pPr>
              <w:rPr>
                <w:color w:val="000000"/>
              </w:rPr>
            </w:pPr>
            <w:r w:rsidRPr="00C1480F">
              <w:rPr>
                <w:color w:val="000000"/>
              </w:rPr>
              <w:t>Proposal  3</w:t>
            </w:r>
            <w:r>
              <w:rPr>
                <w:color w:val="000000"/>
              </w:rPr>
              <w:t>8</w:t>
            </w:r>
          </w:p>
        </w:tc>
        <w:tc>
          <w:tcPr>
            <w:tcW w:w="11056" w:type="dxa"/>
            <w:shd w:val="clear" w:color="auto" w:fill="FDE9D9"/>
            <w:tcMar>
              <w:top w:w="0" w:type="dxa"/>
              <w:left w:w="108" w:type="dxa"/>
              <w:bottom w:w="0" w:type="dxa"/>
              <w:right w:w="108" w:type="dxa"/>
            </w:tcMar>
          </w:tcPr>
          <w:p w:rsidR="00C1480F" w:rsidRDefault="00C1480F" w:rsidP="00C94D31">
            <w:r w:rsidRPr="00C1480F">
              <w:t>Agree, and obtain the needed support/non-objection requirements.</w:t>
            </w:r>
          </w:p>
        </w:tc>
      </w:tr>
    </w:tbl>
    <w:p w:rsidR="006610D5" w:rsidRDefault="006610D5" w:rsidP="006610D5">
      <w:pPr>
        <w:pStyle w:val="Default"/>
      </w:pPr>
    </w:p>
    <w:p w:rsidR="00B73575" w:rsidRDefault="00B73575" w:rsidP="006610D5">
      <w:pPr>
        <w:pStyle w:val="Default"/>
      </w:pPr>
    </w:p>
    <w:p w:rsidR="00B73575" w:rsidRDefault="00B73575" w:rsidP="00B73575">
      <w:pPr>
        <w:pStyle w:val="Default"/>
        <w:jc w:val="center"/>
      </w:pPr>
      <w:r>
        <w:t>______________</w:t>
      </w:r>
    </w:p>
    <w:p w:rsidR="00B73575" w:rsidRDefault="00B73575" w:rsidP="006610D5">
      <w:pPr>
        <w:pStyle w:val="Default"/>
      </w:pPr>
    </w:p>
    <w:sectPr w:rsidR="00B73575" w:rsidSect="006610D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442AD"/>
    <w:multiLevelType w:val="hybridMultilevel"/>
    <w:tmpl w:val="1D18803E"/>
    <w:lvl w:ilvl="0" w:tplc="8E387CE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1979F8"/>
    <w:multiLevelType w:val="hybridMultilevel"/>
    <w:tmpl w:val="B0B81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F82CC7"/>
    <w:multiLevelType w:val="hybridMultilevel"/>
    <w:tmpl w:val="299A6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059"/>
    <w:rsid w:val="000121CA"/>
    <w:rsid w:val="000F3FFD"/>
    <w:rsid w:val="001067A3"/>
    <w:rsid w:val="0015569F"/>
    <w:rsid w:val="00215CCB"/>
    <w:rsid w:val="00226059"/>
    <w:rsid w:val="00396B85"/>
    <w:rsid w:val="003C5158"/>
    <w:rsid w:val="004C13DA"/>
    <w:rsid w:val="004F1970"/>
    <w:rsid w:val="00512920"/>
    <w:rsid w:val="005570AF"/>
    <w:rsid w:val="00640D3D"/>
    <w:rsid w:val="006610D5"/>
    <w:rsid w:val="0075098E"/>
    <w:rsid w:val="00754CD2"/>
    <w:rsid w:val="007F56B8"/>
    <w:rsid w:val="0080200D"/>
    <w:rsid w:val="00973B21"/>
    <w:rsid w:val="00985FD8"/>
    <w:rsid w:val="00A010CC"/>
    <w:rsid w:val="00A42921"/>
    <w:rsid w:val="00AA239C"/>
    <w:rsid w:val="00AC6D3F"/>
    <w:rsid w:val="00B05737"/>
    <w:rsid w:val="00B60DEF"/>
    <w:rsid w:val="00B73575"/>
    <w:rsid w:val="00BC6748"/>
    <w:rsid w:val="00C1480F"/>
    <w:rsid w:val="00C1502B"/>
    <w:rsid w:val="00C94D31"/>
    <w:rsid w:val="00CE136D"/>
    <w:rsid w:val="00D73FF4"/>
    <w:rsid w:val="00D745EE"/>
    <w:rsid w:val="00E90F9D"/>
    <w:rsid w:val="00F66761"/>
    <w:rsid w:val="00F94F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DDA0"/>
  <w15:chartTrackingRefBased/>
  <w15:docId w15:val="{D559AB49-DE9D-4FDE-9B41-E2323F5F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05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059"/>
    <w:pPr>
      <w:spacing w:after="200" w:line="276" w:lineRule="auto"/>
      <w:ind w:left="720"/>
      <w:contextualSpacing/>
    </w:pPr>
  </w:style>
  <w:style w:type="paragraph" w:customStyle="1" w:styleId="Default">
    <w:name w:val="Default"/>
    <w:rsid w:val="006610D5"/>
    <w:pPr>
      <w:autoSpaceDE w:val="0"/>
      <w:autoSpaceDN w:val="0"/>
      <w:adjustRightInd w:val="0"/>
      <w:spacing w:after="0" w:line="240" w:lineRule="auto"/>
    </w:pPr>
    <w:rPr>
      <w:rFonts w:ascii="Source Sans Pro" w:hAnsi="Source Sans Pro" w:cs="Source Sans Pro"/>
      <w:color w:val="000000"/>
      <w:sz w:val="24"/>
      <w:szCs w:val="24"/>
    </w:rPr>
  </w:style>
  <w:style w:type="paragraph" w:styleId="HTMLPreformatted">
    <w:name w:val="HTML Preformatted"/>
    <w:basedOn w:val="Normal"/>
    <w:link w:val="HTMLPreformattedChar"/>
    <w:uiPriority w:val="99"/>
    <w:semiHidden/>
    <w:unhideWhenUsed/>
    <w:rsid w:val="00D7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45EE"/>
    <w:rPr>
      <w:rFonts w:ascii="Courier New" w:eastAsia="Times New Roman" w:hAnsi="Courier New" w:cs="Courier New"/>
      <w:sz w:val="20"/>
      <w:szCs w:val="20"/>
    </w:rPr>
  </w:style>
  <w:style w:type="character" w:styleId="Hyperlink">
    <w:name w:val="Hyperlink"/>
    <w:basedOn w:val="DefaultParagraphFont"/>
    <w:uiPriority w:val="99"/>
    <w:semiHidden/>
    <w:unhideWhenUsed/>
    <w:rsid w:val="00D745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303270">
      <w:bodyDiv w:val="1"/>
      <w:marLeft w:val="0"/>
      <w:marRight w:val="0"/>
      <w:marTop w:val="0"/>
      <w:marBottom w:val="0"/>
      <w:divBdr>
        <w:top w:val="none" w:sz="0" w:space="0" w:color="auto"/>
        <w:left w:val="none" w:sz="0" w:space="0" w:color="auto"/>
        <w:bottom w:val="none" w:sz="0" w:space="0" w:color="auto"/>
        <w:right w:val="none" w:sz="0" w:space="0" w:color="auto"/>
      </w:divBdr>
    </w:div>
    <w:div w:id="957294167">
      <w:bodyDiv w:val="1"/>
      <w:marLeft w:val="0"/>
      <w:marRight w:val="0"/>
      <w:marTop w:val="0"/>
      <w:marBottom w:val="0"/>
      <w:divBdr>
        <w:top w:val="none" w:sz="0" w:space="0" w:color="auto"/>
        <w:left w:val="none" w:sz="0" w:space="0" w:color="auto"/>
        <w:bottom w:val="none" w:sz="0" w:space="0" w:color="auto"/>
        <w:right w:val="none" w:sz="0" w:space="0" w:color="auto"/>
      </w:divBdr>
    </w:div>
    <w:div w:id="16344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nso.icann.org/sites/default/files/file/field-file-attach/subsequent-procedures-initial-annex-c-02jul18-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2019-01-22T08:31:00Z</dcterms:created>
  <dcterms:modified xsi:type="dcterms:W3CDTF">2019-01-22T08:31:00Z</dcterms:modified>
</cp:coreProperties>
</file>