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CE10A0" w14:textId="7E25D7FE" w:rsidR="005076DF" w:rsidRDefault="005076DF" w:rsidP="00BA1AB7">
      <w:pPr>
        <w:rPr>
          <w:rFonts w:ascii="Arial" w:hAnsi="Arial" w:cs="Arial"/>
          <w:color w:val="000000"/>
          <w:sz w:val="18"/>
          <w:szCs w:val="18"/>
          <w:lang w:val="en-GB"/>
        </w:rPr>
      </w:pPr>
    </w:p>
    <w:p w14:paraId="0CDC3059" w14:textId="77777777" w:rsidR="005076DF" w:rsidRDefault="005076DF" w:rsidP="00BA1AB7">
      <w:pPr>
        <w:rPr>
          <w:rFonts w:ascii="Arial" w:hAnsi="Arial" w:cs="Arial"/>
          <w:color w:val="000000"/>
          <w:sz w:val="18"/>
          <w:szCs w:val="18"/>
          <w:lang w:val="en-GB"/>
        </w:rPr>
      </w:pPr>
    </w:p>
    <w:p w14:paraId="29FD86B7" w14:textId="77777777" w:rsidR="005076DF" w:rsidRDefault="005076DF" w:rsidP="00BA1AB7">
      <w:pPr>
        <w:rPr>
          <w:rFonts w:ascii="Arial" w:hAnsi="Arial" w:cs="Arial"/>
          <w:color w:val="000000"/>
          <w:sz w:val="18"/>
          <w:szCs w:val="18"/>
          <w:lang w:val="en-GB"/>
        </w:rPr>
      </w:pPr>
    </w:p>
    <w:p w14:paraId="0C775569" w14:textId="77777777" w:rsidR="005229AB" w:rsidRPr="005229AB" w:rsidRDefault="005229AB" w:rsidP="005229AB">
      <w:pPr>
        <w:rPr>
          <w:rFonts w:ascii="Arial" w:hAnsi="Arial" w:cs="Arial"/>
          <w:color w:val="000000"/>
          <w:sz w:val="18"/>
          <w:szCs w:val="18"/>
          <w:lang w:val="en-GB"/>
        </w:rPr>
      </w:pPr>
      <w:r w:rsidRPr="005229AB">
        <w:rPr>
          <w:rFonts w:ascii="Arial" w:hAnsi="Arial" w:cs="Arial"/>
          <w:color w:val="000000"/>
          <w:sz w:val="18"/>
          <w:szCs w:val="18"/>
          <w:lang w:val="en-GB"/>
        </w:rPr>
        <w:t xml:space="preserve">The </w:t>
      </w:r>
      <w:proofErr w:type="spellStart"/>
      <w:r w:rsidRPr="005229AB">
        <w:rPr>
          <w:rFonts w:ascii="Arial" w:hAnsi="Arial" w:cs="Arial"/>
          <w:color w:val="000000"/>
          <w:sz w:val="18"/>
          <w:szCs w:val="18"/>
          <w:lang w:val="en-GB"/>
        </w:rPr>
        <w:t>geoTLD.group</w:t>
      </w:r>
      <w:proofErr w:type="spellEnd"/>
      <w:r w:rsidRPr="005229AB">
        <w:rPr>
          <w:rFonts w:ascii="Arial" w:hAnsi="Arial" w:cs="Arial"/>
          <w:color w:val="000000"/>
          <w:sz w:val="18"/>
          <w:szCs w:val="18"/>
          <w:lang w:val="en-GB"/>
        </w:rPr>
        <w:t xml:space="preserve"> represents the interests of 36 geographic TLDs identifying a city, region, language or culture. Our members include government entities, companies and associations. After four years of operations for our early adopters such </w:t>
      </w:r>
      <w:proofErr w:type="gramStart"/>
      <w:r w:rsidRPr="005229AB">
        <w:rPr>
          <w:rFonts w:ascii="Arial" w:hAnsi="Arial" w:cs="Arial"/>
          <w:color w:val="000000"/>
          <w:sz w:val="18"/>
          <w:szCs w:val="18"/>
          <w:lang w:val="en-GB"/>
        </w:rPr>
        <w:t>as .berlin</w:t>
      </w:r>
      <w:proofErr w:type="gramEnd"/>
      <w:r w:rsidRPr="005229AB">
        <w:rPr>
          <w:rFonts w:ascii="Arial" w:hAnsi="Arial" w:cs="Arial"/>
          <w:color w:val="000000"/>
          <w:sz w:val="18"/>
          <w:szCs w:val="18"/>
          <w:lang w:val="en-GB"/>
        </w:rPr>
        <w:t>, geoTLDs today represent a range of TLDs, including .</w:t>
      </w:r>
      <w:proofErr w:type="spellStart"/>
      <w:r w:rsidRPr="005229AB">
        <w:rPr>
          <w:rFonts w:ascii="Arial" w:hAnsi="Arial" w:cs="Arial"/>
          <w:color w:val="000000"/>
          <w:sz w:val="18"/>
          <w:szCs w:val="18"/>
          <w:lang w:val="en-GB"/>
        </w:rPr>
        <w:t>tokyo</w:t>
      </w:r>
      <w:proofErr w:type="spellEnd"/>
      <w:r w:rsidRPr="005229AB">
        <w:rPr>
          <w:rFonts w:ascii="Arial" w:hAnsi="Arial" w:cs="Arial"/>
          <w:color w:val="000000"/>
          <w:sz w:val="18"/>
          <w:szCs w:val="18"/>
          <w:lang w:val="en-GB"/>
        </w:rPr>
        <w:t>, .</w:t>
      </w:r>
      <w:proofErr w:type="spellStart"/>
      <w:r w:rsidRPr="005229AB">
        <w:rPr>
          <w:rFonts w:ascii="Arial" w:hAnsi="Arial" w:cs="Arial"/>
          <w:color w:val="000000"/>
          <w:sz w:val="18"/>
          <w:szCs w:val="18"/>
          <w:lang w:val="en-GB"/>
        </w:rPr>
        <w:t>bzh</w:t>
      </w:r>
      <w:proofErr w:type="spellEnd"/>
      <w:r w:rsidRPr="005229AB">
        <w:rPr>
          <w:rFonts w:ascii="Arial" w:hAnsi="Arial" w:cs="Arial"/>
          <w:color w:val="000000"/>
          <w:sz w:val="18"/>
          <w:szCs w:val="18"/>
          <w:lang w:val="en-GB"/>
        </w:rPr>
        <w:t>, .</w:t>
      </w:r>
      <w:proofErr w:type="spellStart"/>
      <w:r w:rsidRPr="005229AB">
        <w:rPr>
          <w:rFonts w:ascii="Arial" w:hAnsi="Arial" w:cs="Arial"/>
          <w:color w:val="000000"/>
          <w:sz w:val="18"/>
          <w:szCs w:val="18"/>
          <w:lang w:val="en-GB"/>
        </w:rPr>
        <w:t>barcelona</w:t>
      </w:r>
      <w:proofErr w:type="spellEnd"/>
      <w:r w:rsidRPr="005229AB">
        <w:rPr>
          <w:rFonts w:ascii="Arial" w:hAnsi="Arial" w:cs="Arial"/>
          <w:color w:val="000000"/>
          <w:sz w:val="18"/>
          <w:szCs w:val="18"/>
          <w:lang w:val="en-GB"/>
        </w:rPr>
        <w:t xml:space="preserve"> and .</w:t>
      </w:r>
      <w:proofErr w:type="spellStart"/>
      <w:r w:rsidRPr="005229AB">
        <w:rPr>
          <w:rFonts w:ascii="Arial" w:hAnsi="Arial" w:cs="Arial"/>
          <w:color w:val="000000"/>
          <w:sz w:val="18"/>
          <w:szCs w:val="18"/>
          <w:lang w:val="en-GB"/>
        </w:rPr>
        <w:t>sydney</w:t>
      </w:r>
      <w:proofErr w:type="spellEnd"/>
      <w:r w:rsidRPr="005229AB">
        <w:rPr>
          <w:rFonts w:ascii="Arial" w:hAnsi="Arial" w:cs="Arial"/>
          <w:color w:val="000000"/>
          <w:sz w:val="18"/>
          <w:szCs w:val="18"/>
          <w:lang w:val="en-GB"/>
        </w:rPr>
        <w:t>.</w:t>
      </w:r>
    </w:p>
    <w:p w14:paraId="5914544A" w14:textId="77777777" w:rsidR="005229AB" w:rsidRPr="005229AB" w:rsidRDefault="005229AB" w:rsidP="005229AB">
      <w:pPr>
        <w:rPr>
          <w:rFonts w:ascii="Arial" w:hAnsi="Arial" w:cs="Arial"/>
          <w:color w:val="000000"/>
          <w:sz w:val="18"/>
          <w:szCs w:val="18"/>
          <w:lang w:val="en-GB"/>
        </w:rPr>
      </w:pPr>
    </w:p>
    <w:p w14:paraId="7BF28F18" w14:textId="77777777" w:rsidR="005229AB" w:rsidRPr="005229AB" w:rsidRDefault="005229AB" w:rsidP="005229AB">
      <w:pPr>
        <w:rPr>
          <w:rFonts w:ascii="Arial" w:hAnsi="Arial" w:cs="Arial"/>
          <w:color w:val="000000"/>
          <w:sz w:val="18"/>
          <w:szCs w:val="18"/>
          <w:lang w:val="en-GB"/>
        </w:rPr>
      </w:pPr>
      <w:r w:rsidRPr="005229AB">
        <w:rPr>
          <w:rFonts w:ascii="Arial" w:hAnsi="Arial" w:cs="Arial"/>
          <w:color w:val="000000"/>
          <w:sz w:val="18"/>
          <w:szCs w:val="18"/>
          <w:lang w:val="en-GB"/>
        </w:rPr>
        <w:t>We appreciate the work of co-chairs, work track leaders and members of the new gTLD Subsequent Procedures Policy Development Process for their hard work and commitment to determine what, if any changes may be required to the existing Introduction of New Generic Top-Level Domains policy recommendations from 8 August 2007 related to geographic names.</w:t>
      </w:r>
    </w:p>
    <w:p w14:paraId="2368815C" w14:textId="77777777" w:rsidR="005229AB" w:rsidRPr="005229AB" w:rsidRDefault="005229AB" w:rsidP="005229AB">
      <w:pPr>
        <w:rPr>
          <w:rFonts w:ascii="Arial" w:hAnsi="Arial" w:cs="Arial"/>
          <w:color w:val="000000"/>
          <w:sz w:val="18"/>
          <w:szCs w:val="18"/>
          <w:lang w:val="en-GB"/>
        </w:rPr>
      </w:pPr>
    </w:p>
    <w:p w14:paraId="1AF88D64" w14:textId="037B4121" w:rsidR="00577095" w:rsidRDefault="00577095" w:rsidP="005229AB">
      <w:pPr>
        <w:rPr>
          <w:rFonts w:ascii="Arial" w:hAnsi="Arial" w:cs="Arial"/>
          <w:color w:val="000000"/>
          <w:sz w:val="18"/>
          <w:szCs w:val="18"/>
          <w:lang w:val="en-GB"/>
        </w:rPr>
      </w:pPr>
      <w:r w:rsidRPr="005229AB">
        <w:rPr>
          <w:rFonts w:ascii="Arial" w:hAnsi="Arial" w:cs="Arial"/>
          <w:color w:val="000000"/>
          <w:sz w:val="18"/>
          <w:szCs w:val="18"/>
          <w:lang w:val="en-GB"/>
        </w:rPr>
        <w:t xml:space="preserve">Based on our joint experience as registry operators for geoTLDs, to minimize these issues and add greater clarity and predictability, we provide </w:t>
      </w:r>
      <w:r>
        <w:rPr>
          <w:rFonts w:ascii="Arial" w:hAnsi="Arial" w:cs="Arial"/>
          <w:color w:val="000000"/>
          <w:sz w:val="18"/>
          <w:szCs w:val="18"/>
          <w:lang w:val="en-GB"/>
        </w:rPr>
        <w:t xml:space="preserve">some general comments and </w:t>
      </w:r>
      <w:r w:rsidRPr="005229AB">
        <w:rPr>
          <w:rFonts w:ascii="Arial" w:hAnsi="Arial" w:cs="Arial"/>
          <w:color w:val="000000"/>
          <w:sz w:val="18"/>
          <w:szCs w:val="18"/>
          <w:lang w:val="en-GB"/>
        </w:rPr>
        <w:t>comments</w:t>
      </w:r>
      <w:r>
        <w:rPr>
          <w:rFonts w:ascii="Arial" w:hAnsi="Arial" w:cs="Arial"/>
          <w:color w:val="000000"/>
          <w:sz w:val="18"/>
          <w:szCs w:val="18"/>
          <w:lang w:val="en-GB"/>
        </w:rPr>
        <w:t xml:space="preserve"> specific to recommendations, questions and proposals</w:t>
      </w:r>
      <w:r w:rsidRPr="005229AB">
        <w:rPr>
          <w:rFonts w:ascii="Arial" w:hAnsi="Arial" w:cs="Arial"/>
          <w:color w:val="000000"/>
          <w:sz w:val="18"/>
          <w:szCs w:val="18"/>
          <w:lang w:val="en-GB"/>
        </w:rPr>
        <w:t>.</w:t>
      </w:r>
    </w:p>
    <w:p w14:paraId="71514E8C" w14:textId="77777777" w:rsidR="00577095" w:rsidRDefault="00577095" w:rsidP="005229AB">
      <w:pPr>
        <w:rPr>
          <w:rFonts w:ascii="Arial" w:hAnsi="Arial" w:cs="Arial"/>
          <w:color w:val="000000"/>
          <w:sz w:val="18"/>
          <w:szCs w:val="18"/>
          <w:lang w:val="en-GB"/>
        </w:rPr>
      </w:pPr>
    </w:p>
    <w:p w14:paraId="7B3760CA" w14:textId="6ACD3749" w:rsidR="005229AB" w:rsidRPr="005229AB" w:rsidRDefault="005229AB" w:rsidP="005229AB">
      <w:pPr>
        <w:rPr>
          <w:rFonts w:ascii="Arial" w:hAnsi="Arial" w:cs="Arial"/>
          <w:color w:val="000000"/>
          <w:sz w:val="18"/>
          <w:szCs w:val="18"/>
          <w:lang w:val="en-GB"/>
        </w:rPr>
      </w:pPr>
      <w:r w:rsidRPr="005229AB">
        <w:rPr>
          <w:rFonts w:ascii="Arial" w:hAnsi="Arial" w:cs="Arial"/>
          <w:color w:val="000000"/>
          <w:sz w:val="18"/>
          <w:szCs w:val="18"/>
          <w:lang w:val="en-GB"/>
        </w:rPr>
        <w:t>Generally, the application process in 2012 went well, including for the concept of reservation of specific strings and the requirement of support/non-objection letter for certain strings. More than 60 geographic TLDs have been delegated, with the support of the respect</w:t>
      </w:r>
      <w:r w:rsidR="00295B9F">
        <w:rPr>
          <w:rFonts w:ascii="Arial" w:hAnsi="Arial" w:cs="Arial"/>
          <w:color w:val="000000"/>
          <w:sz w:val="18"/>
          <w:szCs w:val="18"/>
          <w:lang w:val="en-GB"/>
        </w:rPr>
        <w:t>i</w:t>
      </w:r>
      <w:r w:rsidRPr="005229AB">
        <w:rPr>
          <w:rFonts w:ascii="Arial" w:hAnsi="Arial" w:cs="Arial"/>
          <w:color w:val="000000"/>
          <w:sz w:val="18"/>
          <w:szCs w:val="18"/>
          <w:lang w:val="en-GB"/>
        </w:rPr>
        <w:t xml:space="preserve">ve local and/or regional government. Only a few generic applications, where the applied-for string has been identical or </w:t>
      </w:r>
      <w:proofErr w:type="spellStart"/>
      <w:r w:rsidRPr="005229AB">
        <w:rPr>
          <w:rFonts w:ascii="Arial" w:hAnsi="Arial" w:cs="Arial"/>
          <w:color w:val="000000"/>
          <w:sz w:val="18"/>
          <w:szCs w:val="18"/>
          <w:lang w:val="en-GB"/>
        </w:rPr>
        <w:t>similiar</w:t>
      </w:r>
      <w:proofErr w:type="spellEnd"/>
      <w:r w:rsidRPr="005229AB">
        <w:rPr>
          <w:rFonts w:ascii="Arial" w:hAnsi="Arial" w:cs="Arial"/>
          <w:color w:val="000000"/>
          <w:sz w:val="18"/>
          <w:szCs w:val="18"/>
          <w:lang w:val="en-GB"/>
        </w:rPr>
        <w:t xml:space="preserve"> to a geographic term, caused issues. </w:t>
      </w:r>
    </w:p>
    <w:p w14:paraId="16891255" w14:textId="77777777" w:rsidR="005229AB" w:rsidRPr="005229AB" w:rsidRDefault="005229AB" w:rsidP="005229AB">
      <w:pPr>
        <w:rPr>
          <w:rFonts w:ascii="Arial" w:hAnsi="Arial" w:cs="Arial"/>
          <w:color w:val="000000"/>
          <w:sz w:val="18"/>
          <w:szCs w:val="18"/>
          <w:lang w:val="en-GB"/>
        </w:rPr>
      </w:pPr>
    </w:p>
    <w:p w14:paraId="31645DF6" w14:textId="027E875B" w:rsidR="005435FC" w:rsidRDefault="005229AB" w:rsidP="005229AB">
      <w:pPr>
        <w:rPr>
          <w:rFonts w:ascii="Arial" w:hAnsi="Arial" w:cs="Arial"/>
          <w:color w:val="000000"/>
          <w:sz w:val="18"/>
          <w:szCs w:val="18"/>
          <w:lang w:val="en-GB"/>
        </w:rPr>
      </w:pPr>
      <w:r w:rsidRPr="005229AB">
        <w:rPr>
          <w:rFonts w:ascii="Arial" w:hAnsi="Arial" w:cs="Arial"/>
          <w:color w:val="000000"/>
          <w:sz w:val="18"/>
          <w:szCs w:val="18"/>
          <w:lang w:val="en-GB"/>
        </w:rPr>
        <w:t>ICANN is bound by its Articles of Incorporation and Bylaws to respect relevant principles of international law and applicable local law. As names of cities and regions are public and c</w:t>
      </w:r>
      <w:r w:rsidR="00295B9F">
        <w:rPr>
          <w:rFonts w:ascii="Arial" w:hAnsi="Arial" w:cs="Arial"/>
          <w:color w:val="000000"/>
          <w:sz w:val="18"/>
          <w:szCs w:val="18"/>
          <w:lang w:val="en-GB"/>
        </w:rPr>
        <w:t>ommunity re</w:t>
      </w:r>
      <w:r w:rsidRPr="005229AB">
        <w:rPr>
          <w:rFonts w:ascii="Arial" w:hAnsi="Arial" w:cs="Arial"/>
          <w:color w:val="000000"/>
          <w:sz w:val="18"/>
          <w:szCs w:val="18"/>
          <w:lang w:val="en-GB"/>
        </w:rPr>
        <w:t>sources, and national and/or local law governs their use in many countries, they require an appropriate treatment. To improve the application process from 2012, we urge ICANN to respect national legislations when it comes to ge</w:t>
      </w:r>
      <w:r w:rsidR="00295B9F">
        <w:rPr>
          <w:rFonts w:ascii="Arial" w:hAnsi="Arial" w:cs="Arial"/>
          <w:color w:val="000000"/>
          <w:sz w:val="18"/>
          <w:szCs w:val="18"/>
          <w:lang w:val="en-GB"/>
        </w:rPr>
        <w:t>o</w:t>
      </w:r>
      <w:r w:rsidRPr="005229AB">
        <w:rPr>
          <w:rFonts w:ascii="Arial" w:hAnsi="Arial" w:cs="Arial"/>
          <w:color w:val="000000"/>
          <w:sz w:val="18"/>
          <w:szCs w:val="18"/>
          <w:lang w:val="en-GB"/>
        </w:rPr>
        <w:t>graphic names and their protection.</w:t>
      </w:r>
    </w:p>
    <w:p w14:paraId="348A315F" w14:textId="3494D617" w:rsidR="00DB0CD7" w:rsidRDefault="00DB0CD7" w:rsidP="005229AB">
      <w:pPr>
        <w:rPr>
          <w:rFonts w:ascii="Arial" w:hAnsi="Arial" w:cs="Arial"/>
          <w:color w:val="000000"/>
          <w:sz w:val="18"/>
          <w:szCs w:val="18"/>
          <w:lang w:val="en-GB"/>
        </w:rPr>
      </w:pPr>
    </w:p>
    <w:p w14:paraId="4CE5FC42" w14:textId="51EA1B29" w:rsidR="00DB0CD7" w:rsidRDefault="00577095" w:rsidP="005229AB">
      <w:pPr>
        <w:rPr>
          <w:rFonts w:ascii="Arial" w:hAnsi="Arial" w:cs="Arial"/>
          <w:color w:val="000000"/>
          <w:sz w:val="18"/>
          <w:szCs w:val="18"/>
          <w:lang w:val="en-GB"/>
        </w:rPr>
      </w:pPr>
      <w:r>
        <w:rPr>
          <w:rFonts w:ascii="Arial" w:hAnsi="Arial" w:cs="Arial"/>
          <w:color w:val="000000"/>
          <w:sz w:val="18"/>
          <w:szCs w:val="18"/>
          <w:lang w:val="en-GB"/>
        </w:rPr>
        <w:t>Our specific comments are:</w:t>
      </w:r>
    </w:p>
    <w:p w14:paraId="1D20DB4C" w14:textId="1089BF90" w:rsidR="00785CF4" w:rsidRDefault="00785CF4" w:rsidP="005229AB">
      <w:pPr>
        <w:rPr>
          <w:rFonts w:ascii="Arial" w:hAnsi="Arial" w:cs="Arial"/>
          <w:color w:val="000000"/>
          <w:sz w:val="18"/>
          <w:szCs w:val="18"/>
          <w:lang w:val="en-GB"/>
        </w:rPr>
      </w:pPr>
    </w:p>
    <w:p w14:paraId="723673EE" w14:textId="3F74D4F9" w:rsidR="005229AB" w:rsidRDefault="005229AB" w:rsidP="00BA1AB7">
      <w:pPr>
        <w:rPr>
          <w:rFonts w:ascii="Arial" w:hAnsi="Arial" w:cs="Arial"/>
          <w:color w:val="000000"/>
          <w:sz w:val="18"/>
          <w:szCs w:val="18"/>
          <w:lang w:val="en-GB"/>
        </w:rPr>
      </w:pPr>
    </w:p>
    <w:tbl>
      <w:tblPr>
        <w:tblStyle w:val="Tabellenraster"/>
        <w:tblW w:w="0" w:type="auto"/>
        <w:tblLook w:val="04A0" w:firstRow="1" w:lastRow="0" w:firstColumn="1" w:lastColumn="0" w:noHBand="0" w:noVBand="1"/>
      </w:tblPr>
      <w:tblGrid>
        <w:gridCol w:w="3038"/>
        <w:gridCol w:w="6024"/>
      </w:tblGrid>
      <w:tr w:rsidR="00785CF4" w:rsidRPr="00785CF4" w14:paraId="12036204" w14:textId="77777777" w:rsidTr="00785CF4">
        <w:trPr>
          <w:trHeight w:val="1560"/>
        </w:trPr>
        <w:tc>
          <w:tcPr>
            <w:tcW w:w="3114" w:type="dxa"/>
            <w:noWrap/>
            <w:hideMark/>
          </w:tcPr>
          <w:p w14:paraId="703B43C2" w14:textId="77777777" w:rsidR="00785CF4" w:rsidRPr="00785CF4" w:rsidRDefault="00785CF4">
            <w:pPr>
              <w:rPr>
                <w:rFonts w:ascii="Arial" w:hAnsi="Arial" w:cs="Arial"/>
                <w:color w:val="000000"/>
                <w:sz w:val="18"/>
                <w:szCs w:val="18"/>
              </w:rPr>
            </w:pPr>
            <w:proofErr w:type="spellStart"/>
            <w:r w:rsidRPr="00785CF4">
              <w:rPr>
                <w:rFonts w:ascii="Arial" w:hAnsi="Arial" w:cs="Arial"/>
                <w:color w:val="000000"/>
                <w:sz w:val="18"/>
                <w:szCs w:val="18"/>
              </w:rPr>
              <w:t>Preliminary</w:t>
            </w:r>
            <w:proofErr w:type="spellEnd"/>
            <w:r w:rsidRPr="00785CF4">
              <w:rPr>
                <w:rFonts w:ascii="Arial" w:hAnsi="Arial" w:cs="Arial"/>
                <w:color w:val="000000"/>
                <w:sz w:val="18"/>
                <w:szCs w:val="18"/>
              </w:rPr>
              <w:t xml:space="preserve"> </w:t>
            </w:r>
            <w:proofErr w:type="spellStart"/>
            <w:r w:rsidRPr="00785CF4">
              <w:rPr>
                <w:rFonts w:ascii="Arial" w:hAnsi="Arial" w:cs="Arial"/>
                <w:color w:val="000000"/>
                <w:sz w:val="18"/>
                <w:szCs w:val="18"/>
              </w:rPr>
              <w:t>Recommendation</w:t>
            </w:r>
            <w:proofErr w:type="spellEnd"/>
            <w:r w:rsidRPr="00785CF4">
              <w:rPr>
                <w:rFonts w:ascii="Arial" w:hAnsi="Arial" w:cs="Arial"/>
                <w:color w:val="000000"/>
                <w:sz w:val="18"/>
                <w:szCs w:val="18"/>
              </w:rPr>
              <w:t xml:space="preserve"> 1</w:t>
            </w:r>
          </w:p>
        </w:tc>
        <w:tc>
          <w:tcPr>
            <w:tcW w:w="5948" w:type="dxa"/>
            <w:hideMark/>
          </w:tcPr>
          <w:p w14:paraId="2CA35BBE" w14:textId="77777777" w:rsidR="00785CF4" w:rsidRPr="00785CF4" w:rsidRDefault="00785CF4">
            <w:pPr>
              <w:rPr>
                <w:rFonts w:ascii="Arial" w:hAnsi="Arial" w:cs="Arial"/>
                <w:color w:val="000000"/>
                <w:sz w:val="18"/>
                <w:szCs w:val="18"/>
                <w:lang w:val="en-US"/>
              </w:rPr>
            </w:pPr>
            <w:r w:rsidRPr="00785CF4">
              <w:rPr>
                <w:rFonts w:ascii="Arial" w:hAnsi="Arial" w:cs="Arial"/>
                <w:color w:val="000000"/>
                <w:sz w:val="18"/>
                <w:szCs w:val="18"/>
                <w:lang w:val="en-US"/>
              </w:rPr>
              <w:t>We support in principle the recommendation of maintaining the reservation of certain strings at the top level and requiring applications for certain strings at the top level to be accompanied by documentation of support or non-objection from the relevant governments or public authorities. Except for the protection of non-capital city names - please refer to our answer for recommendation 11.</w:t>
            </w:r>
          </w:p>
        </w:tc>
      </w:tr>
      <w:tr w:rsidR="00785CF4" w:rsidRPr="00785CF4" w14:paraId="60726D52" w14:textId="77777777" w:rsidTr="00785CF4">
        <w:trPr>
          <w:trHeight w:val="312"/>
        </w:trPr>
        <w:tc>
          <w:tcPr>
            <w:tcW w:w="3114" w:type="dxa"/>
            <w:noWrap/>
            <w:hideMark/>
          </w:tcPr>
          <w:p w14:paraId="26D3ECB3" w14:textId="77777777" w:rsidR="00785CF4" w:rsidRPr="00785CF4" w:rsidRDefault="00785CF4">
            <w:pPr>
              <w:rPr>
                <w:rFonts w:ascii="Arial" w:hAnsi="Arial" w:cs="Arial"/>
                <w:color w:val="000000"/>
                <w:sz w:val="18"/>
                <w:szCs w:val="18"/>
              </w:rPr>
            </w:pPr>
            <w:proofErr w:type="spellStart"/>
            <w:r w:rsidRPr="00785CF4">
              <w:rPr>
                <w:rFonts w:ascii="Arial" w:hAnsi="Arial" w:cs="Arial"/>
                <w:color w:val="000000"/>
                <w:sz w:val="18"/>
                <w:szCs w:val="18"/>
              </w:rPr>
              <w:t>Preliminary</w:t>
            </w:r>
            <w:proofErr w:type="spellEnd"/>
            <w:r w:rsidRPr="00785CF4">
              <w:rPr>
                <w:rFonts w:ascii="Arial" w:hAnsi="Arial" w:cs="Arial"/>
                <w:color w:val="000000"/>
                <w:sz w:val="18"/>
                <w:szCs w:val="18"/>
              </w:rPr>
              <w:t xml:space="preserve"> </w:t>
            </w:r>
            <w:proofErr w:type="spellStart"/>
            <w:r w:rsidRPr="00785CF4">
              <w:rPr>
                <w:rFonts w:ascii="Arial" w:hAnsi="Arial" w:cs="Arial"/>
                <w:color w:val="000000"/>
                <w:sz w:val="18"/>
                <w:szCs w:val="18"/>
              </w:rPr>
              <w:t>Recommendation</w:t>
            </w:r>
            <w:proofErr w:type="spellEnd"/>
            <w:r w:rsidRPr="00785CF4">
              <w:rPr>
                <w:rFonts w:ascii="Arial" w:hAnsi="Arial" w:cs="Arial"/>
                <w:color w:val="000000"/>
                <w:sz w:val="18"/>
                <w:szCs w:val="18"/>
              </w:rPr>
              <w:t xml:space="preserve"> 2</w:t>
            </w:r>
          </w:p>
        </w:tc>
        <w:tc>
          <w:tcPr>
            <w:tcW w:w="5948" w:type="dxa"/>
            <w:hideMark/>
          </w:tcPr>
          <w:p w14:paraId="2B2C602D" w14:textId="77777777" w:rsidR="00785CF4" w:rsidRPr="00785CF4" w:rsidRDefault="00785CF4">
            <w:pPr>
              <w:rPr>
                <w:rFonts w:ascii="Arial" w:hAnsi="Arial" w:cs="Arial"/>
                <w:color w:val="000000"/>
                <w:sz w:val="18"/>
                <w:szCs w:val="18"/>
              </w:rPr>
            </w:pPr>
            <w:proofErr w:type="spellStart"/>
            <w:r w:rsidRPr="00785CF4">
              <w:rPr>
                <w:rFonts w:ascii="Arial" w:hAnsi="Arial" w:cs="Arial"/>
                <w:color w:val="000000"/>
                <w:sz w:val="18"/>
                <w:szCs w:val="18"/>
              </w:rPr>
              <w:t>We</w:t>
            </w:r>
            <w:proofErr w:type="spellEnd"/>
            <w:r w:rsidRPr="00785CF4">
              <w:rPr>
                <w:rFonts w:ascii="Arial" w:hAnsi="Arial" w:cs="Arial"/>
                <w:color w:val="000000"/>
                <w:sz w:val="18"/>
                <w:szCs w:val="18"/>
              </w:rPr>
              <w:t xml:space="preserve"> support </w:t>
            </w:r>
            <w:proofErr w:type="spellStart"/>
            <w:r w:rsidRPr="00785CF4">
              <w:rPr>
                <w:rFonts w:ascii="Arial" w:hAnsi="Arial" w:cs="Arial"/>
                <w:color w:val="000000"/>
                <w:sz w:val="18"/>
                <w:szCs w:val="18"/>
              </w:rPr>
              <w:t>the</w:t>
            </w:r>
            <w:proofErr w:type="spellEnd"/>
            <w:r w:rsidRPr="00785CF4">
              <w:rPr>
                <w:rFonts w:ascii="Arial" w:hAnsi="Arial" w:cs="Arial"/>
                <w:color w:val="000000"/>
                <w:sz w:val="18"/>
                <w:szCs w:val="18"/>
              </w:rPr>
              <w:t xml:space="preserve"> </w:t>
            </w:r>
            <w:proofErr w:type="spellStart"/>
            <w:r w:rsidRPr="00785CF4">
              <w:rPr>
                <w:rFonts w:ascii="Arial" w:hAnsi="Arial" w:cs="Arial"/>
                <w:color w:val="000000"/>
                <w:sz w:val="18"/>
                <w:szCs w:val="18"/>
              </w:rPr>
              <w:t>recommendation</w:t>
            </w:r>
            <w:proofErr w:type="spellEnd"/>
            <w:r w:rsidRPr="00785CF4">
              <w:rPr>
                <w:rFonts w:ascii="Arial" w:hAnsi="Arial" w:cs="Arial"/>
                <w:color w:val="000000"/>
                <w:sz w:val="18"/>
                <w:szCs w:val="18"/>
              </w:rPr>
              <w:t>.</w:t>
            </w:r>
          </w:p>
        </w:tc>
      </w:tr>
      <w:tr w:rsidR="00785CF4" w:rsidRPr="00785CF4" w14:paraId="17A5A724" w14:textId="77777777" w:rsidTr="00785CF4">
        <w:trPr>
          <w:trHeight w:val="312"/>
        </w:trPr>
        <w:tc>
          <w:tcPr>
            <w:tcW w:w="3114" w:type="dxa"/>
            <w:noWrap/>
            <w:hideMark/>
          </w:tcPr>
          <w:p w14:paraId="20D8CDDD" w14:textId="77777777" w:rsidR="00785CF4" w:rsidRPr="00785CF4" w:rsidRDefault="00785CF4">
            <w:pPr>
              <w:rPr>
                <w:rFonts w:ascii="Arial" w:hAnsi="Arial" w:cs="Arial"/>
                <w:color w:val="000000"/>
                <w:sz w:val="18"/>
                <w:szCs w:val="18"/>
              </w:rPr>
            </w:pPr>
            <w:proofErr w:type="spellStart"/>
            <w:r w:rsidRPr="00785CF4">
              <w:rPr>
                <w:rFonts w:ascii="Arial" w:hAnsi="Arial" w:cs="Arial"/>
                <w:color w:val="000000"/>
                <w:sz w:val="18"/>
                <w:szCs w:val="18"/>
              </w:rPr>
              <w:t>Preliminary</w:t>
            </w:r>
            <w:proofErr w:type="spellEnd"/>
            <w:r w:rsidRPr="00785CF4">
              <w:rPr>
                <w:rFonts w:ascii="Arial" w:hAnsi="Arial" w:cs="Arial"/>
                <w:color w:val="000000"/>
                <w:sz w:val="18"/>
                <w:szCs w:val="18"/>
              </w:rPr>
              <w:t xml:space="preserve"> </w:t>
            </w:r>
            <w:proofErr w:type="spellStart"/>
            <w:r w:rsidRPr="00785CF4">
              <w:rPr>
                <w:rFonts w:ascii="Arial" w:hAnsi="Arial" w:cs="Arial"/>
                <w:color w:val="000000"/>
                <w:sz w:val="18"/>
                <w:szCs w:val="18"/>
              </w:rPr>
              <w:t>Recommendation</w:t>
            </w:r>
            <w:proofErr w:type="spellEnd"/>
            <w:r w:rsidRPr="00785CF4">
              <w:rPr>
                <w:rFonts w:ascii="Arial" w:hAnsi="Arial" w:cs="Arial"/>
                <w:color w:val="000000"/>
                <w:sz w:val="18"/>
                <w:szCs w:val="18"/>
              </w:rPr>
              <w:t xml:space="preserve"> 3</w:t>
            </w:r>
          </w:p>
        </w:tc>
        <w:tc>
          <w:tcPr>
            <w:tcW w:w="5948" w:type="dxa"/>
            <w:hideMark/>
          </w:tcPr>
          <w:p w14:paraId="385E606A" w14:textId="77777777" w:rsidR="00785CF4" w:rsidRPr="00785CF4" w:rsidRDefault="00785CF4">
            <w:pPr>
              <w:rPr>
                <w:rFonts w:ascii="Arial" w:hAnsi="Arial" w:cs="Arial"/>
                <w:color w:val="000000"/>
                <w:sz w:val="18"/>
                <w:szCs w:val="18"/>
              </w:rPr>
            </w:pPr>
            <w:proofErr w:type="spellStart"/>
            <w:r w:rsidRPr="00785CF4">
              <w:rPr>
                <w:rFonts w:ascii="Arial" w:hAnsi="Arial" w:cs="Arial"/>
                <w:color w:val="000000"/>
                <w:sz w:val="18"/>
                <w:szCs w:val="18"/>
              </w:rPr>
              <w:t>We</w:t>
            </w:r>
            <w:proofErr w:type="spellEnd"/>
            <w:r w:rsidRPr="00785CF4">
              <w:rPr>
                <w:rFonts w:ascii="Arial" w:hAnsi="Arial" w:cs="Arial"/>
                <w:color w:val="000000"/>
                <w:sz w:val="18"/>
                <w:szCs w:val="18"/>
              </w:rPr>
              <w:t xml:space="preserve"> support </w:t>
            </w:r>
            <w:proofErr w:type="spellStart"/>
            <w:r w:rsidRPr="00785CF4">
              <w:rPr>
                <w:rFonts w:ascii="Arial" w:hAnsi="Arial" w:cs="Arial"/>
                <w:color w:val="000000"/>
                <w:sz w:val="18"/>
                <w:szCs w:val="18"/>
              </w:rPr>
              <w:t>the</w:t>
            </w:r>
            <w:proofErr w:type="spellEnd"/>
            <w:r w:rsidRPr="00785CF4">
              <w:rPr>
                <w:rFonts w:ascii="Arial" w:hAnsi="Arial" w:cs="Arial"/>
                <w:color w:val="000000"/>
                <w:sz w:val="18"/>
                <w:szCs w:val="18"/>
              </w:rPr>
              <w:t xml:space="preserve"> </w:t>
            </w:r>
            <w:proofErr w:type="spellStart"/>
            <w:r w:rsidRPr="00785CF4">
              <w:rPr>
                <w:rFonts w:ascii="Arial" w:hAnsi="Arial" w:cs="Arial"/>
                <w:color w:val="000000"/>
                <w:sz w:val="18"/>
                <w:szCs w:val="18"/>
              </w:rPr>
              <w:t>recommendation</w:t>
            </w:r>
            <w:proofErr w:type="spellEnd"/>
            <w:r w:rsidRPr="00785CF4">
              <w:rPr>
                <w:rFonts w:ascii="Arial" w:hAnsi="Arial" w:cs="Arial"/>
                <w:color w:val="000000"/>
                <w:sz w:val="18"/>
                <w:szCs w:val="18"/>
              </w:rPr>
              <w:t>.</w:t>
            </w:r>
          </w:p>
        </w:tc>
      </w:tr>
      <w:tr w:rsidR="00785CF4" w:rsidRPr="00785CF4" w14:paraId="12D6EE8A" w14:textId="77777777" w:rsidTr="00785CF4">
        <w:trPr>
          <w:trHeight w:val="312"/>
        </w:trPr>
        <w:tc>
          <w:tcPr>
            <w:tcW w:w="3114" w:type="dxa"/>
            <w:noWrap/>
            <w:hideMark/>
          </w:tcPr>
          <w:p w14:paraId="4909C161" w14:textId="77777777" w:rsidR="00785CF4" w:rsidRPr="00785CF4" w:rsidRDefault="00785CF4">
            <w:pPr>
              <w:rPr>
                <w:rFonts w:ascii="Arial" w:hAnsi="Arial" w:cs="Arial"/>
                <w:color w:val="000000"/>
                <w:sz w:val="18"/>
                <w:szCs w:val="18"/>
              </w:rPr>
            </w:pPr>
            <w:proofErr w:type="spellStart"/>
            <w:r w:rsidRPr="00785CF4">
              <w:rPr>
                <w:rFonts w:ascii="Arial" w:hAnsi="Arial" w:cs="Arial"/>
                <w:color w:val="000000"/>
                <w:sz w:val="18"/>
                <w:szCs w:val="18"/>
              </w:rPr>
              <w:t>Preliminary</w:t>
            </w:r>
            <w:proofErr w:type="spellEnd"/>
            <w:r w:rsidRPr="00785CF4">
              <w:rPr>
                <w:rFonts w:ascii="Arial" w:hAnsi="Arial" w:cs="Arial"/>
                <w:color w:val="000000"/>
                <w:sz w:val="18"/>
                <w:szCs w:val="18"/>
              </w:rPr>
              <w:t xml:space="preserve"> </w:t>
            </w:r>
            <w:proofErr w:type="spellStart"/>
            <w:r w:rsidRPr="00785CF4">
              <w:rPr>
                <w:rFonts w:ascii="Arial" w:hAnsi="Arial" w:cs="Arial"/>
                <w:color w:val="000000"/>
                <w:sz w:val="18"/>
                <w:szCs w:val="18"/>
              </w:rPr>
              <w:t>Recommendation</w:t>
            </w:r>
            <w:proofErr w:type="spellEnd"/>
            <w:r w:rsidRPr="00785CF4">
              <w:rPr>
                <w:rFonts w:ascii="Arial" w:hAnsi="Arial" w:cs="Arial"/>
                <w:color w:val="000000"/>
                <w:sz w:val="18"/>
                <w:szCs w:val="18"/>
              </w:rPr>
              <w:t xml:space="preserve"> 4</w:t>
            </w:r>
          </w:p>
        </w:tc>
        <w:tc>
          <w:tcPr>
            <w:tcW w:w="5948" w:type="dxa"/>
            <w:hideMark/>
          </w:tcPr>
          <w:p w14:paraId="164C9403" w14:textId="77777777" w:rsidR="00785CF4" w:rsidRPr="00785CF4" w:rsidRDefault="00785CF4">
            <w:pPr>
              <w:rPr>
                <w:rFonts w:ascii="Arial" w:hAnsi="Arial" w:cs="Arial"/>
                <w:color w:val="000000"/>
                <w:sz w:val="18"/>
                <w:szCs w:val="18"/>
              </w:rPr>
            </w:pPr>
            <w:proofErr w:type="spellStart"/>
            <w:r w:rsidRPr="00785CF4">
              <w:rPr>
                <w:rFonts w:ascii="Arial" w:hAnsi="Arial" w:cs="Arial"/>
                <w:color w:val="000000"/>
                <w:sz w:val="18"/>
                <w:szCs w:val="18"/>
              </w:rPr>
              <w:t>We</w:t>
            </w:r>
            <w:proofErr w:type="spellEnd"/>
            <w:r w:rsidRPr="00785CF4">
              <w:rPr>
                <w:rFonts w:ascii="Arial" w:hAnsi="Arial" w:cs="Arial"/>
                <w:color w:val="000000"/>
                <w:sz w:val="18"/>
                <w:szCs w:val="18"/>
              </w:rPr>
              <w:t xml:space="preserve"> support </w:t>
            </w:r>
            <w:proofErr w:type="spellStart"/>
            <w:r w:rsidRPr="00785CF4">
              <w:rPr>
                <w:rFonts w:ascii="Arial" w:hAnsi="Arial" w:cs="Arial"/>
                <w:color w:val="000000"/>
                <w:sz w:val="18"/>
                <w:szCs w:val="18"/>
              </w:rPr>
              <w:t>the</w:t>
            </w:r>
            <w:proofErr w:type="spellEnd"/>
            <w:r w:rsidRPr="00785CF4">
              <w:rPr>
                <w:rFonts w:ascii="Arial" w:hAnsi="Arial" w:cs="Arial"/>
                <w:color w:val="000000"/>
                <w:sz w:val="18"/>
                <w:szCs w:val="18"/>
              </w:rPr>
              <w:t xml:space="preserve"> </w:t>
            </w:r>
            <w:proofErr w:type="spellStart"/>
            <w:r w:rsidRPr="00785CF4">
              <w:rPr>
                <w:rFonts w:ascii="Arial" w:hAnsi="Arial" w:cs="Arial"/>
                <w:color w:val="000000"/>
                <w:sz w:val="18"/>
                <w:szCs w:val="18"/>
              </w:rPr>
              <w:t>recommendation</w:t>
            </w:r>
            <w:proofErr w:type="spellEnd"/>
            <w:r w:rsidRPr="00785CF4">
              <w:rPr>
                <w:rFonts w:ascii="Arial" w:hAnsi="Arial" w:cs="Arial"/>
                <w:color w:val="000000"/>
                <w:sz w:val="18"/>
                <w:szCs w:val="18"/>
              </w:rPr>
              <w:t>.</w:t>
            </w:r>
          </w:p>
        </w:tc>
      </w:tr>
      <w:tr w:rsidR="00785CF4" w:rsidRPr="00785CF4" w14:paraId="6BF0B32D" w14:textId="77777777" w:rsidTr="00785CF4">
        <w:trPr>
          <w:trHeight w:val="312"/>
        </w:trPr>
        <w:tc>
          <w:tcPr>
            <w:tcW w:w="3114" w:type="dxa"/>
            <w:noWrap/>
            <w:hideMark/>
          </w:tcPr>
          <w:p w14:paraId="5A89E77E" w14:textId="77777777" w:rsidR="00785CF4" w:rsidRPr="00785CF4" w:rsidRDefault="00785CF4">
            <w:pPr>
              <w:rPr>
                <w:rFonts w:ascii="Arial" w:hAnsi="Arial" w:cs="Arial"/>
                <w:color w:val="000000"/>
                <w:sz w:val="18"/>
                <w:szCs w:val="18"/>
              </w:rPr>
            </w:pPr>
            <w:proofErr w:type="spellStart"/>
            <w:r w:rsidRPr="00785CF4">
              <w:rPr>
                <w:rFonts w:ascii="Arial" w:hAnsi="Arial" w:cs="Arial"/>
                <w:color w:val="000000"/>
                <w:sz w:val="18"/>
                <w:szCs w:val="18"/>
              </w:rPr>
              <w:t>Preliminary</w:t>
            </w:r>
            <w:proofErr w:type="spellEnd"/>
            <w:r w:rsidRPr="00785CF4">
              <w:rPr>
                <w:rFonts w:ascii="Arial" w:hAnsi="Arial" w:cs="Arial"/>
                <w:color w:val="000000"/>
                <w:sz w:val="18"/>
                <w:szCs w:val="18"/>
              </w:rPr>
              <w:t xml:space="preserve"> </w:t>
            </w:r>
            <w:proofErr w:type="spellStart"/>
            <w:r w:rsidRPr="00785CF4">
              <w:rPr>
                <w:rFonts w:ascii="Arial" w:hAnsi="Arial" w:cs="Arial"/>
                <w:color w:val="000000"/>
                <w:sz w:val="18"/>
                <w:szCs w:val="18"/>
              </w:rPr>
              <w:t>Recommendation</w:t>
            </w:r>
            <w:proofErr w:type="spellEnd"/>
            <w:r w:rsidRPr="00785CF4">
              <w:rPr>
                <w:rFonts w:ascii="Arial" w:hAnsi="Arial" w:cs="Arial"/>
                <w:color w:val="000000"/>
                <w:sz w:val="18"/>
                <w:szCs w:val="18"/>
              </w:rPr>
              <w:t xml:space="preserve"> 5</w:t>
            </w:r>
          </w:p>
        </w:tc>
        <w:tc>
          <w:tcPr>
            <w:tcW w:w="5948" w:type="dxa"/>
            <w:hideMark/>
          </w:tcPr>
          <w:p w14:paraId="7782B1EC" w14:textId="77777777" w:rsidR="00785CF4" w:rsidRPr="00785CF4" w:rsidRDefault="00785CF4">
            <w:pPr>
              <w:rPr>
                <w:rFonts w:ascii="Arial" w:hAnsi="Arial" w:cs="Arial"/>
                <w:color w:val="000000"/>
                <w:sz w:val="18"/>
                <w:szCs w:val="18"/>
              </w:rPr>
            </w:pPr>
            <w:proofErr w:type="spellStart"/>
            <w:r w:rsidRPr="00785CF4">
              <w:rPr>
                <w:rFonts w:ascii="Arial" w:hAnsi="Arial" w:cs="Arial"/>
                <w:color w:val="000000"/>
                <w:sz w:val="18"/>
                <w:szCs w:val="18"/>
              </w:rPr>
              <w:t>We</w:t>
            </w:r>
            <w:proofErr w:type="spellEnd"/>
            <w:r w:rsidRPr="00785CF4">
              <w:rPr>
                <w:rFonts w:ascii="Arial" w:hAnsi="Arial" w:cs="Arial"/>
                <w:color w:val="000000"/>
                <w:sz w:val="18"/>
                <w:szCs w:val="18"/>
              </w:rPr>
              <w:t xml:space="preserve"> support </w:t>
            </w:r>
            <w:proofErr w:type="spellStart"/>
            <w:r w:rsidRPr="00785CF4">
              <w:rPr>
                <w:rFonts w:ascii="Arial" w:hAnsi="Arial" w:cs="Arial"/>
                <w:color w:val="000000"/>
                <w:sz w:val="18"/>
                <w:szCs w:val="18"/>
              </w:rPr>
              <w:t>the</w:t>
            </w:r>
            <w:proofErr w:type="spellEnd"/>
            <w:r w:rsidRPr="00785CF4">
              <w:rPr>
                <w:rFonts w:ascii="Arial" w:hAnsi="Arial" w:cs="Arial"/>
                <w:color w:val="000000"/>
                <w:sz w:val="18"/>
                <w:szCs w:val="18"/>
              </w:rPr>
              <w:t xml:space="preserve"> </w:t>
            </w:r>
            <w:proofErr w:type="spellStart"/>
            <w:r w:rsidRPr="00785CF4">
              <w:rPr>
                <w:rFonts w:ascii="Arial" w:hAnsi="Arial" w:cs="Arial"/>
                <w:color w:val="000000"/>
                <w:sz w:val="18"/>
                <w:szCs w:val="18"/>
              </w:rPr>
              <w:t>recommendation</w:t>
            </w:r>
            <w:proofErr w:type="spellEnd"/>
            <w:r w:rsidRPr="00785CF4">
              <w:rPr>
                <w:rFonts w:ascii="Arial" w:hAnsi="Arial" w:cs="Arial"/>
                <w:color w:val="000000"/>
                <w:sz w:val="18"/>
                <w:szCs w:val="18"/>
              </w:rPr>
              <w:t>.</w:t>
            </w:r>
          </w:p>
        </w:tc>
      </w:tr>
      <w:tr w:rsidR="00785CF4" w:rsidRPr="00785CF4" w14:paraId="744FD25A" w14:textId="77777777" w:rsidTr="00785CF4">
        <w:trPr>
          <w:trHeight w:val="312"/>
        </w:trPr>
        <w:tc>
          <w:tcPr>
            <w:tcW w:w="3114" w:type="dxa"/>
            <w:noWrap/>
            <w:hideMark/>
          </w:tcPr>
          <w:p w14:paraId="0C16BCB6" w14:textId="77777777" w:rsidR="00785CF4" w:rsidRPr="00785CF4" w:rsidRDefault="00785CF4">
            <w:pPr>
              <w:rPr>
                <w:rFonts w:ascii="Arial" w:hAnsi="Arial" w:cs="Arial"/>
                <w:color w:val="000000"/>
                <w:sz w:val="18"/>
                <w:szCs w:val="18"/>
              </w:rPr>
            </w:pPr>
            <w:proofErr w:type="spellStart"/>
            <w:r w:rsidRPr="00785CF4">
              <w:rPr>
                <w:rFonts w:ascii="Arial" w:hAnsi="Arial" w:cs="Arial"/>
                <w:color w:val="000000"/>
                <w:sz w:val="18"/>
                <w:szCs w:val="18"/>
              </w:rPr>
              <w:t>Preliminary</w:t>
            </w:r>
            <w:proofErr w:type="spellEnd"/>
            <w:r w:rsidRPr="00785CF4">
              <w:rPr>
                <w:rFonts w:ascii="Arial" w:hAnsi="Arial" w:cs="Arial"/>
                <w:color w:val="000000"/>
                <w:sz w:val="18"/>
                <w:szCs w:val="18"/>
              </w:rPr>
              <w:t xml:space="preserve"> </w:t>
            </w:r>
            <w:proofErr w:type="spellStart"/>
            <w:r w:rsidRPr="00785CF4">
              <w:rPr>
                <w:rFonts w:ascii="Arial" w:hAnsi="Arial" w:cs="Arial"/>
                <w:color w:val="000000"/>
                <w:sz w:val="18"/>
                <w:szCs w:val="18"/>
              </w:rPr>
              <w:t>Recommendation</w:t>
            </w:r>
            <w:proofErr w:type="spellEnd"/>
            <w:r w:rsidRPr="00785CF4">
              <w:rPr>
                <w:rFonts w:ascii="Arial" w:hAnsi="Arial" w:cs="Arial"/>
                <w:color w:val="000000"/>
                <w:sz w:val="18"/>
                <w:szCs w:val="18"/>
              </w:rPr>
              <w:t xml:space="preserve"> 6</w:t>
            </w:r>
          </w:p>
        </w:tc>
        <w:tc>
          <w:tcPr>
            <w:tcW w:w="5948" w:type="dxa"/>
            <w:hideMark/>
          </w:tcPr>
          <w:p w14:paraId="5F52533A" w14:textId="77777777" w:rsidR="00785CF4" w:rsidRPr="00785CF4" w:rsidRDefault="00785CF4">
            <w:pPr>
              <w:rPr>
                <w:rFonts w:ascii="Arial" w:hAnsi="Arial" w:cs="Arial"/>
                <w:color w:val="000000"/>
                <w:sz w:val="18"/>
                <w:szCs w:val="18"/>
              </w:rPr>
            </w:pPr>
            <w:proofErr w:type="spellStart"/>
            <w:r w:rsidRPr="00785CF4">
              <w:rPr>
                <w:rFonts w:ascii="Arial" w:hAnsi="Arial" w:cs="Arial"/>
                <w:color w:val="000000"/>
                <w:sz w:val="18"/>
                <w:szCs w:val="18"/>
              </w:rPr>
              <w:t>We</w:t>
            </w:r>
            <w:proofErr w:type="spellEnd"/>
            <w:r w:rsidRPr="00785CF4">
              <w:rPr>
                <w:rFonts w:ascii="Arial" w:hAnsi="Arial" w:cs="Arial"/>
                <w:color w:val="000000"/>
                <w:sz w:val="18"/>
                <w:szCs w:val="18"/>
              </w:rPr>
              <w:t xml:space="preserve"> support </w:t>
            </w:r>
            <w:proofErr w:type="spellStart"/>
            <w:r w:rsidRPr="00785CF4">
              <w:rPr>
                <w:rFonts w:ascii="Arial" w:hAnsi="Arial" w:cs="Arial"/>
                <w:color w:val="000000"/>
                <w:sz w:val="18"/>
                <w:szCs w:val="18"/>
              </w:rPr>
              <w:t>the</w:t>
            </w:r>
            <w:proofErr w:type="spellEnd"/>
            <w:r w:rsidRPr="00785CF4">
              <w:rPr>
                <w:rFonts w:ascii="Arial" w:hAnsi="Arial" w:cs="Arial"/>
                <w:color w:val="000000"/>
                <w:sz w:val="18"/>
                <w:szCs w:val="18"/>
              </w:rPr>
              <w:t xml:space="preserve"> </w:t>
            </w:r>
            <w:proofErr w:type="spellStart"/>
            <w:r w:rsidRPr="00785CF4">
              <w:rPr>
                <w:rFonts w:ascii="Arial" w:hAnsi="Arial" w:cs="Arial"/>
                <w:color w:val="000000"/>
                <w:sz w:val="18"/>
                <w:szCs w:val="18"/>
              </w:rPr>
              <w:t>recommendation</w:t>
            </w:r>
            <w:proofErr w:type="spellEnd"/>
            <w:r w:rsidRPr="00785CF4">
              <w:rPr>
                <w:rFonts w:ascii="Arial" w:hAnsi="Arial" w:cs="Arial"/>
                <w:color w:val="000000"/>
                <w:sz w:val="18"/>
                <w:szCs w:val="18"/>
              </w:rPr>
              <w:t>.</w:t>
            </w:r>
          </w:p>
        </w:tc>
      </w:tr>
      <w:tr w:rsidR="00785CF4" w:rsidRPr="00785CF4" w14:paraId="01DB44D3" w14:textId="77777777" w:rsidTr="00785CF4">
        <w:trPr>
          <w:trHeight w:val="312"/>
        </w:trPr>
        <w:tc>
          <w:tcPr>
            <w:tcW w:w="3114" w:type="dxa"/>
            <w:noWrap/>
            <w:hideMark/>
          </w:tcPr>
          <w:p w14:paraId="3545B152" w14:textId="77777777" w:rsidR="00785CF4" w:rsidRPr="00785CF4" w:rsidRDefault="00785CF4">
            <w:pPr>
              <w:rPr>
                <w:rFonts w:ascii="Arial" w:hAnsi="Arial" w:cs="Arial"/>
                <w:color w:val="000000"/>
                <w:sz w:val="18"/>
                <w:szCs w:val="18"/>
              </w:rPr>
            </w:pPr>
            <w:proofErr w:type="spellStart"/>
            <w:r w:rsidRPr="00785CF4">
              <w:rPr>
                <w:rFonts w:ascii="Arial" w:hAnsi="Arial" w:cs="Arial"/>
                <w:color w:val="000000"/>
                <w:sz w:val="18"/>
                <w:szCs w:val="18"/>
              </w:rPr>
              <w:t>Preliminary</w:t>
            </w:r>
            <w:proofErr w:type="spellEnd"/>
            <w:r w:rsidRPr="00785CF4">
              <w:rPr>
                <w:rFonts w:ascii="Arial" w:hAnsi="Arial" w:cs="Arial"/>
                <w:color w:val="000000"/>
                <w:sz w:val="18"/>
                <w:szCs w:val="18"/>
              </w:rPr>
              <w:t xml:space="preserve"> </w:t>
            </w:r>
            <w:proofErr w:type="spellStart"/>
            <w:r w:rsidRPr="00785CF4">
              <w:rPr>
                <w:rFonts w:ascii="Arial" w:hAnsi="Arial" w:cs="Arial"/>
                <w:color w:val="000000"/>
                <w:sz w:val="18"/>
                <w:szCs w:val="18"/>
              </w:rPr>
              <w:t>Recommendation</w:t>
            </w:r>
            <w:proofErr w:type="spellEnd"/>
            <w:r w:rsidRPr="00785CF4">
              <w:rPr>
                <w:rFonts w:ascii="Arial" w:hAnsi="Arial" w:cs="Arial"/>
                <w:color w:val="000000"/>
                <w:sz w:val="18"/>
                <w:szCs w:val="18"/>
              </w:rPr>
              <w:t xml:space="preserve"> 7</w:t>
            </w:r>
          </w:p>
        </w:tc>
        <w:tc>
          <w:tcPr>
            <w:tcW w:w="5948" w:type="dxa"/>
            <w:hideMark/>
          </w:tcPr>
          <w:p w14:paraId="4DB05C8C" w14:textId="77777777" w:rsidR="00785CF4" w:rsidRPr="00785CF4" w:rsidRDefault="00785CF4">
            <w:pPr>
              <w:rPr>
                <w:rFonts w:ascii="Arial" w:hAnsi="Arial" w:cs="Arial"/>
                <w:color w:val="000000"/>
                <w:sz w:val="18"/>
                <w:szCs w:val="18"/>
              </w:rPr>
            </w:pPr>
            <w:proofErr w:type="spellStart"/>
            <w:r w:rsidRPr="00785CF4">
              <w:rPr>
                <w:rFonts w:ascii="Arial" w:hAnsi="Arial" w:cs="Arial"/>
                <w:color w:val="000000"/>
                <w:sz w:val="18"/>
                <w:szCs w:val="18"/>
              </w:rPr>
              <w:t>We</w:t>
            </w:r>
            <w:proofErr w:type="spellEnd"/>
            <w:r w:rsidRPr="00785CF4">
              <w:rPr>
                <w:rFonts w:ascii="Arial" w:hAnsi="Arial" w:cs="Arial"/>
                <w:color w:val="000000"/>
                <w:sz w:val="18"/>
                <w:szCs w:val="18"/>
              </w:rPr>
              <w:t xml:space="preserve"> support </w:t>
            </w:r>
            <w:proofErr w:type="spellStart"/>
            <w:r w:rsidRPr="00785CF4">
              <w:rPr>
                <w:rFonts w:ascii="Arial" w:hAnsi="Arial" w:cs="Arial"/>
                <w:color w:val="000000"/>
                <w:sz w:val="18"/>
                <w:szCs w:val="18"/>
              </w:rPr>
              <w:t>the</w:t>
            </w:r>
            <w:proofErr w:type="spellEnd"/>
            <w:r w:rsidRPr="00785CF4">
              <w:rPr>
                <w:rFonts w:ascii="Arial" w:hAnsi="Arial" w:cs="Arial"/>
                <w:color w:val="000000"/>
                <w:sz w:val="18"/>
                <w:szCs w:val="18"/>
              </w:rPr>
              <w:t xml:space="preserve"> </w:t>
            </w:r>
            <w:proofErr w:type="spellStart"/>
            <w:r w:rsidRPr="00785CF4">
              <w:rPr>
                <w:rFonts w:ascii="Arial" w:hAnsi="Arial" w:cs="Arial"/>
                <w:color w:val="000000"/>
                <w:sz w:val="18"/>
                <w:szCs w:val="18"/>
              </w:rPr>
              <w:t>recommendation</w:t>
            </w:r>
            <w:proofErr w:type="spellEnd"/>
            <w:r w:rsidRPr="00785CF4">
              <w:rPr>
                <w:rFonts w:ascii="Arial" w:hAnsi="Arial" w:cs="Arial"/>
                <w:color w:val="000000"/>
                <w:sz w:val="18"/>
                <w:szCs w:val="18"/>
              </w:rPr>
              <w:t>.</w:t>
            </w:r>
          </w:p>
        </w:tc>
      </w:tr>
      <w:tr w:rsidR="00785CF4" w:rsidRPr="00785CF4" w14:paraId="16EFA941" w14:textId="77777777" w:rsidTr="00785CF4">
        <w:trPr>
          <w:trHeight w:val="312"/>
        </w:trPr>
        <w:tc>
          <w:tcPr>
            <w:tcW w:w="3114" w:type="dxa"/>
            <w:noWrap/>
            <w:hideMark/>
          </w:tcPr>
          <w:p w14:paraId="53EBFD96" w14:textId="77777777" w:rsidR="00785CF4" w:rsidRPr="00785CF4" w:rsidRDefault="00785CF4">
            <w:pPr>
              <w:rPr>
                <w:rFonts w:ascii="Arial" w:hAnsi="Arial" w:cs="Arial"/>
                <w:color w:val="000000"/>
                <w:sz w:val="18"/>
                <w:szCs w:val="18"/>
              </w:rPr>
            </w:pPr>
            <w:proofErr w:type="spellStart"/>
            <w:r w:rsidRPr="00785CF4">
              <w:rPr>
                <w:rFonts w:ascii="Arial" w:hAnsi="Arial" w:cs="Arial"/>
                <w:color w:val="000000"/>
                <w:sz w:val="18"/>
                <w:szCs w:val="18"/>
              </w:rPr>
              <w:t>Preliminary</w:t>
            </w:r>
            <w:proofErr w:type="spellEnd"/>
            <w:r w:rsidRPr="00785CF4">
              <w:rPr>
                <w:rFonts w:ascii="Arial" w:hAnsi="Arial" w:cs="Arial"/>
                <w:color w:val="000000"/>
                <w:sz w:val="18"/>
                <w:szCs w:val="18"/>
              </w:rPr>
              <w:t xml:space="preserve"> </w:t>
            </w:r>
            <w:proofErr w:type="spellStart"/>
            <w:r w:rsidRPr="00785CF4">
              <w:rPr>
                <w:rFonts w:ascii="Arial" w:hAnsi="Arial" w:cs="Arial"/>
                <w:color w:val="000000"/>
                <w:sz w:val="18"/>
                <w:szCs w:val="18"/>
              </w:rPr>
              <w:t>Recommendation</w:t>
            </w:r>
            <w:proofErr w:type="spellEnd"/>
            <w:r w:rsidRPr="00785CF4">
              <w:rPr>
                <w:rFonts w:ascii="Arial" w:hAnsi="Arial" w:cs="Arial"/>
                <w:color w:val="000000"/>
                <w:sz w:val="18"/>
                <w:szCs w:val="18"/>
              </w:rPr>
              <w:t xml:space="preserve"> 8</w:t>
            </w:r>
          </w:p>
        </w:tc>
        <w:tc>
          <w:tcPr>
            <w:tcW w:w="5948" w:type="dxa"/>
            <w:hideMark/>
          </w:tcPr>
          <w:p w14:paraId="1F6C4068" w14:textId="77777777" w:rsidR="00785CF4" w:rsidRPr="00785CF4" w:rsidRDefault="00785CF4">
            <w:pPr>
              <w:rPr>
                <w:rFonts w:ascii="Arial" w:hAnsi="Arial" w:cs="Arial"/>
                <w:color w:val="000000"/>
                <w:sz w:val="18"/>
                <w:szCs w:val="18"/>
              </w:rPr>
            </w:pPr>
            <w:proofErr w:type="spellStart"/>
            <w:r w:rsidRPr="00785CF4">
              <w:rPr>
                <w:rFonts w:ascii="Arial" w:hAnsi="Arial" w:cs="Arial"/>
                <w:color w:val="000000"/>
                <w:sz w:val="18"/>
                <w:szCs w:val="18"/>
              </w:rPr>
              <w:t>We</w:t>
            </w:r>
            <w:proofErr w:type="spellEnd"/>
            <w:r w:rsidRPr="00785CF4">
              <w:rPr>
                <w:rFonts w:ascii="Arial" w:hAnsi="Arial" w:cs="Arial"/>
                <w:color w:val="000000"/>
                <w:sz w:val="18"/>
                <w:szCs w:val="18"/>
              </w:rPr>
              <w:t xml:space="preserve"> support </w:t>
            </w:r>
            <w:proofErr w:type="spellStart"/>
            <w:r w:rsidRPr="00785CF4">
              <w:rPr>
                <w:rFonts w:ascii="Arial" w:hAnsi="Arial" w:cs="Arial"/>
                <w:color w:val="000000"/>
                <w:sz w:val="18"/>
                <w:szCs w:val="18"/>
              </w:rPr>
              <w:t>the</w:t>
            </w:r>
            <w:proofErr w:type="spellEnd"/>
            <w:r w:rsidRPr="00785CF4">
              <w:rPr>
                <w:rFonts w:ascii="Arial" w:hAnsi="Arial" w:cs="Arial"/>
                <w:color w:val="000000"/>
                <w:sz w:val="18"/>
                <w:szCs w:val="18"/>
              </w:rPr>
              <w:t xml:space="preserve"> </w:t>
            </w:r>
            <w:proofErr w:type="spellStart"/>
            <w:r w:rsidRPr="00785CF4">
              <w:rPr>
                <w:rFonts w:ascii="Arial" w:hAnsi="Arial" w:cs="Arial"/>
                <w:color w:val="000000"/>
                <w:sz w:val="18"/>
                <w:szCs w:val="18"/>
              </w:rPr>
              <w:t>recommendation</w:t>
            </w:r>
            <w:proofErr w:type="spellEnd"/>
            <w:r w:rsidRPr="00785CF4">
              <w:rPr>
                <w:rFonts w:ascii="Arial" w:hAnsi="Arial" w:cs="Arial"/>
                <w:color w:val="000000"/>
                <w:sz w:val="18"/>
                <w:szCs w:val="18"/>
              </w:rPr>
              <w:t>.</w:t>
            </w:r>
          </w:p>
        </w:tc>
      </w:tr>
      <w:tr w:rsidR="00785CF4" w:rsidRPr="00785CF4" w14:paraId="25C6407A" w14:textId="77777777" w:rsidTr="00785CF4">
        <w:trPr>
          <w:trHeight w:val="312"/>
        </w:trPr>
        <w:tc>
          <w:tcPr>
            <w:tcW w:w="3114" w:type="dxa"/>
            <w:noWrap/>
            <w:hideMark/>
          </w:tcPr>
          <w:p w14:paraId="033CE36E" w14:textId="77777777" w:rsidR="00785CF4" w:rsidRPr="00785CF4" w:rsidRDefault="00785CF4">
            <w:pPr>
              <w:rPr>
                <w:rFonts w:ascii="Arial" w:hAnsi="Arial" w:cs="Arial"/>
                <w:color w:val="000000"/>
                <w:sz w:val="18"/>
                <w:szCs w:val="18"/>
              </w:rPr>
            </w:pPr>
            <w:proofErr w:type="spellStart"/>
            <w:r w:rsidRPr="00785CF4">
              <w:rPr>
                <w:rFonts w:ascii="Arial" w:hAnsi="Arial" w:cs="Arial"/>
                <w:color w:val="000000"/>
                <w:sz w:val="18"/>
                <w:szCs w:val="18"/>
              </w:rPr>
              <w:t>Preliminary</w:t>
            </w:r>
            <w:proofErr w:type="spellEnd"/>
            <w:r w:rsidRPr="00785CF4">
              <w:rPr>
                <w:rFonts w:ascii="Arial" w:hAnsi="Arial" w:cs="Arial"/>
                <w:color w:val="000000"/>
                <w:sz w:val="18"/>
                <w:szCs w:val="18"/>
              </w:rPr>
              <w:t xml:space="preserve"> </w:t>
            </w:r>
            <w:proofErr w:type="spellStart"/>
            <w:r w:rsidRPr="00785CF4">
              <w:rPr>
                <w:rFonts w:ascii="Arial" w:hAnsi="Arial" w:cs="Arial"/>
                <w:color w:val="000000"/>
                <w:sz w:val="18"/>
                <w:szCs w:val="18"/>
              </w:rPr>
              <w:t>Recommendation</w:t>
            </w:r>
            <w:proofErr w:type="spellEnd"/>
            <w:r w:rsidRPr="00785CF4">
              <w:rPr>
                <w:rFonts w:ascii="Arial" w:hAnsi="Arial" w:cs="Arial"/>
                <w:color w:val="000000"/>
                <w:sz w:val="18"/>
                <w:szCs w:val="18"/>
              </w:rPr>
              <w:t xml:space="preserve"> 9</w:t>
            </w:r>
          </w:p>
        </w:tc>
        <w:tc>
          <w:tcPr>
            <w:tcW w:w="5948" w:type="dxa"/>
            <w:hideMark/>
          </w:tcPr>
          <w:p w14:paraId="51EDAB02" w14:textId="77777777" w:rsidR="00785CF4" w:rsidRPr="00785CF4" w:rsidRDefault="00785CF4">
            <w:pPr>
              <w:rPr>
                <w:rFonts w:ascii="Arial" w:hAnsi="Arial" w:cs="Arial"/>
                <w:color w:val="000000"/>
                <w:sz w:val="18"/>
                <w:szCs w:val="18"/>
              </w:rPr>
            </w:pPr>
            <w:proofErr w:type="spellStart"/>
            <w:r w:rsidRPr="00785CF4">
              <w:rPr>
                <w:rFonts w:ascii="Arial" w:hAnsi="Arial" w:cs="Arial"/>
                <w:color w:val="000000"/>
                <w:sz w:val="18"/>
                <w:szCs w:val="18"/>
              </w:rPr>
              <w:t>We</w:t>
            </w:r>
            <w:proofErr w:type="spellEnd"/>
            <w:r w:rsidRPr="00785CF4">
              <w:rPr>
                <w:rFonts w:ascii="Arial" w:hAnsi="Arial" w:cs="Arial"/>
                <w:color w:val="000000"/>
                <w:sz w:val="18"/>
                <w:szCs w:val="18"/>
              </w:rPr>
              <w:t xml:space="preserve"> support </w:t>
            </w:r>
            <w:proofErr w:type="spellStart"/>
            <w:r w:rsidRPr="00785CF4">
              <w:rPr>
                <w:rFonts w:ascii="Arial" w:hAnsi="Arial" w:cs="Arial"/>
                <w:color w:val="000000"/>
                <w:sz w:val="18"/>
                <w:szCs w:val="18"/>
              </w:rPr>
              <w:t>the</w:t>
            </w:r>
            <w:proofErr w:type="spellEnd"/>
            <w:r w:rsidRPr="00785CF4">
              <w:rPr>
                <w:rFonts w:ascii="Arial" w:hAnsi="Arial" w:cs="Arial"/>
                <w:color w:val="000000"/>
                <w:sz w:val="18"/>
                <w:szCs w:val="18"/>
              </w:rPr>
              <w:t xml:space="preserve"> </w:t>
            </w:r>
            <w:proofErr w:type="spellStart"/>
            <w:r w:rsidRPr="00785CF4">
              <w:rPr>
                <w:rFonts w:ascii="Arial" w:hAnsi="Arial" w:cs="Arial"/>
                <w:color w:val="000000"/>
                <w:sz w:val="18"/>
                <w:szCs w:val="18"/>
              </w:rPr>
              <w:t>recommendation</w:t>
            </w:r>
            <w:proofErr w:type="spellEnd"/>
            <w:r w:rsidRPr="00785CF4">
              <w:rPr>
                <w:rFonts w:ascii="Arial" w:hAnsi="Arial" w:cs="Arial"/>
                <w:color w:val="000000"/>
                <w:sz w:val="18"/>
                <w:szCs w:val="18"/>
              </w:rPr>
              <w:t>.</w:t>
            </w:r>
          </w:p>
        </w:tc>
      </w:tr>
      <w:tr w:rsidR="00785CF4" w:rsidRPr="00785CF4" w14:paraId="7A148E13" w14:textId="77777777" w:rsidTr="00785CF4">
        <w:trPr>
          <w:trHeight w:val="2040"/>
        </w:trPr>
        <w:tc>
          <w:tcPr>
            <w:tcW w:w="3114" w:type="dxa"/>
            <w:noWrap/>
            <w:hideMark/>
          </w:tcPr>
          <w:p w14:paraId="41A43D25" w14:textId="77777777" w:rsidR="00785CF4" w:rsidRPr="00785CF4" w:rsidRDefault="00785CF4">
            <w:pPr>
              <w:rPr>
                <w:rFonts w:ascii="Arial" w:hAnsi="Arial" w:cs="Arial"/>
                <w:color w:val="000000"/>
                <w:sz w:val="18"/>
                <w:szCs w:val="18"/>
              </w:rPr>
            </w:pPr>
            <w:proofErr w:type="spellStart"/>
            <w:r w:rsidRPr="00785CF4">
              <w:rPr>
                <w:rFonts w:ascii="Arial" w:hAnsi="Arial" w:cs="Arial"/>
                <w:color w:val="000000"/>
                <w:sz w:val="18"/>
                <w:szCs w:val="18"/>
              </w:rPr>
              <w:t>Preliminary</w:t>
            </w:r>
            <w:proofErr w:type="spellEnd"/>
            <w:r w:rsidRPr="00785CF4">
              <w:rPr>
                <w:rFonts w:ascii="Arial" w:hAnsi="Arial" w:cs="Arial"/>
                <w:color w:val="000000"/>
                <w:sz w:val="18"/>
                <w:szCs w:val="18"/>
              </w:rPr>
              <w:t xml:space="preserve"> </w:t>
            </w:r>
            <w:proofErr w:type="spellStart"/>
            <w:r w:rsidRPr="00785CF4">
              <w:rPr>
                <w:rFonts w:ascii="Arial" w:hAnsi="Arial" w:cs="Arial"/>
                <w:color w:val="000000"/>
                <w:sz w:val="18"/>
                <w:szCs w:val="18"/>
              </w:rPr>
              <w:t>Recommendation</w:t>
            </w:r>
            <w:proofErr w:type="spellEnd"/>
            <w:r w:rsidRPr="00785CF4">
              <w:rPr>
                <w:rFonts w:ascii="Arial" w:hAnsi="Arial" w:cs="Arial"/>
                <w:color w:val="000000"/>
                <w:sz w:val="18"/>
                <w:szCs w:val="18"/>
              </w:rPr>
              <w:t xml:space="preserve"> 10</w:t>
            </w:r>
          </w:p>
        </w:tc>
        <w:tc>
          <w:tcPr>
            <w:tcW w:w="5948" w:type="dxa"/>
            <w:hideMark/>
          </w:tcPr>
          <w:p w14:paraId="54CA9074" w14:textId="77777777" w:rsidR="00785CF4" w:rsidRPr="00785CF4" w:rsidRDefault="00785CF4">
            <w:pPr>
              <w:rPr>
                <w:rFonts w:ascii="Arial" w:hAnsi="Arial" w:cs="Arial"/>
                <w:color w:val="000000"/>
                <w:sz w:val="18"/>
                <w:szCs w:val="18"/>
                <w:lang w:val="en-US"/>
              </w:rPr>
            </w:pPr>
            <w:r w:rsidRPr="00785CF4">
              <w:rPr>
                <w:rFonts w:ascii="Arial" w:hAnsi="Arial" w:cs="Arial"/>
                <w:color w:val="000000"/>
                <w:sz w:val="18"/>
                <w:szCs w:val="18"/>
                <w:lang w:val="en-US"/>
              </w:rPr>
              <w:t xml:space="preserve">We support the recommendation with the following addition (in bold): "Applications for these strings must be accompanied by documentation of support or non-objection from the relevant governments or public authorities, </w:t>
            </w:r>
            <w:r w:rsidRPr="00785CF4">
              <w:rPr>
                <w:rFonts w:ascii="Arial" w:hAnsi="Arial" w:cs="Arial"/>
                <w:b/>
                <w:bCs/>
                <w:color w:val="000000"/>
                <w:sz w:val="18"/>
                <w:szCs w:val="18"/>
                <w:lang w:val="en-US"/>
              </w:rPr>
              <w:t>independent from the intended use</w:t>
            </w:r>
            <w:r w:rsidRPr="00785CF4">
              <w:rPr>
                <w:rFonts w:ascii="Arial" w:hAnsi="Arial" w:cs="Arial"/>
                <w:color w:val="000000"/>
                <w:sz w:val="18"/>
                <w:szCs w:val="18"/>
                <w:lang w:val="en-US"/>
              </w:rPr>
              <w:t>:"</w:t>
            </w:r>
          </w:p>
        </w:tc>
      </w:tr>
      <w:tr w:rsidR="00785CF4" w:rsidRPr="00785CF4" w14:paraId="462F94EC" w14:textId="77777777" w:rsidTr="00785CF4">
        <w:trPr>
          <w:trHeight w:val="2808"/>
        </w:trPr>
        <w:tc>
          <w:tcPr>
            <w:tcW w:w="3114" w:type="dxa"/>
            <w:noWrap/>
            <w:hideMark/>
          </w:tcPr>
          <w:p w14:paraId="019B6A3D" w14:textId="77777777" w:rsidR="00785CF4" w:rsidRPr="00785CF4" w:rsidRDefault="00785CF4">
            <w:pPr>
              <w:rPr>
                <w:rFonts w:ascii="Arial" w:hAnsi="Arial" w:cs="Arial"/>
                <w:color w:val="000000"/>
                <w:sz w:val="18"/>
                <w:szCs w:val="18"/>
              </w:rPr>
            </w:pPr>
            <w:proofErr w:type="spellStart"/>
            <w:r w:rsidRPr="00785CF4">
              <w:rPr>
                <w:rFonts w:ascii="Arial" w:hAnsi="Arial" w:cs="Arial"/>
                <w:color w:val="000000"/>
                <w:sz w:val="18"/>
                <w:szCs w:val="18"/>
              </w:rPr>
              <w:lastRenderedPageBreak/>
              <w:t>Preliminary</w:t>
            </w:r>
            <w:proofErr w:type="spellEnd"/>
            <w:r w:rsidRPr="00785CF4">
              <w:rPr>
                <w:rFonts w:ascii="Arial" w:hAnsi="Arial" w:cs="Arial"/>
                <w:color w:val="000000"/>
                <w:sz w:val="18"/>
                <w:szCs w:val="18"/>
              </w:rPr>
              <w:t xml:space="preserve"> </w:t>
            </w:r>
            <w:proofErr w:type="spellStart"/>
            <w:r w:rsidRPr="00785CF4">
              <w:rPr>
                <w:rFonts w:ascii="Arial" w:hAnsi="Arial" w:cs="Arial"/>
                <w:color w:val="000000"/>
                <w:sz w:val="18"/>
                <w:szCs w:val="18"/>
              </w:rPr>
              <w:t>Recommendation</w:t>
            </w:r>
            <w:proofErr w:type="spellEnd"/>
            <w:r w:rsidRPr="00785CF4">
              <w:rPr>
                <w:rFonts w:ascii="Arial" w:hAnsi="Arial" w:cs="Arial"/>
                <w:color w:val="000000"/>
                <w:sz w:val="18"/>
                <w:szCs w:val="18"/>
              </w:rPr>
              <w:t xml:space="preserve"> 11</w:t>
            </w:r>
          </w:p>
        </w:tc>
        <w:tc>
          <w:tcPr>
            <w:tcW w:w="5948" w:type="dxa"/>
            <w:hideMark/>
          </w:tcPr>
          <w:p w14:paraId="42475909" w14:textId="77777777" w:rsidR="00785CF4" w:rsidRPr="00785CF4" w:rsidRDefault="00785CF4">
            <w:pPr>
              <w:rPr>
                <w:rFonts w:ascii="Arial" w:hAnsi="Arial" w:cs="Arial"/>
                <w:color w:val="000000"/>
                <w:sz w:val="18"/>
                <w:szCs w:val="18"/>
                <w:lang w:val="en-US"/>
              </w:rPr>
            </w:pPr>
            <w:r w:rsidRPr="00785CF4">
              <w:rPr>
                <w:rFonts w:ascii="Arial" w:hAnsi="Arial" w:cs="Arial"/>
                <w:color w:val="000000"/>
                <w:sz w:val="18"/>
                <w:szCs w:val="18"/>
                <w:lang w:val="en-US"/>
              </w:rPr>
              <w:t xml:space="preserve">We do not support the recommendation. We request to amend the recommendation as follows: "An application for a string which is a representation of a city name of any country or territory according to the list at http://unstats.un.org/unsd/demographic/products/dyb/dyb2015/Table08.xls. An application for such a string will be subject to the geographic names requirements (i.e., will require documentation of support or non-objection from the relevant governments or public authorities) if: (a) It is clear from applicant statements within the application that the applicant will use the TLD primarily for purposes associated with the city name; </w:t>
            </w:r>
            <w:r w:rsidRPr="00295B9F">
              <w:rPr>
                <w:rFonts w:ascii="Arial" w:hAnsi="Arial" w:cs="Arial"/>
                <w:b/>
                <w:color w:val="000000"/>
                <w:sz w:val="18"/>
                <w:szCs w:val="18"/>
                <w:lang w:val="en-US"/>
              </w:rPr>
              <w:t>or</w:t>
            </w:r>
            <w:r w:rsidRPr="00785CF4">
              <w:rPr>
                <w:rFonts w:ascii="Arial" w:hAnsi="Arial" w:cs="Arial"/>
                <w:color w:val="000000"/>
                <w:sz w:val="18"/>
                <w:szCs w:val="18"/>
                <w:lang w:val="en-US"/>
              </w:rPr>
              <w:t xml:space="preserve"> (b) The applied-for string is a city name as listed on official city documents."</w:t>
            </w:r>
          </w:p>
        </w:tc>
      </w:tr>
      <w:tr w:rsidR="00785CF4" w:rsidRPr="00785CF4" w14:paraId="7293A017" w14:textId="77777777" w:rsidTr="00785CF4">
        <w:trPr>
          <w:trHeight w:val="936"/>
        </w:trPr>
        <w:tc>
          <w:tcPr>
            <w:tcW w:w="3114" w:type="dxa"/>
            <w:noWrap/>
            <w:hideMark/>
          </w:tcPr>
          <w:p w14:paraId="2A710132" w14:textId="77777777" w:rsidR="00785CF4" w:rsidRPr="00785CF4" w:rsidRDefault="00785CF4">
            <w:pPr>
              <w:rPr>
                <w:rFonts w:ascii="Arial" w:hAnsi="Arial" w:cs="Arial"/>
                <w:color w:val="000000"/>
                <w:sz w:val="18"/>
                <w:szCs w:val="18"/>
              </w:rPr>
            </w:pPr>
            <w:proofErr w:type="spellStart"/>
            <w:r w:rsidRPr="00785CF4">
              <w:rPr>
                <w:rFonts w:ascii="Arial" w:hAnsi="Arial" w:cs="Arial"/>
                <w:color w:val="000000"/>
                <w:sz w:val="18"/>
                <w:szCs w:val="18"/>
              </w:rPr>
              <w:t>Preliminary</w:t>
            </w:r>
            <w:proofErr w:type="spellEnd"/>
            <w:r w:rsidRPr="00785CF4">
              <w:rPr>
                <w:rFonts w:ascii="Arial" w:hAnsi="Arial" w:cs="Arial"/>
                <w:color w:val="000000"/>
                <w:sz w:val="18"/>
                <w:szCs w:val="18"/>
              </w:rPr>
              <w:t xml:space="preserve"> </w:t>
            </w:r>
            <w:proofErr w:type="spellStart"/>
            <w:r w:rsidRPr="00785CF4">
              <w:rPr>
                <w:rFonts w:ascii="Arial" w:hAnsi="Arial" w:cs="Arial"/>
                <w:color w:val="000000"/>
                <w:sz w:val="18"/>
                <w:szCs w:val="18"/>
              </w:rPr>
              <w:t>Recommendation</w:t>
            </w:r>
            <w:proofErr w:type="spellEnd"/>
            <w:r w:rsidRPr="00785CF4">
              <w:rPr>
                <w:rFonts w:ascii="Arial" w:hAnsi="Arial" w:cs="Arial"/>
                <w:color w:val="000000"/>
                <w:sz w:val="18"/>
                <w:szCs w:val="18"/>
              </w:rPr>
              <w:t xml:space="preserve"> 12</w:t>
            </w:r>
          </w:p>
        </w:tc>
        <w:tc>
          <w:tcPr>
            <w:tcW w:w="5948" w:type="dxa"/>
            <w:hideMark/>
          </w:tcPr>
          <w:p w14:paraId="4C479E60" w14:textId="77777777" w:rsidR="00785CF4" w:rsidRPr="00785CF4" w:rsidRDefault="00785CF4">
            <w:pPr>
              <w:rPr>
                <w:rFonts w:ascii="Arial" w:hAnsi="Arial" w:cs="Arial"/>
                <w:color w:val="000000"/>
                <w:sz w:val="18"/>
                <w:szCs w:val="18"/>
                <w:lang w:val="en-US"/>
              </w:rPr>
            </w:pPr>
            <w:r w:rsidRPr="00785CF4">
              <w:rPr>
                <w:rFonts w:ascii="Arial" w:hAnsi="Arial" w:cs="Arial"/>
                <w:color w:val="000000"/>
                <w:sz w:val="18"/>
                <w:szCs w:val="18"/>
                <w:lang w:val="en-US"/>
              </w:rPr>
              <w:t xml:space="preserve">We support the recommendation with the following addition (in bold): "Applications for these strings must be accompanied by documentation of support or non-objection from the relevant governments or public authorities, </w:t>
            </w:r>
            <w:r w:rsidRPr="00785CF4">
              <w:rPr>
                <w:rFonts w:ascii="Arial" w:hAnsi="Arial" w:cs="Arial"/>
                <w:b/>
                <w:bCs/>
                <w:color w:val="000000"/>
                <w:sz w:val="18"/>
                <w:szCs w:val="18"/>
                <w:lang w:val="en-US"/>
              </w:rPr>
              <w:t>independent from the intended use</w:t>
            </w:r>
            <w:r w:rsidRPr="00785CF4">
              <w:rPr>
                <w:rFonts w:ascii="Arial" w:hAnsi="Arial" w:cs="Arial"/>
                <w:color w:val="000000"/>
                <w:sz w:val="18"/>
                <w:szCs w:val="18"/>
                <w:lang w:val="en-US"/>
              </w:rPr>
              <w:t>:"</w:t>
            </w:r>
          </w:p>
        </w:tc>
      </w:tr>
      <w:tr w:rsidR="00785CF4" w:rsidRPr="00785CF4" w14:paraId="279749F3" w14:textId="77777777" w:rsidTr="00785CF4">
        <w:trPr>
          <w:trHeight w:val="936"/>
        </w:trPr>
        <w:tc>
          <w:tcPr>
            <w:tcW w:w="3114" w:type="dxa"/>
            <w:noWrap/>
            <w:hideMark/>
          </w:tcPr>
          <w:p w14:paraId="24717CAE" w14:textId="77777777" w:rsidR="00785CF4" w:rsidRPr="00785CF4" w:rsidRDefault="00785CF4">
            <w:pPr>
              <w:rPr>
                <w:rFonts w:ascii="Arial" w:hAnsi="Arial" w:cs="Arial"/>
                <w:color w:val="000000"/>
                <w:sz w:val="18"/>
                <w:szCs w:val="18"/>
              </w:rPr>
            </w:pPr>
            <w:proofErr w:type="spellStart"/>
            <w:r w:rsidRPr="00785CF4">
              <w:rPr>
                <w:rFonts w:ascii="Arial" w:hAnsi="Arial" w:cs="Arial"/>
                <w:color w:val="000000"/>
                <w:sz w:val="18"/>
                <w:szCs w:val="18"/>
              </w:rPr>
              <w:t>Preliminary</w:t>
            </w:r>
            <w:proofErr w:type="spellEnd"/>
            <w:r w:rsidRPr="00785CF4">
              <w:rPr>
                <w:rFonts w:ascii="Arial" w:hAnsi="Arial" w:cs="Arial"/>
                <w:color w:val="000000"/>
                <w:sz w:val="18"/>
                <w:szCs w:val="18"/>
              </w:rPr>
              <w:t xml:space="preserve"> </w:t>
            </w:r>
            <w:proofErr w:type="spellStart"/>
            <w:r w:rsidRPr="00785CF4">
              <w:rPr>
                <w:rFonts w:ascii="Arial" w:hAnsi="Arial" w:cs="Arial"/>
                <w:color w:val="000000"/>
                <w:sz w:val="18"/>
                <w:szCs w:val="18"/>
              </w:rPr>
              <w:t>Recommendation</w:t>
            </w:r>
            <w:proofErr w:type="spellEnd"/>
            <w:r w:rsidRPr="00785CF4">
              <w:rPr>
                <w:rFonts w:ascii="Arial" w:hAnsi="Arial" w:cs="Arial"/>
                <w:color w:val="000000"/>
                <w:sz w:val="18"/>
                <w:szCs w:val="18"/>
              </w:rPr>
              <w:t xml:space="preserve"> 13</w:t>
            </w:r>
          </w:p>
        </w:tc>
        <w:tc>
          <w:tcPr>
            <w:tcW w:w="5948" w:type="dxa"/>
            <w:hideMark/>
          </w:tcPr>
          <w:p w14:paraId="30C8EF76" w14:textId="77777777" w:rsidR="00785CF4" w:rsidRPr="00785CF4" w:rsidRDefault="00785CF4">
            <w:pPr>
              <w:rPr>
                <w:rFonts w:ascii="Arial" w:hAnsi="Arial" w:cs="Arial"/>
                <w:color w:val="000000"/>
                <w:sz w:val="18"/>
                <w:szCs w:val="18"/>
                <w:lang w:val="en-US"/>
              </w:rPr>
            </w:pPr>
            <w:r w:rsidRPr="00785CF4">
              <w:rPr>
                <w:rFonts w:ascii="Arial" w:hAnsi="Arial" w:cs="Arial"/>
                <w:color w:val="000000"/>
                <w:sz w:val="18"/>
                <w:szCs w:val="18"/>
                <w:lang w:val="en-US"/>
              </w:rPr>
              <w:t xml:space="preserve">We support the recommendation with the following addition (in bold): "Applications for these strings must be accompanied by documentation of support or non-objection from the relevant governments or public authorities, </w:t>
            </w:r>
            <w:r w:rsidRPr="00785CF4">
              <w:rPr>
                <w:rFonts w:ascii="Arial" w:hAnsi="Arial" w:cs="Arial"/>
                <w:b/>
                <w:bCs/>
                <w:color w:val="000000"/>
                <w:sz w:val="18"/>
                <w:szCs w:val="18"/>
                <w:lang w:val="en-US"/>
              </w:rPr>
              <w:t>independent from the intended use</w:t>
            </w:r>
            <w:r w:rsidRPr="00785CF4">
              <w:rPr>
                <w:rFonts w:ascii="Arial" w:hAnsi="Arial" w:cs="Arial"/>
                <w:color w:val="000000"/>
                <w:sz w:val="18"/>
                <w:szCs w:val="18"/>
                <w:lang w:val="en-US"/>
              </w:rPr>
              <w:t>:"</w:t>
            </w:r>
          </w:p>
        </w:tc>
      </w:tr>
      <w:tr w:rsidR="00785CF4" w:rsidRPr="00785CF4" w14:paraId="60502E14" w14:textId="77777777" w:rsidTr="00785CF4">
        <w:trPr>
          <w:trHeight w:val="2184"/>
        </w:trPr>
        <w:tc>
          <w:tcPr>
            <w:tcW w:w="3114" w:type="dxa"/>
            <w:noWrap/>
            <w:hideMark/>
          </w:tcPr>
          <w:p w14:paraId="71FCBF13" w14:textId="77777777" w:rsidR="00785CF4" w:rsidRPr="00785CF4" w:rsidRDefault="00785CF4">
            <w:pPr>
              <w:rPr>
                <w:rFonts w:ascii="Arial" w:hAnsi="Arial" w:cs="Arial"/>
                <w:color w:val="000000"/>
                <w:sz w:val="18"/>
                <w:szCs w:val="18"/>
              </w:rPr>
            </w:pPr>
            <w:r w:rsidRPr="00785CF4">
              <w:rPr>
                <w:rFonts w:ascii="Arial" w:hAnsi="Arial" w:cs="Arial"/>
                <w:color w:val="000000"/>
                <w:sz w:val="18"/>
                <w:szCs w:val="18"/>
              </w:rPr>
              <w:t>Question e1</w:t>
            </w:r>
          </w:p>
        </w:tc>
        <w:tc>
          <w:tcPr>
            <w:tcW w:w="5948" w:type="dxa"/>
            <w:hideMark/>
          </w:tcPr>
          <w:p w14:paraId="083B26E7" w14:textId="5B8079CB" w:rsidR="00785CF4" w:rsidRPr="00785CF4" w:rsidRDefault="00785CF4">
            <w:pPr>
              <w:rPr>
                <w:rFonts w:ascii="Arial" w:hAnsi="Arial" w:cs="Arial"/>
                <w:color w:val="000000"/>
                <w:sz w:val="18"/>
                <w:szCs w:val="18"/>
                <w:lang w:val="en-US"/>
              </w:rPr>
            </w:pPr>
            <w:r w:rsidRPr="00785CF4">
              <w:rPr>
                <w:rFonts w:ascii="Arial" w:hAnsi="Arial" w:cs="Arial"/>
                <w:color w:val="000000"/>
                <w:sz w:val="18"/>
                <w:szCs w:val="18"/>
                <w:lang w:val="en-US"/>
              </w:rPr>
              <w:t>The rules applicable to geo</w:t>
            </w:r>
            <w:r w:rsidR="00295B9F">
              <w:rPr>
                <w:rFonts w:ascii="Arial" w:hAnsi="Arial" w:cs="Arial"/>
                <w:color w:val="000000"/>
                <w:sz w:val="18"/>
                <w:szCs w:val="18"/>
                <w:lang w:val="en-US"/>
              </w:rPr>
              <w:t xml:space="preserve">graphic </w:t>
            </w:r>
            <w:r w:rsidRPr="00785CF4">
              <w:rPr>
                <w:rFonts w:ascii="Arial" w:hAnsi="Arial" w:cs="Arial"/>
                <w:color w:val="000000"/>
                <w:sz w:val="18"/>
                <w:szCs w:val="18"/>
                <w:lang w:val="en-US"/>
              </w:rPr>
              <w:t>names as TLDs in the 2012 Applicant Guidebook (AGB) worked generally well and struck an appropriate balance between the different stakeholders. According to our experience, the two main issues we had, referred to a) applicants for a term, which matched a geographic term and b) applicants who applied for a term which did not match, but resemble a geographic term. To minimize the problems from the last round and add to greater clarity and predictability of the application process, we made some proposals in our answers.</w:t>
            </w:r>
          </w:p>
        </w:tc>
      </w:tr>
      <w:tr w:rsidR="00785CF4" w:rsidRPr="00785CF4" w14:paraId="72F12863" w14:textId="77777777" w:rsidTr="00785CF4">
        <w:trPr>
          <w:trHeight w:val="3744"/>
        </w:trPr>
        <w:tc>
          <w:tcPr>
            <w:tcW w:w="3114" w:type="dxa"/>
            <w:noWrap/>
            <w:hideMark/>
          </w:tcPr>
          <w:p w14:paraId="7F049E03" w14:textId="77777777" w:rsidR="00785CF4" w:rsidRPr="00785CF4" w:rsidRDefault="00785CF4">
            <w:pPr>
              <w:rPr>
                <w:rFonts w:ascii="Arial" w:hAnsi="Arial" w:cs="Arial"/>
                <w:color w:val="000000"/>
                <w:sz w:val="18"/>
                <w:szCs w:val="18"/>
              </w:rPr>
            </w:pPr>
            <w:r w:rsidRPr="00785CF4">
              <w:rPr>
                <w:rFonts w:ascii="Arial" w:hAnsi="Arial" w:cs="Arial"/>
                <w:color w:val="000000"/>
                <w:sz w:val="18"/>
                <w:szCs w:val="18"/>
              </w:rPr>
              <w:t>Question e2</w:t>
            </w:r>
          </w:p>
        </w:tc>
        <w:tc>
          <w:tcPr>
            <w:tcW w:w="5948" w:type="dxa"/>
            <w:hideMark/>
          </w:tcPr>
          <w:p w14:paraId="6F2ED6BE" w14:textId="31E35FA6" w:rsidR="00785CF4" w:rsidRPr="00785CF4" w:rsidRDefault="00785CF4">
            <w:pPr>
              <w:rPr>
                <w:rFonts w:ascii="Arial" w:hAnsi="Arial" w:cs="Arial"/>
                <w:color w:val="000000"/>
                <w:sz w:val="18"/>
                <w:szCs w:val="18"/>
                <w:lang w:val="en-US"/>
              </w:rPr>
            </w:pPr>
            <w:r w:rsidRPr="00785CF4">
              <w:rPr>
                <w:rFonts w:ascii="Arial" w:hAnsi="Arial" w:cs="Arial"/>
                <w:color w:val="000000"/>
                <w:sz w:val="18"/>
                <w:szCs w:val="18"/>
                <w:lang w:val="en-US"/>
              </w:rPr>
              <w:t>As the geographic names panel missed quite a few geographic names during their review period including .java, we recommend the geographic names panel to use the following resources to determine a geographic name:</w:t>
            </w:r>
            <w:r w:rsidRPr="00785CF4">
              <w:rPr>
                <w:rFonts w:ascii="Arial" w:hAnsi="Arial" w:cs="Arial"/>
                <w:color w:val="000000"/>
                <w:sz w:val="18"/>
                <w:szCs w:val="18"/>
                <w:lang w:val="en-US"/>
              </w:rPr>
              <w:br/>
              <w:t>• http://unstats.un.org/unsd/demographic/products/dyb/dyb2015/Table08.xls</w:t>
            </w:r>
            <w:r w:rsidRPr="00785CF4">
              <w:rPr>
                <w:rFonts w:ascii="Arial" w:hAnsi="Arial" w:cs="Arial"/>
                <w:color w:val="000000"/>
                <w:sz w:val="18"/>
                <w:szCs w:val="18"/>
                <w:lang w:val="en-US"/>
              </w:rPr>
              <w:br/>
              <w:t>• ISO 3166-1 for capital city names</w:t>
            </w:r>
            <w:r w:rsidRPr="00785CF4">
              <w:rPr>
                <w:rFonts w:ascii="Arial" w:hAnsi="Arial" w:cs="Arial"/>
                <w:color w:val="000000"/>
                <w:sz w:val="18"/>
                <w:szCs w:val="18"/>
                <w:lang w:val="en-US"/>
              </w:rPr>
              <w:br/>
              <w:t>• ISO 3166-2 for sub-national place names, such as a county, province, or state name.</w:t>
            </w:r>
            <w:r w:rsidRPr="00785CF4">
              <w:rPr>
                <w:rFonts w:ascii="Arial" w:hAnsi="Arial" w:cs="Arial"/>
                <w:color w:val="000000"/>
                <w:sz w:val="18"/>
                <w:szCs w:val="18"/>
                <w:lang w:val="en-US"/>
              </w:rPr>
              <w:br/>
              <w:t>• UNESCO Regions here: http://www.unesco.org/new/en/unesco/worldwide/ and “Composition of macro geographical (continental) regions, geographical sub-regions, and selected economic and other groupings” here: http://unstats.un.org/unsd/methods/m49/m49regin.htm, which now redirects to: https://unstats.un.org/unsd/methodology/m49/</w:t>
            </w:r>
          </w:p>
        </w:tc>
      </w:tr>
      <w:tr w:rsidR="00785CF4" w:rsidRPr="00785CF4" w14:paraId="2619E159" w14:textId="77777777" w:rsidTr="00785CF4">
        <w:trPr>
          <w:trHeight w:val="3120"/>
        </w:trPr>
        <w:tc>
          <w:tcPr>
            <w:tcW w:w="3114" w:type="dxa"/>
            <w:noWrap/>
            <w:hideMark/>
          </w:tcPr>
          <w:p w14:paraId="28A7576D" w14:textId="77777777" w:rsidR="00785CF4" w:rsidRPr="00785CF4" w:rsidRDefault="00785CF4">
            <w:pPr>
              <w:rPr>
                <w:rFonts w:ascii="Arial" w:hAnsi="Arial" w:cs="Arial"/>
                <w:color w:val="000000"/>
                <w:sz w:val="18"/>
                <w:szCs w:val="18"/>
              </w:rPr>
            </w:pPr>
            <w:r w:rsidRPr="00785CF4">
              <w:rPr>
                <w:rFonts w:ascii="Arial" w:hAnsi="Arial" w:cs="Arial"/>
                <w:color w:val="000000"/>
                <w:sz w:val="18"/>
                <w:szCs w:val="18"/>
              </w:rPr>
              <w:lastRenderedPageBreak/>
              <w:t>Question e3</w:t>
            </w:r>
          </w:p>
        </w:tc>
        <w:tc>
          <w:tcPr>
            <w:tcW w:w="5948" w:type="dxa"/>
            <w:hideMark/>
          </w:tcPr>
          <w:p w14:paraId="36D1B502" w14:textId="715A7A65" w:rsidR="00785CF4" w:rsidRPr="00785CF4" w:rsidRDefault="00785CF4">
            <w:pPr>
              <w:rPr>
                <w:rFonts w:ascii="Arial" w:hAnsi="Arial" w:cs="Arial"/>
                <w:color w:val="000000"/>
                <w:sz w:val="18"/>
                <w:szCs w:val="18"/>
                <w:lang w:val="en-US"/>
              </w:rPr>
            </w:pPr>
            <w:r w:rsidRPr="00785CF4">
              <w:rPr>
                <w:rFonts w:ascii="Arial" w:hAnsi="Arial" w:cs="Arial"/>
                <w:color w:val="000000"/>
                <w:sz w:val="18"/>
                <w:szCs w:val="18"/>
                <w:lang w:val="en-US"/>
              </w:rPr>
              <w:t xml:space="preserve">We support preventative measures over curative measures as they add to much greater clarity and predictability: For applicants, for affected parties, for </w:t>
            </w:r>
            <w:proofErr w:type="spellStart"/>
            <w:r w:rsidRPr="00785CF4">
              <w:rPr>
                <w:rFonts w:ascii="Arial" w:hAnsi="Arial" w:cs="Arial"/>
                <w:color w:val="000000"/>
                <w:sz w:val="18"/>
                <w:szCs w:val="18"/>
                <w:lang w:val="en-US"/>
              </w:rPr>
              <w:t>ICANNorg</w:t>
            </w:r>
            <w:proofErr w:type="spellEnd"/>
            <w:r w:rsidRPr="00785CF4">
              <w:rPr>
                <w:rFonts w:ascii="Arial" w:hAnsi="Arial" w:cs="Arial"/>
                <w:color w:val="000000"/>
                <w:sz w:val="18"/>
                <w:szCs w:val="18"/>
                <w:lang w:val="en-US"/>
              </w:rPr>
              <w:t>, and the application process and timing. Therefore, we recomme</w:t>
            </w:r>
            <w:r w:rsidR="00295B9F">
              <w:rPr>
                <w:rFonts w:ascii="Arial" w:hAnsi="Arial" w:cs="Arial"/>
                <w:color w:val="000000"/>
                <w:sz w:val="18"/>
                <w:szCs w:val="18"/>
                <w:lang w:val="en-US"/>
              </w:rPr>
              <w:t>n</w:t>
            </w:r>
            <w:r w:rsidRPr="00785CF4">
              <w:rPr>
                <w:rFonts w:ascii="Arial" w:hAnsi="Arial" w:cs="Arial"/>
                <w:color w:val="000000"/>
                <w:sz w:val="18"/>
                <w:szCs w:val="18"/>
                <w:lang w:val="en-US"/>
              </w:rPr>
              <w:t>d to keep and extend preventative measures including reserving certain strings to make them unavailable for delegation and requiring letters of support/non-objection from relevant governments or public authorities for all strings which are a representation of a city name of any country or territory, independent on the intended usage of the TLD.</w:t>
            </w:r>
            <w:r w:rsidRPr="00785CF4">
              <w:rPr>
                <w:rFonts w:ascii="Arial" w:hAnsi="Arial" w:cs="Arial"/>
                <w:color w:val="000000"/>
                <w:sz w:val="18"/>
                <w:szCs w:val="18"/>
                <w:lang w:val="en-US"/>
              </w:rPr>
              <w:br/>
              <w:t>We do not support curative measures, as they'll force representatives of cities and regions to defend their public and community resource with tax payers money. Also, it seems that ICANN as an organization should support the global public interest.</w:t>
            </w:r>
          </w:p>
        </w:tc>
      </w:tr>
      <w:tr w:rsidR="00785CF4" w:rsidRPr="00785CF4" w14:paraId="685D089A" w14:textId="77777777" w:rsidTr="00785CF4">
        <w:trPr>
          <w:trHeight w:val="312"/>
        </w:trPr>
        <w:tc>
          <w:tcPr>
            <w:tcW w:w="3114" w:type="dxa"/>
            <w:noWrap/>
            <w:hideMark/>
          </w:tcPr>
          <w:p w14:paraId="49E6E215" w14:textId="77777777" w:rsidR="00785CF4" w:rsidRPr="00785CF4" w:rsidRDefault="00785CF4">
            <w:pPr>
              <w:rPr>
                <w:rFonts w:ascii="Arial" w:hAnsi="Arial" w:cs="Arial"/>
                <w:color w:val="000000"/>
                <w:sz w:val="18"/>
                <w:szCs w:val="18"/>
              </w:rPr>
            </w:pPr>
            <w:r w:rsidRPr="00785CF4">
              <w:rPr>
                <w:rFonts w:ascii="Arial" w:hAnsi="Arial" w:cs="Arial"/>
                <w:color w:val="000000"/>
                <w:sz w:val="18"/>
                <w:szCs w:val="18"/>
              </w:rPr>
              <w:t>Question e4</w:t>
            </w:r>
          </w:p>
        </w:tc>
        <w:tc>
          <w:tcPr>
            <w:tcW w:w="5948" w:type="dxa"/>
            <w:hideMark/>
          </w:tcPr>
          <w:p w14:paraId="397C15CC" w14:textId="77777777" w:rsidR="00785CF4" w:rsidRPr="00785CF4" w:rsidRDefault="00785CF4">
            <w:pPr>
              <w:rPr>
                <w:rFonts w:ascii="Arial" w:hAnsi="Arial" w:cs="Arial"/>
                <w:color w:val="000000"/>
                <w:sz w:val="18"/>
                <w:szCs w:val="18"/>
              </w:rPr>
            </w:pPr>
            <w:proofErr w:type="spellStart"/>
            <w:r w:rsidRPr="00785CF4">
              <w:rPr>
                <w:rFonts w:ascii="Arial" w:hAnsi="Arial" w:cs="Arial"/>
                <w:color w:val="000000"/>
                <w:sz w:val="18"/>
                <w:szCs w:val="18"/>
              </w:rPr>
              <w:t>We</w:t>
            </w:r>
            <w:proofErr w:type="spellEnd"/>
            <w:r w:rsidRPr="00785CF4">
              <w:rPr>
                <w:rFonts w:ascii="Arial" w:hAnsi="Arial" w:cs="Arial"/>
                <w:color w:val="000000"/>
                <w:sz w:val="18"/>
                <w:szCs w:val="18"/>
              </w:rPr>
              <w:t xml:space="preserve"> support </w:t>
            </w:r>
            <w:proofErr w:type="spellStart"/>
            <w:r w:rsidRPr="00785CF4">
              <w:rPr>
                <w:rFonts w:ascii="Arial" w:hAnsi="Arial" w:cs="Arial"/>
                <w:color w:val="000000"/>
                <w:sz w:val="18"/>
                <w:szCs w:val="18"/>
              </w:rPr>
              <w:t>the</w:t>
            </w:r>
            <w:proofErr w:type="spellEnd"/>
            <w:r w:rsidRPr="00785CF4">
              <w:rPr>
                <w:rFonts w:ascii="Arial" w:hAnsi="Arial" w:cs="Arial"/>
                <w:color w:val="000000"/>
                <w:sz w:val="18"/>
                <w:szCs w:val="18"/>
              </w:rPr>
              <w:t xml:space="preserve"> </w:t>
            </w:r>
            <w:proofErr w:type="spellStart"/>
            <w:r w:rsidRPr="00785CF4">
              <w:rPr>
                <w:rFonts w:ascii="Arial" w:hAnsi="Arial" w:cs="Arial"/>
                <w:color w:val="000000"/>
                <w:sz w:val="18"/>
                <w:szCs w:val="18"/>
              </w:rPr>
              <w:t>principles</w:t>
            </w:r>
            <w:proofErr w:type="spellEnd"/>
            <w:r w:rsidRPr="00785CF4">
              <w:rPr>
                <w:rFonts w:ascii="Arial" w:hAnsi="Arial" w:cs="Arial"/>
                <w:color w:val="000000"/>
                <w:sz w:val="18"/>
                <w:szCs w:val="18"/>
              </w:rPr>
              <w:t>.</w:t>
            </w:r>
          </w:p>
        </w:tc>
      </w:tr>
      <w:tr w:rsidR="00785CF4" w:rsidRPr="00785CF4" w14:paraId="631B2895" w14:textId="77777777" w:rsidTr="00785CF4">
        <w:trPr>
          <w:trHeight w:val="1248"/>
        </w:trPr>
        <w:tc>
          <w:tcPr>
            <w:tcW w:w="3114" w:type="dxa"/>
            <w:noWrap/>
            <w:hideMark/>
          </w:tcPr>
          <w:p w14:paraId="541FDF73" w14:textId="77777777" w:rsidR="00785CF4" w:rsidRPr="00785CF4" w:rsidRDefault="00785CF4">
            <w:pPr>
              <w:rPr>
                <w:rFonts w:ascii="Arial" w:hAnsi="Arial" w:cs="Arial"/>
                <w:color w:val="000000"/>
                <w:sz w:val="18"/>
                <w:szCs w:val="18"/>
              </w:rPr>
            </w:pPr>
            <w:r w:rsidRPr="00785CF4">
              <w:rPr>
                <w:rFonts w:ascii="Arial" w:hAnsi="Arial" w:cs="Arial"/>
                <w:color w:val="000000"/>
                <w:sz w:val="18"/>
                <w:szCs w:val="18"/>
              </w:rPr>
              <w:t>Question e5</w:t>
            </w:r>
          </w:p>
        </w:tc>
        <w:tc>
          <w:tcPr>
            <w:tcW w:w="5948" w:type="dxa"/>
            <w:hideMark/>
          </w:tcPr>
          <w:p w14:paraId="65CC2102" w14:textId="37165FD7" w:rsidR="00785CF4" w:rsidRPr="00785CF4" w:rsidRDefault="00785CF4">
            <w:pPr>
              <w:rPr>
                <w:rFonts w:ascii="Arial" w:hAnsi="Arial" w:cs="Arial"/>
                <w:color w:val="000000"/>
                <w:sz w:val="18"/>
                <w:szCs w:val="18"/>
                <w:lang w:val="en-US"/>
              </w:rPr>
            </w:pPr>
            <w:r w:rsidRPr="00785CF4">
              <w:rPr>
                <w:rFonts w:ascii="Arial" w:hAnsi="Arial" w:cs="Arial"/>
                <w:color w:val="000000"/>
                <w:sz w:val="18"/>
                <w:szCs w:val="18"/>
                <w:lang w:val="en-US"/>
              </w:rPr>
              <w:t>ICANN is bound by its Articles of Incorporation and Bylaws to respect relevant principles of international law and applicable local law. To improve the application process from 2012, we urge ICANN to respect national legislations when it comes to ge</w:t>
            </w:r>
            <w:r w:rsidR="00295B9F">
              <w:rPr>
                <w:rFonts w:ascii="Arial" w:hAnsi="Arial" w:cs="Arial"/>
                <w:color w:val="000000"/>
                <w:sz w:val="18"/>
                <w:szCs w:val="18"/>
                <w:lang w:val="en-US"/>
              </w:rPr>
              <w:t>o</w:t>
            </w:r>
            <w:r w:rsidRPr="00785CF4">
              <w:rPr>
                <w:rFonts w:ascii="Arial" w:hAnsi="Arial" w:cs="Arial"/>
                <w:color w:val="000000"/>
                <w:sz w:val="18"/>
                <w:szCs w:val="18"/>
                <w:lang w:val="en-US"/>
              </w:rPr>
              <w:t>graphic names and their protection.</w:t>
            </w:r>
          </w:p>
        </w:tc>
      </w:tr>
      <w:tr w:rsidR="00785CF4" w:rsidRPr="00785CF4" w14:paraId="72FA3304" w14:textId="77777777" w:rsidTr="00785CF4">
        <w:trPr>
          <w:trHeight w:val="312"/>
        </w:trPr>
        <w:tc>
          <w:tcPr>
            <w:tcW w:w="3114" w:type="dxa"/>
            <w:noWrap/>
            <w:hideMark/>
          </w:tcPr>
          <w:p w14:paraId="23F0DAAF" w14:textId="77777777" w:rsidR="00785CF4" w:rsidRPr="00785CF4" w:rsidRDefault="00785CF4">
            <w:pPr>
              <w:rPr>
                <w:rFonts w:ascii="Arial" w:hAnsi="Arial" w:cs="Arial"/>
                <w:color w:val="000000"/>
                <w:sz w:val="18"/>
                <w:szCs w:val="18"/>
              </w:rPr>
            </w:pPr>
            <w:r w:rsidRPr="00785CF4">
              <w:rPr>
                <w:rFonts w:ascii="Arial" w:hAnsi="Arial" w:cs="Arial"/>
                <w:color w:val="000000"/>
                <w:sz w:val="18"/>
                <w:szCs w:val="18"/>
              </w:rPr>
              <w:t>Question e6</w:t>
            </w:r>
          </w:p>
        </w:tc>
        <w:tc>
          <w:tcPr>
            <w:tcW w:w="5948" w:type="dxa"/>
            <w:hideMark/>
          </w:tcPr>
          <w:p w14:paraId="6A023D65" w14:textId="77777777" w:rsidR="00785CF4" w:rsidRPr="00785CF4" w:rsidRDefault="00785CF4">
            <w:pPr>
              <w:rPr>
                <w:rFonts w:ascii="Arial" w:hAnsi="Arial" w:cs="Arial"/>
                <w:color w:val="000000"/>
                <w:sz w:val="18"/>
                <w:szCs w:val="18"/>
                <w:lang w:val="en-US"/>
              </w:rPr>
            </w:pPr>
            <w:r w:rsidRPr="00785CF4">
              <w:rPr>
                <w:rFonts w:ascii="Arial" w:hAnsi="Arial" w:cs="Arial"/>
                <w:color w:val="000000"/>
                <w:sz w:val="18"/>
                <w:szCs w:val="18"/>
                <w:lang w:val="en-US"/>
              </w:rPr>
              <w:t>We support to "continue to reserve as unavailable translations in any language".</w:t>
            </w:r>
          </w:p>
        </w:tc>
      </w:tr>
      <w:tr w:rsidR="00785CF4" w:rsidRPr="00785CF4" w14:paraId="23285B7F" w14:textId="77777777" w:rsidTr="00785CF4">
        <w:trPr>
          <w:trHeight w:val="936"/>
        </w:trPr>
        <w:tc>
          <w:tcPr>
            <w:tcW w:w="3114" w:type="dxa"/>
            <w:noWrap/>
            <w:hideMark/>
          </w:tcPr>
          <w:p w14:paraId="03840CCE" w14:textId="77777777" w:rsidR="00785CF4" w:rsidRPr="00785CF4" w:rsidRDefault="00785CF4">
            <w:pPr>
              <w:rPr>
                <w:rFonts w:ascii="Arial" w:hAnsi="Arial" w:cs="Arial"/>
                <w:color w:val="000000"/>
                <w:sz w:val="18"/>
                <w:szCs w:val="18"/>
              </w:rPr>
            </w:pPr>
            <w:r w:rsidRPr="00785CF4">
              <w:rPr>
                <w:rFonts w:ascii="Arial" w:hAnsi="Arial" w:cs="Arial"/>
                <w:color w:val="000000"/>
                <w:sz w:val="18"/>
                <w:szCs w:val="18"/>
              </w:rPr>
              <w:t>Question e7</w:t>
            </w:r>
          </w:p>
        </w:tc>
        <w:tc>
          <w:tcPr>
            <w:tcW w:w="5948" w:type="dxa"/>
            <w:hideMark/>
          </w:tcPr>
          <w:p w14:paraId="7BEBE11F" w14:textId="77777777" w:rsidR="00785CF4" w:rsidRPr="00785CF4" w:rsidRDefault="00785CF4">
            <w:pPr>
              <w:rPr>
                <w:rFonts w:ascii="Arial" w:hAnsi="Arial" w:cs="Arial"/>
                <w:color w:val="000000"/>
                <w:sz w:val="18"/>
                <w:szCs w:val="18"/>
                <w:lang w:val="en-US"/>
              </w:rPr>
            </w:pPr>
            <w:r w:rsidRPr="00785CF4">
              <w:rPr>
                <w:rFonts w:ascii="Arial" w:hAnsi="Arial" w:cs="Arial"/>
                <w:color w:val="000000"/>
                <w:sz w:val="18"/>
                <w:szCs w:val="18"/>
                <w:lang w:val="en-US"/>
              </w:rPr>
              <w:t>We support a separate PDP in the future to be able to delegate 3-letter strings and/or other country and territory names to specific parties, but we strongly recommend not to tie the ongoing work to an outcome of future PDPs.</w:t>
            </w:r>
          </w:p>
        </w:tc>
      </w:tr>
      <w:tr w:rsidR="00785CF4" w:rsidRPr="00785CF4" w14:paraId="78CCD0D8" w14:textId="77777777" w:rsidTr="00785CF4">
        <w:trPr>
          <w:trHeight w:val="1248"/>
        </w:trPr>
        <w:tc>
          <w:tcPr>
            <w:tcW w:w="3114" w:type="dxa"/>
            <w:noWrap/>
            <w:hideMark/>
          </w:tcPr>
          <w:p w14:paraId="5E4AED14" w14:textId="77777777" w:rsidR="00785CF4" w:rsidRPr="00785CF4" w:rsidRDefault="00785CF4">
            <w:pPr>
              <w:rPr>
                <w:rFonts w:ascii="Arial" w:hAnsi="Arial" w:cs="Arial"/>
                <w:color w:val="000000"/>
                <w:sz w:val="18"/>
                <w:szCs w:val="18"/>
              </w:rPr>
            </w:pPr>
            <w:r w:rsidRPr="00785CF4">
              <w:rPr>
                <w:rFonts w:ascii="Arial" w:hAnsi="Arial" w:cs="Arial"/>
                <w:color w:val="000000"/>
                <w:sz w:val="18"/>
                <w:szCs w:val="18"/>
              </w:rPr>
              <w:t>Question e8</w:t>
            </w:r>
          </w:p>
        </w:tc>
        <w:tc>
          <w:tcPr>
            <w:tcW w:w="5948" w:type="dxa"/>
            <w:hideMark/>
          </w:tcPr>
          <w:p w14:paraId="7B75FF37" w14:textId="77777777" w:rsidR="00785CF4" w:rsidRPr="00785CF4" w:rsidRDefault="00785CF4">
            <w:pPr>
              <w:rPr>
                <w:rFonts w:ascii="Arial" w:hAnsi="Arial" w:cs="Arial"/>
                <w:color w:val="000000"/>
                <w:sz w:val="18"/>
                <w:szCs w:val="18"/>
                <w:lang w:val="en-US"/>
              </w:rPr>
            </w:pPr>
            <w:r w:rsidRPr="00785CF4">
              <w:rPr>
                <w:rFonts w:ascii="Arial" w:hAnsi="Arial" w:cs="Arial"/>
                <w:color w:val="000000"/>
                <w:sz w:val="18"/>
                <w:szCs w:val="18"/>
                <w:lang w:val="en-US"/>
              </w:rPr>
              <w:t xml:space="preserve">We recommend keeping “An application for any string that is a representation, in any language, of the capital city name of any country or territory listed in the ISO 3166-1 standard” because the geographic meaning applies </w:t>
            </w:r>
            <w:proofErr w:type="gramStart"/>
            <w:r w:rsidRPr="00785CF4">
              <w:rPr>
                <w:rFonts w:ascii="Arial" w:hAnsi="Arial" w:cs="Arial"/>
                <w:color w:val="000000"/>
                <w:sz w:val="18"/>
                <w:szCs w:val="18"/>
                <w:lang w:val="en-US"/>
              </w:rPr>
              <w:t>whether or not</w:t>
            </w:r>
            <w:proofErr w:type="gramEnd"/>
            <w:r w:rsidRPr="00785CF4">
              <w:rPr>
                <w:rFonts w:ascii="Arial" w:hAnsi="Arial" w:cs="Arial"/>
                <w:color w:val="000000"/>
                <w:sz w:val="18"/>
                <w:szCs w:val="18"/>
                <w:lang w:val="en-US"/>
              </w:rPr>
              <w:t xml:space="preserve"> the string is the UN, official or national language.</w:t>
            </w:r>
          </w:p>
        </w:tc>
      </w:tr>
      <w:tr w:rsidR="00785CF4" w:rsidRPr="00785CF4" w14:paraId="2F245714" w14:textId="77777777" w:rsidTr="00785CF4">
        <w:trPr>
          <w:trHeight w:val="2496"/>
        </w:trPr>
        <w:tc>
          <w:tcPr>
            <w:tcW w:w="3114" w:type="dxa"/>
            <w:noWrap/>
            <w:hideMark/>
          </w:tcPr>
          <w:p w14:paraId="6474F603" w14:textId="77777777" w:rsidR="00785CF4" w:rsidRPr="00785CF4" w:rsidRDefault="00785CF4">
            <w:pPr>
              <w:rPr>
                <w:rFonts w:ascii="Arial" w:hAnsi="Arial" w:cs="Arial"/>
                <w:color w:val="000000"/>
                <w:sz w:val="18"/>
                <w:szCs w:val="18"/>
              </w:rPr>
            </w:pPr>
            <w:r w:rsidRPr="00785CF4">
              <w:rPr>
                <w:rFonts w:ascii="Arial" w:hAnsi="Arial" w:cs="Arial"/>
                <w:color w:val="000000"/>
                <w:sz w:val="18"/>
                <w:szCs w:val="18"/>
              </w:rPr>
              <w:t>Question e9</w:t>
            </w:r>
          </w:p>
        </w:tc>
        <w:tc>
          <w:tcPr>
            <w:tcW w:w="5948" w:type="dxa"/>
            <w:hideMark/>
          </w:tcPr>
          <w:p w14:paraId="760EC18E" w14:textId="77777777" w:rsidR="00785CF4" w:rsidRPr="00785CF4" w:rsidRDefault="00785CF4">
            <w:pPr>
              <w:rPr>
                <w:rFonts w:ascii="Arial" w:hAnsi="Arial" w:cs="Arial"/>
                <w:color w:val="000000"/>
                <w:sz w:val="18"/>
                <w:szCs w:val="18"/>
                <w:lang w:val="en-US"/>
              </w:rPr>
            </w:pPr>
            <w:r w:rsidRPr="00785CF4">
              <w:rPr>
                <w:rFonts w:ascii="Arial" w:hAnsi="Arial" w:cs="Arial"/>
                <w:color w:val="000000"/>
                <w:sz w:val="18"/>
                <w:szCs w:val="18"/>
                <w:lang w:val="en-US"/>
              </w:rPr>
              <w:t xml:space="preserve">We recommend modifying the requirement to: "An application for a string which is a representation of a city name of any country or territory according to the list at http://unstats.un.org/unsd/demographic/products/dyb/dyb2015/Table08.xls. An application for such a string will be subject to the geographic names requirements (i.e., will require documentation of support or non-objection from the relevant governments or public authorities) if: (a) It is clear from applicant statements within the application that the applicant will use the TLD primarily for purposes associated with the city name; </w:t>
            </w:r>
            <w:r w:rsidRPr="00295B9F">
              <w:rPr>
                <w:rFonts w:ascii="Arial" w:hAnsi="Arial" w:cs="Arial"/>
                <w:b/>
                <w:color w:val="000000"/>
                <w:sz w:val="18"/>
                <w:szCs w:val="18"/>
                <w:lang w:val="en-US"/>
              </w:rPr>
              <w:t>or</w:t>
            </w:r>
            <w:r w:rsidRPr="00785CF4">
              <w:rPr>
                <w:rFonts w:ascii="Arial" w:hAnsi="Arial" w:cs="Arial"/>
                <w:color w:val="000000"/>
                <w:sz w:val="18"/>
                <w:szCs w:val="18"/>
                <w:lang w:val="en-US"/>
              </w:rPr>
              <w:t xml:space="preserve"> (b) The applied-for string is a city name as listed on official city documents."</w:t>
            </w:r>
          </w:p>
        </w:tc>
      </w:tr>
      <w:tr w:rsidR="00785CF4" w:rsidRPr="00785CF4" w14:paraId="5F91AE70" w14:textId="77777777" w:rsidTr="00785CF4">
        <w:trPr>
          <w:trHeight w:val="624"/>
        </w:trPr>
        <w:tc>
          <w:tcPr>
            <w:tcW w:w="3114" w:type="dxa"/>
            <w:noWrap/>
            <w:hideMark/>
          </w:tcPr>
          <w:p w14:paraId="202D62B9" w14:textId="77777777" w:rsidR="00785CF4" w:rsidRPr="00785CF4" w:rsidRDefault="00785CF4">
            <w:pPr>
              <w:rPr>
                <w:rFonts w:ascii="Arial" w:hAnsi="Arial" w:cs="Arial"/>
                <w:color w:val="000000"/>
                <w:sz w:val="18"/>
                <w:szCs w:val="18"/>
              </w:rPr>
            </w:pPr>
            <w:r w:rsidRPr="00785CF4">
              <w:rPr>
                <w:rFonts w:ascii="Arial" w:hAnsi="Arial" w:cs="Arial"/>
                <w:color w:val="000000"/>
                <w:sz w:val="18"/>
                <w:szCs w:val="18"/>
              </w:rPr>
              <w:t>Question e10</w:t>
            </w:r>
          </w:p>
        </w:tc>
        <w:tc>
          <w:tcPr>
            <w:tcW w:w="5948" w:type="dxa"/>
            <w:hideMark/>
          </w:tcPr>
          <w:p w14:paraId="08311F7D" w14:textId="70678B5A" w:rsidR="00785CF4" w:rsidRPr="00785CF4" w:rsidRDefault="00785CF4">
            <w:pPr>
              <w:rPr>
                <w:rFonts w:ascii="Arial" w:hAnsi="Arial" w:cs="Arial"/>
                <w:color w:val="000000"/>
                <w:sz w:val="18"/>
                <w:szCs w:val="18"/>
                <w:lang w:val="en-US"/>
              </w:rPr>
            </w:pPr>
            <w:r w:rsidRPr="00785CF4">
              <w:rPr>
                <w:rFonts w:ascii="Arial" w:hAnsi="Arial" w:cs="Arial"/>
                <w:color w:val="000000"/>
                <w:sz w:val="18"/>
                <w:szCs w:val="18"/>
                <w:lang w:val="en-US"/>
              </w:rPr>
              <w:t>We support proposal 21, as it gives cities and regions a say, how their public resource is treated.</w:t>
            </w:r>
          </w:p>
        </w:tc>
      </w:tr>
      <w:tr w:rsidR="00785CF4" w:rsidRPr="00785CF4" w14:paraId="3161A3C8" w14:textId="77777777" w:rsidTr="00785CF4">
        <w:trPr>
          <w:trHeight w:val="1248"/>
        </w:trPr>
        <w:tc>
          <w:tcPr>
            <w:tcW w:w="3114" w:type="dxa"/>
            <w:noWrap/>
            <w:hideMark/>
          </w:tcPr>
          <w:p w14:paraId="72DDE915" w14:textId="77777777" w:rsidR="00785CF4" w:rsidRPr="00785CF4" w:rsidRDefault="00785CF4">
            <w:pPr>
              <w:rPr>
                <w:rFonts w:ascii="Arial" w:hAnsi="Arial" w:cs="Arial"/>
                <w:color w:val="000000"/>
                <w:sz w:val="18"/>
                <w:szCs w:val="18"/>
              </w:rPr>
            </w:pPr>
            <w:r w:rsidRPr="00785CF4">
              <w:rPr>
                <w:rFonts w:ascii="Arial" w:hAnsi="Arial" w:cs="Arial"/>
                <w:color w:val="000000"/>
                <w:sz w:val="18"/>
                <w:szCs w:val="18"/>
              </w:rPr>
              <w:t>Question e11</w:t>
            </w:r>
          </w:p>
        </w:tc>
        <w:tc>
          <w:tcPr>
            <w:tcW w:w="5948" w:type="dxa"/>
            <w:hideMark/>
          </w:tcPr>
          <w:p w14:paraId="4643C822" w14:textId="4F59EA24" w:rsidR="00785CF4" w:rsidRPr="00785CF4" w:rsidRDefault="00785CF4">
            <w:pPr>
              <w:rPr>
                <w:rFonts w:ascii="Arial" w:hAnsi="Arial" w:cs="Arial"/>
                <w:color w:val="000000"/>
                <w:sz w:val="18"/>
                <w:szCs w:val="18"/>
                <w:lang w:val="en-US"/>
              </w:rPr>
            </w:pPr>
            <w:r w:rsidRPr="00785CF4">
              <w:rPr>
                <w:rFonts w:ascii="Arial" w:hAnsi="Arial" w:cs="Arial"/>
                <w:color w:val="000000"/>
                <w:sz w:val="18"/>
                <w:szCs w:val="18"/>
                <w:lang w:val="en-US"/>
              </w:rPr>
              <w:t>In principle, we recomme</w:t>
            </w:r>
            <w:r w:rsidR="00295B9F">
              <w:rPr>
                <w:rFonts w:ascii="Arial" w:hAnsi="Arial" w:cs="Arial"/>
                <w:color w:val="000000"/>
                <w:sz w:val="18"/>
                <w:szCs w:val="18"/>
                <w:lang w:val="en-US"/>
              </w:rPr>
              <w:t>n</w:t>
            </w:r>
            <w:bookmarkStart w:id="0" w:name="_GoBack"/>
            <w:bookmarkEnd w:id="0"/>
            <w:r w:rsidRPr="00785CF4">
              <w:rPr>
                <w:rFonts w:ascii="Arial" w:hAnsi="Arial" w:cs="Arial"/>
                <w:color w:val="000000"/>
                <w:sz w:val="18"/>
                <w:szCs w:val="18"/>
                <w:lang w:val="en-US"/>
              </w:rPr>
              <w:t>d that "no additional types of terms should be protected/restricted beyond those included in the 2012 Applicant Guidebook". We support to enhance to protection for "Non-ASCII geographic terms not included in the 2012 Applicant Guidebook".</w:t>
            </w:r>
          </w:p>
        </w:tc>
      </w:tr>
      <w:tr w:rsidR="00785CF4" w:rsidRPr="00785CF4" w14:paraId="1616A084" w14:textId="77777777" w:rsidTr="00785CF4">
        <w:trPr>
          <w:trHeight w:val="312"/>
        </w:trPr>
        <w:tc>
          <w:tcPr>
            <w:tcW w:w="3114" w:type="dxa"/>
            <w:noWrap/>
            <w:hideMark/>
          </w:tcPr>
          <w:p w14:paraId="09D50AEC" w14:textId="77777777" w:rsidR="00785CF4" w:rsidRPr="00785CF4" w:rsidRDefault="00785CF4">
            <w:pPr>
              <w:rPr>
                <w:rFonts w:ascii="Arial" w:hAnsi="Arial" w:cs="Arial"/>
                <w:color w:val="000000"/>
                <w:sz w:val="18"/>
                <w:szCs w:val="18"/>
                <w:lang w:val="en-US"/>
              </w:rPr>
            </w:pPr>
            <w:r w:rsidRPr="00785CF4">
              <w:rPr>
                <w:rFonts w:ascii="Arial" w:hAnsi="Arial" w:cs="Arial"/>
                <w:color w:val="000000"/>
                <w:sz w:val="18"/>
                <w:szCs w:val="18"/>
                <w:lang w:val="en-US"/>
              </w:rPr>
              <w:t>Proposal 1 – general measures proposed to improve the New gTLD Program (see deliberations section f.1.2.5 for context)</w:t>
            </w:r>
          </w:p>
        </w:tc>
        <w:tc>
          <w:tcPr>
            <w:tcW w:w="5948" w:type="dxa"/>
            <w:hideMark/>
          </w:tcPr>
          <w:p w14:paraId="4D10BC5A" w14:textId="77777777" w:rsidR="00785CF4" w:rsidRPr="00785CF4" w:rsidRDefault="00785CF4">
            <w:pPr>
              <w:rPr>
                <w:rFonts w:ascii="Arial" w:hAnsi="Arial" w:cs="Arial"/>
                <w:color w:val="000000"/>
                <w:sz w:val="18"/>
                <w:szCs w:val="18"/>
              </w:rPr>
            </w:pPr>
            <w:proofErr w:type="spellStart"/>
            <w:r w:rsidRPr="00785CF4">
              <w:rPr>
                <w:rFonts w:ascii="Arial" w:hAnsi="Arial" w:cs="Arial"/>
                <w:color w:val="000000"/>
                <w:sz w:val="18"/>
                <w:szCs w:val="18"/>
              </w:rPr>
              <w:t>We</w:t>
            </w:r>
            <w:proofErr w:type="spellEnd"/>
            <w:r w:rsidRPr="00785CF4">
              <w:rPr>
                <w:rFonts w:ascii="Arial" w:hAnsi="Arial" w:cs="Arial"/>
                <w:color w:val="000000"/>
                <w:sz w:val="18"/>
                <w:szCs w:val="18"/>
              </w:rPr>
              <w:t xml:space="preserve"> support </w:t>
            </w:r>
            <w:proofErr w:type="spellStart"/>
            <w:r w:rsidRPr="00785CF4">
              <w:rPr>
                <w:rFonts w:ascii="Arial" w:hAnsi="Arial" w:cs="Arial"/>
                <w:color w:val="000000"/>
                <w:sz w:val="18"/>
                <w:szCs w:val="18"/>
              </w:rPr>
              <w:t>the</w:t>
            </w:r>
            <w:proofErr w:type="spellEnd"/>
            <w:r w:rsidRPr="00785CF4">
              <w:rPr>
                <w:rFonts w:ascii="Arial" w:hAnsi="Arial" w:cs="Arial"/>
                <w:color w:val="000000"/>
                <w:sz w:val="18"/>
                <w:szCs w:val="18"/>
              </w:rPr>
              <w:t xml:space="preserve"> </w:t>
            </w:r>
            <w:proofErr w:type="spellStart"/>
            <w:r w:rsidRPr="00785CF4">
              <w:rPr>
                <w:rFonts w:ascii="Arial" w:hAnsi="Arial" w:cs="Arial"/>
                <w:color w:val="000000"/>
                <w:sz w:val="18"/>
                <w:szCs w:val="18"/>
              </w:rPr>
              <w:t>proposal</w:t>
            </w:r>
            <w:proofErr w:type="spellEnd"/>
            <w:r w:rsidRPr="00785CF4">
              <w:rPr>
                <w:rFonts w:ascii="Arial" w:hAnsi="Arial" w:cs="Arial"/>
                <w:color w:val="000000"/>
                <w:sz w:val="18"/>
                <w:szCs w:val="18"/>
              </w:rPr>
              <w:t>.</w:t>
            </w:r>
          </w:p>
        </w:tc>
      </w:tr>
      <w:tr w:rsidR="00785CF4" w:rsidRPr="00785CF4" w14:paraId="7D77FAF3" w14:textId="77777777" w:rsidTr="00785CF4">
        <w:trPr>
          <w:trHeight w:val="312"/>
        </w:trPr>
        <w:tc>
          <w:tcPr>
            <w:tcW w:w="3114" w:type="dxa"/>
            <w:noWrap/>
            <w:hideMark/>
          </w:tcPr>
          <w:p w14:paraId="7D1896EE" w14:textId="77777777" w:rsidR="00785CF4" w:rsidRPr="00785CF4" w:rsidRDefault="00785CF4">
            <w:pPr>
              <w:rPr>
                <w:rFonts w:ascii="Arial" w:hAnsi="Arial" w:cs="Arial"/>
                <w:color w:val="000000"/>
                <w:sz w:val="18"/>
                <w:szCs w:val="18"/>
                <w:lang w:val="en-US"/>
              </w:rPr>
            </w:pPr>
            <w:r w:rsidRPr="00785CF4">
              <w:rPr>
                <w:rFonts w:ascii="Arial" w:hAnsi="Arial" w:cs="Arial"/>
                <w:color w:val="000000"/>
                <w:sz w:val="18"/>
                <w:szCs w:val="18"/>
                <w:lang w:val="en-US"/>
              </w:rPr>
              <w:t>Proposal 2 – general measures proposed to improve the New gTLD Program (see deliberations section f.1.2.5 for context)</w:t>
            </w:r>
          </w:p>
        </w:tc>
        <w:tc>
          <w:tcPr>
            <w:tcW w:w="5948" w:type="dxa"/>
            <w:hideMark/>
          </w:tcPr>
          <w:p w14:paraId="33632465" w14:textId="77777777" w:rsidR="00785CF4" w:rsidRPr="00785CF4" w:rsidRDefault="00785CF4">
            <w:pPr>
              <w:rPr>
                <w:rFonts w:ascii="Arial" w:hAnsi="Arial" w:cs="Arial"/>
                <w:color w:val="000000"/>
                <w:sz w:val="18"/>
                <w:szCs w:val="18"/>
              </w:rPr>
            </w:pPr>
            <w:proofErr w:type="spellStart"/>
            <w:r w:rsidRPr="00785CF4">
              <w:rPr>
                <w:rFonts w:ascii="Arial" w:hAnsi="Arial" w:cs="Arial"/>
                <w:color w:val="000000"/>
                <w:sz w:val="18"/>
                <w:szCs w:val="18"/>
              </w:rPr>
              <w:t>We</w:t>
            </w:r>
            <w:proofErr w:type="spellEnd"/>
            <w:r w:rsidRPr="00785CF4">
              <w:rPr>
                <w:rFonts w:ascii="Arial" w:hAnsi="Arial" w:cs="Arial"/>
                <w:color w:val="000000"/>
                <w:sz w:val="18"/>
                <w:szCs w:val="18"/>
              </w:rPr>
              <w:t xml:space="preserve"> support </w:t>
            </w:r>
            <w:proofErr w:type="spellStart"/>
            <w:r w:rsidRPr="00785CF4">
              <w:rPr>
                <w:rFonts w:ascii="Arial" w:hAnsi="Arial" w:cs="Arial"/>
                <w:color w:val="000000"/>
                <w:sz w:val="18"/>
                <w:szCs w:val="18"/>
              </w:rPr>
              <w:t>the</w:t>
            </w:r>
            <w:proofErr w:type="spellEnd"/>
            <w:r w:rsidRPr="00785CF4">
              <w:rPr>
                <w:rFonts w:ascii="Arial" w:hAnsi="Arial" w:cs="Arial"/>
                <w:color w:val="000000"/>
                <w:sz w:val="18"/>
                <w:szCs w:val="18"/>
              </w:rPr>
              <w:t xml:space="preserve"> </w:t>
            </w:r>
            <w:proofErr w:type="spellStart"/>
            <w:r w:rsidRPr="00785CF4">
              <w:rPr>
                <w:rFonts w:ascii="Arial" w:hAnsi="Arial" w:cs="Arial"/>
                <w:color w:val="000000"/>
                <w:sz w:val="18"/>
                <w:szCs w:val="18"/>
              </w:rPr>
              <w:t>proposal</w:t>
            </w:r>
            <w:proofErr w:type="spellEnd"/>
            <w:r w:rsidRPr="00785CF4">
              <w:rPr>
                <w:rFonts w:ascii="Arial" w:hAnsi="Arial" w:cs="Arial"/>
                <w:color w:val="000000"/>
                <w:sz w:val="18"/>
                <w:szCs w:val="18"/>
              </w:rPr>
              <w:t>.</w:t>
            </w:r>
          </w:p>
        </w:tc>
      </w:tr>
      <w:tr w:rsidR="00785CF4" w:rsidRPr="00785CF4" w14:paraId="60B353AD" w14:textId="77777777" w:rsidTr="00785CF4">
        <w:trPr>
          <w:trHeight w:val="312"/>
        </w:trPr>
        <w:tc>
          <w:tcPr>
            <w:tcW w:w="3114" w:type="dxa"/>
            <w:noWrap/>
            <w:hideMark/>
          </w:tcPr>
          <w:p w14:paraId="7EE32852" w14:textId="77777777" w:rsidR="00785CF4" w:rsidRPr="00785CF4" w:rsidRDefault="00785CF4">
            <w:pPr>
              <w:rPr>
                <w:rFonts w:ascii="Arial" w:hAnsi="Arial" w:cs="Arial"/>
                <w:color w:val="000000"/>
                <w:sz w:val="18"/>
                <w:szCs w:val="18"/>
                <w:lang w:val="en-US"/>
              </w:rPr>
            </w:pPr>
            <w:r w:rsidRPr="00785CF4">
              <w:rPr>
                <w:rFonts w:ascii="Arial" w:hAnsi="Arial" w:cs="Arial"/>
                <w:color w:val="000000"/>
                <w:sz w:val="18"/>
                <w:szCs w:val="18"/>
                <w:lang w:val="en-US"/>
              </w:rPr>
              <w:lastRenderedPageBreak/>
              <w:t>Proposal 3 – general measures proposed to improve the New gTLD Program (see deliberations section f.1.2.5 for context)</w:t>
            </w:r>
          </w:p>
        </w:tc>
        <w:tc>
          <w:tcPr>
            <w:tcW w:w="5948" w:type="dxa"/>
            <w:hideMark/>
          </w:tcPr>
          <w:p w14:paraId="6B8ECF4B" w14:textId="77777777" w:rsidR="00785CF4" w:rsidRPr="00785CF4" w:rsidRDefault="00785CF4">
            <w:pPr>
              <w:rPr>
                <w:rFonts w:ascii="Arial" w:hAnsi="Arial" w:cs="Arial"/>
                <w:color w:val="000000"/>
                <w:sz w:val="18"/>
                <w:szCs w:val="18"/>
              </w:rPr>
            </w:pPr>
            <w:proofErr w:type="spellStart"/>
            <w:r w:rsidRPr="00785CF4">
              <w:rPr>
                <w:rFonts w:ascii="Arial" w:hAnsi="Arial" w:cs="Arial"/>
                <w:color w:val="000000"/>
                <w:sz w:val="18"/>
                <w:szCs w:val="18"/>
              </w:rPr>
              <w:t>We</w:t>
            </w:r>
            <w:proofErr w:type="spellEnd"/>
            <w:r w:rsidRPr="00785CF4">
              <w:rPr>
                <w:rFonts w:ascii="Arial" w:hAnsi="Arial" w:cs="Arial"/>
                <w:color w:val="000000"/>
                <w:sz w:val="18"/>
                <w:szCs w:val="18"/>
              </w:rPr>
              <w:t xml:space="preserve"> support </w:t>
            </w:r>
            <w:proofErr w:type="spellStart"/>
            <w:r w:rsidRPr="00785CF4">
              <w:rPr>
                <w:rFonts w:ascii="Arial" w:hAnsi="Arial" w:cs="Arial"/>
                <w:color w:val="000000"/>
                <w:sz w:val="18"/>
                <w:szCs w:val="18"/>
              </w:rPr>
              <w:t>the</w:t>
            </w:r>
            <w:proofErr w:type="spellEnd"/>
            <w:r w:rsidRPr="00785CF4">
              <w:rPr>
                <w:rFonts w:ascii="Arial" w:hAnsi="Arial" w:cs="Arial"/>
                <w:color w:val="000000"/>
                <w:sz w:val="18"/>
                <w:szCs w:val="18"/>
              </w:rPr>
              <w:t xml:space="preserve"> </w:t>
            </w:r>
            <w:proofErr w:type="spellStart"/>
            <w:r w:rsidRPr="00785CF4">
              <w:rPr>
                <w:rFonts w:ascii="Arial" w:hAnsi="Arial" w:cs="Arial"/>
                <w:color w:val="000000"/>
                <w:sz w:val="18"/>
                <w:szCs w:val="18"/>
              </w:rPr>
              <w:t>proposal</w:t>
            </w:r>
            <w:proofErr w:type="spellEnd"/>
            <w:r w:rsidRPr="00785CF4">
              <w:rPr>
                <w:rFonts w:ascii="Arial" w:hAnsi="Arial" w:cs="Arial"/>
                <w:color w:val="000000"/>
                <w:sz w:val="18"/>
                <w:szCs w:val="18"/>
              </w:rPr>
              <w:t>.</w:t>
            </w:r>
          </w:p>
        </w:tc>
      </w:tr>
      <w:tr w:rsidR="00785CF4" w:rsidRPr="00785CF4" w14:paraId="781F61DF" w14:textId="77777777" w:rsidTr="00785CF4">
        <w:trPr>
          <w:trHeight w:val="312"/>
        </w:trPr>
        <w:tc>
          <w:tcPr>
            <w:tcW w:w="3114" w:type="dxa"/>
            <w:noWrap/>
            <w:hideMark/>
          </w:tcPr>
          <w:p w14:paraId="5A9DEF2F" w14:textId="77777777" w:rsidR="00785CF4" w:rsidRPr="00785CF4" w:rsidRDefault="00785CF4">
            <w:pPr>
              <w:rPr>
                <w:rFonts w:ascii="Arial" w:hAnsi="Arial" w:cs="Arial"/>
                <w:color w:val="000000"/>
                <w:sz w:val="18"/>
                <w:szCs w:val="18"/>
                <w:lang w:val="en-US"/>
              </w:rPr>
            </w:pPr>
            <w:r w:rsidRPr="00785CF4">
              <w:rPr>
                <w:rFonts w:ascii="Arial" w:hAnsi="Arial" w:cs="Arial"/>
                <w:color w:val="000000"/>
                <w:sz w:val="18"/>
                <w:szCs w:val="18"/>
                <w:lang w:val="en-US"/>
              </w:rPr>
              <w:t>Proposal 4 – general measures proposed to improve the New gTLD Program (see deliberations section f.1.2.5 for context)</w:t>
            </w:r>
          </w:p>
        </w:tc>
        <w:tc>
          <w:tcPr>
            <w:tcW w:w="5948" w:type="dxa"/>
            <w:hideMark/>
          </w:tcPr>
          <w:p w14:paraId="77EDC805" w14:textId="77777777" w:rsidR="00785CF4" w:rsidRPr="00785CF4" w:rsidRDefault="00785CF4">
            <w:pPr>
              <w:rPr>
                <w:rFonts w:ascii="Arial" w:hAnsi="Arial" w:cs="Arial"/>
                <w:color w:val="000000"/>
                <w:sz w:val="18"/>
                <w:szCs w:val="18"/>
              </w:rPr>
            </w:pPr>
            <w:proofErr w:type="spellStart"/>
            <w:r w:rsidRPr="00785CF4">
              <w:rPr>
                <w:rFonts w:ascii="Arial" w:hAnsi="Arial" w:cs="Arial"/>
                <w:color w:val="000000"/>
                <w:sz w:val="18"/>
                <w:szCs w:val="18"/>
              </w:rPr>
              <w:t>We</w:t>
            </w:r>
            <w:proofErr w:type="spellEnd"/>
            <w:r w:rsidRPr="00785CF4">
              <w:rPr>
                <w:rFonts w:ascii="Arial" w:hAnsi="Arial" w:cs="Arial"/>
                <w:color w:val="000000"/>
                <w:sz w:val="18"/>
                <w:szCs w:val="18"/>
              </w:rPr>
              <w:t xml:space="preserve"> support </w:t>
            </w:r>
            <w:proofErr w:type="spellStart"/>
            <w:r w:rsidRPr="00785CF4">
              <w:rPr>
                <w:rFonts w:ascii="Arial" w:hAnsi="Arial" w:cs="Arial"/>
                <w:color w:val="000000"/>
                <w:sz w:val="18"/>
                <w:szCs w:val="18"/>
              </w:rPr>
              <w:t>the</w:t>
            </w:r>
            <w:proofErr w:type="spellEnd"/>
            <w:r w:rsidRPr="00785CF4">
              <w:rPr>
                <w:rFonts w:ascii="Arial" w:hAnsi="Arial" w:cs="Arial"/>
                <w:color w:val="000000"/>
                <w:sz w:val="18"/>
                <w:szCs w:val="18"/>
              </w:rPr>
              <w:t xml:space="preserve"> </w:t>
            </w:r>
            <w:proofErr w:type="spellStart"/>
            <w:r w:rsidRPr="00785CF4">
              <w:rPr>
                <w:rFonts w:ascii="Arial" w:hAnsi="Arial" w:cs="Arial"/>
                <w:color w:val="000000"/>
                <w:sz w:val="18"/>
                <w:szCs w:val="18"/>
              </w:rPr>
              <w:t>proposal</w:t>
            </w:r>
            <w:proofErr w:type="spellEnd"/>
            <w:r w:rsidRPr="00785CF4">
              <w:rPr>
                <w:rFonts w:ascii="Arial" w:hAnsi="Arial" w:cs="Arial"/>
                <w:color w:val="000000"/>
                <w:sz w:val="18"/>
                <w:szCs w:val="18"/>
              </w:rPr>
              <w:t>.</w:t>
            </w:r>
          </w:p>
        </w:tc>
      </w:tr>
      <w:tr w:rsidR="00785CF4" w:rsidRPr="00785CF4" w14:paraId="1004C4D6" w14:textId="77777777" w:rsidTr="00785CF4">
        <w:trPr>
          <w:trHeight w:val="624"/>
        </w:trPr>
        <w:tc>
          <w:tcPr>
            <w:tcW w:w="3114" w:type="dxa"/>
            <w:noWrap/>
            <w:hideMark/>
          </w:tcPr>
          <w:p w14:paraId="66FAA42A" w14:textId="77777777" w:rsidR="00785CF4" w:rsidRPr="00785CF4" w:rsidRDefault="00785CF4">
            <w:pPr>
              <w:rPr>
                <w:rFonts w:ascii="Arial" w:hAnsi="Arial" w:cs="Arial"/>
                <w:color w:val="000000"/>
                <w:sz w:val="18"/>
                <w:szCs w:val="18"/>
                <w:lang w:val="en-US"/>
              </w:rPr>
            </w:pPr>
            <w:r w:rsidRPr="00785CF4">
              <w:rPr>
                <w:rFonts w:ascii="Arial" w:hAnsi="Arial" w:cs="Arial"/>
                <w:color w:val="000000"/>
                <w:sz w:val="18"/>
                <w:szCs w:val="18"/>
                <w:lang w:val="en-US"/>
              </w:rPr>
              <w:t>Proposal 5 – general measures proposed to improve the New gTLD Program (see deliberations section f.1.2.5 for context)</w:t>
            </w:r>
          </w:p>
        </w:tc>
        <w:tc>
          <w:tcPr>
            <w:tcW w:w="5948" w:type="dxa"/>
            <w:hideMark/>
          </w:tcPr>
          <w:p w14:paraId="3878DEB6" w14:textId="77777777" w:rsidR="00785CF4" w:rsidRPr="00785CF4" w:rsidRDefault="00785CF4">
            <w:pPr>
              <w:rPr>
                <w:rFonts w:ascii="Arial" w:hAnsi="Arial" w:cs="Arial"/>
                <w:color w:val="000000"/>
                <w:sz w:val="18"/>
                <w:szCs w:val="18"/>
                <w:lang w:val="en-US"/>
              </w:rPr>
            </w:pPr>
            <w:r w:rsidRPr="00785CF4">
              <w:rPr>
                <w:rFonts w:ascii="Arial" w:hAnsi="Arial" w:cs="Arial"/>
                <w:color w:val="000000"/>
                <w:sz w:val="18"/>
                <w:szCs w:val="18"/>
                <w:lang w:val="en-US"/>
              </w:rPr>
              <w:t>We do not support the proposal as it can be gamed e.g. by contacting a person which is not responsible for issuing a support or no-objection letter.</w:t>
            </w:r>
          </w:p>
        </w:tc>
      </w:tr>
      <w:tr w:rsidR="00785CF4" w:rsidRPr="00785CF4" w14:paraId="5462CE58" w14:textId="77777777" w:rsidTr="00785CF4">
        <w:trPr>
          <w:trHeight w:val="312"/>
        </w:trPr>
        <w:tc>
          <w:tcPr>
            <w:tcW w:w="3114" w:type="dxa"/>
            <w:noWrap/>
            <w:hideMark/>
          </w:tcPr>
          <w:p w14:paraId="21FFFB9E" w14:textId="77777777" w:rsidR="00785CF4" w:rsidRPr="00785CF4" w:rsidRDefault="00785CF4">
            <w:pPr>
              <w:rPr>
                <w:rFonts w:ascii="Arial" w:hAnsi="Arial" w:cs="Arial"/>
                <w:color w:val="000000"/>
                <w:sz w:val="18"/>
                <w:szCs w:val="18"/>
                <w:lang w:val="en-US"/>
              </w:rPr>
            </w:pPr>
            <w:r w:rsidRPr="00785CF4">
              <w:rPr>
                <w:rFonts w:ascii="Arial" w:hAnsi="Arial" w:cs="Arial"/>
                <w:color w:val="000000"/>
                <w:sz w:val="18"/>
                <w:szCs w:val="18"/>
                <w:lang w:val="en-US"/>
              </w:rPr>
              <w:t>Proposal 6 – general measures proposed to improve the New gTLD Program (see</w:t>
            </w:r>
          </w:p>
        </w:tc>
        <w:tc>
          <w:tcPr>
            <w:tcW w:w="5948" w:type="dxa"/>
            <w:hideMark/>
          </w:tcPr>
          <w:p w14:paraId="7464A6E0" w14:textId="77777777" w:rsidR="00785CF4" w:rsidRPr="00785CF4" w:rsidRDefault="00785CF4">
            <w:pPr>
              <w:rPr>
                <w:rFonts w:ascii="Arial" w:hAnsi="Arial" w:cs="Arial"/>
                <w:color w:val="000000"/>
                <w:sz w:val="18"/>
                <w:szCs w:val="18"/>
                <w:lang w:val="en-US"/>
              </w:rPr>
            </w:pPr>
            <w:r w:rsidRPr="00785CF4">
              <w:rPr>
                <w:rFonts w:ascii="Arial" w:hAnsi="Arial" w:cs="Arial"/>
                <w:color w:val="000000"/>
                <w:sz w:val="18"/>
                <w:szCs w:val="18"/>
                <w:lang w:val="en-US"/>
              </w:rPr>
              <w:t>We do not support the proposal as it conflicts with the string similarity definition.</w:t>
            </w:r>
          </w:p>
        </w:tc>
      </w:tr>
      <w:tr w:rsidR="00785CF4" w:rsidRPr="00785CF4" w14:paraId="697994BE" w14:textId="77777777" w:rsidTr="00785CF4">
        <w:trPr>
          <w:trHeight w:val="624"/>
        </w:trPr>
        <w:tc>
          <w:tcPr>
            <w:tcW w:w="3114" w:type="dxa"/>
            <w:noWrap/>
            <w:hideMark/>
          </w:tcPr>
          <w:p w14:paraId="6D92E041" w14:textId="77777777" w:rsidR="00785CF4" w:rsidRPr="00785CF4" w:rsidRDefault="00785CF4">
            <w:pPr>
              <w:rPr>
                <w:rFonts w:ascii="Arial" w:hAnsi="Arial" w:cs="Arial"/>
                <w:color w:val="000000"/>
                <w:sz w:val="18"/>
                <w:szCs w:val="18"/>
                <w:lang w:val="en-US"/>
              </w:rPr>
            </w:pPr>
            <w:r w:rsidRPr="00785CF4">
              <w:rPr>
                <w:rFonts w:ascii="Arial" w:hAnsi="Arial" w:cs="Arial"/>
                <w:color w:val="000000"/>
                <w:sz w:val="18"/>
                <w:szCs w:val="18"/>
                <w:lang w:val="en-US"/>
              </w:rPr>
              <w:t>Proposal 7 – general measures proposed to improve the New gTLD Program (see deliberations section f.1.2.5 for context)</w:t>
            </w:r>
          </w:p>
        </w:tc>
        <w:tc>
          <w:tcPr>
            <w:tcW w:w="5948" w:type="dxa"/>
            <w:hideMark/>
          </w:tcPr>
          <w:p w14:paraId="36B21919" w14:textId="77777777" w:rsidR="00785CF4" w:rsidRPr="00785CF4" w:rsidRDefault="00785CF4">
            <w:pPr>
              <w:rPr>
                <w:rFonts w:ascii="Arial" w:hAnsi="Arial" w:cs="Arial"/>
                <w:color w:val="000000"/>
                <w:sz w:val="18"/>
                <w:szCs w:val="18"/>
                <w:lang w:val="en-US"/>
              </w:rPr>
            </w:pPr>
            <w:r w:rsidRPr="00785CF4">
              <w:rPr>
                <w:rFonts w:ascii="Arial" w:hAnsi="Arial" w:cs="Arial"/>
                <w:color w:val="000000"/>
                <w:sz w:val="18"/>
                <w:szCs w:val="18"/>
                <w:lang w:val="en-US"/>
              </w:rPr>
              <w:t>We do not support the proposal as it conflicts with the public interest of geographic names.</w:t>
            </w:r>
          </w:p>
        </w:tc>
      </w:tr>
      <w:tr w:rsidR="00785CF4" w:rsidRPr="00785CF4" w14:paraId="0AC8BD29" w14:textId="77777777" w:rsidTr="00785CF4">
        <w:trPr>
          <w:trHeight w:val="312"/>
        </w:trPr>
        <w:tc>
          <w:tcPr>
            <w:tcW w:w="3114" w:type="dxa"/>
            <w:noWrap/>
            <w:hideMark/>
          </w:tcPr>
          <w:p w14:paraId="784C33DB" w14:textId="77777777" w:rsidR="00785CF4" w:rsidRPr="00785CF4" w:rsidRDefault="00785CF4">
            <w:pPr>
              <w:rPr>
                <w:rFonts w:ascii="Arial" w:hAnsi="Arial" w:cs="Arial"/>
                <w:color w:val="000000"/>
                <w:sz w:val="18"/>
                <w:szCs w:val="18"/>
                <w:lang w:val="en-US"/>
              </w:rPr>
            </w:pPr>
            <w:r w:rsidRPr="00785CF4">
              <w:rPr>
                <w:rFonts w:ascii="Arial" w:hAnsi="Arial" w:cs="Arial"/>
                <w:color w:val="000000"/>
                <w:sz w:val="18"/>
                <w:szCs w:val="18"/>
                <w:lang w:val="en-US"/>
              </w:rPr>
              <w:t>Proposal 8 – general measures proposed to improve the New gTLD Program (see deliberations section f.1.2.5 for context)</w:t>
            </w:r>
          </w:p>
        </w:tc>
        <w:tc>
          <w:tcPr>
            <w:tcW w:w="5948" w:type="dxa"/>
            <w:hideMark/>
          </w:tcPr>
          <w:p w14:paraId="1E6E5BE9" w14:textId="77777777" w:rsidR="00785CF4" w:rsidRPr="00785CF4" w:rsidRDefault="00785CF4">
            <w:pPr>
              <w:rPr>
                <w:rFonts w:ascii="Arial" w:hAnsi="Arial" w:cs="Arial"/>
                <w:color w:val="000000"/>
                <w:sz w:val="18"/>
                <w:szCs w:val="18"/>
              </w:rPr>
            </w:pPr>
            <w:proofErr w:type="spellStart"/>
            <w:r w:rsidRPr="00785CF4">
              <w:rPr>
                <w:rFonts w:ascii="Arial" w:hAnsi="Arial" w:cs="Arial"/>
                <w:color w:val="000000"/>
                <w:sz w:val="18"/>
                <w:szCs w:val="18"/>
              </w:rPr>
              <w:t>We</w:t>
            </w:r>
            <w:proofErr w:type="spellEnd"/>
            <w:r w:rsidRPr="00785CF4">
              <w:rPr>
                <w:rFonts w:ascii="Arial" w:hAnsi="Arial" w:cs="Arial"/>
                <w:color w:val="000000"/>
                <w:sz w:val="18"/>
                <w:szCs w:val="18"/>
              </w:rPr>
              <w:t xml:space="preserve"> support </w:t>
            </w:r>
            <w:proofErr w:type="spellStart"/>
            <w:r w:rsidRPr="00785CF4">
              <w:rPr>
                <w:rFonts w:ascii="Arial" w:hAnsi="Arial" w:cs="Arial"/>
                <w:color w:val="000000"/>
                <w:sz w:val="18"/>
                <w:szCs w:val="18"/>
              </w:rPr>
              <w:t>the</w:t>
            </w:r>
            <w:proofErr w:type="spellEnd"/>
            <w:r w:rsidRPr="00785CF4">
              <w:rPr>
                <w:rFonts w:ascii="Arial" w:hAnsi="Arial" w:cs="Arial"/>
                <w:color w:val="000000"/>
                <w:sz w:val="18"/>
                <w:szCs w:val="18"/>
              </w:rPr>
              <w:t xml:space="preserve"> </w:t>
            </w:r>
            <w:proofErr w:type="spellStart"/>
            <w:r w:rsidRPr="00785CF4">
              <w:rPr>
                <w:rFonts w:ascii="Arial" w:hAnsi="Arial" w:cs="Arial"/>
                <w:color w:val="000000"/>
                <w:sz w:val="18"/>
                <w:szCs w:val="18"/>
              </w:rPr>
              <w:t>proposal</w:t>
            </w:r>
            <w:proofErr w:type="spellEnd"/>
            <w:r w:rsidRPr="00785CF4">
              <w:rPr>
                <w:rFonts w:ascii="Arial" w:hAnsi="Arial" w:cs="Arial"/>
                <w:color w:val="000000"/>
                <w:sz w:val="18"/>
                <w:szCs w:val="18"/>
              </w:rPr>
              <w:t>.</w:t>
            </w:r>
          </w:p>
        </w:tc>
      </w:tr>
      <w:tr w:rsidR="00785CF4" w:rsidRPr="00785CF4" w14:paraId="39B0E099" w14:textId="77777777" w:rsidTr="00785CF4">
        <w:trPr>
          <w:trHeight w:val="624"/>
        </w:trPr>
        <w:tc>
          <w:tcPr>
            <w:tcW w:w="3114" w:type="dxa"/>
            <w:noWrap/>
            <w:hideMark/>
          </w:tcPr>
          <w:p w14:paraId="520D7442" w14:textId="77777777" w:rsidR="00785CF4" w:rsidRPr="00785CF4" w:rsidRDefault="00785CF4">
            <w:pPr>
              <w:rPr>
                <w:rFonts w:ascii="Arial" w:hAnsi="Arial" w:cs="Arial"/>
                <w:color w:val="000000"/>
                <w:sz w:val="18"/>
                <w:szCs w:val="18"/>
                <w:lang w:val="en-US"/>
              </w:rPr>
            </w:pPr>
            <w:r w:rsidRPr="00785CF4">
              <w:rPr>
                <w:rFonts w:ascii="Arial" w:hAnsi="Arial" w:cs="Arial"/>
                <w:color w:val="000000"/>
                <w:sz w:val="18"/>
                <w:szCs w:val="18"/>
                <w:lang w:val="en-US"/>
              </w:rPr>
              <w:t>Proposal 9 – general measures proposed to improve the New gTLD Program (see deliberations section f.1.2.5 for context)</w:t>
            </w:r>
          </w:p>
        </w:tc>
        <w:tc>
          <w:tcPr>
            <w:tcW w:w="5948" w:type="dxa"/>
            <w:hideMark/>
          </w:tcPr>
          <w:p w14:paraId="6931E1D0" w14:textId="77777777" w:rsidR="00785CF4" w:rsidRPr="00785CF4" w:rsidRDefault="00785CF4">
            <w:pPr>
              <w:rPr>
                <w:rFonts w:ascii="Arial" w:hAnsi="Arial" w:cs="Arial"/>
                <w:color w:val="000000"/>
                <w:sz w:val="18"/>
                <w:szCs w:val="18"/>
                <w:lang w:val="en-US"/>
              </w:rPr>
            </w:pPr>
            <w:r w:rsidRPr="00785CF4">
              <w:rPr>
                <w:rFonts w:ascii="Arial" w:hAnsi="Arial" w:cs="Arial"/>
                <w:color w:val="000000"/>
                <w:sz w:val="18"/>
                <w:szCs w:val="18"/>
                <w:lang w:val="en-US"/>
              </w:rPr>
              <w:t>We do not support this proposal as contracts between the registry and the respective government define sufficient oversight measures.</w:t>
            </w:r>
          </w:p>
        </w:tc>
      </w:tr>
      <w:tr w:rsidR="00785CF4" w:rsidRPr="00785CF4" w14:paraId="4E88C153" w14:textId="77777777" w:rsidTr="00785CF4">
        <w:trPr>
          <w:trHeight w:val="312"/>
        </w:trPr>
        <w:tc>
          <w:tcPr>
            <w:tcW w:w="3114" w:type="dxa"/>
            <w:noWrap/>
            <w:hideMark/>
          </w:tcPr>
          <w:p w14:paraId="51A526F9" w14:textId="77777777" w:rsidR="00785CF4" w:rsidRPr="00785CF4" w:rsidRDefault="00785CF4">
            <w:pPr>
              <w:rPr>
                <w:rFonts w:ascii="Arial" w:hAnsi="Arial" w:cs="Arial"/>
                <w:color w:val="000000"/>
                <w:sz w:val="18"/>
                <w:szCs w:val="18"/>
                <w:lang w:val="en-US"/>
              </w:rPr>
            </w:pPr>
            <w:r w:rsidRPr="00785CF4">
              <w:rPr>
                <w:rFonts w:ascii="Arial" w:hAnsi="Arial" w:cs="Arial"/>
                <w:color w:val="000000"/>
                <w:sz w:val="18"/>
                <w:szCs w:val="18"/>
                <w:lang w:val="en-US"/>
              </w:rPr>
              <w:t>Proposal 10 – general measures proposed to improve the New gTLD Program (see deliberations section f.1.2.5 for context)</w:t>
            </w:r>
          </w:p>
        </w:tc>
        <w:tc>
          <w:tcPr>
            <w:tcW w:w="5948" w:type="dxa"/>
            <w:hideMark/>
          </w:tcPr>
          <w:p w14:paraId="47D4ECAF" w14:textId="77777777" w:rsidR="00785CF4" w:rsidRPr="00785CF4" w:rsidRDefault="00785CF4">
            <w:pPr>
              <w:rPr>
                <w:rFonts w:ascii="Arial" w:hAnsi="Arial" w:cs="Arial"/>
                <w:color w:val="000000"/>
                <w:sz w:val="18"/>
                <w:szCs w:val="18"/>
                <w:lang w:val="en-US"/>
              </w:rPr>
            </w:pPr>
          </w:p>
        </w:tc>
      </w:tr>
      <w:tr w:rsidR="00785CF4" w:rsidRPr="00785CF4" w14:paraId="413732A0" w14:textId="77777777" w:rsidTr="00785CF4">
        <w:trPr>
          <w:trHeight w:val="312"/>
        </w:trPr>
        <w:tc>
          <w:tcPr>
            <w:tcW w:w="3114" w:type="dxa"/>
            <w:noWrap/>
            <w:hideMark/>
          </w:tcPr>
          <w:p w14:paraId="6F6D7F7E" w14:textId="77777777" w:rsidR="00785CF4" w:rsidRPr="00785CF4" w:rsidRDefault="00785CF4">
            <w:pPr>
              <w:rPr>
                <w:rFonts w:ascii="Arial" w:hAnsi="Arial" w:cs="Arial"/>
                <w:color w:val="000000"/>
                <w:sz w:val="18"/>
                <w:szCs w:val="18"/>
                <w:lang w:val="en-US"/>
              </w:rPr>
            </w:pPr>
            <w:r w:rsidRPr="00785CF4">
              <w:rPr>
                <w:rFonts w:ascii="Arial" w:hAnsi="Arial" w:cs="Arial"/>
                <w:color w:val="000000"/>
                <w:sz w:val="18"/>
                <w:szCs w:val="18"/>
                <w:lang w:val="en-US"/>
              </w:rPr>
              <w:t xml:space="preserve">Proposal 11 – country and territory names (see deliberations section f.2.2.2 for context) </w:t>
            </w:r>
          </w:p>
        </w:tc>
        <w:tc>
          <w:tcPr>
            <w:tcW w:w="5948" w:type="dxa"/>
            <w:hideMark/>
          </w:tcPr>
          <w:p w14:paraId="56C0E5A8" w14:textId="77777777" w:rsidR="00785CF4" w:rsidRPr="00785CF4" w:rsidRDefault="00785CF4">
            <w:pPr>
              <w:rPr>
                <w:rFonts w:ascii="Arial" w:hAnsi="Arial" w:cs="Arial"/>
                <w:color w:val="000000"/>
                <w:sz w:val="18"/>
                <w:szCs w:val="18"/>
                <w:lang w:val="en-US"/>
              </w:rPr>
            </w:pPr>
            <w:r w:rsidRPr="00785CF4">
              <w:rPr>
                <w:rFonts w:ascii="Arial" w:hAnsi="Arial" w:cs="Arial"/>
                <w:color w:val="000000"/>
                <w:sz w:val="18"/>
                <w:szCs w:val="18"/>
                <w:lang w:val="en-US"/>
              </w:rPr>
              <w:t>We do not support the proposal.</w:t>
            </w:r>
          </w:p>
        </w:tc>
      </w:tr>
      <w:tr w:rsidR="00785CF4" w:rsidRPr="00785CF4" w14:paraId="59D69CD6" w14:textId="77777777" w:rsidTr="00785CF4">
        <w:trPr>
          <w:trHeight w:val="312"/>
        </w:trPr>
        <w:tc>
          <w:tcPr>
            <w:tcW w:w="3114" w:type="dxa"/>
            <w:noWrap/>
            <w:hideMark/>
          </w:tcPr>
          <w:p w14:paraId="7D9E00BC" w14:textId="77777777" w:rsidR="00785CF4" w:rsidRPr="00785CF4" w:rsidRDefault="00785CF4">
            <w:pPr>
              <w:rPr>
                <w:rFonts w:ascii="Arial" w:hAnsi="Arial" w:cs="Arial"/>
                <w:color w:val="000000"/>
                <w:sz w:val="18"/>
                <w:szCs w:val="18"/>
                <w:lang w:val="en-US"/>
              </w:rPr>
            </w:pPr>
            <w:r w:rsidRPr="00785CF4">
              <w:rPr>
                <w:rFonts w:ascii="Arial" w:hAnsi="Arial" w:cs="Arial"/>
                <w:color w:val="000000"/>
                <w:sz w:val="18"/>
                <w:szCs w:val="18"/>
                <w:lang w:val="en-US"/>
              </w:rPr>
              <w:t xml:space="preserve">Proposal 12 – country and territory names (see deliberations section f.2.2.2 for context) </w:t>
            </w:r>
          </w:p>
        </w:tc>
        <w:tc>
          <w:tcPr>
            <w:tcW w:w="5948" w:type="dxa"/>
            <w:hideMark/>
          </w:tcPr>
          <w:p w14:paraId="318F199E" w14:textId="77777777" w:rsidR="00785CF4" w:rsidRPr="00785CF4" w:rsidRDefault="00785CF4">
            <w:pPr>
              <w:rPr>
                <w:rFonts w:ascii="Arial" w:hAnsi="Arial" w:cs="Arial"/>
                <w:color w:val="000000"/>
                <w:sz w:val="18"/>
                <w:szCs w:val="18"/>
                <w:lang w:val="en-US"/>
              </w:rPr>
            </w:pPr>
            <w:r w:rsidRPr="00785CF4">
              <w:rPr>
                <w:rFonts w:ascii="Arial" w:hAnsi="Arial" w:cs="Arial"/>
                <w:color w:val="000000"/>
                <w:sz w:val="18"/>
                <w:szCs w:val="18"/>
                <w:lang w:val="en-US"/>
              </w:rPr>
              <w:t>We do not support the proposal.</w:t>
            </w:r>
          </w:p>
        </w:tc>
      </w:tr>
      <w:tr w:rsidR="00785CF4" w:rsidRPr="00785CF4" w14:paraId="7E177269" w14:textId="77777777" w:rsidTr="00785CF4">
        <w:trPr>
          <w:trHeight w:val="312"/>
        </w:trPr>
        <w:tc>
          <w:tcPr>
            <w:tcW w:w="3114" w:type="dxa"/>
            <w:noWrap/>
            <w:hideMark/>
          </w:tcPr>
          <w:p w14:paraId="194BA0CD" w14:textId="77777777" w:rsidR="00785CF4" w:rsidRPr="00785CF4" w:rsidRDefault="00785CF4">
            <w:pPr>
              <w:rPr>
                <w:rFonts w:ascii="Arial" w:hAnsi="Arial" w:cs="Arial"/>
                <w:color w:val="000000"/>
                <w:sz w:val="18"/>
                <w:szCs w:val="18"/>
                <w:lang w:val="en-US"/>
              </w:rPr>
            </w:pPr>
            <w:r w:rsidRPr="00785CF4">
              <w:rPr>
                <w:rFonts w:ascii="Arial" w:hAnsi="Arial" w:cs="Arial"/>
                <w:color w:val="000000"/>
                <w:sz w:val="18"/>
                <w:szCs w:val="18"/>
                <w:lang w:val="en-US"/>
              </w:rPr>
              <w:t xml:space="preserve">Proposal 13 – country and territory names (see deliberations section f.2.2.2 for context) </w:t>
            </w:r>
          </w:p>
        </w:tc>
        <w:tc>
          <w:tcPr>
            <w:tcW w:w="5948" w:type="dxa"/>
            <w:hideMark/>
          </w:tcPr>
          <w:p w14:paraId="056490E6" w14:textId="77777777" w:rsidR="00785CF4" w:rsidRPr="00785CF4" w:rsidRDefault="00785CF4">
            <w:pPr>
              <w:rPr>
                <w:rFonts w:ascii="Arial" w:hAnsi="Arial" w:cs="Arial"/>
                <w:color w:val="000000"/>
                <w:sz w:val="18"/>
                <w:szCs w:val="18"/>
                <w:lang w:val="en-US"/>
              </w:rPr>
            </w:pPr>
            <w:r w:rsidRPr="00785CF4">
              <w:rPr>
                <w:rFonts w:ascii="Arial" w:hAnsi="Arial" w:cs="Arial"/>
                <w:color w:val="000000"/>
                <w:sz w:val="18"/>
                <w:szCs w:val="18"/>
                <w:lang w:val="en-US"/>
              </w:rPr>
              <w:t>We do not support the proposal.</w:t>
            </w:r>
          </w:p>
        </w:tc>
      </w:tr>
      <w:tr w:rsidR="00785CF4" w:rsidRPr="00785CF4" w14:paraId="7113BB4E" w14:textId="77777777" w:rsidTr="00785CF4">
        <w:trPr>
          <w:trHeight w:val="312"/>
        </w:trPr>
        <w:tc>
          <w:tcPr>
            <w:tcW w:w="3114" w:type="dxa"/>
            <w:noWrap/>
            <w:hideMark/>
          </w:tcPr>
          <w:p w14:paraId="648D2273" w14:textId="77777777" w:rsidR="00785CF4" w:rsidRPr="00785CF4" w:rsidRDefault="00785CF4">
            <w:pPr>
              <w:rPr>
                <w:rFonts w:ascii="Arial" w:hAnsi="Arial" w:cs="Arial"/>
                <w:color w:val="000000"/>
                <w:sz w:val="18"/>
                <w:szCs w:val="18"/>
                <w:lang w:val="en-US"/>
              </w:rPr>
            </w:pPr>
            <w:r w:rsidRPr="00785CF4">
              <w:rPr>
                <w:rFonts w:ascii="Arial" w:hAnsi="Arial" w:cs="Arial"/>
                <w:color w:val="000000"/>
                <w:sz w:val="18"/>
                <w:szCs w:val="18"/>
                <w:lang w:val="en-US"/>
              </w:rPr>
              <w:t xml:space="preserve">Proposal 14 – country and territory names (see deliberations section f.2.2.6 for context) </w:t>
            </w:r>
          </w:p>
        </w:tc>
        <w:tc>
          <w:tcPr>
            <w:tcW w:w="5948" w:type="dxa"/>
            <w:hideMark/>
          </w:tcPr>
          <w:p w14:paraId="156F7CCF" w14:textId="77777777" w:rsidR="00785CF4" w:rsidRPr="00785CF4" w:rsidRDefault="00785CF4">
            <w:pPr>
              <w:rPr>
                <w:rFonts w:ascii="Arial" w:hAnsi="Arial" w:cs="Arial"/>
                <w:color w:val="000000"/>
                <w:sz w:val="18"/>
                <w:szCs w:val="18"/>
                <w:lang w:val="en-US"/>
              </w:rPr>
            </w:pPr>
            <w:r w:rsidRPr="00785CF4">
              <w:rPr>
                <w:rFonts w:ascii="Arial" w:hAnsi="Arial" w:cs="Arial"/>
                <w:color w:val="000000"/>
                <w:sz w:val="18"/>
                <w:szCs w:val="18"/>
                <w:lang w:val="en-US"/>
              </w:rPr>
              <w:t>We do not support the proposal.</w:t>
            </w:r>
          </w:p>
        </w:tc>
      </w:tr>
      <w:tr w:rsidR="00785CF4" w:rsidRPr="00785CF4" w14:paraId="178DF182" w14:textId="77777777" w:rsidTr="00785CF4">
        <w:trPr>
          <w:trHeight w:val="312"/>
        </w:trPr>
        <w:tc>
          <w:tcPr>
            <w:tcW w:w="3114" w:type="dxa"/>
            <w:noWrap/>
            <w:hideMark/>
          </w:tcPr>
          <w:p w14:paraId="1D05A2B0" w14:textId="77777777" w:rsidR="00785CF4" w:rsidRPr="00785CF4" w:rsidRDefault="00785CF4">
            <w:pPr>
              <w:rPr>
                <w:rFonts w:ascii="Arial" w:hAnsi="Arial" w:cs="Arial"/>
                <w:color w:val="000000"/>
                <w:sz w:val="18"/>
                <w:szCs w:val="18"/>
                <w:lang w:val="en-US"/>
              </w:rPr>
            </w:pPr>
            <w:r w:rsidRPr="00785CF4">
              <w:rPr>
                <w:rFonts w:ascii="Arial" w:hAnsi="Arial" w:cs="Arial"/>
                <w:color w:val="000000"/>
                <w:sz w:val="18"/>
                <w:szCs w:val="18"/>
                <w:lang w:val="en-US"/>
              </w:rPr>
              <w:t>Proposal 15 – country and territory names (see deliberations section f.2.2.7 for context)</w:t>
            </w:r>
          </w:p>
        </w:tc>
        <w:tc>
          <w:tcPr>
            <w:tcW w:w="5948" w:type="dxa"/>
            <w:hideMark/>
          </w:tcPr>
          <w:p w14:paraId="7C3EFD72" w14:textId="77777777" w:rsidR="00785CF4" w:rsidRPr="00785CF4" w:rsidRDefault="00785CF4">
            <w:pPr>
              <w:rPr>
                <w:rFonts w:ascii="Arial" w:hAnsi="Arial" w:cs="Arial"/>
                <w:color w:val="000000"/>
                <w:sz w:val="18"/>
                <w:szCs w:val="18"/>
              </w:rPr>
            </w:pPr>
            <w:proofErr w:type="spellStart"/>
            <w:r w:rsidRPr="00785CF4">
              <w:rPr>
                <w:rFonts w:ascii="Arial" w:hAnsi="Arial" w:cs="Arial"/>
                <w:color w:val="000000"/>
                <w:sz w:val="18"/>
                <w:szCs w:val="18"/>
              </w:rPr>
              <w:t>We</w:t>
            </w:r>
            <w:proofErr w:type="spellEnd"/>
            <w:r w:rsidRPr="00785CF4">
              <w:rPr>
                <w:rFonts w:ascii="Arial" w:hAnsi="Arial" w:cs="Arial"/>
                <w:color w:val="000000"/>
                <w:sz w:val="18"/>
                <w:szCs w:val="18"/>
              </w:rPr>
              <w:t xml:space="preserve"> support </w:t>
            </w:r>
            <w:proofErr w:type="spellStart"/>
            <w:r w:rsidRPr="00785CF4">
              <w:rPr>
                <w:rFonts w:ascii="Arial" w:hAnsi="Arial" w:cs="Arial"/>
                <w:color w:val="000000"/>
                <w:sz w:val="18"/>
                <w:szCs w:val="18"/>
              </w:rPr>
              <w:t>the</w:t>
            </w:r>
            <w:proofErr w:type="spellEnd"/>
            <w:r w:rsidRPr="00785CF4">
              <w:rPr>
                <w:rFonts w:ascii="Arial" w:hAnsi="Arial" w:cs="Arial"/>
                <w:color w:val="000000"/>
                <w:sz w:val="18"/>
                <w:szCs w:val="18"/>
              </w:rPr>
              <w:t xml:space="preserve"> </w:t>
            </w:r>
            <w:proofErr w:type="spellStart"/>
            <w:r w:rsidRPr="00785CF4">
              <w:rPr>
                <w:rFonts w:ascii="Arial" w:hAnsi="Arial" w:cs="Arial"/>
                <w:color w:val="000000"/>
                <w:sz w:val="18"/>
                <w:szCs w:val="18"/>
              </w:rPr>
              <w:t>proposal</w:t>
            </w:r>
            <w:proofErr w:type="spellEnd"/>
            <w:r w:rsidRPr="00785CF4">
              <w:rPr>
                <w:rFonts w:ascii="Arial" w:hAnsi="Arial" w:cs="Arial"/>
                <w:color w:val="000000"/>
                <w:sz w:val="18"/>
                <w:szCs w:val="18"/>
              </w:rPr>
              <w:t>.</w:t>
            </w:r>
          </w:p>
        </w:tc>
      </w:tr>
      <w:tr w:rsidR="00785CF4" w:rsidRPr="00785CF4" w14:paraId="3DEDD134" w14:textId="77777777" w:rsidTr="00785CF4">
        <w:trPr>
          <w:trHeight w:val="312"/>
        </w:trPr>
        <w:tc>
          <w:tcPr>
            <w:tcW w:w="3114" w:type="dxa"/>
            <w:noWrap/>
            <w:hideMark/>
          </w:tcPr>
          <w:p w14:paraId="3B76BBB4" w14:textId="77777777" w:rsidR="00785CF4" w:rsidRPr="00785CF4" w:rsidRDefault="00785CF4">
            <w:pPr>
              <w:rPr>
                <w:rFonts w:ascii="Arial" w:hAnsi="Arial" w:cs="Arial"/>
                <w:color w:val="000000"/>
                <w:sz w:val="18"/>
                <w:szCs w:val="18"/>
                <w:lang w:val="en-US"/>
              </w:rPr>
            </w:pPr>
            <w:r w:rsidRPr="00785CF4">
              <w:rPr>
                <w:rFonts w:ascii="Arial" w:hAnsi="Arial" w:cs="Arial"/>
                <w:color w:val="000000"/>
                <w:sz w:val="18"/>
                <w:szCs w:val="18"/>
                <w:lang w:val="en-US"/>
              </w:rPr>
              <w:t xml:space="preserve">Proposal 16 – country and territory names (see deliberations section f.2.2.7 for context) </w:t>
            </w:r>
          </w:p>
        </w:tc>
        <w:tc>
          <w:tcPr>
            <w:tcW w:w="5948" w:type="dxa"/>
            <w:hideMark/>
          </w:tcPr>
          <w:p w14:paraId="550BBA10" w14:textId="77777777" w:rsidR="00785CF4" w:rsidRPr="00785CF4" w:rsidRDefault="00785CF4">
            <w:pPr>
              <w:rPr>
                <w:rFonts w:ascii="Arial" w:hAnsi="Arial" w:cs="Arial"/>
                <w:color w:val="000000"/>
                <w:sz w:val="18"/>
                <w:szCs w:val="18"/>
              </w:rPr>
            </w:pPr>
            <w:proofErr w:type="spellStart"/>
            <w:r w:rsidRPr="00785CF4">
              <w:rPr>
                <w:rFonts w:ascii="Arial" w:hAnsi="Arial" w:cs="Arial"/>
                <w:color w:val="000000"/>
                <w:sz w:val="18"/>
                <w:szCs w:val="18"/>
              </w:rPr>
              <w:t>We</w:t>
            </w:r>
            <w:proofErr w:type="spellEnd"/>
            <w:r w:rsidRPr="00785CF4">
              <w:rPr>
                <w:rFonts w:ascii="Arial" w:hAnsi="Arial" w:cs="Arial"/>
                <w:color w:val="000000"/>
                <w:sz w:val="18"/>
                <w:szCs w:val="18"/>
              </w:rPr>
              <w:t xml:space="preserve"> support </w:t>
            </w:r>
            <w:proofErr w:type="spellStart"/>
            <w:r w:rsidRPr="00785CF4">
              <w:rPr>
                <w:rFonts w:ascii="Arial" w:hAnsi="Arial" w:cs="Arial"/>
                <w:color w:val="000000"/>
                <w:sz w:val="18"/>
                <w:szCs w:val="18"/>
              </w:rPr>
              <w:t>the</w:t>
            </w:r>
            <w:proofErr w:type="spellEnd"/>
            <w:r w:rsidRPr="00785CF4">
              <w:rPr>
                <w:rFonts w:ascii="Arial" w:hAnsi="Arial" w:cs="Arial"/>
                <w:color w:val="000000"/>
                <w:sz w:val="18"/>
                <w:szCs w:val="18"/>
              </w:rPr>
              <w:t xml:space="preserve"> </w:t>
            </w:r>
            <w:proofErr w:type="spellStart"/>
            <w:r w:rsidRPr="00785CF4">
              <w:rPr>
                <w:rFonts w:ascii="Arial" w:hAnsi="Arial" w:cs="Arial"/>
                <w:color w:val="000000"/>
                <w:sz w:val="18"/>
                <w:szCs w:val="18"/>
              </w:rPr>
              <w:t>proposal</w:t>
            </w:r>
            <w:proofErr w:type="spellEnd"/>
            <w:r w:rsidRPr="00785CF4">
              <w:rPr>
                <w:rFonts w:ascii="Arial" w:hAnsi="Arial" w:cs="Arial"/>
                <w:color w:val="000000"/>
                <w:sz w:val="18"/>
                <w:szCs w:val="18"/>
              </w:rPr>
              <w:t>.</w:t>
            </w:r>
          </w:p>
        </w:tc>
      </w:tr>
      <w:tr w:rsidR="00785CF4" w:rsidRPr="00785CF4" w14:paraId="6477EAA5" w14:textId="77777777" w:rsidTr="00785CF4">
        <w:trPr>
          <w:trHeight w:val="312"/>
        </w:trPr>
        <w:tc>
          <w:tcPr>
            <w:tcW w:w="3114" w:type="dxa"/>
            <w:noWrap/>
            <w:hideMark/>
          </w:tcPr>
          <w:p w14:paraId="677F861D" w14:textId="77777777" w:rsidR="00785CF4" w:rsidRPr="00785CF4" w:rsidRDefault="00785CF4">
            <w:pPr>
              <w:rPr>
                <w:rFonts w:ascii="Arial" w:hAnsi="Arial" w:cs="Arial"/>
                <w:color w:val="000000"/>
                <w:sz w:val="18"/>
                <w:szCs w:val="18"/>
                <w:lang w:val="en-US"/>
              </w:rPr>
            </w:pPr>
            <w:r w:rsidRPr="00785CF4">
              <w:rPr>
                <w:rFonts w:ascii="Arial" w:hAnsi="Arial" w:cs="Arial"/>
                <w:color w:val="000000"/>
                <w:sz w:val="18"/>
                <w:szCs w:val="18"/>
                <w:lang w:val="en-US"/>
              </w:rPr>
              <w:t>Proposal 17 – names requiring government support/non-objections from the 2012 AGB (see deliberations section f.2.3.1 for context)</w:t>
            </w:r>
          </w:p>
        </w:tc>
        <w:tc>
          <w:tcPr>
            <w:tcW w:w="5948" w:type="dxa"/>
            <w:hideMark/>
          </w:tcPr>
          <w:p w14:paraId="2248F8A7" w14:textId="77777777" w:rsidR="00785CF4" w:rsidRPr="00785CF4" w:rsidRDefault="00785CF4">
            <w:pPr>
              <w:rPr>
                <w:rFonts w:ascii="Arial" w:hAnsi="Arial" w:cs="Arial"/>
                <w:color w:val="000000"/>
                <w:sz w:val="18"/>
                <w:szCs w:val="18"/>
                <w:lang w:val="en-US"/>
              </w:rPr>
            </w:pPr>
            <w:r w:rsidRPr="00785CF4">
              <w:rPr>
                <w:rFonts w:ascii="Arial" w:hAnsi="Arial" w:cs="Arial"/>
                <w:color w:val="000000"/>
                <w:sz w:val="18"/>
                <w:szCs w:val="18"/>
                <w:lang w:val="en-US"/>
              </w:rPr>
              <w:t>We do not support the proposal.</w:t>
            </w:r>
          </w:p>
        </w:tc>
      </w:tr>
      <w:tr w:rsidR="00785CF4" w:rsidRPr="00785CF4" w14:paraId="0FAAB0A1" w14:textId="77777777" w:rsidTr="00785CF4">
        <w:trPr>
          <w:trHeight w:val="312"/>
        </w:trPr>
        <w:tc>
          <w:tcPr>
            <w:tcW w:w="3114" w:type="dxa"/>
            <w:noWrap/>
            <w:hideMark/>
          </w:tcPr>
          <w:p w14:paraId="67719CD2" w14:textId="77777777" w:rsidR="00785CF4" w:rsidRPr="00785CF4" w:rsidRDefault="00785CF4">
            <w:pPr>
              <w:rPr>
                <w:rFonts w:ascii="Arial" w:hAnsi="Arial" w:cs="Arial"/>
                <w:color w:val="000000"/>
                <w:sz w:val="18"/>
                <w:szCs w:val="18"/>
                <w:lang w:val="en-US"/>
              </w:rPr>
            </w:pPr>
            <w:r w:rsidRPr="00785CF4">
              <w:rPr>
                <w:rFonts w:ascii="Arial" w:hAnsi="Arial" w:cs="Arial"/>
                <w:color w:val="000000"/>
                <w:sz w:val="18"/>
                <w:szCs w:val="18"/>
                <w:lang w:val="en-US"/>
              </w:rPr>
              <w:t>Proposal 18 – names requiring government support/non-objections from the 2012 AGB (see deliberations section f.2.3.1 for context)</w:t>
            </w:r>
          </w:p>
        </w:tc>
        <w:tc>
          <w:tcPr>
            <w:tcW w:w="5948" w:type="dxa"/>
            <w:hideMark/>
          </w:tcPr>
          <w:p w14:paraId="0C9A1F2D" w14:textId="77777777" w:rsidR="00785CF4" w:rsidRPr="00785CF4" w:rsidRDefault="00785CF4">
            <w:pPr>
              <w:rPr>
                <w:rFonts w:ascii="Arial" w:hAnsi="Arial" w:cs="Arial"/>
                <w:color w:val="000000"/>
                <w:sz w:val="18"/>
                <w:szCs w:val="18"/>
                <w:lang w:val="en-US"/>
              </w:rPr>
            </w:pPr>
            <w:r w:rsidRPr="00785CF4">
              <w:rPr>
                <w:rFonts w:ascii="Arial" w:hAnsi="Arial" w:cs="Arial"/>
                <w:color w:val="000000"/>
                <w:sz w:val="18"/>
                <w:szCs w:val="18"/>
                <w:lang w:val="en-US"/>
              </w:rPr>
              <w:t>We do not support the proposal.</w:t>
            </w:r>
          </w:p>
        </w:tc>
      </w:tr>
      <w:tr w:rsidR="00785CF4" w:rsidRPr="00785CF4" w14:paraId="36FF105E" w14:textId="77777777" w:rsidTr="00785CF4">
        <w:trPr>
          <w:trHeight w:val="312"/>
        </w:trPr>
        <w:tc>
          <w:tcPr>
            <w:tcW w:w="3114" w:type="dxa"/>
            <w:noWrap/>
            <w:hideMark/>
          </w:tcPr>
          <w:p w14:paraId="2246DB92" w14:textId="77777777" w:rsidR="00785CF4" w:rsidRPr="00785CF4" w:rsidRDefault="00785CF4">
            <w:pPr>
              <w:rPr>
                <w:rFonts w:ascii="Arial" w:hAnsi="Arial" w:cs="Arial"/>
                <w:color w:val="000000"/>
                <w:sz w:val="18"/>
                <w:szCs w:val="18"/>
                <w:lang w:val="en-US"/>
              </w:rPr>
            </w:pPr>
            <w:r w:rsidRPr="00785CF4">
              <w:rPr>
                <w:rFonts w:ascii="Arial" w:hAnsi="Arial" w:cs="Arial"/>
                <w:color w:val="000000"/>
                <w:sz w:val="18"/>
                <w:szCs w:val="18"/>
                <w:lang w:val="en-US"/>
              </w:rPr>
              <w:t>Proposal 19 – names requiring government support/non-objections from the 2012 AGB (see deliberations section f.2.3.2 for context)</w:t>
            </w:r>
          </w:p>
        </w:tc>
        <w:tc>
          <w:tcPr>
            <w:tcW w:w="5948" w:type="dxa"/>
            <w:hideMark/>
          </w:tcPr>
          <w:p w14:paraId="136223AB" w14:textId="77777777" w:rsidR="00785CF4" w:rsidRPr="00785CF4" w:rsidRDefault="00785CF4">
            <w:pPr>
              <w:rPr>
                <w:rFonts w:ascii="Arial" w:hAnsi="Arial" w:cs="Arial"/>
                <w:color w:val="000000"/>
                <w:sz w:val="18"/>
                <w:szCs w:val="18"/>
                <w:lang w:val="en-US"/>
              </w:rPr>
            </w:pPr>
            <w:r w:rsidRPr="00785CF4">
              <w:rPr>
                <w:rFonts w:ascii="Arial" w:hAnsi="Arial" w:cs="Arial"/>
                <w:color w:val="000000"/>
                <w:sz w:val="18"/>
                <w:szCs w:val="18"/>
                <w:lang w:val="en-US"/>
              </w:rPr>
              <w:t>We do not support the proposal.</w:t>
            </w:r>
          </w:p>
        </w:tc>
      </w:tr>
      <w:tr w:rsidR="00785CF4" w:rsidRPr="00785CF4" w14:paraId="0F7F185B" w14:textId="77777777" w:rsidTr="00785CF4">
        <w:trPr>
          <w:trHeight w:val="312"/>
        </w:trPr>
        <w:tc>
          <w:tcPr>
            <w:tcW w:w="3114" w:type="dxa"/>
            <w:noWrap/>
            <w:hideMark/>
          </w:tcPr>
          <w:p w14:paraId="7223B74B" w14:textId="77777777" w:rsidR="00785CF4" w:rsidRPr="00785CF4" w:rsidRDefault="00785CF4">
            <w:pPr>
              <w:rPr>
                <w:rFonts w:ascii="Arial" w:hAnsi="Arial" w:cs="Arial"/>
                <w:color w:val="000000"/>
                <w:sz w:val="18"/>
                <w:szCs w:val="18"/>
                <w:lang w:val="en-US"/>
              </w:rPr>
            </w:pPr>
            <w:r w:rsidRPr="00785CF4">
              <w:rPr>
                <w:rFonts w:ascii="Arial" w:hAnsi="Arial" w:cs="Arial"/>
                <w:color w:val="000000"/>
                <w:sz w:val="18"/>
                <w:szCs w:val="18"/>
                <w:lang w:val="en-US"/>
              </w:rPr>
              <w:lastRenderedPageBreak/>
              <w:t>Proposal 19, Variant 1 – names requiring government support/non-objections from the 2012 AGB (see deliberations section f.2.3.2 for context)</w:t>
            </w:r>
          </w:p>
        </w:tc>
        <w:tc>
          <w:tcPr>
            <w:tcW w:w="5948" w:type="dxa"/>
            <w:hideMark/>
          </w:tcPr>
          <w:p w14:paraId="5F3BAD95" w14:textId="77777777" w:rsidR="00785CF4" w:rsidRPr="00785CF4" w:rsidRDefault="00785CF4">
            <w:pPr>
              <w:rPr>
                <w:rFonts w:ascii="Arial" w:hAnsi="Arial" w:cs="Arial"/>
                <w:color w:val="000000"/>
                <w:sz w:val="18"/>
                <w:szCs w:val="18"/>
                <w:lang w:val="en-US"/>
              </w:rPr>
            </w:pPr>
            <w:r w:rsidRPr="00785CF4">
              <w:rPr>
                <w:rFonts w:ascii="Arial" w:hAnsi="Arial" w:cs="Arial"/>
                <w:color w:val="000000"/>
                <w:sz w:val="18"/>
                <w:szCs w:val="18"/>
                <w:lang w:val="en-US"/>
              </w:rPr>
              <w:t>We do not support the proposal.</w:t>
            </w:r>
          </w:p>
        </w:tc>
      </w:tr>
      <w:tr w:rsidR="00785CF4" w:rsidRPr="00785CF4" w14:paraId="3CAACD7C" w14:textId="77777777" w:rsidTr="00785CF4">
        <w:trPr>
          <w:trHeight w:val="312"/>
        </w:trPr>
        <w:tc>
          <w:tcPr>
            <w:tcW w:w="3114" w:type="dxa"/>
            <w:noWrap/>
            <w:hideMark/>
          </w:tcPr>
          <w:p w14:paraId="19D60BC4" w14:textId="77777777" w:rsidR="00785CF4" w:rsidRPr="00785CF4" w:rsidRDefault="00785CF4">
            <w:pPr>
              <w:rPr>
                <w:rFonts w:ascii="Arial" w:hAnsi="Arial" w:cs="Arial"/>
                <w:color w:val="000000"/>
                <w:sz w:val="18"/>
                <w:szCs w:val="18"/>
                <w:lang w:val="en-US"/>
              </w:rPr>
            </w:pPr>
            <w:r w:rsidRPr="00785CF4">
              <w:rPr>
                <w:rFonts w:ascii="Arial" w:hAnsi="Arial" w:cs="Arial"/>
                <w:color w:val="000000"/>
                <w:sz w:val="18"/>
                <w:szCs w:val="18"/>
                <w:lang w:val="en-US"/>
              </w:rPr>
              <w:t>Proposal 19, Variant 2 – names requiring government support/non-objections from the 2012 AGB (see deliberations section f.2.3.2 for context)</w:t>
            </w:r>
          </w:p>
        </w:tc>
        <w:tc>
          <w:tcPr>
            <w:tcW w:w="5948" w:type="dxa"/>
            <w:hideMark/>
          </w:tcPr>
          <w:p w14:paraId="438E143A" w14:textId="77777777" w:rsidR="00785CF4" w:rsidRPr="00785CF4" w:rsidRDefault="00785CF4">
            <w:pPr>
              <w:rPr>
                <w:rFonts w:ascii="Arial" w:hAnsi="Arial" w:cs="Arial"/>
                <w:color w:val="000000"/>
                <w:sz w:val="18"/>
                <w:szCs w:val="18"/>
                <w:lang w:val="en-US"/>
              </w:rPr>
            </w:pPr>
            <w:r w:rsidRPr="00785CF4">
              <w:rPr>
                <w:rFonts w:ascii="Arial" w:hAnsi="Arial" w:cs="Arial"/>
                <w:color w:val="000000"/>
                <w:sz w:val="18"/>
                <w:szCs w:val="18"/>
                <w:lang w:val="en-US"/>
              </w:rPr>
              <w:t>We do not support the proposal.</w:t>
            </w:r>
          </w:p>
        </w:tc>
      </w:tr>
      <w:tr w:rsidR="00785CF4" w:rsidRPr="00785CF4" w14:paraId="2E8A5A73" w14:textId="77777777" w:rsidTr="00785CF4">
        <w:trPr>
          <w:trHeight w:val="312"/>
        </w:trPr>
        <w:tc>
          <w:tcPr>
            <w:tcW w:w="3114" w:type="dxa"/>
            <w:noWrap/>
            <w:hideMark/>
          </w:tcPr>
          <w:p w14:paraId="7F99F4C5" w14:textId="77777777" w:rsidR="00785CF4" w:rsidRPr="00785CF4" w:rsidRDefault="00785CF4">
            <w:pPr>
              <w:rPr>
                <w:rFonts w:ascii="Arial" w:hAnsi="Arial" w:cs="Arial"/>
                <w:color w:val="000000"/>
                <w:sz w:val="18"/>
                <w:szCs w:val="18"/>
                <w:lang w:val="en-US"/>
              </w:rPr>
            </w:pPr>
            <w:r w:rsidRPr="00785CF4">
              <w:rPr>
                <w:rFonts w:ascii="Arial" w:hAnsi="Arial" w:cs="Arial"/>
                <w:color w:val="000000"/>
                <w:sz w:val="18"/>
                <w:szCs w:val="18"/>
                <w:lang w:val="en-US"/>
              </w:rPr>
              <w:t>Proposal 19, Variant 3 – names requiring government support/non-objections from the 2012 AGB (see deliberations section f.2.3.2 for context)</w:t>
            </w:r>
          </w:p>
        </w:tc>
        <w:tc>
          <w:tcPr>
            <w:tcW w:w="5948" w:type="dxa"/>
            <w:hideMark/>
          </w:tcPr>
          <w:p w14:paraId="50502AE4" w14:textId="77777777" w:rsidR="00785CF4" w:rsidRPr="00785CF4" w:rsidRDefault="00785CF4">
            <w:pPr>
              <w:rPr>
                <w:rFonts w:ascii="Arial" w:hAnsi="Arial" w:cs="Arial"/>
                <w:color w:val="000000"/>
                <w:sz w:val="18"/>
                <w:szCs w:val="18"/>
                <w:lang w:val="en-US"/>
              </w:rPr>
            </w:pPr>
            <w:r w:rsidRPr="00785CF4">
              <w:rPr>
                <w:rFonts w:ascii="Arial" w:hAnsi="Arial" w:cs="Arial"/>
                <w:color w:val="000000"/>
                <w:sz w:val="18"/>
                <w:szCs w:val="18"/>
                <w:lang w:val="en-US"/>
              </w:rPr>
              <w:t>We do not support the proposal.</w:t>
            </w:r>
          </w:p>
        </w:tc>
      </w:tr>
      <w:tr w:rsidR="00785CF4" w:rsidRPr="00785CF4" w14:paraId="6FB9EA78" w14:textId="77777777" w:rsidTr="00785CF4">
        <w:trPr>
          <w:trHeight w:val="312"/>
        </w:trPr>
        <w:tc>
          <w:tcPr>
            <w:tcW w:w="3114" w:type="dxa"/>
            <w:noWrap/>
            <w:hideMark/>
          </w:tcPr>
          <w:p w14:paraId="0CBCBDA8" w14:textId="77777777" w:rsidR="00785CF4" w:rsidRPr="00785CF4" w:rsidRDefault="00785CF4">
            <w:pPr>
              <w:rPr>
                <w:rFonts w:ascii="Arial" w:hAnsi="Arial" w:cs="Arial"/>
                <w:color w:val="000000"/>
                <w:sz w:val="18"/>
                <w:szCs w:val="18"/>
                <w:lang w:val="en-US"/>
              </w:rPr>
            </w:pPr>
            <w:r w:rsidRPr="00785CF4">
              <w:rPr>
                <w:rFonts w:ascii="Arial" w:hAnsi="Arial" w:cs="Arial"/>
                <w:color w:val="000000"/>
                <w:sz w:val="18"/>
                <w:szCs w:val="18"/>
                <w:lang w:val="en-US"/>
              </w:rPr>
              <w:t xml:space="preserve">Proposal 20 – names requiring government support/non-objections from the 2012 AGB </w:t>
            </w:r>
          </w:p>
        </w:tc>
        <w:tc>
          <w:tcPr>
            <w:tcW w:w="5948" w:type="dxa"/>
            <w:hideMark/>
          </w:tcPr>
          <w:p w14:paraId="3FC47B45" w14:textId="77777777" w:rsidR="00785CF4" w:rsidRPr="00785CF4" w:rsidRDefault="00785CF4">
            <w:pPr>
              <w:rPr>
                <w:rFonts w:ascii="Arial" w:hAnsi="Arial" w:cs="Arial"/>
                <w:color w:val="000000"/>
                <w:sz w:val="18"/>
                <w:szCs w:val="18"/>
                <w:lang w:val="en-US"/>
              </w:rPr>
            </w:pPr>
            <w:r w:rsidRPr="00785CF4">
              <w:rPr>
                <w:rFonts w:ascii="Arial" w:hAnsi="Arial" w:cs="Arial"/>
                <w:color w:val="000000"/>
                <w:sz w:val="18"/>
                <w:szCs w:val="18"/>
                <w:lang w:val="en-US"/>
              </w:rPr>
              <w:t>We do not support the proposal.</w:t>
            </w:r>
          </w:p>
        </w:tc>
      </w:tr>
      <w:tr w:rsidR="00785CF4" w:rsidRPr="00785CF4" w14:paraId="78FEE797" w14:textId="77777777" w:rsidTr="00785CF4">
        <w:trPr>
          <w:trHeight w:val="312"/>
        </w:trPr>
        <w:tc>
          <w:tcPr>
            <w:tcW w:w="3114" w:type="dxa"/>
            <w:noWrap/>
            <w:hideMark/>
          </w:tcPr>
          <w:p w14:paraId="4A64E6B8" w14:textId="77777777" w:rsidR="00785CF4" w:rsidRPr="00785CF4" w:rsidRDefault="00785CF4">
            <w:pPr>
              <w:rPr>
                <w:rFonts w:ascii="Arial" w:hAnsi="Arial" w:cs="Arial"/>
                <w:color w:val="000000"/>
                <w:sz w:val="18"/>
                <w:szCs w:val="18"/>
                <w:lang w:val="en-US"/>
              </w:rPr>
            </w:pPr>
            <w:r w:rsidRPr="00785CF4">
              <w:rPr>
                <w:rFonts w:ascii="Arial" w:hAnsi="Arial" w:cs="Arial"/>
                <w:color w:val="000000"/>
                <w:sz w:val="18"/>
                <w:szCs w:val="18"/>
                <w:lang w:val="en-US"/>
              </w:rPr>
              <w:t xml:space="preserve">Proposal 21 – names requiring government support/non-objections from the 2012 AGB (see deliberations section f.2.3.2 for context) </w:t>
            </w:r>
          </w:p>
        </w:tc>
        <w:tc>
          <w:tcPr>
            <w:tcW w:w="5948" w:type="dxa"/>
            <w:hideMark/>
          </w:tcPr>
          <w:p w14:paraId="1BF3F4B1" w14:textId="77777777" w:rsidR="00785CF4" w:rsidRPr="00785CF4" w:rsidRDefault="00785CF4">
            <w:pPr>
              <w:rPr>
                <w:rFonts w:ascii="Arial" w:hAnsi="Arial" w:cs="Arial"/>
                <w:color w:val="000000"/>
                <w:sz w:val="18"/>
                <w:szCs w:val="18"/>
              </w:rPr>
            </w:pPr>
            <w:proofErr w:type="spellStart"/>
            <w:r w:rsidRPr="00785CF4">
              <w:rPr>
                <w:rFonts w:ascii="Arial" w:hAnsi="Arial" w:cs="Arial"/>
                <w:color w:val="000000"/>
                <w:sz w:val="18"/>
                <w:szCs w:val="18"/>
              </w:rPr>
              <w:t>We</w:t>
            </w:r>
            <w:proofErr w:type="spellEnd"/>
            <w:r w:rsidRPr="00785CF4">
              <w:rPr>
                <w:rFonts w:ascii="Arial" w:hAnsi="Arial" w:cs="Arial"/>
                <w:color w:val="000000"/>
                <w:sz w:val="18"/>
                <w:szCs w:val="18"/>
              </w:rPr>
              <w:t xml:space="preserve"> support </w:t>
            </w:r>
            <w:proofErr w:type="spellStart"/>
            <w:r w:rsidRPr="00785CF4">
              <w:rPr>
                <w:rFonts w:ascii="Arial" w:hAnsi="Arial" w:cs="Arial"/>
                <w:color w:val="000000"/>
                <w:sz w:val="18"/>
                <w:szCs w:val="18"/>
              </w:rPr>
              <w:t>the</w:t>
            </w:r>
            <w:proofErr w:type="spellEnd"/>
            <w:r w:rsidRPr="00785CF4">
              <w:rPr>
                <w:rFonts w:ascii="Arial" w:hAnsi="Arial" w:cs="Arial"/>
                <w:color w:val="000000"/>
                <w:sz w:val="18"/>
                <w:szCs w:val="18"/>
              </w:rPr>
              <w:t xml:space="preserve"> </w:t>
            </w:r>
            <w:proofErr w:type="spellStart"/>
            <w:r w:rsidRPr="00785CF4">
              <w:rPr>
                <w:rFonts w:ascii="Arial" w:hAnsi="Arial" w:cs="Arial"/>
                <w:color w:val="000000"/>
                <w:sz w:val="18"/>
                <w:szCs w:val="18"/>
              </w:rPr>
              <w:t>proposal</w:t>
            </w:r>
            <w:proofErr w:type="spellEnd"/>
            <w:r w:rsidRPr="00785CF4">
              <w:rPr>
                <w:rFonts w:ascii="Arial" w:hAnsi="Arial" w:cs="Arial"/>
                <w:color w:val="000000"/>
                <w:sz w:val="18"/>
                <w:szCs w:val="18"/>
              </w:rPr>
              <w:t>.</w:t>
            </w:r>
          </w:p>
        </w:tc>
      </w:tr>
      <w:tr w:rsidR="00785CF4" w:rsidRPr="00785CF4" w14:paraId="1F7FF2EC" w14:textId="77777777" w:rsidTr="00785CF4">
        <w:trPr>
          <w:trHeight w:val="312"/>
        </w:trPr>
        <w:tc>
          <w:tcPr>
            <w:tcW w:w="3114" w:type="dxa"/>
            <w:noWrap/>
            <w:hideMark/>
          </w:tcPr>
          <w:p w14:paraId="66077C05" w14:textId="77777777" w:rsidR="00785CF4" w:rsidRPr="00785CF4" w:rsidRDefault="00785CF4">
            <w:pPr>
              <w:rPr>
                <w:rFonts w:ascii="Arial" w:hAnsi="Arial" w:cs="Arial"/>
                <w:color w:val="000000"/>
                <w:sz w:val="18"/>
                <w:szCs w:val="18"/>
                <w:lang w:val="en-US"/>
              </w:rPr>
            </w:pPr>
            <w:r w:rsidRPr="00785CF4">
              <w:rPr>
                <w:rFonts w:ascii="Arial" w:hAnsi="Arial" w:cs="Arial"/>
                <w:color w:val="000000"/>
                <w:sz w:val="18"/>
                <w:szCs w:val="18"/>
                <w:lang w:val="en-US"/>
              </w:rPr>
              <w:t>Proposal 22 – names requiring government support/non-objections from the 2012 AGB (see deliberations section f.2.3.2 for context)</w:t>
            </w:r>
          </w:p>
        </w:tc>
        <w:tc>
          <w:tcPr>
            <w:tcW w:w="5948" w:type="dxa"/>
            <w:hideMark/>
          </w:tcPr>
          <w:p w14:paraId="482DC8DF" w14:textId="77777777" w:rsidR="00785CF4" w:rsidRPr="00785CF4" w:rsidRDefault="00785CF4">
            <w:pPr>
              <w:rPr>
                <w:rFonts w:ascii="Arial" w:hAnsi="Arial" w:cs="Arial"/>
                <w:color w:val="000000"/>
                <w:sz w:val="18"/>
                <w:szCs w:val="18"/>
                <w:lang w:val="en-US"/>
              </w:rPr>
            </w:pPr>
            <w:r w:rsidRPr="00785CF4">
              <w:rPr>
                <w:rFonts w:ascii="Arial" w:hAnsi="Arial" w:cs="Arial"/>
                <w:color w:val="000000"/>
                <w:sz w:val="18"/>
                <w:szCs w:val="18"/>
                <w:lang w:val="en-US"/>
              </w:rPr>
              <w:t>We do not support the proposal.</w:t>
            </w:r>
          </w:p>
        </w:tc>
      </w:tr>
      <w:tr w:rsidR="00785CF4" w:rsidRPr="00785CF4" w14:paraId="5F8A8C48" w14:textId="77777777" w:rsidTr="00785CF4">
        <w:trPr>
          <w:trHeight w:val="312"/>
        </w:trPr>
        <w:tc>
          <w:tcPr>
            <w:tcW w:w="3114" w:type="dxa"/>
            <w:noWrap/>
            <w:hideMark/>
          </w:tcPr>
          <w:p w14:paraId="0A970E65" w14:textId="77777777" w:rsidR="00785CF4" w:rsidRPr="00785CF4" w:rsidRDefault="00785CF4">
            <w:pPr>
              <w:rPr>
                <w:rFonts w:ascii="Arial" w:hAnsi="Arial" w:cs="Arial"/>
                <w:color w:val="000000"/>
                <w:sz w:val="18"/>
                <w:szCs w:val="18"/>
                <w:lang w:val="en-US"/>
              </w:rPr>
            </w:pPr>
            <w:r w:rsidRPr="00785CF4">
              <w:rPr>
                <w:rFonts w:ascii="Arial" w:hAnsi="Arial" w:cs="Arial"/>
                <w:color w:val="000000"/>
                <w:sz w:val="18"/>
                <w:szCs w:val="18"/>
                <w:lang w:val="en-US"/>
              </w:rPr>
              <w:t xml:space="preserve">Proposal 23 – names requiring government support/non-objections from the 2012 AGB (see deliberations section f.2.3.2 for context) </w:t>
            </w:r>
          </w:p>
        </w:tc>
        <w:tc>
          <w:tcPr>
            <w:tcW w:w="5948" w:type="dxa"/>
            <w:hideMark/>
          </w:tcPr>
          <w:p w14:paraId="600FF72E" w14:textId="77777777" w:rsidR="00785CF4" w:rsidRPr="00785CF4" w:rsidRDefault="00785CF4">
            <w:pPr>
              <w:rPr>
                <w:rFonts w:ascii="Arial" w:hAnsi="Arial" w:cs="Arial"/>
                <w:color w:val="000000"/>
                <w:sz w:val="18"/>
                <w:szCs w:val="18"/>
              </w:rPr>
            </w:pPr>
            <w:proofErr w:type="spellStart"/>
            <w:r w:rsidRPr="00785CF4">
              <w:rPr>
                <w:rFonts w:ascii="Arial" w:hAnsi="Arial" w:cs="Arial"/>
                <w:color w:val="000000"/>
                <w:sz w:val="18"/>
                <w:szCs w:val="18"/>
              </w:rPr>
              <w:t>We</w:t>
            </w:r>
            <w:proofErr w:type="spellEnd"/>
            <w:r w:rsidRPr="00785CF4">
              <w:rPr>
                <w:rFonts w:ascii="Arial" w:hAnsi="Arial" w:cs="Arial"/>
                <w:color w:val="000000"/>
                <w:sz w:val="18"/>
                <w:szCs w:val="18"/>
              </w:rPr>
              <w:t xml:space="preserve"> support </w:t>
            </w:r>
            <w:proofErr w:type="spellStart"/>
            <w:r w:rsidRPr="00785CF4">
              <w:rPr>
                <w:rFonts w:ascii="Arial" w:hAnsi="Arial" w:cs="Arial"/>
                <w:color w:val="000000"/>
                <w:sz w:val="18"/>
                <w:szCs w:val="18"/>
              </w:rPr>
              <w:t>the</w:t>
            </w:r>
            <w:proofErr w:type="spellEnd"/>
            <w:r w:rsidRPr="00785CF4">
              <w:rPr>
                <w:rFonts w:ascii="Arial" w:hAnsi="Arial" w:cs="Arial"/>
                <w:color w:val="000000"/>
                <w:sz w:val="18"/>
                <w:szCs w:val="18"/>
              </w:rPr>
              <w:t xml:space="preserve"> </w:t>
            </w:r>
            <w:proofErr w:type="spellStart"/>
            <w:r w:rsidRPr="00785CF4">
              <w:rPr>
                <w:rFonts w:ascii="Arial" w:hAnsi="Arial" w:cs="Arial"/>
                <w:color w:val="000000"/>
                <w:sz w:val="18"/>
                <w:szCs w:val="18"/>
              </w:rPr>
              <w:t>proposal</w:t>
            </w:r>
            <w:proofErr w:type="spellEnd"/>
            <w:r w:rsidRPr="00785CF4">
              <w:rPr>
                <w:rFonts w:ascii="Arial" w:hAnsi="Arial" w:cs="Arial"/>
                <w:color w:val="000000"/>
                <w:sz w:val="18"/>
                <w:szCs w:val="18"/>
              </w:rPr>
              <w:t>.</w:t>
            </w:r>
          </w:p>
        </w:tc>
      </w:tr>
      <w:tr w:rsidR="00785CF4" w:rsidRPr="00785CF4" w14:paraId="6695160B" w14:textId="77777777" w:rsidTr="00785CF4">
        <w:trPr>
          <w:trHeight w:val="312"/>
        </w:trPr>
        <w:tc>
          <w:tcPr>
            <w:tcW w:w="3114" w:type="dxa"/>
            <w:noWrap/>
            <w:hideMark/>
          </w:tcPr>
          <w:p w14:paraId="61348790" w14:textId="77777777" w:rsidR="00785CF4" w:rsidRPr="00785CF4" w:rsidRDefault="00785CF4">
            <w:pPr>
              <w:rPr>
                <w:rFonts w:ascii="Arial" w:hAnsi="Arial" w:cs="Arial"/>
                <w:color w:val="000000"/>
                <w:sz w:val="18"/>
                <w:szCs w:val="18"/>
                <w:lang w:val="en-US"/>
              </w:rPr>
            </w:pPr>
            <w:r w:rsidRPr="00785CF4">
              <w:rPr>
                <w:rFonts w:ascii="Arial" w:hAnsi="Arial" w:cs="Arial"/>
                <w:color w:val="000000"/>
                <w:sz w:val="18"/>
                <w:szCs w:val="18"/>
                <w:lang w:val="en-US"/>
              </w:rPr>
              <w:t>Proposal 24 – names requiring government support/non-</w:t>
            </w:r>
          </w:p>
        </w:tc>
        <w:tc>
          <w:tcPr>
            <w:tcW w:w="5948" w:type="dxa"/>
            <w:hideMark/>
          </w:tcPr>
          <w:p w14:paraId="37417E3F" w14:textId="77777777" w:rsidR="00785CF4" w:rsidRPr="00785CF4" w:rsidRDefault="00785CF4">
            <w:pPr>
              <w:rPr>
                <w:rFonts w:ascii="Arial" w:hAnsi="Arial" w:cs="Arial"/>
                <w:color w:val="000000"/>
                <w:sz w:val="18"/>
                <w:szCs w:val="18"/>
                <w:lang w:val="en-US"/>
              </w:rPr>
            </w:pPr>
            <w:r w:rsidRPr="00785CF4">
              <w:rPr>
                <w:rFonts w:ascii="Arial" w:hAnsi="Arial" w:cs="Arial"/>
                <w:color w:val="000000"/>
                <w:sz w:val="18"/>
                <w:szCs w:val="18"/>
                <w:lang w:val="en-US"/>
              </w:rPr>
              <w:t>We do not support the proposal.</w:t>
            </w:r>
          </w:p>
        </w:tc>
      </w:tr>
      <w:tr w:rsidR="00785CF4" w:rsidRPr="00785CF4" w14:paraId="37A01DA2" w14:textId="77777777" w:rsidTr="00785CF4">
        <w:trPr>
          <w:trHeight w:val="624"/>
        </w:trPr>
        <w:tc>
          <w:tcPr>
            <w:tcW w:w="3114" w:type="dxa"/>
            <w:noWrap/>
            <w:hideMark/>
          </w:tcPr>
          <w:p w14:paraId="007B9810" w14:textId="77777777" w:rsidR="00785CF4" w:rsidRPr="00785CF4" w:rsidRDefault="00785CF4">
            <w:pPr>
              <w:rPr>
                <w:rFonts w:ascii="Arial" w:hAnsi="Arial" w:cs="Arial"/>
                <w:color w:val="000000"/>
                <w:sz w:val="18"/>
                <w:szCs w:val="18"/>
                <w:lang w:val="en-US"/>
              </w:rPr>
            </w:pPr>
            <w:r w:rsidRPr="00785CF4">
              <w:rPr>
                <w:rFonts w:ascii="Arial" w:hAnsi="Arial" w:cs="Arial"/>
                <w:color w:val="000000"/>
                <w:sz w:val="18"/>
                <w:szCs w:val="18"/>
                <w:lang w:val="en-US"/>
              </w:rPr>
              <w:t>Proposal 25 – names requiring government support/non-objections from the 2012 AGB (see deliberations section f.2.3.2 for context)</w:t>
            </w:r>
          </w:p>
        </w:tc>
        <w:tc>
          <w:tcPr>
            <w:tcW w:w="5948" w:type="dxa"/>
            <w:hideMark/>
          </w:tcPr>
          <w:p w14:paraId="20855F27" w14:textId="77777777" w:rsidR="00785CF4" w:rsidRPr="00785CF4" w:rsidRDefault="00785CF4">
            <w:pPr>
              <w:rPr>
                <w:rFonts w:ascii="Arial" w:hAnsi="Arial" w:cs="Arial"/>
                <w:color w:val="000000"/>
                <w:sz w:val="18"/>
                <w:szCs w:val="18"/>
                <w:lang w:val="en-US"/>
              </w:rPr>
            </w:pPr>
            <w:r w:rsidRPr="00785CF4">
              <w:rPr>
                <w:rFonts w:ascii="Arial" w:hAnsi="Arial" w:cs="Arial"/>
                <w:color w:val="000000"/>
                <w:sz w:val="18"/>
                <w:szCs w:val="18"/>
                <w:lang w:val="en-US"/>
              </w:rPr>
              <w:t>We support the first part of the proposal: "Reserve non-capital city names that have “global recognition".”</w:t>
            </w:r>
          </w:p>
        </w:tc>
      </w:tr>
      <w:tr w:rsidR="00785CF4" w:rsidRPr="00785CF4" w14:paraId="789323A8" w14:textId="77777777" w:rsidTr="00785CF4">
        <w:trPr>
          <w:trHeight w:val="312"/>
        </w:trPr>
        <w:tc>
          <w:tcPr>
            <w:tcW w:w="3114" w:type="dxa"/>
            <w:noWrap/>
            <w:hideMark/>
          </w:tcPr>
          <w:p w14:paraId="149D9341" w14:textId="77777777" w:rsidR="00785CF4" w:rsidRPr="00785CF4" w:rsidRDefault="00785CF4">
            <w:pPr>
              <w:rPr>
                <w:rFonts w:ascii="Arial" w:hAnsi="Arial" w:cs="Arial"/>
                <w:color w:val="000000"/>
                <w:sz w:val="18"/>
                <w:szCs w:val="18"/>
                <w:lang w:val="en-US"/>
              </w:rPr>
            </w:pPr>
            <w:r w:rsidRPr="00785CF4">
              <w:rPr>
                <w:rFonts w:ascii="Arial" w:hAnsi="Arial" w:cs="Arial"/>
                <w:color w:val="000000"/>
                <w:sz w:val="18"/>
                <w:szCs w:val="18"/>
                <w:lang w:val="en-US"/>
              </w:rPr>
              <w:t xml:space="preserve">Proposal 26 – names requiring government support/non-objections from the 2012 AGB (see deliberations section f.2.3.2 for context) </w:t>
            </w:r>
          </w:p>
        </w:tc>
        <w:tc>
          <w:tcPr>
            <w:tcW w:w="5948" w:type="dxa"/>
            <w:hideMark/>
          </w:tcPr>
          <w:p w14:paraId="7C26D3AA" w14:textId="77777777" w:rsidR="00785CF4" w:rsidRPr="00785CF4" w:rsidRDefault="00785CF4">
            <w:pPr>
              <w:rPr>
                <w:rFonts w:ascii="Arial" w:hAnsi="Arial" w:cs="Arial"/>
                <w:color w:val="000000"/>
                <w:sz w:val="18"/>
                <w:szCs w:val="18"/>
              </w:rPr>
            </w:pPr>
            <w:proofErr w:type="spellStart"/>
            <w:r w:rsidRPr="00785CF4">
              <w:rPr>
                <w:rFonts w:ascii="Arial" w:hAnsi="Arial" w:cs="Arial"/>
                <w:color w:val="000000"/>
                <w:sz w:val="18"/>
                <w:szCs w:val="18"/>
              </w:rPr>
              <w:t>We</w:t>
            </w:r>
            <w:proofErr w:type="spellEnd"/>
            <w:r w:rsidRPr="00785CF4">
              <w:rPr>
                <w:rFonts w:ascii="Arial" w:hAnsi="Arial" w:cs="Arial"/>
                <w:color w:val="000000"/>
                <w:sz w:val="18"/>
                <w:szCs w:val="18"/>
              </w:rPr>
              <w:t xml:space="preserve"> support </w:t>
            </w:r>
            <w:proofErr w:type="spellStart"/>
            <w:r w:rsidRPr="00785CF4">
              <w:rPr>
                <w:rFonts w:ascii="Arial" w:hAnsi="Arial" w:cs="Arial"/>
                <w:color w:val="000000"/>
                <w:sz w:val="18"/>
                <w:szCs w:val="18"/>
              </w:rPr>
              <w:t>the</w:t>
            </w:r>
            <w:proofErr w:type="spellEnd"/>
            <w:r w:rsidRPr="00785CF4">
              <w:rPr>
                <w:rFonts w:ascii="Arial" w:hAnsi="Arial" w:cs="Arial"/>
                <w:color w:val="000000"/>
                <w:sz w:val="18"/>
                <w:szCs w:val="18"/>
              </w:rPr>
              <w:t xml:space="preserve"> </w:t>
            </w:r>
            <w:proofErr w:type="spellStart"/>
            <w:r w:rsidRPr="00785CF4">
              <w:rPr>
                <w:rFonts w:ascii="Arial" w:hAnsi="Arial" w:cs="Arial"/>
                <w:color w:val="000000"/>
                <w:sz w:val="18"/>
                <w:szCs w:val="18"/>
              </w:rPr>
              <w:t>proposal</w:t>
            </w:r>
            <w:proofErr w:type="spellEnd"/>
            <w:r w:rsidRPr="00785CF4">
              <w:rPr>
                <w:rFonts w:ascii="Arial" w:hAnsi="Arial" w:cs="Arial"/>
                <w:color w:val="000000"/>
                <w:sz w:val="18"/>
                <w:szCs w:val="18"/>
              </w:rPr>
              <w:t>.</w:t>
            </w:r>
          </w:p>
        </w:tc>
      </w:tr>
      <w:tr w:rsidR="00785CF4" w:rsidRPr="00785CF4" w14:paraId="3A93A177" w14:textId="77777777" w:rsidTr="00785CF4">
        <w:trPr>
          <w:trHeight w:val="312"/>
        </w:trPr>
        <w:tc>
          <w:tcPr>
            <w:tcW w:w="3114" w:type="dxa"/>
            <w:noWrap/>
            <w:hideMark/>
          </w:tcPr>
          <w:p w14:paraId="3FCBCA75" w14:textId="77777777" w:rsidR="00785CF4" w:rsidRPr="00785CF4" w:rsidRDefault="00785CF4">
            <w:pPr>
              <w:rPr>
                <w:rFonts w:ascii="Arial" w:hAnsi="Arial" w:cs="Arial"/>
                <w:color w:val="000000"/>
                <w:sz w:val="18"/>
                <w:szCs w:val="18"/>
                <w:lang w:val="en-US"/>
              </w:rPr>
            </w:pPr>
            <w:r w:rsidRPr="00785CF4">
              <w:rPr>
                <w:rFonts w:ascii="Arial" w:hAnsi="Arial" w:cs="Arial"/>
                <w:color w:val="000000"/>
                <w:sz w:val="18"/>
                <w:szCs w:val="18"/>
                <w:lang w:val="en-US"/>
              </w:rPr>
              <w:t xml:space="preserve">Proposal 27 – names requiring government support/non-objections from the 2012 AGB (see deliberations section f.2.3.3 for context) </w:t>
            </w:r>
          </w:p>
        </w:tc>
        <w:tc>
          <w:tcPr>
            <w:tcW w:w="5948" w:type="dxa"/>
            <w:hideMark/>
          </w:tcPr>
          <w:p w14:paraId="0822D009" w14:textId="77777777" w:rsidR="00785CF4" w:rsidRPr="00785CF4" w:rsidRDefault="00785CF4">
            <w:pPr>
              <w:rPr>
                <w:rFonts w:ascii="Arial" w:hAnsi="Arial" w:cs="Arial"/>
                <w:color w:val="000000"/>
                <w:sz w:val="18"/>
                <w:szCs w:val="18"/>
                <w:lang w:val="en-US"/>
              </w:rPr>
            </w:pPr>
            <w:r w:rsidRPr="00785CF4">
              <w:rPr>
                <w:rFonts w:ascii="Arial" w:hAnsi="Arial" w:cs="Arial"/>
                <w:color w:val="000000"/>
                <w:sz w:val="18"/>
                <w:szCs w:val="18"/>
                <w:lang w:val="en-US"/>
              </w:rPr>
              <w:t>We do not support the proposal.</w:t>
            </w:r>
          </w:p>
        </w:tc>
      </w:tr>
      <w:tr w:rsidR="00785CF4" w:rsidRPr="00785CF4" w14:paraId="42B9401B" w14:textId="77777777" w:rsidTr="00785CF4">
        <w:trPr>
          <w:trHeight w:val="624"/>
        </w:trPr>
        <w:tc>
          <w:tcPr>
            <w:tcW w:w="3114" w:type="dxa"/>
            <w:noWrap/>
            <w:hideMark/>
          </w:tcPr>
          <w:p w14:paraId="4CA634E9" w14:textId="77777777" w:rsidR="00785CF4" w:rsidRPr="00785CF4" w:rsidRDefault="00785CF4">
            <w:pPr>
              <w:rPr>
                <w:rFonts w:ascii="Arial" w:hAnsi="Arial" w:cs="Arial"/>
                <w:color w:val="000000"/>
                <w:sz w:val="18"/>
                <w:szCs w:val="18"/>
                <w:lang w:val="en-US"/>
              </w:rPr>
            </w:pPr>
            <w:r w:rsidRPr="00785CF4">
              <w:rPr>
                <w:rFonts w:ascii="Arial" w:hAnsi="Arial" w:cs="Arial"/>
                <w:color w:val="000000"/>
                <w:sz w:val="18"/>
                <w:szCs w:val="18"/>
                <w:lang w:val="en-US"/>
              </w:rPr>
              <w:t>Proposal 28 – names requiring government support/non-objections from the 2012 AGB (see deliberations section f.2.3.3 for context)</w:t>
            </w:r>
          </w:p>
        </w:tc>
        <w:tc>
          <w:tcPr>
            <w:tcW w:w="5948" w:type="dxa"/>
            <w:hideMark/>
          </w:tcPr>
          <w:p w14:paraId="1F48B0F4" w14:textId="5FBA0A91" w:rsidR="00785CF4" w:rsidRPr="00785CF4" w:rsidRDefault="00785CF4">
            <w:pPr>
              <w:rPr>
                <w:rFonts w:ascii="Arial" w:hAnsi="Arial" w:cs="Arial"/>
                <w:color w:val="000000"/>
                <w:sz w:val="18"/>
                <w:szCs w:val="18"/>
                <w:lang w:val="en-US"/>
              </w:rPr>
            </w:pPr>
            <w:r w:rsidRPr="00785CF4">
              <w:rPr>
                <w:rFonts w:ascii="Arial" w:hAnsi="Arial" w:cs="Arial"/>
                <w:color w:val="000000"/>
                <w:sz w:val="18"/>
                <w:szCs w:val="18"/>
                <w:lang w:val="en-US"/>
              </w:rPr>
              <w:t>We do support the proposal</w:t>
            </w:r>
            <w:r w:rsidR="00295B9F">
              <w:rPr>
                <w:rFonts w:ascii="Arial" w:hAnsi="Arial" w:cs="Arial"/>
                <w:color w:val="000000"/>
                <w:sz w:val="18"/>
                <w:szCs w:val="18"/>
                <w:lang w:val="en-US"/>
              </w:rPr>
              <w:t xml:space="preserve"> </w:t>
            </w:r>
            <w:r w:rsidRPr="00785CF4">
              <w:rPr>
                <w:rFonts w:ascii="Arial" w:hAnsi="Arial" w:cs="Arial"/>
                <w:color w:val="000000"/>
                <w:sz w:val="18"/>
                <w:szCs w:val="18"/>
                <w:lang w:val="en-US"/>
              </w:rPr>
              <w:t>with the amendment that a letter is needed independent from the intended use.</w:t>
            </w:r>
          </w:p>
        </w:tc>
      </w:tr>
      <w:tr w:rsidR="00785CF4" w:rsidRPr="00785CF4" w14:paraId="40EED0A1" w14:textId="77777777" w:rsidTr="00785CF4">
        <w:trPr>
          <w:trHeight w:val="624"/>
        </w:trPr>
        <w:tc>
          <w:tcPr>
            <w:tcW w:w="3114" w:type="dxa"/>
            <w:noWrap/>
            <w:hideMark/>
          </w:tcPr>
          <w:p w14:paraId="57DD1FE1" w14:textId="77777777" w:rsidR="00785CF4" w:rsidRPr="00785CF4" w:rsidRDefault="00785CF4">
            <w:pPr>
              <w:rPr>
                <w:rFonts w:ascii="Arial" w:hAnsi="Arial" w:cs="Arial"/>
                <w:color w:val="000000"/>
                <w:sz w:val="18"/>
                <w:szCs w:val="18"/>
                <w:lang w:val="en-US"/>
              </w:rPr>
            </w:pPr>
            <w:r w:rsidRPr="00785CF4">
              <w:rPr>
                <w:rFonts w:ascii="Arial" w:hAnsi="Arial" w:cs="Arial"/>
                <w:color w:val="000000"/>
                <w:sz w:val="18"/>
                <w:szCs w:val="18"/>
                <w:lang w:val="en-US"/>
              </w:rPr>
              <w:t>Proposal 29 – names requiring government support/non-objections from the 2012 AGB (see deliberations section f.2.3.3 for context)</w:t>
            </w:r>
          </w:p>
        </w:tc>
        <w:tc>
          <w:tcPr>
            <w:tcW w:w="5948" w:type="dxa"/>
            <w:hideMark/>
          </w:tcPr>
          <w:p w14:paraId="591CCCEF" w14:textId="5F767D84" w:rsidR="00785CF4" w:rsidRPr="00785CF4" w:rsidRDefault="00785CF4">
            <w:pPr>
              <w:rPr>
                <w:rFonts w:ascii="Arial" w:hAnsi="Arial" w:cs="Arial"/>
                <w:color w:val="000000"/>
                <w:sz w:val="18"/>
                <w:szCs w:val="18"/>
                <w:lang w:val="en-US"/>
              </w:rPr>
            </w:pPr>
            <w:r w:rsidRPr="00785CF4">
              <w:rPr>
                <w:rFonts w:ascii="Arial" w:hAnsi="Arial" w:cs="Arial"/>
                <w:color w:val="000000"/>
                <w:sz w:val="18"/>
                <w:szCs w:val="18"/>
                <w:lang w:val="en-US"/>
              </w:rPr>
              <w:t>We do support the proposal</w:t>
            </w:r>
            <w:r w:rsidR="00295B9F">
              <w:rPr>
                <w:rFonts w:ascii="Arial" w:hAnsi="Arial" w:cs="Arial"/>
                <w:color w:val="000000"/>
                <w:sz w:val="18"/>
                <w:szCs w:val="18"/>
                <w:lang w:val="en-US"/>
              </w:rPr>
              <w:t xml:space="preserve"> </w:t>
            </w:r>
            <w:r w:rsidRPr="00785CF4">
              <w:rPr>
                <w:rFonts w:ascii="Arial" w:hAnsi="Arial" w:cs="Arial"/>
                <w:color w:val="000000"/>
                <w:sz w:val="18"/>
                <w:szCs w:val="18"/>
                <w:lang w:val="en-US"/>
              </w:rPr>
              <w:t>with the amendment that a letter is needed independent from the intended use.</w:t>
            </w:r>
          </w:p>
        </w:tc>
      </w:tr>
      <w:tr w:rsidR="00785CF4" w:rsidRPr="00785CF4" w14:paraId="12CF97E4" w14:textId="77777777" w:rsidTr="00785CF4">
        <w:trPr>
          <w:trHeight w:val="312"/>
        </w:trPr>
        <w:tc>
          <w:tcPr>
            <w:tcW w:w="3114" w:type="dxa"/>
            <w:noWrap/>
            <w:hideMark/>
          </w:tcPr>
          <w:p w14:paraId="24C6883B" w14:textId="77777777" w:rsidR="00785CF4" w:rsidRPr="00785CF4" w:rsidRDefault="00785CF4">
            <w:pPr>
              <w:rPr>
                <w:rFonts w:ascii="Arial" w:hAnsi="Arial" w:cs="Arial"/>
                <w:color w:val="000000"/>
                <w:sz w:val="18"/>
                <w:szCs w:val="18"/>
                <w:lang w:val="en-US"/>
              </w:rPr>
            </w:pPr>
            <w:r w:rsidRPr="00785CF4">
              <w:rPr>
                <w:rFonts w:ascii="Arial" w:hAnsi="Arial" w:cs="Arial"/>
                <w:color w:val="000000"/>
                <w:sz w:val="18"/>
                <w:szCs w:val="18"/>
                <w:lang w:val="en-US"/>
              </w:rPr>
              <w:t xml:space="preserve">Proposal 30 – names requiring government support/non-objections from the 2012 AGB (see </w:t>
            </w:r>
            <w:r w:rsidRPr="00785CF4">
              <w:rPr>
                <w:rFonts w:ascii="Arial" w:hAnsi="Arial" w:cs="Arial"/>
                <w:color w:val="000000"/>
                <w:sz w:val="18"/>
                <w:szCs w:val="18"/>
                <w:lang w:val="en-US"/>
              </w:rPr>
              <w:lastRenderedPageBreak/>
              <w:t xml:space="preserve">deliberations section f.2.3.4 for context) </w:t>
            </w:r>
          </w:p>
        </w:tc>
        <w:tc>
          <w:tcPr>
            <w:tcW w:w="5948" w:type="dxa"/>
            <w:hideMark/>
          </w:tcPr>
          <w:p w14:paraId="6F650DCE" w14:textId="77777777" w:rsidR="00785CF4" w:rsidRPr="00785CF4" w:rsidRDefault="00785CF4">
            <w:pPr>
              <w:rPr>
                <w:rFonts w:ascii="Arial" w:hAnsi="Arial" w:cs="Arial"/>
                <w:color w:val="000000"/>
                <w:sz w:val="18"/>
                <w:szCs w:val="18"/>
                <w:lang w:val="en-US"/>
              </w:rPr>
            </w:pPr>
            <w:r w:rsidRPr="00785CF4">
              <w:rPr>
                <w:rFonts w:ascii="Arial" w:hAnsi="Arial" w:cs="Arial"/>
                <w:color w:val="000000"/>
                <w:sz w:val="18"/>
                <w:szCs w:val="18"/>
                <w:lang w:val="en-US"/>
              </w:rPr>
              <w:lastRenderedPageBreak/>
              <w:t>We do not support the proposal.</w:t>
            </w:r>
          </w:p>
        </w:tc>
      </w:tr>
      <w:tr w:rsidR="00785CF4" w:rsidRPr="00785CF4" w14:paraId="12EECD49" w14:textId="77777777" w:rsidTr="00785CF4">
        <w:trPr>
          <w:trHeight w:val="624"/>
        </w:trPr>
        <w:tc>
          <w:tcPr>
            <w:tcW w:w="3114" w:type="dxa"/>
            <w:noWrap/>
            <w:hideMark/>
          </w:tcPr>
          <w:p w14:paraId="4102C9A3" w14:textId="77777777" w:rsidR="00785CF4" w:rsidRPr="00785CF4" w:rsidRDefault="00785CF4">
            <w:pPr>
              <w:rPr>
                <w:rFonts w:ascii="Arial" w:hAnsi="Arial" w:cs="Arial"/>
                <w:color w:val="000000"/>
                <w:sz w:val="18"/>
                <w:szCs w:val="18"/>
                <w:lang w:val="en-US"/>
              </w:rPr>
            </w:pPr>
            <w:r w:rsidRPr="00785CF4">
              <w:rPr>
                <w:rFonts w:ascii="Arial" w:hAnsi="Arial" w:cs="Arial"/>
                <w:color w:val="000000"/>
                <w:sz w:val="18"/>
                <w:szCs w:val="18"/>
                <w:lang w:val="en-US"/>
              </w:rPr>
              <w:t>Proposal 31 – names requiring government support/non-objections from the 2012 AGB (see deliberations section f.2.3.4 for context)</w:t>
            </w:r>
          </w:p>
        </w:tc>
        <w:tc>
          <w:tcPr>
            <w:tcW w:w="5948" w:type="dxa"/>
            <w:hideMark/>
          </w:tcPr>
          <w:p w14:paraId="22FE5AD1" w14:textId="2CD0C085" w:rsidR="00785CF4" w:rsidRPr="00785CF4" w:rsidRDefault="00785CF4">
            <w:pPr>
              <w:rPr>
                <w:rFonts w:ascii="Arial" w:hAnsi="Arial" w:cs="Arial"/>
                <w:color w:val="000000"/>
                <w:sz w:val="18"/>
                <w:szCs w:val="18"/>
                <w:lang w:val="en-US"/>
              </w:rPr>
            </w:pPr>
            <w:r w:rsidRPr="00785CF4">
              <w:rPr>
                <w:rFonts w:ascii="Arial" w:hAnsi="Arial" w:cs="Arial"/>
                <w:color w:val="000000"/>
                <w:sz w:val="18"/>
                <w:szCs w:val="18"/>
                <w:lang w:val="en-US"/>
              </w:rPr>
              <w:t>We do support the proposal</w:t>
            </w:r>
            <w:r w:rsidR="00295B9F">
              <w:rPr>
                <w:rFonts w:ascii="Arial" w:hAnsi="Arial" w:cs="Arial"/>
                <w:color w:val="000000"/>
                <w:sz w:val="18"/>
                <w:szCs w:val="18"/>
                <w:lang w:val="en-US"/>
              </w:rPr>
              <w:t xml:space="preserve"> </w:t>
            </w:r>
            <w:r w:rsidRPr="00785CF4">
              <w:rPr>
                <w:rFonts w:ascii="Arial" w:hAnsi="Arial" w:cs="Arial"/>
                <w:color w:val="000000"/>
                <w:sz w:val="18"/>
                <w:szCs w:val="18"/>
                <w:lang w:val="en-US"/>
              </w:rPr>
              <w:t>with the amendment that a letter is needed independent from the intended use.</w:t>
            </w:r>
          </w:p>
        </w:tc>
      </w:tr>
      <w:tr w:rsidR="00785CF4" w:rsidRPr="00785CF4" w14:paraId="750FC3E4" w14:textId="77777777" w:rsidTr="00785CF4">
        <w:trPr>
          <w:trHeight w:val="624"/>
        </w:trPr>
        <w:tc>
          <w:tcPr>
            <w:tcW w:w="3114" w:type="dxa"/>
            <w:noWrap/>
            <w:hideMark/>
          </w:tcPr>
          <w:p w14:paraId="6E461653" w14:textId="77777777" w:rsidR="00785CF4" w:rsidRPr="00785CF4" w:rsidRDefault="00785CF4">
            <w:pPr>
              <w:rPr>
                <w:rFonts w:ascii="Arial" w:hAnsi="Arial" w:cs="Arial"/>
                <w:color w:val="000000"/>
                <w:sz w:val="18"/>
                <w:szCs w:val="18"/>
                <w:lang w:val="en-US"/>
              </w:rPr>
            </w:pPr>
            <w:r w:rsidRPr="00785CF4">
              <w:rPr>
                <w:rFonts w:ascii="Arial" w:hAnsi="Arial" w:cs="Arial"/>
                <w:color w:val="000000"/>
                <w:sz w:val="18"/>
                <w:szCs w:val="18"/>
                <w:lang w:val="en-US"/>
              </w:rPr>
              <w:t>Proposal 32 – names requiring government support/non-objections from the 2012 AGB (see deliberations section f.2.3.4 for context)</w:t>
            </w:r>
          </w:p>
        </w:tc>
        <w:tc>
          <w:tcPr>
            <w:tcW w:w="5948" w:type="dxa"/>
            <w:hideMark/>
          </w:tcPr>
          <w:p w14:paraId="11D35FD2" w14:textId="3F25EBB8" w:rsidR="00785CF4" w:rsidRPr="00785CF4" w:rsidRDefault="00785CF4">
            <w:pPr>
              <w:rPr>
                <w:rFonts w:ascii="Arial" w:hAnsi="Arial" w:cs="Arial"/>
                <w:color w:val="000000"/>
                <w:sz w:val="18"/>
                <w:szCs w:val="18"/>
                <w:lang w:val="en-US"/>
              </w:rPr>
            </w:pPr>
            <w:r w:rsidRPr="00785CF4">
              <w:rPr>
                <w:rFonts w:ascii="Arial" w:hAnsi="Arial" w:cs="Arial"/>
                <w:color w:val="000000"/>
                <w:sz w:val="18"/>
                <w:szCs w:val="18"/>
                <w:lang w:val="en-US"/>
              </w:rPr>
              <w:t>We do support the proposal</w:t>
            </w:r>
            <w:r w:rsidR="00295B9F">
              <w:rPr>
                <w:rFonts w:ascii="Arial" w:hAnsi="Arial" w:cs="Arial"/>
                <w:color w:val="000000"/>
                <w:sz w:val="18"/>
                <w:szCs w:val="18"/>
                <w:lang w:val="en-US"/>
              </w:rPr>
              <w:t xml:space="preserve"> </w:t>
            </w:r>
            <w:r w:rsidRPr="00785CF4">
              <w:rPr>
                <w:rFonts w:ascii="Arial" w:hAnsi="Arial" w:cs="Arial"/>
                <w:color w:val="000000"/>
                <w:sz w:val="18"/>
                <w:szCs w:val="18"/>
                <w:lang w:val="en-US"/>
              </w:rPr>
              <w:t>with the amendment that a letter is needed independent from the intended use.</w:t>
            </w:r>
          </w:p>
        </w:tc>
      </w:tr>
      <w:tr w:rsidR="00785CF4" w:rsidRPr="00785CF4" w14:paraId="3DA11EAF" w14:textId="77777777" w:rsidTr="00785CF4">
        <w:trPr>
          <w:trHeight w:val="312"/>
        </w:trPr>
        <w:tc>
          <w:tcPr>
            <w:tcW w:w="3114" w:type="dxa"/>
            <w:noWrap/>
            <w:hideMark/>
          </w:tcPr>
          <w:p w14:paraId="78DB0267" w14:textId="77777777" w:rsidR="00785CF4" w:rsidRPr="00785CF4" w:rsidRDefault="00785CF4">
            <w:pPr>
              <w:rPr>
                <w:rFonts w:ascii="Arial" w:hAnsi="Arial" w:cs="Arial"/>
                <w:color w:val="000000"/>
                <w:sz w:val="18"/>
                <w:szCs w:val="18"/>
                <w:lang w:val="en-US"/>
              </w:rPr>
            </w:pPr>
            <w:r w:rsidRPr="00785CF4">
              <w:rPr>
                <w:rFonts w:ascii="Arial" w:hAnsi="Arial" w:cs="Arial"/>
                <w:color w:val="000000"/>
                <w:sz w:val="18"/>
                <w:szCs w:val="18"/>
                <w:lang w:val="en-US"/>
              </w:rPr>
              <w:t>Proposal 33 – terms not included in the 2012 Applicant Guidebook (see deliberations section f.2.4 for context)</w:t>
            </w:r>
          </w:p>
        </w:tc>
        <w:tc>
          <w:tcPr>
            <w:tcW w:w="5948" w:type="dxa"/>
            <w:hideMark/>
          </w:tcPr>
          <w:p w14:paraId="04F81DEF" w14:textId="77777777" w:rsidR="00785CF4" w:rsidRPr="00785CF4" w:rsidRDefault="00785CF4">
            <w:pPr>
              <w:rPr>
                <w:rFonts w:ascii="Arial" w:hAnsi="Arial" w:cs="Arial"/>
                <w:color w:val="000000"/>
                <w:sz w:val="18"/>
                <w:szCs w:val="18"/>
                <w:lang w:val="en-US"/>
              </w:rPr>
            </w:pPr>
            <w:r w:rsidRPr="00785CF4">
              <w:rPr>
                <w:rFonts w:ascii="Arial" w:hAnsi="Arial" w:cs="Arial"/>
                <w:color w:val="000000"/>
                <w:sz w:val="18"/>
                <w:szCs w:val="18"/>
                <w:lang w:val="en-US"/>
              </w:rPr>
              <w:t>We do not support the proposal.</w:t>
            </w:r>
          </w:p>
        </w:tc>
      </w:tr>
      <w:tr w:rsidR="00785CF4" w:rsidRPr="00785CF4" w14:paraId="6C565525" w14:textId="77777777" w:rsidTr="00785CF4">
        <w:trPr>
          <w:trHeight w:val="624"/>
        </w:trPr>
        <w:tc>
          <w:tcPr>
            <w:tcW w:w="3114" w:type="dxa"/>
            <w:noWrap/>
            <w:hideMark/>
          </w:tcPr>
          <w:p w14:paraId="6922F6A4" w14:textId="77777777" w:rsidR="00785CF4" w:rsidRPr="00785CF4" w:rsidRDefault="00785CF4">
            <w:pPr>
              <w:rPr>
                <w:rFonts w:ascii="Arial" w:hAnsi="Arial" w:cs="Arial"/>
                <w:color w:val="000000"/>
                <w:sz w:val="18"/>
                <w:szCs w:val="18"/>
                <w:lang w:val="en-US"/>
              </w:rPr>
            </w:pPr>
            <w:r w:rsidRPr="00785CF4">
              <w:rPr>
                <w:rFonts w:ascii="Arial" w:hAnsi="Arial" w:cs="Arial"/>
                <w:color w:val="000000"/>
                <w:sz w:val="18"/>
                <w:szCs w:val="18"/>
                <w:lang w:val="en-US"/>
              </w:rPr>
              <w:t>Proposal 34 – terms not included in the 2012 Applicant Guidebook (see deliberations section f.2.4 for context)</w:t>
            </w:r>
          </w:p>
        </w:tc>
        <w:tc>
          <w:tcPr>
            <w:tcW w:w="5948" w:type="dxa"/>
            <w:hideMark/>
          </w:tcPr>
          <w:p w14:paraId="7D5CCDF6" w14:textId="77777777" w:rsidR="00785CF4" w:rsidRPr="00785CF4" w:rsidRDefault="00785CF4">
            <w:pPr>
              <w:rPr>
                <w:rFonts w:ascii="Arial" w:hAnsi="Arial" w:cs="Arial"/>
                <w:color w:val="000000"/>
                <w:sz w:val="18"/>
                <w:szCs w:val="18"/>
                <w:lang w:val="en-US"/>
              </w:rPr>
            </w:pPr>
            <w:r w:rsidRPr="00785CF4">
              <w:rPr>
                <w:rFonts w:ascii="Arial" w:hAnsi="Arial" w:cs="Arial"/>
                <w:color w:val="000000"/>
                <w:sz w:val="18"/>
                <w:szCs w:val="18"/>
                <w:lang w:val="en-US"/>
              </w:rPr>
              <w:t>We support the proposal but are of the opinion, that it raises legal issues in terms of liability.</w:t>
            </w:r>
          </w:p>
        </w:tc>
      </w:tr>
      <w:tr w:rsidR="00785CF4" w:rsidRPr="00785CF4" w14:paraId="5B2DE878" w14:textId="77777777" w:rsidTr="00785CF4">
        <w:trPr>
          <w:trHeight w:val="312"/>
        </w:trPr>
        <w:tc>
          <w:tcPr>
            <w:tcW w:w="3114" w:type="dxa"/>
            <w:noWrap/>
            <w:hideMark/>
          </w:tcPr>
          <w:p w14:paraId="470D532B" w14:textId="77777777" w:rsidR="00785CF4" w:rsidRPr="00785CF4" w:rsidRDefault="00785CF4">
            <w:pPr>
              <w:rPr>
                <w:rFonts w:ascii="Arial" w:hAnsi="Arial" w:cs="Arial"/>
                <w:color w:val="000000"/>
                <w:sz w:val="18"/>
                <w:szCs w:val="18"/>
                <w:lang w:val="en-US"/>
              </w:rPr>
            </w:pPr>
            <w:r w:rsidRPr="00785CF4">
              <w:rPr>
                <w:rFonts w:ascii="Arial" w:hAnsi="Arial" w:cs="Arial"/>
                <w:color w:val="000000"/>
                <w:sz w:val="18"/>
                <w:szCs w:val="18"/>
                <w:lang w:val="en-US"/>
              </w:rPr>
              <w:t xml:space="preserve">Proposal 35 – terms not included in the 2012 Applicant Guidebook (see deliberations section f.2.4 for context) </w:t>
            </w:r>
          </w:p>
        </w:tc>
        <w:tc>
          <w:tcPr>
            <w:tcW w:w="5948" w:type="dxa"/>
            <w:hideMark/>
          </w:tcPr>
          <w:p w14:paraId="653C73A8" w14:textId="77777777" w:rsidR="00785CF4" w:rsidRPr="00785CF4" w:rsidRDefault="00785CF4">
            <w:pPr>
              <w:rPr>
                <w:rFonts w:ascii="Arial" w:hAnsi="Arial" w:cs="Arial"/>
                <w:color w:val="000000"/>
                <w:sz w:val="18"/>
                <w:szCs w:val="18"/>
                <w:lang w:val="en-US"/>
              </w:rPr>
            </w:pPr>
            <w:r w:rsidRPr="00785CF4">
              <w:rPr>
                <w:rFonts w:ascii="Arial" w:hAnsi="Arial" w:cs="Arial"/>
                <w:color w:val="000000"/>
                <w:sz w:val="18"/>
                <w:szCs w:val="18"/>
                <w:lang w:val="en-US"/>
              </w:rPr>
              <w:t>We do not support the proposal as it does not add to reliability and predictability.</w:t>
            </w:r>
          </w:p>
        </w:tc>
      </w:tr>
      <w:tr w:rsidR="00785CF4" w:rsidRPr="00785CF4" w14:paraId="1C88B0F1" w14:textId="77777777" w:rsidTr="00785CF4">
        <w:trPr>
          <w:trHeight w:val="312"/>
        </w:trPr>
        <w:tc>
          <w:tcPr>
            <w:tcW w:w="3114" w:type="dxa"/>
            <w:noWrap/>
            <w:hideMark/>
          </w:tcPr>
          <w:p w14:paraId="0B3C27C7" w14:textId="77777777" w:rsidR="00785CF4" w:rsidRPr="00785CF4" w:rsidRDefault="00785CF4">
            <w:pPr>
              <w:rPr>
                <w:rFonts w:ascii="Arial" w:hAnsi="Arial" w:cs="Arial"/>
                <w:color w:val="000000"/>
                <w:sz w:val="18"/>
                <w:szCs w:val="18"/>
                <w:lang w:val="en-US"/>
              </w:rPr>
            </w:pPr>
            <w:r w:rsidRPr="00785CF4">
              <w:rPr>
                <w:rFonts w:ascii="Arial" w:hAnsi="Arial" w:cs="Arial"/>
                <w:color w:val="000000"/>
                <w:sz w:val="18"/>
                <w:szCs w:val="18"/>
                <w:lang w:val="en-US"/>
              </w:rPr>
              <w:t>Proposal 36 – terms not included in the 2012 Applicant Guidebook (see deliberations section f.2.4 for context)</w:t>
            </w:r>
          </w:p>
        </w:tc>
        <w:tc>
          <w:tcPr>
            <w:tcW w:w="5948" w:type="dxa"/>
            <w:hideMark/>
          </w:tcPr>
          <w:p w14:paraId="1DCEAB27" w14:textId="77777777" w:rsidR="00785CF4" w:rsidRPr="00785CF4" w:rsidRDefault="00785CF4">
            <w:pPr>
              <w:rPr>
                <w:rFonts w:ascii="Arial" w:hAnsi="Arial" w:cs="Arial"/>
                <w:color w:val="000000"/>
                <w:sz w:val="18"/>
                <w:szCs w:val="18"/>
              </w:rPr>
            </w:pPr>
            <w:proofErr w:type="spellStart"/>
            <w:r w:rsidRPr="00785CF4">
              <w:rPr>
                <w:rFonts w:ascii="Arial" w:hAnsi="Arial" w:cs="Arial"/>
                <w:color w:val="000000"/>
                <w:sz w:val="18"/>
                <w:szCs w:val="18"/>
              </w:rPr>
              <w:t>We</w:t>
            </w:r>
            <w:proofErr w:type="spellEnd"/>
            <w:r w:rsidRPr="00785CF4">
              <w:rPr>
                <w:rFonts w:ascii="Arial" w:hAnsi="Arial" w:cs="Arial"/>
                <w:color w:val="000000"/>
                <w:sz w:val="18"/>
                <w:szCs w:val="18"/>
              </w:rPr>
              <w:t xml:space="preserve"> support </w:t>
            </w:r>
            <w:proofErr w:type="spellStart"/>
            <w:r w:rsidRPr="00785CF4">
              <w:rPr>
                <w:rFonts w:ascii="Arial" w:hAnsi="Arial" w:cs="Arial"/>
                <w:color w:val="000000"/>
                <w:sz w:val="18"/>
                <w:szCs w:val="18"/>
              </w:rPr>
              <w:t>the</w:t>
            </w:r>
            <w:proofErr w:type="spellEnd"/>
            <w:r w:rsidRPr="00785CF4">
              <w:rPr>
                <w:rFonts w:ascii="Arial" w:hAnsi="Arial" w:cs="Arial"/>
                <w:color w:val="000000"/>
                <w:sz w:val="18"/>
                <w:szCs w:val="18"/>
              </w:rPr>
              <w:t xml:space="preserve"> </w:t>
            </w:r>
            <w:proofErr w:type="spellStart"/>
            <w:r w:rsidRPr="00785CF4">
              <w:rPr>
                <w:rFonts w:ascii="Arial" w:hAnsi="Arial" w:cs="Arial"/>
                <w:color w:val="000000"/>
                <w:sz w:val="18"/>
                <w:szCs w:val="18"/>
              </w:rPr>
              <w:t>proposal</w:t>
            </w:r>
            <w:proofErr w:type="spellEnd"/>
            <w:r w:rsidRPr="00785CF4">
              <w:rPr>
                <w:rFonts w:ascii="Arial" w:hAnsi="Arial" w:cs="Arial"/>
                <w:color w:val="000000"/>
                <w:sz w:val="18"/>
                <w:szCs w:val="18"/>
              </w:rPr>
              <w:t>.</w:t>
            </w:r>
          </w:p>
        </w:tc>
      </w:tr>
      <w:tr w:rsidR="00785CF4" w:rsidRPr="00785CF4" w14:paraId="2132C9DB" w14:textId="77777777" w:rsidTr="00785CF4">
        <w:trPr>
          <w:trHeight w:val="312"/>
        </w:trPr>
        <w:tc>
          <w:tcPr>
            <w:tcW w:w="3114" w:type="dxa"/>
            <w:noWrap/>
            <w:hideMark/>
          </w:tcPr>
          <w:p w14:paraId="42F8C2C0" w14:textId="77777777" w:rsidR="00785CF4" w:rsidRPr="00785CF4" w:rsidRDefault="00785CF4">
            <w:pPr>
              <w:rPr>
                <w:rFonts w:ascii="Arial" w:hAnsi="Arial" w:cs="Arial"/>
                <w:color w:val="000000"/>
                <w:sz w:val="18"/>
                <w:szCs w:val="18"/>
                <w:lang w:val="en-US"/>
              </w:rPr>
            </w:pPr>
            <w:r w:rsidRPr="00785CF4">
              <w:rPr>
                <w:rFonts w:ascii="Arial" w:hAnsi="Arial" w:cs="Arial"/>
                <w:color w:val="000000"/>
                <w:sz w:val="18"/>
                <w:szCs w:val="18"/>
                <w:lang w:val="en-US"/>
              </w:rPr>
              <w:t>Proposal 37 – terms not included in the 2012 Applicant Guidebook (see deliberations section f.2.4 for context)</w:t>
            </w:r>
          </w:p>
        </w:tc>
        <w:tc>
          <w:tcPr>
            <w:tcW w:w="5948" w:type="dxa"/>
            <w:hideMark/>
          </w:tcPr>
          <w:p w14:paraId="5C54183D" w14:textId="77777777" w:rsidR="00785CF4" w:rsidRPr="00785CF4" w:rsidRDefault="00785CF4">
            <w:pPr>
              <w:rPr>
                <w:rFonts w:ascii="Arial" w:hAnsi="Arial" w:cs="Arial"/>
                <w:color w:val="000000"/>
                <w:sz w:val="18"/>
                <w:szCs w:val="18"/>
              </w:rPr>
            </w:pPr>
            <w:proofErr w:type="spellStart"/>
            <w:r w:rsidRPr="00785CF4">
              <w:rPr>
                <w:rFonts w:ascii="Arial" w:hAnsi="Arial" w:cs="Arial"/>
                <w:color w:val="000000"/>
                <w:sz w:val="18"/>
                <w:szCs w:val="18"/>
              </w:rPr>
              <w:t>We</w:t>
            </w:r>
            <w:proofErr w:type="spellEnd"/>
            <w:r w:rsidRPr="00785CF4">
              <w:rPr>
                <w:rFonts w:ascii="Arial" w:hAnsi="Arial" w:cs="Arial"/>
                <w:color w:val="000000"/>
                <w:sz w:val="18"/>
                <w:szCs w:val="18"/>
              </w:rPr>
              <w:t xml:space="preserve"> support </w:t>
            </w:r>
            <w:proofErr w:type="spellStart"/>
            <w:r w:rsidRPr="00785CF4">
              <w:rPr>
                <w:rFonts w:ascii="Arial" w:hAnsi="Arial" w:cs="Arial"/>
                <w:color w:val="000000"/>
                <w:sz w:val="18"/>
                <w:szCs w:val="18"/>
              </w:rPr>
              <w:t>the</w:t>
            </w:r>
            <w:proofErr w:type="spellEnd"/>
            <w:r w:rsidRPr="00785CF4">
              <w:rPr>
                <w:rFonts w:ascii="Arial" w:hAnsi="Arial" w:cs="Arial"/>
                <w:color w:val="000000"/>
                <w:sz w:val="18"/>
                <w:szCs w:val="18"/>
              </w:rPr>
              <w:t xml:space="preserve"> </w:t>
            </w:r>
            <w:proofErr w:type="spellStart"/>
            <w:r w:rsidRPr="00785CF4">
              <w:rPr>
                <w:rFonts w:ascii="Arial" w:hAnsi="Arial" w:cs="Arial"/>
                <w:color w:val="000000"/>
                <w:sz w:val="18"/>
                <w:szCs w:val="18"/>
              </w:rPr>
              <w:t>proposal</w:t>
            </w:r>
            <w:proofErr w:type="spellEnd"/>
            <w:r w:rsidRPr="00785CF4">
              <w:rPr>
                <w:rFonts w:ascii="Arial" w:hAnsi="Arial" w:cs="Arial"/>
                <w:color w:val="000000"/>
                <w:sz w:val="18"/>
                <w:szCs w:val="18"/>
              </w:rPr>
              <w:t>.</w:t>
            </w:r>
          </w:p>
        </w:tc>
      </w:tr>
      <w:tr w:rsidR="00785CF4" w:rsidRPr="00785CF4" w14:paraId="0659CF56" w14:textId="77777777" w:rsidTr="00785CF4">
        <w:trPr>
          <w:trHeight w:val="312"/>
        </w:trPr>
        <w:tc>
          <w:tcPr>
            <w:tcW w:w="3114" w:type="dxa"/>
            <w:noWrap/>
            <w:hideMark/>
          </w:tcPr>
          <w:p w14:paraId="3476AD67" w14:textId="77777777" w:rsidR="00785CF4" w:rsidRPr="00785CF4" w:rsidRDefault="00785CF4">
            <w:pPr>
              <w:rPr>
                <w:rFonts w:ascii="Arial" w:hAnsi="Arial" w:cs="Arial"/>
                <w:color w:val="000000"/>
                <w:sz w:val="18"/>
                <w:szCs w:val="18"/>
                <w:lang w:val="en-US"/>
              </w:rPr>
            </w:pPr>
            <w:r w:rsidRPr="00785CF4">
              <w:rPr>
                <w:rFonts w:ascii="Arial" w:hAnsi="Arial" w:cs="Arial"/>
                <w:color w:val="000000"/>
                <w:sz w:val="18"/>
                <w:szCs w:val="18"/>
                <w:lang w:val="en-US"/>
              </w:rPr>
              <w:t>Proposal 38 – terms not included in the 2012 Applicant Guidebook (see deliberations section f.2.4 for context)</w:t>
            </w:r>
          </w:p>
        </w:tc>
        <w:tc>
          <w:tcPr>
            <w:tcW w:w="5948" w:type="dxa"/>
            <w:hideMark/>
          </w:tcPr>
          <w:p w14:paraId="47E70FE6" w14:textId="77777777" w:rsidR="00785CF4" w:rsidRPr="00785CF4" w:rsidRDefault="00785CF4">
            <w:pPr>
              <w:rPr>
                <w:rFonts w:ascii="Arial" w:hAnsi="Arial" w:cs="Arial"/>
                <w:color w:val="000000"/>
                <w:sz w:val="18"/>
                <w:szCs w:val="18"/>
              </w:rPr>
            </w:pPr>
            <w:proofErr w:type="spellStart"/>
            <w:r w:rsidRPr="00785CF4">
              <w:rPr>
                <w:rFonts w:ascii="Arial" w:hAnsi="Arial" w:cs="Arial"/>
                <w:color w:val="000000"/>
                <w:sz w:val="18"/>
                <w:szCs w:val="18"/>
              </w:rPr>
              <w:t>We</w:t>
            </w:r>
            <w:proofErr w:type="spellEnd"/>
            <w:r w:rsidRPr="00785CF4">
              <w:rPr>
                <w:rFonts w:ascii="Arial" w:hAnsi="Arial" w:cs="Arial"/>
                <w:color w:val="000000"/>
                <w:sz w:val="18"/>
                <w:szCs w:val="18"/>
              </w:rPr>
              <w:t xml:space="preserve"> support </w:t>
            </w:r>
            <w:proofErr w:type="spellStart"/>
            <w:r w:rsidRPr="00785CF4">
              <w:rPr>
                <w:rFonts w:ascii="Arial" w:hAnsi="Arial" w:cs="Arial"/>
                <w:color w:val="000000"/>
                <w:sz w:val="18"/>
                <w:szCs w:val="18"/>
              </w:rPr>
              <w:t>the</w:t>
            </w:r>
            <w:proofErr w:type="spellEnd"/>
            <w:r w:rsidRPr="00785CF4">
              <w:rPr>
                <w:rFonts w:ascii="Arial" w:hAnsi="Arial" w:cs="Arial"/>
                <w:color w:val="000000"/>
                <w:sz w:val="18"/>
                <w:szCs w:val="18"/>
              </w:rPr>
              <w:t xml:space="preserve"> </w:t>
            </w:r>
            <w:proofErr w:type="spellStart"/>
            <w:r w:rsidRPr="00785CF4">
              <w:rPr>
                <w:rFonts w:ascii="Arial" w:hAnsi="Arial" w:cs="Arial"/>
                <w:color w:val="000000"/>
                <w:sz w:val="18"/>
                <w:szCs w:val="18"/>
              </w:rPr>
              <w:t>proposal</w:t>
            </w:r>
            <w:proofErr w:type="spellEnd"/>
            <w:r w:rsidRPr="00785CF4">
              <w:rPr>
                <w:rFonts w:ascii="Arial" w:hAnsi="Arial" w:cs="Arial"/>
                <w:color w:val="000000"/>
                <w:sz w:val="18"/>
                <w:szCs w:val="18"/>
              </w:rPr>
              <w:t>.</w:t>
            </w:r>
          </w:p>
        </w:tc>
      </w:tr>
    </w:tbl>
    <w:p w14:paraId="001B2EFA" w14:textId="2DE5CA1E" w:rsidR="00785CF4" w:rsidRDefault="00785CF4" w:rsidP="00BA1AB7">
      <w:pPr>
        <w:rPr>
          <w:rFonts w:ascii="Arial" w:hAnsi="Arial" w:cs="Arial"/>
          <w:color w:val="000000"/>
          <w:sz w:val="18"/>
          <w:szCs w:val="18"/>
          <w:lang w:val="en-GB"/>
        </w:rPr>
      </w:pPr>
    </w:p>
    <w:p w14:paraId="6387BB90" w14:textId="77777777" w:rsidR="00785CF4" w:rsidRDefault="00785CF4" w:rsidP="00BA1AB7">
      <w:pPr>
        <w:rPr>
          <w:rFonts w:ascii="Arial" w:hAnsi="Arial" w:cs="Arial"/>
          <w:color w:val="000000"/>
          <w:sz w:val="18"/>
          <w:szCs w:val="18"/>
          <w:lang w:val="en-GB"/>
        </w:rPr>
      </w:pPr>
    </w:p>
    <w:p w14:paraId="3202A05C" w14:textId="5DA73203" w:rsidR="00F3616D" w:rsidRPr="005C77E4" w:rsidRDefault="00B94F2D" w:rsidP="00BA1AB7">
      <w:pPr>
        <w:rPr>
          <w:rFonts w:ascii="Arial" w:hAnsi="Arial" w:cs="Arial"/>
          <w:color w:val="000000"/>
          <w:sz w:val="18"/>
          <w:szCs w:val="18"/>
          <w:lang w:val="en-GB"/>
        </w:rPr>
      </w:pPr>
      <w:r w:rsidRPr="005C77E4">
        <w:rPr>
          <w:rFonts w:ascii="Arial" w:hAnsi="Arial" w:cs="Arial"/>
          <w:color w:val="000000"/>
          <w:sz w:val="18"/>
          <w:szCs w:val="18"/>
          <w:lang w:val="en-GB"/>
        </w:rPr>
        <w:t>We thank you for the opportunity to comment.</w:t>
      </w:r>
    </w:p>
    <w:p w14:paraId="29CEB76D" w14:textId="77777777" w:rsidR="00B94F2D" w:rsidRPr="005C77E4" w:rsidRDefault="00B94F2D" w:rsidP="00BA1AB7">
      <w:pPr>
        <w:rPr>
          <w:rFonts w:ascii="Arial" w:hAnsi="Arial" w:cs="Arial"/>
          <w:color w:val="000000"/>
          <w:sz w:val="18"/>
          <w:szCs w:val="18"/>
          <w:lang w:val="en-GB"/>
        </w:rPr>
      </w:pPr>
    </w:p>
    <w:p w14:paraId="7A5F8771" w14:textId="3A3755F5" w:rsidR="00B94F2D" w:rsidRDefault="00B94F2D" w:rsidP="00BA1AB7">
      <w:pPr>
        <w:rPr>
          <w:rFonts w:ascii="Arial" w:hAnsi="Arial" w:cs="Arial"/>
          <w:color w:val="000000"/>
          <w:sz w:val="18"/>
          <w:szCs w:val="18"/>
          <w:lang w:val="en-GB"/>
        </w:rPr>
      </w:pPr>
    </w:p>
    <w:p w14:paraId="7AD299CF" w14:textId="77777777" w:rsidR="005076DF" w:rsidRDefault="005076DF" w:rsidP="00BA1AB7">
      <w:pPr>
        <w:rPr>
          <w:rFonts w:ascii="Arial" w:hAnsi="Arial" w:cs="Arial"/>
          <w:color w:val="000000"/>
          <w:sz w:val="18"/>
          <w:szCs w:val="18"/>
          <w:lang w:val="en-GB"/>
        </w:rPr>
      </w:pPr>
      <w:r>
        <w:rPr>
          <w:rFonts w:ascii="Arial" w:hAnsi="Arial" w:cs="Arial"/>
          <w:color w:val="000000"/>
          <w:sz w:val="18"/>
          <w:szCs w:val="18"/>
          <w:lang w:val="en-GB"/>
        </w:rPr>
        <w:t xml:space="preserve">Katrin Ohlmer </w:t>
      </w:r>
    </w:p>
    <w:p w14:paraId="142CF2E9" w14:textId="77777777" w:rsidR="005076DF" w:rsidRDefault="005076DF" w:rsidP="00BA1AB7">
      <w:pPr>
        <w:rPr>
          <w:rFonts w:ascii="Arial" w:hAnsi="Arial" w:cs="Arial"/>
          <w:color w:val="000000"/>
          <w:sz w:val="18"/>
          <w:szCs w:val="18"/>
          <w:lang w:val="en-GB"/>
        </w:rPr>
      </w:pPr>
    </w:p>
    <w:p w14:paraId="77E972F7" w14:textId="33700758" w:rsidR="005076DF" w:rsidRPr="005C77E4" w:rsidRDefault="005076DF" w:rsidP="00BA1AB7">
      <w:pPr>
        <w:rPr>
          <w:rFonts w:ascii="Arial" w:hAnsi="Arial" w:cs="Arial"/>
          <w:color w:val="000000"/>
          <w:sz w:val="18"/>
          <w:szCs w:val="18"/>
          <w:lang w:val="en-GB"/>
        </w:rPr>
      </w:pPr>
      <w:r>
        <w:rPr>
          <w:rFonts w:ascii="Arial" w:hAnsi="Arial" w:cs="Arial"/>
          <w:color w:val="000000"/>
          <w:sz w:val="18"/>
          <w:szCs w:val="18"/>
          <w:lang w:val="en-GB"/>
        </w:rPr>
        <w:t xml:space="preserve">Representing the </w:t>
      </w:r>
      <w:proofErr w:type="spellStart"/>
      <w:r>
        <w:rPr>
          <w:rFonts w:ascii="Arial" w:hAnsi="Arial" w:cs="Arial"/>
          <w:color w:val="000000"/>
          <w:sz w:val="18"/>
          <w:szCs w:val="18"/>
          <w:lang w:val="en-GB"/>
        </w:rPr>
        <w:t>geoTLD.group</w:t>
      </w:r>
      <w:proofErr w:type="spellEnd"/>
    </w:p>
    <w:sectPr w:rsidR="005076DF" w:rsidRPr="005C77E4">
      <w:head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BA62CE" w14:textId="77777777" w:rsidR="00904D5B" w:rsidRDefault="00904D5B" w:rsidP="00116A9C">
      <w:r>
        <w:separator/>
      </w:r>
    </w:p>
  </w:endnote>
  <w:endnote w:type="continuationSeparator" w:id="0">
    <w:p w14:paraId="58EFA9AF" w14:textId="77777777" w:rsidR="00904D5B" w:rsidRDefault="00904D5B" w:rsidP="00116A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Grande">
    <w:altName w:val="Arial"/>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B4464E" w14:textId="77777777" w:rsidR="00904D5B" w:rsidRDefault="00904D5B" w:rsidP="00116A9C">
      <w:r>
        <w:separator/>
      </w:r>
    </w:p>
  </w:footnote>
  <w:footnote w:type="continuationSeparator" w:id="0">
    <w:p w14:paraId="6D78510E" w14:textId="77777777" w:rsidR="00904D5B" w:rsidRDefault="00904D5B" w:rsidP="00116A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9A5743" w14:textId="3132E2B4" w:rsidR="00116A9C" w:rsidRDefault="00116A9C" w:rsidP="00116A9C">
    <w:pPr>
      <w:pStyle w:val="Kopfzeile"/>
      <w:jc w:val="right"/>
    </w:pPr>
    <w:r>
      <w:rPr>
        <w:noProof/>
      </w:rPr>
      <w:drawing>
        <wp:inline distT="0" distB="0" distL="0" distR="0" wp14:anchorId="1564CE21" wp14:editId="67AAAE08">
          <wp:extent cx="1610772" cy="799882"/>
          <wp:effectExtent l="0" t="0" r="8890" b="63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80926 logo geotld.group.jpg"/>
                  <pic:cNvPicPr/>
                </pic:nvPicPr>
                <pic:blipFill>
                  <a:blip r:embed="rId1"/>
                  <a:stretch>
                    <a:fillRect/>
                  </a:stretch>
                </pic:blipFill>
                <pic:spPr>
                  <a:xfrm>
                    <a:off x="0" y="0"/>
                    <a:ext cx="1626294" cy="807590"/>
                  </a:xfrm>
                  <a:prstGeom prst="rect">
                    <a:avLst/>
                  </a:prstGeom>
                </pic:spPr>
              </pic:pic>
            </a:graphicData>
          </a:graphic>
        </wp:inline>
      </w:drawing>
    </w:r>
  </w:p>
  <w:p w14:paraId="082FEEA8" w14:textId="77777777" w:rsidR="00295B9F" w:rsidRDefault="00295B9F" w:rsidP="00116A9C">
    <w:pPr>
      <w:pStyle w:val="Kopfzeil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9E5B0C"/>
    <w:multiLevelType w:val="hybridMultilevel"/>
    <w:tmpl w:val="74508656"/>
    <w:lvl w:ilvl="0" w:tplc="C3ECBCEE">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6BA03AA0"/>
    <w:multiLevelType w:val="hybridMultilevel"/>
    <w:tmpl w:val="54E2E6CA"/>
    <w:lvl w:ilvl="0" w:tplc="7F12756C">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B0B"/>
    <w:rsid w:val="00055992"/>
    <w:rsid w:val="000E5C4B"/>
    <w:rsid w:val="00116A9C"/>
    <w:rsid w:val="00163979"/>
    <w:rsid w:val="00165298"/>
    <w:rsid w:val="0016708C"/>
    <w:rsid w:val="00180425"/>
    <w:rsid w:val="001C100E"/>
    <w:rsid w:val="001D3802"/>
    <w:rsid w:val="001F2796"/>
    <w:rsid w:val="002022C5"/>
    <w:rsid w:val="0021616F"/>
    <w:rsid w:val="002354BE"/>
    <w:rsid w:val="00295B9F"/>
    <w:rsid w:val="002C267B"/>
    <w:rsid w:val="002E72B1"/>
    <w:rsid w:val="00344AE3"/>
    <w:rsid w:val="00377FA4"/>
    <w:rsid w:val="003B70DA"/>
    <w:rsid w:val="00425706"/>
    <w:rsid w:val="004B2C21"/>
    <w:rsid w:val="005076DF"/>
    <w:rsid w:val="005229AB"/>
    <w:rsid w:val="0053507C"/>
    <w:rsid w:val="005435FC"/>
    <w:rsid w:val="00577095"/>
    <w:rsid w:val="005C77E4"/>
    <w:rsid w:val="005E6B1B"/>
    <w:rsid w:val="006009A0"/>
    <w:rsid w:val="006D6495"/>
    <w:rsid w:val="00720C74"/>
    <w:rsid w:val="00783969"/>
    <w:rsid w:val="00785CF4"/>
    <w:rsid w:val="00792593"/>
    <w:rsid w:val="007A2605"/>
    <w:rsid w:val="00850D30"/>
    <w:rsid w:val="008820C2"/>
    <w:rsid w:val="008941DC"/>
    <w:rsid w:val="008D6E9C"/>
    <w:rsid w:val="008E76B4"/>
    <w:rsid w:val="00901F6A"/>
    <w:rsid w:val="00904D5B"/>
    <w:rsid w:val="00913B58"/>
    <w:rsid w:val="00915FA4"/>
    <w:rsid w:val="00931E10"/>
    <w:rsid w:val="00941A5C"/>
    <w:rsid w:val="009D4A71"/>
    <w:rsid w:val="009F0240"/>
    <w:rsid w:val="009F7AE9"/>
    <w:rsid w:val="00A3368E"/>
    <w:rsid w:val="00A700B9"/>
    <w:rsid w:val="00B135D1"/>
    <w:rsid w:val="00B141D9"/>
    <w:rsid w:val="00B24AF0"/>
    <w:rsid w:val="00B377D8"/>
    <w:rsid w:val="00B94F2D"/>
    <w:rsid w:val="00BA1AB7"/>
    <w:rsid w:val="00C46679"/>
    <w:rsid w:val="00C710EA"/>
    <w:rsid w:val="00CA1ECF"/>
    <w:rsid w:val="00CA4756"/>
    <w:rsid w:val="00CD703D"/>
    <w:rsid w:val="00D73AF1"/>
    <w:rsid w:val="00DB0CD7"/>
    <w:rsid w:val="00DC1A22"/>
    <w:rsid w:val="00DD7F56"/>
    <w:rsid w:val="00E31038"/>
    <w:rsid w:val="00E333F7"/>
    <w:rsid w:val="00E829AC"/>
    <w:rsid w:val="00EB61DC"/>
    <w:rsid w:val="00EB6C2E"/>
    <w:rsid w:val="00EC693C"/>
    <w:rsid w:val="00F22D61"/>
    <w:rsid w:val="00F3616D"/>
    <w:rsid w:val="00FA3B0B"/>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C2F8868"/>
  <w15:docId w15:val="{926C7931-12AE-4F1E-BAF5-B8F10CDFA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FA3B0B"/>
    <w:pPr>
      <w:spacing w:after="0" w:line="240" w:lineRule="auto"/>
    </w:pPr>
    <w:rPr>
      <w:rFonts w:ascii="Calibri" w:hAnsi="Calibri" w:cs="Calibri"/>
      <w:lang w:eastAsia="de-DE"/>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F22D61"/>
    <w:pPr>
      <w:ind w:left="720"/>
      <w:contextualSpacing/>
    </w:pPr>
  </w:style>
  <w:style w:type="paragraph" w:styleId="Sprechblasentext">
    <w:name w:val="Balloon Text"/>
    <w:basedOn w:val="Standard"/>
    <w:link w:val="SprechblasentextZchn"/>
    <w:uiPriority w:val="99"/>
    <w:semiHidden/>
    <w:unhideWhenUsed/>
    <w:rsid w:val="00165298"/>
    <w:rPr>
      <w:rFonts w:ascii="Lucida Grande" w:hAnsi="Lucida Grande"/>
      <w:sz w:val="18"/>
      <w:szCs w:val="18"/>
    </w:rPr>
  </w:style>
  <w:style w:type="character" w:customStyle="1" w:styleId="SprechblasentextZchn">
    <w:name w:val="Sprechblasentext Zchn"/>
    <w:basedOn w:val="Absatz-Standardschriftart"/>
    <w:link w:val="Sprechblasentext"/>
    <w:uiPriority w:val="99"/>
    <w:semiHidden/>
    <w:rsid w:val="00165298"/>
    <w:rPr>
      <w:rFonts w:ascii="Lucida Grande" w:hAnsi="Lucida Grande" w:cs="Calibri"/>
      <w:sz w:val="18"/>
      <w:szCs w:val="18"/>
      <w:lang w:eastAsia="de-DE"/>
    </w:rPr>
  </w:style>
  <w:style w:type="character" w:styleId="Kommentarzeichen">
    <w:name w:val="annotation reference"/>
    <w:basedOn w:val="Absatz-Standardschriftart"/>
    <w:uiPriority w:val="99"/>
    <w:semiHidden/>
    <w:unhideWhenUsed/>
    <w:rsid w:val="005C77E4"/>
    <w:rPr>
      <w:sz w:val="18"/>
      <w:szCs w:val="18"/>
    </w:rPr>
  </w:style>
  <w:style w:type="paragraph" w:styleId="Kommentartext">
    <w:name w:val="annotation text"/>
    <w:basedOn w:val="Standard"/>
    <w:link w:val="KommentartextZchn"/>
    <w:uiPriority w:val="99"/>
    <w:semiHidden/>
    <w:unhideWhenUsed/>
    <w:rsid w:val="005C77E4"/>
    <w:rPr>
      <w:sz w:val="24"/>
      <w:szCs w:val="24"/>
    </w:rPr>
  </w:style>
  <w:style w:type="character" w:customStyle="1" w:styleId="KommentartextZchn">
    <w:name w:val="Kommentartext Zchn"/>
    <w:basedOn w:val="Absatz-Standardschriftart"/>
    <w:link w:val="Kommentartext"/>
    <w:uiPriority w:val="99"/>
    <w:semiHidden/>
    <w:rsid w:val="005C77E4"/>
    <w:rPr>
      <w:rFonts w:ascii="Calibri" w:hAnsi="Calibri" w:cs="Calibri"/>
      <w:sz w:val="24"/>
      <w:szCs w:val="24"/>
      <w:lang w:eastAsia="de-DE"/>
    </w:rPr>
  </w:style>
  <w:style w:type="paragraph" w:styleId="Kommentarthema">
    <w:name w:val="annotation subject"/>
    <w:basedOn w:val="Kommentartext"/>
    <w:next w:val="Kommentartext"/>
    <w:link w:val="KommentarthemaZchn"/>
    <w:uiPriority w:val="99"/>
    <w:semiHidden/>
    <w:unhideWhenUsed/>
    <w:rsid w:val="005C77E4"/>
    <w:rPr>
      <w:b/>
      <w:bCs/>
      <w:sz w:val="20"/>
      <w:szCs w:val="20"/>
    </w:rPr>
  </w:style>
  <w:style w:type="character" w:customStyle="1" w:styleId="KommentarthemaZchn">
    <w:name w:val="Kommentarthema Zchn"/>
    <w:basedOn w:val="KommentartextZchn"/>
    <w:link w:val="Kommentarthema"/>
    <w:uiPriority w:val="99"/>
    <w:semiHidden/>
    <w:rsid w:val="005C77E4"/>
    <w:rPr>
      <w:rFonts w:ascii="Calibri" w:hAnsi="Calibri" w:cs="Calibri"/>
      <w:b/>
      <w:bCs/>
      <w:sz w:val="20"/>
      <w:szCs w:val="20"/>
      <w:lang w:eastAsia="de-DE"/>
    </w:rPr>
  </w:style>
  <w:style w:type="paragraph" w:styleId="berarbeitung">
    <w:name w:val="Revision"/>
    <w:hidden/>
    <w:uiPriority w:val="99"/>
    <w:semiHidden/>
    <w:rsid w:val="009F7AE9"/>
    <w:pPr>
      <w:spacing w:after="0" w:line="240" w:lineRule="auto"/>
    </w:pPr>
    <w:rPr>
      <w:rFonts w:ascii="Calibri" w:hAnsi="Calibri" w:cs="Calibri"/>
      <w:lang w:eastAsia="de-DE"/>
    </w:rPr>
  </w:style>
  <w:style w:type="paragraph" w:styleId="Kopfzeile">
    <w:name w:val="header"/>
    <w:basedOn w:val="Standard"/>
    <w:link w:val="KopfzeileZchn"/>
    <w:uiPriority w:val="99"/>
    <w:unhideWhenUsed/>
    <w:rsid w:val="00116A9C"/>
    <w:pPr>
      <w:tabs>
        <w:tab w:val="center" w:pos="4536"/>
        <w:tab w:val="right" w:pos="9072"/>
      </w:tabs>
    </w:pPr>
  </w:style>
  <w:style w:type="character" w:customStyle="1" w:styleId="KopfzeileZchn">
    <w:name w:val="Kopfzeile Zchn"/>
    <w:basedOn w:val="Absatz-Standardschriftart"/>
    <w:link w:val="Kopfzeile"/>
    <w:uiPriority w:val="99"/>
    <w:rsid w:val="00116A9C"/>
    <w:rPr>
      <w:rFonts w:ascii="Calibri" w:hAnsi="Calibri" w:cs="Calibri"/>
      <w:lang w:eastAsia="de-DE"/>
    </w:rPr>
  </w:style>
  <w:style w:type="paragraph" w:styleId="Fuzeile">
    <w:name w:val="footer"/>
    <w:basedOn w:val="Standard"/>
    <w:link w:val="FuzeileZchn"/>
    <w:uiPriority w:val="99"/>
    <w:unhideWhenUsed/>
    <w:rsid w:val="00116A9C"/>
    <w:pPr>
      <w:tabs>
        <w:tab w:val="center" w:pos="4536"/>
        <w:tab w:val="right" w:pos="9072"/>
      </w:tabs>
    </w:pPr>
  </w:style>
  <w:style w:type="character" w:customStyle="1" w:styleId="FuzeileZchn">
    <w:name w:val="Fußzeile Zchn"/>
    <w:basedOn w:val="Absatz-Standardschriftart"/>
    <w:link w:val="Fuzeile"/>
    <w:uiPriority w:val="99"/>
    <w:rsid w:val="00116A9C"/>
    <w:rPr>
      <w:rFonts w:ascii="Calibri" w:hAnsi="Calibri" w:cs="Calibri"/>
      <w:lang w:eastAsia="de-DE"/>
    </w:rPr>
  </w:style>
  <w:style w:type="table" w:styleId="Tabellenraster">
    <w:name w:val="Table Grid"/>
    <w:basedOn w:val="NormaleTabelle"/>
    <w:uiPriority w:val="39"/>
    <w:rsid w:val="005229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696368">
      <w:bodyDiv w:val="1"/>
      <w:marLeft w:val="0"/>
      <w:marRight w:val="0"/>
      <w:marTop w:val="0"/>
      <w:marBottom w:val="0"/>
      <w:divBdr>
        <w:top w:val="none" w:sz="0" w:space="0" w:color="auto"/>
        <w:left w:val="none" w:sz="0" w:space="0" w:color="auto"/>
        <w:bottom w:val="none" w:sz="0" w:space="0" w:color="auto"/>
        <w:right w:val="none" w:sz="0" w:space="0" w:color="auto"/>
      </w:divBdr>
    </w:div>
    <w:div w:id="261839118">
      <w:bodyDiv w:val="1"/>
      <w:marLeft w:val="0"/>
      <w:marRight w:val="0"/>
      <w:marTop w:val="0"/>
      <w:marBottom w:val="0"/>
      <w:divBdr>
        <w:top w:val="none" w:sz="0" w:space="0" w:color="auto"/>
        <w:left w:val="none" w:sz="0" w:space="0" w:color="auto"/>
        <w:bottom w:val="none" w:sz="0" w:space="0" w:color="auto"/>
        <w:right w:val="none" w:sz="0" w:space="0" w:color="auto"/>
      </w:divBdr>
    </w:div>
    <w:div w:id="755637672">
      <w:bodyDiv w:val="1"/>
      <w:marLeft w:val="0"/>
      <w:marRight w:val="0"/>
      <w:marTop w:val="0"/>
      <w:marBottom w:val="0"/>
      <w:divBdr>
        <w:top w:val="none" w:sz="0" w:space="0" w:color="auto"/>
        <w:left w:val="none" w:sz="0" w:space="0" w:color="auto"/>
        <w:bottom w:val="none" w:sz="0" w:space="0" w:color="auto"/>
        <w:right w:val="none" w:sz="0" w:space="0" w:color="auto"/>
      </w:divBdr>
      <w:divsChild>
        <w:div w:id="865141807">
          <w:marLeft w:val="0"/>
          <w:marRight w:val="0"/>
          <w:marTop w:val="0"/>
          <w:marBottom w:val="0"/>
          <w:divBdr>
            <w:top w:val="none" w:sz="0" w:space="0" w:color="auto"/>
            <w:left w:val="none" w:sz="0" w:space="0" w:color="auto"/>
            <w:bottom w:val="none" w:sz="0" w:space="0" w:color="auto"/>
            <w:right w:val="none" w:sz="0" w:space="0" w:color="auto"/>
          </w:divBdr>
        </w:div>
        <w:div w:id="66536060">
          <w:marLeft w:val="0"/>
          <w:marRight w:val="0"/>
          <w:marTop w:val="0"/>
          <w:marBottom w:val="0"/>
          <w:divBdr>
            <w:top w:val="none" w:sz="0" w:space="0" w:color="auto"/>
            <w:left w:val="none" w:sz="0" w:space="0" w:color="auto"/>
            <w:bottom w:val="none" w:sz="0" w:space="0" w:color="auto"/>
            <w:right w:val="none" w:sz="0" w:space="0" w:color="auto"/>
          </w:divBdr>
        </w:div>
        <w:div w:id="859244288">
          <w:marLeft w:val="0"/>
          <w:marRight w:val="0"/>
          <w:marTop w:val="0"/>
          <w:marBottom w:val="0"/>
          <w:divBdr>
            <w:top w:val="none" w:sz="0" w:space="0" w:color="auto"/>
            <w:left w:val="none" w:sz="0" w:space="0" w:color="auto"/>
            <w:bottom w:val="none" w:sz="0" w:space="0" w:color="auto"/>
            <w:right w:val="none" w:sz="0" w:space="0" w:color="auto"/>
          </w:divBdr>
        </w:div>
        <w:div w:id="484903717">
          <w:marLeft w:val="0"/>
          <w:marRight w:val="0"/>
          <w:marTop w:val="0"/>
          <w:marBottom w:val="0"/>
          <w:divBdr>
            <w:top w:val="none" w:sz="0" w:space="0" w:color="auto"/>
            <w:left w:val="none" w:sz="0" w:space="0" w:color="auto"/>
            <w:bottom w:val="none" w:sz="0" w:space="0" w:color="auto"/>
            <w:right w:val="none" w:sz="0" w:space="0" w:color="auto"/>
          </w:divBdr>
        </w:div>
        <w:div w:id="179398273">
          <w:marLeft w:val="0"/>
          <w:marRight w:val="0"/>
          <w:marTop w:val="0"/>
          <w:marBottom w:val="0"/>
          <w:divBdr>
            <w:top w:val="none" w:sz="0" w:space="0" w:color="auto"/>
            <w:left w:val="none" w:sz="0" w:space="0" w:color="auto"/>
            <w:bottom w:val="none" w:sz="0" w:space="0" w:color="auto"/>
            <w:right w:val="none" w:sz="0" w:space="0" w:color="auto"/>
          </w:divBdr>
        </w:div>
        <w:div w:id="2086800965">
          <w:marLeft w:val="0"/>
          <w:marRight w:val="0"/>
          <w:marTop w:val="0"/>
          <w:marBottom w:val="0"/>
          <w:divBdr>
            <w:top w:val="none" w:sz="0" w:space="0" w:color="auto"/>
            <w:left w:val="none" w:sz="0" w:space="0" w:color="auto"/>
            <w:bottom w:val="none" w:sz="0" w:space="0" w:color="auto"/>
            <w:right w:val="none" w:sz="0" w:space="0" w:color="auto"/>
          </w:divBdr>
        </w:div>
        <w:div w:id="1849716111">
          <w:marLeft w:val="0"/>
          <w:marRight w:val="0"/>
          <w:marTop w:val="0"/>
          <w:marBottom w:val="0"/>
          <w:divBdr>
            <w:top w:val="none" w:sz="0" w:space="0" w:color="auto"/>
            <w:left w:val="none" w:sz="0" w:space="0" w:color="auto"/>
            <w:bottom w:val="none" w:sz="0" w:space="0" w:color="auto"/>
            <w:right w:val="none" w:sz="0" w:space="0" w:color="auto"/>
          </w:divBdr>
        </w:div>
      </w:divsChild>
    </w:div>
    <w:div w:id="1195194121">
      <w:bodyDiv w:val="1"/>
      <w:marLeft w:val="0"/>
      <w:marRight w:val="0"/>
      <w:marTop w:val="0"/>
      <w:marBottom w:val="0"/>
      <w:divBdr>
        <w:top w:val="none" w:sz="0" w:space="0" w:color="auto"/>
        <w:left w:val="none" w:sz="0" w:space="0" w:color="auto"/>
        <w:bottom w:val="none" w:sz="0" w:space="0" w:color="auto"/>
        <w:right w:val="none" w:sz="0" w:space="0" w:color="auto"/>
      </w:divBdr>
    </w:div>
    <w:div w:id="1300257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2123</Words>
  <Characters>13381</Characters>
  <Application>Microsoft Office Word</Application>
  <DocSecurity>0</DocSecurity>
  <Lines>111</Lines>
  <Paragraphs>30</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15474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Ohlmer</dc:creator>
  <cp:keywords/>
  <dc:description/>
  <cp:lastModifiedBy>Ohlmer</cp:lastModifiedBy>
  <cp:revision>3</cp:revision>
  <dcterms:created xsi:type="dcterms:W3CDTF">2019-01-23T11:08:00Z</dcterms:created>
  <dcterms:modified xsi:type="dcterms:W3CDTF">2019-01-23T11:13:00Z</dcterms:modified>
</cp:coreProperties>
</file>