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850"/>
      </w:tblGrid>
      <w:tr w:rsidR="009A56E5" w:rsidRPr="009A56E5" w14:paraId="18C30D41" w14:textId="77777777" w:rsidTr="009A56E5">
        <w:trPr>
          <w:trHeight w:val="502"/>
        </w:trPr>
        <w:tc>
          <w:tcPr>
            <w:tcW w:w="2160" w:type="dxa"/>
            <w:vAlign w:val="center"/>
          </w:tcPr>
          <w:p w14:paraId="58B586E3" w14:textId="77777777" w:rsidR="009A56E5" w:rsidRPr="004B680D" w:rsidRDefault="009A56E5" w:rsidP="009A56E5">
            <w:pPr>
              <w:spacing w:after="200"/>
              <w:ind w:right="-132"/>
              <w:rPr>
                <w:rFonts w:asciiTheme="majorHAnsi" w:eastAsia="SimSun" w:hAnsiTheme="majorHAnsi" w:cstheme="majorHAnsi"/>
                <w:b/>
                <w:sz w:val="20"/>
                <w:szCs w:val="20"/>
                <w:lang w:val="en-GB"/>
              </w:rPr>
            </w:pPr>
            <w:r w:rsidRPr="004B680D">
              <w:rPr>
                <w:rFonts w:asciiTheme="majorHAnsi" w:eastAsia="SimSun" w:hAnsiTheme="majorHAnsi" w:cstheme="majorHAnsi"/>
                <w:b/>
                <w:sz w:val="20"/>
                <w:szCs w:val="20"/>
                <w:lang w:val="en-GB"/>
              </w:rPr>
              <w:t>Distribution</w:t>
            </w:r>
          </w:p>
        </w:tc>
        <w:tc>
          <w:tcPr>
            <w:tcW w:w="3192" w:type="dxa"/>
            <w:vAlign w:val="center"/>
          </w:tcPr>
          <w:p w14:paraId="4704A88D" w14:textId="77777777" w:rsidR="009A56E5" w:rsidRPr="004B680D" w:rsidRDefault="009A56E5" w:rsidP="009A56E5">
            <w:pPr>
              <w:spacing w:after="200"/>
              <w:ind w:right="545"/>
              <w:rPr>
                <w:rFonts w:asciiTheme="majorHAnsi" w:eastAsia="SimSun" w:hAnsiTheme="majorHAnsi" w:cstheme="majorHAnsi"/>
                <w:sz w:val="20"/>
                <w:szCs w:val="20"/>
                <w:lang w:val="en-GB"/>
              </w:rPr>
            </w:pPr>
            <w:r w:rsidRPr="004B680D">
              <w:rPr>
                <w:rFonts w:asciiTheme="majorHAnsi" w:eastAsia="SimSun" w:hAnsiTheme="majorHAnsi" w:cstheme="majorHAnsi"/>
                <w:sz w:val="20"/>
                <w:szCs w:val="20"/>
                <w:lang w:val="en-GB"/>
              </w:rPr>
              <w:t>Public</w:t>
            </w:r>
          </w:p>
        </w:tc>
      </w:tr>
      <w:tr w:rsidR="009A56E5" w:rsidRPr="009A56E5" w14:paraId="331B667D" w14:textId="77777777" w:rsidTr="009A56E5">
        <w:tc>
          <w:tcPr>
            <w:tcW w:w="2160" w:type="dxa"/>
            <w:vAlign w:val="center"/>
          </w:tcPr>
          <w:p w14:paraId="0DE03CE6" w14:textId="77777777" w:rsidR="009A56E5" w:rsidRPr="004B680D" w:rsidRDefault="009A56E5" w:rsidP="009A56E5">
            <w:pPr>
              <w:spacing w:after="200"/>
              <w:ind w:right="-132"/>
              <w:rPr>
                <w:rFonts w:asciiTheme="majorHAnsi" w:eastAsia="SimSun" w:hAnsiTheme="majorHAnsi" w:cstheme="majorHAnsi"/>
                <w:b/>
                <w:sz w:val="20"/>
                <w:szCs w:val="20"/>
                <w:lang w:val="en-GB"/>
              </w:rPr>
            </w:pPr>
            <w:r w:rsidRPr="004B680D">
              <w:rPr>
                <w:rFonts w:asciiTheme="majorHAnsi" w:eastAsia="SimSun" w:hAnsiTheme="majorHAnsi" w:cstheme="majorHAnsi"/>
                <w:b/>
                <w:sz w:val="20"/>
                <w:szCs w:val="20"/>
                <w:lang w:val="en-GB"/>
              </w:rPr>
              <w:t>Date</w:t>
            </w:r>
          </w:p>
        </w:tc>
        <w:tc>
          <w:tcPr>
            <w:tcW w:w="3192" w:type="dxa"/>
            <w:vAlign w:val="center"/>
          </w:tcPr>
          <w:p w14:paraId="6E8D0590" w14:textId="35F3D5DC" w:rsidR="009A56E5" w:rsidRPr="004B680D" w:rsidRDefault="00A9413E" w:rsidP="00F40596">
            <w:pPr>
              <w:spacing w:after="200"/>
              <w:rPr>
                <w:rFonts w:asciiTheme="majorHAnsi" w:eastAsia="SimSun" w:hAnsiTheme="majorHAnsi" w:cstheme="majorHAnsi"/>
                <w:sz w:val="20"/>
                <w:szCs w:val="20"/>
                <w:lang w:val="en-GB"/>
              </w:rPr>
            </w:pPr>
            <w:r>
              <w:rPr>
                <w:rFonts w:asciiTheme="majorHAnsi" w:eastAsia="SimSun" w:hAnsiTheme="majorHAnsi" w:cstheme="majorHAnsi"/>
                <w:sz w:val="20"/>
                <w:szCs w:val="20"/>
                <w:lang w:val="en-GB"/>
              </w:rPr>
              <w:t>4</w:t>
            </w:r>
            <w:r w:rsidR="00AF726D">
              <w:rPr>
                <w:rFonts w:asciiTheme="majorHAnsi" w:eastAsia="SimSun" w:hAnsiTheme="majorHAnsi" w:cstheme="majorHAnsi"/>
                <w:sz w:val="20"/>
                <w:szCs w:val="20"/>
                <w:lang w:val="en-GB"/>
              </w:rPr>
              <w:t xml:space="preserve"> August</w:t>
            </w:r>
            <w:r w:rsidR="009A56E5" w:rsidRPr="004B680D">
              <w:rPr>
                <w:rFonts w:asciiTheme="majorHAnsi" w:eastAsia="SimSun" w:hAnsiTheme="majorHAnsi" w:cstheme="majorHAnsi"/>
                <w:sz w:val="20"/>
                <w:szCs w:val="20"/>
                <w:lang w:val="en-GB"/>
              </w:rPr>
              <w:t xml:space="preserve"> 20</w:t>
            </w:r>
            <w:r w:rsidR="00765A39">
              <w:rPr>
                <w:rFonts w:asciiTheme="majorHAnsi" w:eastAsia="SimSun" w:hAnsiTheme="majorHAnsi" w:cstheme="majorHAnsi"/>
                <w:sz w:val="20"/>
                <w:szCs w:val="20"/>
                <w:lang w:val="en-GB"/>
              </w:rPr>
              <w:t>20</w:t>
            </w:r>
          </w:p>
        </w:tc>
      </w:tr>
    </w:tbl>
    <w:p w14:paraId="3D37A8F2" w14:textId="77777777" w:rsidR="00D079E2" w:rsidRPr="009A56E5" w:rsidRDefault="00D079E2" w:rsidP="004B680D">
      <w:pPr>
        <w:keepNext/>
        <w:spacing w:after="200"/>
        <w:outlineLvl w:val="0"/>
        <w:rPr>
          <w:rFonts w:eastAsia="SimSun"/>
          <w:b/>
        </w:rPr>
      </w:pPr>
    </w:p>
    <w:p w14:paraId="1B591618" w14:textId="77777777" w:rsidR="00E13098" w:rsidRPr="008B5E11" w:rsidRDefault="009A56E5" w:rsidP="008B5E11">
      <w:pPr>
        <w:jc w:val="center"/>
        <w:rPr>
          <w:b/>
          <w:bCs/>
          <w:color w:val="1F497D" w:themeColor="text2"/>
          <w:sz w:val="32"/>
          <w:szCs w:val="32"/>
        </w:rPr>
      </w:pPr>
      <w:bookmarkStart w:id="0" w:name="_Toc533153222"/>
      <w:bookmarkStart w:id="1" w:name="_Toc533170423"/>
      <w:r w:rsidRPr="008B5E11">
        <w:rPr>
          <w:b/>
          <w:bCs/>
          <w:color w:val="1F497D" w:themeColor="text2"/>
          <w:sz w:val="32"/>
          <w:szCs w:val="32"/>
        </w:rPr>
        <w:t xml:space="preserve">Governmental Advisory Committee </w:t>
      </w:r>
      <w:r w:rsidR="00C92361" w:rsidRPr="008B5E11">
        <w:rPr>
          <w:b/>
          <w:bCs/>
          <w:color w:val="1F497D" w:themeColor="text2"/>
          <w:sz w:val="32"/>
          <w:szCs w:val="32"/>
        </w:rPr>
        <w:t>Comments</w:t>
      </w:r>
      <w:r w:rsidR="00D079E2" w:rsidRPr="008B5E11">
        <w:rPr>
          <w:b/>
          <w:bCs/>
          <w:color w:val="1F497D" w:themeColor="text2"/>
          <w:sz w:val="32"/>
          <w:szCs w:val="32"/>
        </w:rPr>
        <w:t xml:space="preserve"> Regarding</w:t>
      </w:r>
      <w:bookmarkEnd w:id="0"/>
      <w:bookmarkEnd w:id="1"/>
    </w:p>
    <w:p w14:paraId="43B169D0" w14:textId="77777777" w:rsidR="00AF726D" w:rsidRDefault="00AF726D" w:rsidP="00AF726D">
      <w:pPr>
        <w:jc w:val="center"/>
        <w:rPr>
          <w:b/>
          <w:bCs/>
          <w:color w:val="1F497D" w:themeColor="text2"/>
          <w:sz w:val="32"/>
          <w:szCs w:val="32"/>
        </w:rPr>
      </w:pPr>
      <w:r w:rsidRPr="00AF726D">
        <w:rPr>
          <w:b/>
          <w:bCs/>
          <w:color w:val="1F497D" w:themeColor="text2"/>
          <w:sz w:val="32"/>
          <w:szCs w:val="32"/>
        </w:rPr>
        <w:t xml:space="preserve">Enhancing the Effectiveness of ICANN’s </w:t>
      </w:r>
      <w:proofErr w:type="spellStart"/>
      <w:r w:rsidRPr="00AF726D">
        <w:rPr>
          <w:b/>
          <w:bCs/>
          <w:color w:val="1F497D" w:themeColor="text2"/>
          <w:sz w:val="32"/>
          <w:szCs w:val="32"/>
        </w:rPr>
        <w:t>Multistakeholder</w:t>
      </w:r>
      <w:proofErr w:type="spellEnd"/>
      <w:r w:rsidRPr="00AF726D">
        <w:rPr>
          <w:b/>
          <w:bCs/>
          <w:color w:val="1F497D" w:themeColor="text2"/>
          <w:sz w:val="32"/>
          <w:szCs w:val="32"/>
        </w:rPr>
        <w:t xml:space="preserve"> Model – Next Steps</w:t>
      </w:r>
    </w:p>
    <w:p w14:paraId="08353B44" w14:textId="77777777" w:rsidR="00D11479" w:rsidRPr="00AF726D" w:rsidRDefault="00D11479" w:rsidP="00AF726D">
      <w:pPr>
        <w:jc w:val="center"/>
        <w:rPr>
          <w:b/>
          <w:bCs/>
          <w:color w:val="1F497D" w:themeColor="text2"/>
          <w:sz w:val="32"/>
          <w:szCs w:val="32"/>
        </w:rPr>
      </w:pPr>
    </w:p>
    <w:p w14:paraId="7D2F45FD" w14:textId="77777777" w:rsidR="008B5E11" w:rsidRDefault="008B5E11" w:rsidP="008B5E11">
      <w:pPr>
        <w:jc w:val="center"/>
        <w:rPr>
          <w:b/>
          <w:bCs/>
          <w:color w:val="1F497D" w:themeColor="text2"/>
          <w:sz w:val="32"/>
          <w:szCs w:val="32"/>
          <w:lang w:val="en"/>
        </w:rPr>
      </w:pPr>
      <w:r>
        <w:rPr>
          <w:b/>
          <w:bCs/>
          <w:color w:val="1F497D" w:themeColor="text2"/>
          <w:sz w:val="32"/>
          <w:szCs w:val="32"/>
          <w:lang w:val="en"/>
        </w:rPr>
        <w:t>___________________________________</w:t>
      </w:r>
    </w:p>
    <w:p w14:paraId="199CF426" w14:textId="77777777" w:rsidR="00451DAD" w:rsidRDefault="00451DAD" w:rsidP="006334E6">
      <w:pPr>
        <w:rPr>
          <w:b/>
          <w:bCs/>
          <w:color w:val="1F497D" w:themeColor="text2"/>
          <w:sz w:val="28"/>
          <w:szCs w:val="28"/>
        </w:rPr>
      </w:pPr>
    </w:p>
    <w:p w14:paraId="354F0563" w14:textId="77777777" w:rsidR="00D11479" w:rsidRDefault="00D11479" w:rsidP="006334E6">
      <w:pPr>
        <w:rPr>
          <w:rFonts w:ascii="Calibri" w:hAnsi="Calibri"/>
          <w:b/>
          <w:bCs/>
          <w:color w:val="1F497D" w:themeColor="text2"/>
          <w:sz w:val="28"/>
          <w:szCs w:val="28"/>
        </w:rPr>
      </w:pPr>
    </w:p>
    <w:p w14:paraId="338E678E" w14:textId="77777777" w:rsidR="008E42A6" w:rsidRPr="00435125" w:rsidRDefault="008E42A6" w:rsidP="006334E6">
      <w:pPr>
        <w:rPr>
          <w:rFonts w:ascii="Calibri" w:hAnsi="Calibri"/>
          <w:b/>
          <w:bCs/>
          <w:color w:val="1F497D" w:themeColor="text2"/>
          <w:sz w:val="29"/>
          <w:szCs w:val="29"/>
        </w:rPr>
      </w:pPr>
      <w:r w:rsidRPr="00435125">
        <w:rPr>
          <w:rFonts w:ascii="Calibri" w:hAnsi="Calibri"/>
          <w:b/>
          <w:bCs/>
          <w:color w:val="1F497D" w:themeColor="text2"/>
          <w:sz w:val="29"/>
          <w:szCs w:val="29"/>
        </w:rPr>
        <w:t xml:space="preserve">Introduction </w:t>
      </w:r>
    </w:p>
    <w:p w14:paraId="79277C16" w14:textId="77777777" w:rsidR="008E42A6" w:rsidRDefault="008E42A6" w:rsidP="00A37670"/>
    <w:p w14:paraId="7AD05F76" w14:textId="77777777" w:rsidR="008E42A6" w:rsidRDefault="00A37670" w:rsidP="00A37670">
      <w:r w:rsidRPr="00A37670">
        <w:t>The ICANN Governmental A</w:t>
      </w:r>
      <w:r w:rsidR="00A610F0">
        <w:t>dvisory</w:t>
      </w:r>
      <w:r w:rsidRPr="00A37670">
        <w:t xml:space="preserve"> Committee (GAC) welcomes the opportunity to provide </w:t>
      </w:r>
      <w:r w:rsidR="008E42A6">
        <w:t>comments</w:t>
      </w:r>
      <w:r w:rsidRPr="00A37670">
        <w:t xml:space="preserve"> </w:t>
      </w:r>
      <w:r w:rsidR="00765A39">
        <w:t xml:space="preserve">on the </w:t>
      </w:r>
      <w:r w:rsidR="00AF726D">
        <w:t xml:space="preserve">4 June 2020 paper entitled </w:t>
      </w:r>
      <w:r w:rsidR="00AF726D" w:rsidRPr="00AF726D">
        <w:rPr>
          <w:b/>
          <w:bCs/>
          <w:u w:val="single"/>
        </w:rPr>
        <w:t xml:space="preserve">Enhancing the Effectiveness of ICANN’s </w:t>
      </w:r>
      <w:proofErr w:type="spellStart"/>
      <w:r w:rsidR="00AF726D" w:rsidRPr="00AF726D">
        <w:rPr>
          <w:b/>
          <w:bCs/>
          <w:u w:val="single"/>
        </w:rPr>
        <w:t>Multistakeholder</w:t>
      </w:r>
      <w:proofErr w:type="spellEnd"/>
      <w:r w:rsidR="00AF726D" w:rsidRPr="00AF726D">
        <w:rPr>
          <w:b/>
          <w:bCs/>
          <w:u w:val="single"/>
        </w:rPr>
        <w:t xml:space="preserve"> Model – Next Steps</w:t>
      </w:r>
      <w:r w:rsidR="00765A39">
        <w:t xml:space="preserve"> (</w:t>
      </w:r>
      <w:r w:rsidR="002D6452">
        <w:t>hereinafter “</w:t>
      </w:r>
      <w:r w:rsidR="00AF726D">
        <w:t xml:space="preserve">the </w:t>
      </w:r>
      <w:r w:rsidR="008B286B">
        <w:t xml:space="preserve">Next Steps </w:t>
      </w:r>
      <w:r w:rsidR="00AF726D">
        <w:t>Paper</w:t>
      </w:r>
      <w:r w:rsidR="00435125">
        <w:t>”</w:t>
      </w:r>
      <w:r w:rsidR="00AF726D">
        <w:t>)</w:t>
      </w:r>
      <w:r w:rsidR="00143D64">
        <w:t xml:space="preserve"> released </w:t>
      </w:r>
      <w:r w:rsidR="00E417AF">
        <w:t>for public review and comment</w:t>
      </w:r>
      <w:r w:rsidR="000B68CD">
        <w:t xml:space="preserve"> </w:t>
      </w:r>
      <w:r w:rsidR="008E42A6">
        <w:t>(see</w:t>
      </w:r>
      <w:r w:rsidR="00143D64">
        <w:t xml:space="preserve"> - </w:t>
      </w:r>
      <w:hyperlink r:id="rId8" w:history="1">
        <w:r w:rsidR="00AF726D">
          <w:rPr>
            <w:rStyle w:val="Hyperlink"/>
          </w:rPr>
          <w:t>https://www.icann.org/public-comments/multistakeholder-model-next-steps-2020-06-04-en</w:t>
        </w:r>
      </w:hyperlink>
      <w:r w:rsidR="008E42A6">
        <w:t>).</w:t>
      </w:r>
    </w:p>
    <w:p w14:paraId="26EB1B4B" w14:textId="77777777" w:rsidR="008E42A6" w:rsidRDefault="008E42A6" w:rsidP="00A37670"/>
    <w:p w14:paraId="2482D59A" w14:textId="77777777" w:rsidR="00AF726D" w:rsidRDefault="008E42A6" w:rsidP="002D6452">
      <w:r w:rsidRPr="008E42A6">
        <w:t>The</w:t>
      </w:r>
      <w:r w:rsidR="00AF726D">
        <w:t xml:space="preserve"> </w:t>
      </w:r>
      <w:r w:rsidR="008B286B">
        <w:t xml:space="preserve">Next Steps </w:t>
      </w:r>
      <w:r w:rsidR="00AF726D">
        <w:t xml:space="preserve">Paper provides a thorough assessment of current community-wide </w:t>
      </w:r>
      <w:r w:rsidR="00D11479">
        <w:t xml:space="preserve">work </w:t>
      </w:r>
      <w:r w:rsidR="00AF726D">
        <w:t xml:space="preserve">efforts that can </w:t>
      </w:r>
      <w:r w:rsidR="00D11479">
        <w:t xml:space="preserve">be leveraged to </w:t>
      </w:r>
      <w:r w:rsidR="00AF726D">
        <w:t xml:space="preserve">effect potential improvements to the </w:t>
      </w:r>
      <w:r w:rsidR="00D11479">
        <w:t xml:space="preserve">overall </w:t>
      </w:r>
      <w:r w:rsidR="00AF726D">
        <w:t xml:space="preserve">operations of the </w:t>
      </w:r>
      <w:proofErr w:type="spellStart"/>
      <w:r w:rsidR="00AF726D">
        <w:t>multistakeholder</w:t>
      </w:r>
      <w:proofErr w:type="spellEnd"/>
      <w:r w:rsidR="00AF726D">
        <w:t xml:space="preserve"> model </w:t>
      </w:r>
      <w:r w:rsidR="008B286B">
        <w:t xml:space="preserve">(MSM) </w:t>
      </w:r>
      <w:r w:rsidR="00AF726D">
        <w:t>as practiced by the ICANN community</w:t>
      </w:r>
      <w:r w:rsidR="00D11479">
        <w:t>. The Next Steps Paper s</w:t>
      </w:r>
      <w:r w:rsidR="00AF726D">
        <w:t xml:space="preserve">uggests a number of “next steps” that will productively balance progress on that evolutionary effort with the current workload demands of community members. </w:t>
      </w:r>
    </w:p>
    <w:p w14:paraId="4A49481E" w14:textId="77777777" w:rsidR="00AF726D" w:rsidRDefault="00AF726D" w:rsidP="002D6452"/>
    <w:p w14:paraId="78607233" w14:textId="77777777" w:rsidR="00D11479" w:rsidRDefault="00D11479" w:rsidP="00D11479">
      <w:pPr>
        <w:pStyle w:val="Heading1"/>
        <w:spacing w:line="240" w:lineRule="auto"/>
        <w:rPr>
          <w:rFonts w:asciiTheme="majorHAnsi" w:hAnsiTheme="majorHAnsi" w:cs="Times New Roman"/>
          <w:color w:val="1F497D" w:themeColor="text2"/>
          <w:sz w:val="29"/>
          <w:szCs w:val="29"/>
        </w:rPr>
      </w:pPr>
      <w:r w:rsidRPr="008B286B">
        <w:rPr>
          <w:rFonts w:asciiTheme="majorHAnsi" w:hAnsiTheme="majorHAnsi" w:cs="Times New Roman"/>
          <w:color w:val="1F497D" w:themeColor="text2"/>
          <w:sz w:val="29"/>
          <w:szCs w:val="29"/>
        </w:rPr>
        <w:t xml:space="preserve">I.   General Overview Comments </w:t>
      </w:r>
    </w:p>
    <w:p w14:paraId="2709FD6C" w14:textId="77777777" w:rsidR="00D11479" w:rsidRPr="00D11479" w:rsidRDefault="00D11479" w:rsidP="00D11479">
      <w:pPr>
        <w:rPr>
          <w:lang w:val="en" w:eastAsia="en-GB"/>
        </w:rPr>
      </w:pPr>
    </w:p>
    <w:p w14:paraId="454BEB7B" w14:textId="77777777" w:rsidR="00AF726D" w:rsidRDefault="002D6452" w:rsidP="002D6452">
      <w:r>
        <w:t xml:space="preserve">The GAC appreciates the substantial time and attention that the </w:t>
      </w:r>
      <w:r w:rsidR="00AF726D">
        <w:t>ICANN org staff has devoted to this assessment</w:t>
      </w:r>
      <w:r w:rsidR="00435125">
        <w:t xml:space="preserve"> and proposed work plan</w:t>
      </w:r>
      <w:r w:rsidR="00AF726D">
        <w:t xml:space="preserve">. The </w:t>
      </w:r>
      <w:r w:rsidR="008B286B">
        <w:t xml:space="preserve">Next Steps </w:t>
      </w:r>
      <w:r w:rsidR="00AF726D">
        <w:t>Paper effectively articulates a reasonable plan of work that focuses on three top</w:t>
      </w:r>
      <w:r w:rsidR="008B286B">
        <w:t>-</w:t>
      </w:r>
      <w:r w:rsidR="00AF726D">
        <w:t xml:space="preserve">priority work areas, </w:t>
      </w:r>
      <w:r w:rsidR="00AF726D" w:rsidRPr="0061691C">
        <w:t xml:space="preserve">describes </w:t>
      </w:r>
      <w:r w:rsidR="00AF726D">
        <w:t xml:space="preserve">the overall status of existing work efforts, </w:t>
      </w:r>
      <w:r w:rsidR="00AF726D" w:rsidRPr="0061691C">
        <w:t>and suggests a path toward addressing gaps</w:t>
      </w:r>
      <w:r w:rsidR="00AF726D">
        <w:t xml:space="preserve"> in those areas -</w:t>
      </w:r>
      <w:r w:rsidR="00AF726D" w:rsidRPr="0061691C">
        <w:t xml:space="preserve"> including proposed work processes or mechanisms, how they may be applied and which groups may be best positioned to lead those efforts.</w:t>
      </w:r>
      <w:r w:rsidR="00AF726D">
        <w:t xml:space="preserve"> The GAC supports much of the assessment and gap analyses provided in the </w:t>
      </w:r>
      <w:r w:rsidR="008B286B">
        <w:t xml:space="preserve">Next Steps </w:t>
      </w:r>
      <w:r w:rsidR="00AF726D">
        <w:t xml:space="preserve">Paper and in this brief document offers comments and observations that expand on </w:t>
      </w:r>
      <w:r w:rsidR="00D11479">
        <w:t xml:space="preserve">and clarify </w:t>
      </w:r>
      <w:r w:rsidR="00AF726D">
        <w:t>that support.</w:t>
      </w:r>
    </w:p>
    <w:p w14:paraId="0C959FF5" w14:textId="77777777" w:rsidR="00F0495E" w:rsidRDefault="00F0495E" w:rsidP="00A37670">
      <w:pPr>
        <w:rPr>
          <w:rFonts w:asciiTheme="majorHAnsi" w:hAnsiTheme="majorHAnsi" w:cstheme="majorHAnsi"/>
          <w:b/>
          <w:color w:val="1F497D" w:themeColor="text2"/>
          <w:sz w:val="28"/>
          <w:szCs w:val="28"/>
        </w:rPr>
      </w:pPr>
    </w:p>
    <w:p w14:paraId="63263E69" w14:textId="77777777" w:rsidR="008B286B" w:rsidRDefault="00AF726D" w:rsidP="008B286B">
      <w:r>
        <w:t xml:space="preserve">The GAC generally supports the </w:t>
      </w:r>
      <w:r w:rsidR="008B286B">
        <w:t>overall W</w:t>
      </w:r>
      <w:r>
        <w:t xml:space="preserve">ork </w:t>
      </w:r>
      <w:r w:rsidR="008B286B">
        <w:t>P</w:t>
      </w:r>
      <w:r>
        <w:t xml:space="preserve">lan </w:t>
      </w:r>
      <w:r w:rsidR="008B286B">
        <w:t xml:space="preserve">concept proposed in the Next Steps Paper and </w:t>
      </w:r>
    </w:p>
    <w:p w14:paraId="4D353C21" w14:textId="77777777" w:rsidR="00917F09" w:rsidRDefault="008B286B" w:rsidP="00A37670">
      <w:pPr>
        <w:rPr>
          <w:bCs/>
          <w:color w:val="000000" w:themeColor="text1"/>
        </w:rPr>
      </w:pPr>
      <w:r>
        <w:t>a</w:t>
      </w:r>
      <w:r w:rsidR="00AF726D">
        <w:t>cknowl</w:t>
      </w:r>
      <w:r>
        <w:t xml:space="preserve">edges the value </w:t>
      </w:r>
      <w:r w:rsidR="00AF726D">
        <w:t xml:space="preserve">of </w:t>
      </w:r>
      <w:r>
        <w:t xml:space="preserve">directing current community energies to </w:t>
      </w:r>
      <w:r w:rsidR="00AF726D">
        <w:t xml:space="preserve">the top three priority areas </w:t>
      </w:r>
      <w:r>
        <w:t xml:space="preserve">identified.  The GAC also supports the plan to </w:t>
      </w:r>
      <w:r w:rsidR="00AF726D">
        <w:t>continu</w:t>
      </w:r>
      <w:r>
        <w:t>e</w:t>
      </w:r>
      <w:r w:rsidR="00AF726D">
        <w:t xml:space="preserve"> to support other work areas </w:t>
      </w:r>
      <w:r>
        <w:t xml:space="preserve">defined by the community </w:t>
      </w:r>
      <w:r w:rsidR="00AF726D">
        <w:t xml:space="preserve">in the course of existing work at existing </w:t>
      </w:r>
      <w:r w:rsidR="00435125">
        <w:t xml:space="preserve">commitment </w:t>
      </w:r>
      <w:r w:rsidR="00AF726D">
        <w:t>levels</w:t>
      </w:r>
      <w:r w:rsidR="00917F09">
        <w:rPr>
          <w:bCs/>
          <w:color w:val="000000" w:themeColor="text1"/>
        </w:rPr>
        <w:t>.</w:t>
      </w:r>
    </w:p>
    <w:p w14:paraId="0E508CBE" w14:textId="77777777" w:rsidR="00AF726D" w:rsidRDefault="00AF726D" w:rsidP="00A37670">
      <w:pPr>
        <w:rPr>
          <w:bCs/>
          <w:color w:val="000000" w:themeColor="text1"/>
        </w:rPr>
      </w:pPr>
    </w:p>
    <w:p w14:paraId="433404D4" w14:textId="77777777" w:rsidR="00AF726D" w:rsidRDefault="008B286B" w:rsidP="00AF726D">
      <w:r>
        <w:lastRenderedPageBreak/>
        <w:t>Using a declarative bullet-point format that seems to have been effective in its previous community comments on this work effort, t</w:t>
      </w:r>
      <w:r w:rsidR="00AF726D">
        <w:t xml:space="preserve">he GAC provides </w:t>
      </w:r>
      <w:r>
        <w:t xml:space="preserve">its views </w:t>
      </w:r>
      <w:r w:rsidR="00AF726D">
        <w:t xml:space="preserve">on how existing </w:t>
      </w:r>
      <w:r w:rsidR="00D11479">
        <w:t xml:space="preserve">community, ICANN org and Board </w:t>
      </w:r>
      <w:r w:rsidR="00AF726D">
        <w:t>work</w:t>
      </w:r>
      <w:r w:rsidR="00D11479">
        <w:t xml:space="preserve"> efforts </w:t>
      </w:r>
      <w:r w:rsidR="00AF726D">
        <w:t xml:space="preserve">can be leveraged to address the </w:t>
      </w:r>
      <w:r>
        <w:t xml:space="preserve">Next Step Paper </w:t>
      </w:r>
      <w:r w:rsidR="00AF726D">
        <w:t xml:space="preserve">priorities. </w:t>
      </w:r>
    </w:p>
    <w:p w14:paraId="3DAA0E82" w14:textId="77777777" w:rsidR="008B286B" w:rsidRDefault="008B286B" w:rsidP="00AF726D"/>
    <w:p w14:paraId="3FFB74BB" w14:textId="77777777" w:rsidR="008B286B" w:rsidRPr="008B286B" w:rsidRDefault="008B286B" w:rsidP="008B286B">
      <w:pPr>
        <w:rPr>
          <w:rFonts w:ascii="Calibri" w:hAnsi="Calibri"/>
          <w:b/>
          <w:bCs/>
          <w:color w:val="1F497D" w:themeColor="text2"/>
          <w:sz w:val="29"/>
          <w:szCs w:val="29"/>
        </w:rPr>
      </w:pPr>
      <w:r w:rsidRPr="008B286B">
        <w:rPr>
          <w:rFonts w:ascii="Calibri" w:hAnsi="Calibri"/>
          <w:b/>
          <w:bCs/>
          <w:color w:val="1F497D" w:themeColor="text2"/>
          <w:sz w:val="29"/>
          <w:szCs w:val="29"/>
        </w:rPr>
        <w:t>II.  Work Plan Feedback</w:t>
      </w:r>
    </w:p>
    <w:p w14:paraId="2CBA0C2B" w14:textId="77777777" w:rsidR="008B286B" w:rsidRDefault="008B286B" w:rsidP="008B286B"/>
    <w:p w14:paraId="7871861D" w14:textId="77777777" w:rsidR="008B286B" w:rsidRPr="00D11479" w:rsidRDefault="008B286B" w:rsidP="00403A16">
      <w:pPr>
        <w:pStyle w:val="ListParagraph"/>
        <w:numPr>
          <w:ilvl w:val="0"/>
          <w:numId w:val="2"/>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The GAC appreciates how the Next Steps Paper thoroughly identifies existing work efforts that are consistent with the MSM evolution. It is appropriate to recognize that relevant parts of the community will continue to engage in their current work efforts “which holistically lend themselves to addressing each of the priorities</w:t>
      </w:r>
      <w:r w:rsidR="00435125">
        <w:rPr>
          <w:rFonts w:ascii="Times New Roman" w:hAnsi="Times New Roman" w:cs="Times New Roman"/>
          <w:sz w:val="24"/>
          <w:szCs w:val="24"/>
        </w:rPr>
        <w:t>.</w:t>
      </w:r>
      <w:r w:rsidRPr="00D11479">
        <w:rPr>
          <w:rFonts w:ascii="Times New Roman" w:hAnsi="Times New Roman" w:cs="Times New Roman"/>
          <w:sz w:val="24"/>
          <w:szCs w:val="24"/>
        </w:rPr>
        <w:t>” (</w:t>
      </w:r>
      <w:r w:rsidRPr="00D11479">
        <w:rPr>
          <w:rFonts w:ascii="Times New Roman" w:hAnsi="Times New Roman" w:cs="Times New Roman"/>
          <w:sz w:val="24"/>
          <w:szCs w:val="24"/>
          <w:u w:val="single"/>
        </w:rPr>
        <w:t>see</w:t>
      </w:r>
      <w:r w:rsidRPr="00D11479">
        <w:rPr>
          <w:rFonts w:ascii="Times New Roman" w:hAnsi="Times New Roman" w:cs="Times New Roman"/>
          <w:sz w:val="24"/>
          <w:szCs w:val="24"/>
        </w:rPr>
        <w:t xml:space="preserve"> Next Steps Paper at page 7)</w:t>
      </w:r>
    </w:p>
    <w:p w14:paraId="36330517" w14:textId="77777777" w:rsidR="008B286B" w:rsidRPr="00D11479" w:rsidRDefault="008B286B" w:rsidP="00D11479"/>
    <w:p w14:paraId="5E571540" w14:textId="77777777" w:rsidR="008B286B" w:rsidRPr="00D11479" w:rsidRDefault="008B286B" w:rsidP="00403A16">
      <w:pPr>
        <w:pStyle w:val="ListParagraph"/>
        <w:numPr>
          <w:ilvl w:val="0"/>
          <w:numId w:val="2"/>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 xml:space="preserve">The GAC agrees with the ICANN Board assessment that by limiting </w:t>
      </w:r>
      <w:r w:rsidR="00435125">
        <w:rPr>
          <w:rFonts w:ascii="Times New Roman" w:hAnsi="Times New Roman" w:cs="Times New Roman"/>
          <w:sz w:val="24"/>
          <w:szCs w:val="24"/>
        </w:rPr>
        <w:t xml:space="preserve">immediate “next steps” </w:t>
      </w:r>
      <w:r w:rsidRPr="00D11479">
        <w:rPr>
          <w:rFonts w:ascii="Times New Roman" w:hAnsi="Times New Roman" w:cs="Times New Roman"/>
          <w:sz w:val="24"/>
          <w:szCs w:val="24"/>
        </w:rPr>
        <w:t>to three priority work areas</w:t>
      </w:r>
      <w:r w:rsidR="00435125">
        <w:rPr>
          <w:rFonts w:ascii="Times New Roman" w:hAnsi="Times New Roman" w:cs="Times New Roman"/>
          <w:sz w:val="24"/>
          <w:szCs w:val="24"/>
        </w:rPr>
        <w:t xml:space="preserve"> and leveraging existing work efforts</w:t>
      </w:r>
      <w:r w:rsidRPr="00D11479">
        <w:rPr>
          <w:rFonts w:ascii="Times New Roman" w:hAnsi="Times New Roman" w:cs="Times New Roman"/>
          <w:sz w:val="24"/>
          <w:szCs w:val="24"/>
        </w:rPr>
        <w:t xml:space="preserve">, a necessary </w:t>
      </w:r>
      <w:r w:rsidR="00435125">
        <w:rPr>
          <w:rFonts w:ascii="Times New Roman" w:hAnsi="Times New Roman" w:cs="Times New Roman"/>
          <w:sz w:val="24"/>
          <w:szCs w:val="24"/>
        </w:rPr>
        <w:t xml:space="preserve">workload </w:t>
      </w:r>
      <w:r w:rsidRPr="00D11479">
        <w:rPr>
          <w:rFonts w:ascii="Times New Roman" w:hAnsi="Times New Roman" w:cs="Times New Roman"/>
          <w:sz w:val="24"/>
          <w:szCs w:val="24"/>
        </w:rPr>
        <w:t xml:space="preserve">balance can be achieved that will result in incremental </w:t>
      </w:r>
      <w:r w:rsidR="00435125">
        <w:rPr>
          <w:rFonts w:ascii="Times New Roman" w:hAnsi="Times New Roman" w:cs="Times New Roman"/>
          <w:sz w:val="24"/>
          <w:szCs w:val="24"/>
        </w:rPr>
        <w:t xml:space="preserve">evolutionary </w:t>
      </w:r>
      <w:r w:rsidRPr="00D11479">
        <w:rPr>
          <w:rFonts w:ascii="Times New Roman" w:hAnsi="Times New Roman" w:cs="Times New Roman"/>
          <w:sz w:val="24"/>
          <w:szCs w:val="24"/>
        </w:rPr>
        <w:t xml:space="preserve">enhancements </w:t>
      </w:r>
      <w:r w:rsidR="00435125" w:rsidRPr="00D11479">
        <w:rPr>
          <w:rFonts w:ascii="Times New Roman" w:hAnsi="Times New Roman" w:cs="Times New Roman"/>
          <w:sz w:val="24"/>
          <w:szCs w:val="24"/>
        </w:rPr>
        <w:t xml:space="preserve">and improved efficiencies </w:t>
      </w:r>
      <w:r w:rsidRPr="00D11479">
        <w:rPr>
          <w:rFonts w:ascii="Times New Roman" w:hAnsi="Times New Roman" w:cs="Times New Roman"/>
          <w:sz w:val="24"/>
          <w:szCs w:val="24"/>
        </w:rPr>
        <w:t xml:space="preserve">to the </w:t>
      </w:r>
      <w:r w:rsidR="00435125">
        <w:rPr>
          <w:rFonts w:ascii="Times New Roman" w:hAnsi="Times New Roman" w:cs="Times New Roman"/>
          <w:sz w:val="24"/>
          <w:szCs w:val="24"/>
        </w:rPr>
        <w:t>MSM</w:t>
      </w:r>
      <w:r w:rsidRPr="00D11479">
        <w:rPr>
          <w:rFonts w:ascii="Times New Roman" w:hAnsi="Times New Roman" w:cs="Times New Roman"/>
          <w:sz w:val="24"/>
          <w:szCs w:val="24"/>
        </w:rPr>
        <w:t>, which will benefit everyone’s future work</w:t>
      </w:r>
      <w:r w:rsidR="00D11479" w:rsidRPr="00D11479">
        <w:rPr>
          <w:rFonts w:ascii="Times New Roman" w:hAnsi="Times New Roman" w:cs="Times New Roman"/>
          <w:sz w:val="24"/>
          <w:szCs w:val="24"/>
        </w:rPr>
        <w:t>.</w:t>
      </w:r>
    </w:p>
    <w:p w14:paraId="4DD7268B" w14:textId="77777777" w:rsidR="008B286B" w:rsidRPr="00D11479" w:rsidRDefault="008B286B" w:rsidP="00D11479"/>
    <w:p w14:paraId="51EE8AB8" w14:textId="77777777" w:rsidR="008B286B" w:rsidRPr="00D11479" w:rsidRDefault="00D11479" w:rsidP="00403A16">
      <w:pPr>
        <w:pStyle w:val="ListParagraph"/>
        <w:numPr>
          <w:ilvl w:val="0"/>
          <w:numId w:val="2"/>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The GAC agrees that t</w:t>
      </w:r>
      <w:r w:rsidR="008B286B" w:rsidRPr="00D11479">
        <w:rPr>
          <w:rFonts w:ascii="Times New Roman" w:hAnsi="Times New Roman" w:cs="Times New Roman"/>
          <w:sz w:val="24"/>
          <w:szCs w:val="24"/>
        </w:rPr>
        <w:t xml:space="preserve">he actions </w:t>
      </w:r>
      <w:r w:rsidR="00435125">
        <w:rPr>
          <w:rFonts w:ascii="Times New Roman" w:hAnsi="Times New Roman" w:cs="Times New Roman"/>
          <w:sz w:val="24"/>
          <w:szCs w:val="24"/>
        </w:rPr>
        <w:t>proposed in the Next Steps Paper sh</w:t>
      </w:r>
      <w:r w:rsidR="008B286B" w:rsidRPr="00D11479">
        <w:rPr>
          <w:rFonts w:ascii="Times New Roman" w:hAnsi="Times New Roman" w:cs="Times New Roman"/>
          <w:sz w:val="24"/>
          <w:szCs w:val="24"/>
        </w:rPr>
        <w:t xml:space="preserve">ould not unduly burden the community and could have a materially positive impact on evolving the </w:t>
      </w:r>
      <w:r w:rsidR="00435125">
        <w:rPr>
          <w:rFonts w:ascii="Times New Roman" w:hAnsi="Times New Roman" w:cs="Times New Roman"/>
          <w:sz w:val="24"/>
          <w:szCs w:val="24"/>
        </w:rPr>
        <w:t>MSM</w:t>
      </w:r>
      <w:r w:rsidRPr="00D11479">
        <w:rPr>
          <w:rFonts w:ascii="Times New Roman" w:hAnsi="Times New Roman" w:cs="Times New Roman"/>
          <w:sz w:val="24"/>
          <w:szCs w:val="24"/>
        </w:rPr>
        <w:t>.</w:t>
      </w:r>
    </w:p>
    <w:p w14:paraId="474CA815" w14:textId="77777777" w:rsidR="008B286B" w:rsidRPr="00D11479" w:rsidRDefault="008B286B" w:rsidP="00D11479"/>
    <w:p w14:paraId="62D91567" w14:textId="77777777" w:rsidR="008B286B" w:rsidRPr="00D11479" w:rsidRDefault="00D11479" w:rsidP="00403A16">
      <w:pPr>
        <w:pStyle w:val="ListParagraph"/>
        <w:numPr>
          <w:ilvl w:val="0"/>
          <w:numId w:val="2"/>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 xml:space="preserve">The GAC supports the three </w:t>
      </w:r>
      <w:r w:rsidR="008B286B" w:rsidRPr="00D11479">
        <w:rPr>
          <w:rFonts w:ascii="Times New Roman" w:hAnsi="Times New Roman" w:cs="Times New Roman"/>
          <w:sz w:val="24"/>
          <w:szCs w:val="24"/>
        </w:rPr>
        <w:t>Priority Work Areas</w:t>
      </w:r>
      <w:r w:rsidRPr="00D11479">
        <w:rPr>
          <w:rFonts w:ascii="Times New Roman" w:hAnsi="Times New Roman" w:cs="Times New Roman"/>
          <w:sz w:val="24"/>
          <w:szCs w:val="24"/>
        </w:rPr>
        <w:t xml:space="preserve"> identified in the Next Steps Paper as:</w:t>
      </w:r>
    </w:p>
    <w:p w14:paraId="3D170036" w14:textId="77777777" w:rsidR="008B286B" w:rsidRDefault="008B286B" w:rsidP="008B286B"/>
    <w:p w14:paraId="366FF1C2" w14:textId="77777777" w:rsidR="008B286B" w:rsidRDefault="008B286B" w:rsidP="00D11479">
      <w:pPr>
        <w:ind w:left="720"/>
      </w:pPr>
      <w:r>
        <w:t xml:space="preserve">A.  </w:t>
      </w:r>
      <w:r w:rsidRPr="00A02EB1">
        <w:t>Prioritization of Work and Efficient Use of Resources</w:t>
      </w:r>
    </w:p>
    <w:p w14:paraId="7F9A66A8" w14:textId="77777777" w:rsidR="008B286B" w:rsidRDefault="008B286B" w:rsidP="00D11479">
      <w:pPr>
        <w:ind w:left="720"/>
      </w:pPr>
      <w:r>
        <w:t xml:space="preserve">B.  Precision in Scoping the Work </w:t>
      </w:r>
    </w:p>
    <w:p w14:paraId="61612A4C" w14:textId="77777777" w:rsidR="008B286B" w:rsidRDefault="008B286B" w:rsidP="00D11479">
      <w:pPr>
        <w:ind w:left="720"/>
      </w:pPr>
      <w:r>
        <w:t>C.  Consensus, Representation, and Inclusivity</w:t>
      </w:r>
    </w:p>
    <w:p w14:paraId="67A09BC5" w14:textId="77777777" w:rsidR="008B286B" w:rsidRDefault="008B286B" w:rsidP="008B286B"/>
    <w:p w14:paraId="1784BF91" w14:textId="77777777" w:rsidR="008B286B" w:rsidRPr="00494353" w:rsidRDefault="008B286B" w:rsidP="008B286B">
      <w:pPr>
        <w:rPr>
          <w:i/>
          <w:iCs/>
        </w:rPr>
      </w:pPr>
    </w:p>
    <w:p w14:paraId="5AB5DFD6" w14:textId="77777777" w:rsidR="008B286B" w:rsidRPr="00A02EB1" w:rsidRDefault="008B286B" w:rsidP="008B286B">
      <w:pPr>
        <w:rPr>
          <w:rFonts w:asciiTheme="majorHAnsi" w:hAnsiTheme="majorHAnsi"/>
          <w:b/>
          <w:bCs/>
          <w:i/>
          <w:iCs/>
          <w:sz w:val="28"/>
          <w:szCs w:val="28"/>
        </w:rPr>
      </w:pPr>
      <w:r w:rsidRPr="00D11479">
        <w:rPr>
          <w:rFonts w:asciiTheme="majorHAnsi" w:hAnsiTheme="majorHAnsi"/>
          <w:b/>
          <w:bCs/>
          <w:i/>
          <w:iCs/>
          <w:color w:val="1F497D" w:themeColor="text2"/>
          <w:sz w:val="28"/>
          <w:szCs w:val="28"/>
        </w:rPr>
        <w:t xml:space="preserve">A. </w:t>
      </w:r>
      <w:r w:rsidRPr="00A02EB1">
        <w:rPr>
          <w:rFonts w:asciiTheme="majorHAnsi" w:hAnsiTheme="majorHAnsi"/>
          <w:b/>
          <w:bCs/>
          <w:i/>
          <w:iCs/>
          <w:color w:val="1F497D" w:themeColor="text2"/>
          <w:sz w:val="28"/>
          <w:szCs w:val="28"/>
        </w:rPr>
        <w:t>Prioritization of Work and Efficient Use of Resources</w:t>
      </w:r>
    </w:p>
    <w:p w14:paraId="0E58FD7F" w14:textId="77777777" w:rsidR="008B286B" w:rsidRDefault="008B286B" w:rsidP="008B286B"/>
    <w:p w14:paraId="0701A212" w14:textId="77777777" w:rsidR="008B286B" w:rsidRPr="00D11479" w:rsidRDefault="008B286B" w:rsidP="008B286B">
      <w:pPr>
        <w:rPr>
          <w:u w:val="single"/>
        </w:rPr>
      </w:pPr>
      <w:r w:rsidRPr="00D11479">
        <w:rPr>
          <w:u w:val="single"/>
        </w:rPr>
        <w:t>1. Work Area Description:</w:t>
      </w:r>
    </w:p>
    <w:p w14:paraId="64B3311A" w14:textId="77777777" w:rsidR="008B286B" w:rsidRDefault="008B286B" w:rsidP="008B286B"/>
    <w:p w14:paraId="496FA4DC" w14:textId="77777777" w:rsidR="008B286B" w:rsidRDefault="00D11479" w:rsidP="00403A16">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8B286B" w:rsidRPr="00D11479">
        <w:rPr>
          <w:rFonts w:ascii="Times New Roman" w:hAnsi="Times New Roman" w:cs="Times New Roman"/>
          <w:sz w:val="24"/>
          <w:szCs w:val="24"/>
        </w:rPr>
        <w:t xml:space="preserve">GAC </w:t>
      </w:r>
      <w:r w:rsidR="00435125">
        <w:rPr>
          <w:rFonts w:ascii="Times New Roman" w:hAnsi="Times New Roman" w:cs="Times New Roman"/>
          <w:sz w:val="24"/>
          <w:szCs w:val="24"/>
        </w:rPr>
        <w:t xml:space="preserve">notes </w:t>
      </w:r>
      <w:r w:rsidR="008B286B" w:rsidRPr="00D11479">
        <w:rPr>
          <w:rFonts w:ascii="Times New Roman" w:hAnsi="Times New Roman" w:cs="Times New Roman"/>
          <w:sz w:val="24"/>
          <w:szCs w:val="24"/>
        </w:rPr>
        <w:t>that</w:t>
      </w:r>
      <w:r w:rsidRPr="00D11479">
        <w:rPr>
          <w:rFonts w:ascii="Times New Roman" w:hAnsi="Times New Roman" w:cs="Times New Roman"/>
          <w:sz w:val="24"/>
          <w:szCs w:val="24"/>
        </w:rPr>
        <w:t xml:space="preserve"> w</w:t>
      </w:r>
      <w:r w:rsidR="008B286B" w:rsidRPr="00D11479">
        <w:rPr>
          <w:rFonts w:ascii="Times New Roman" w:hAnsi="Times New Roman" w:cs="Times New Roman"/>
          <w:sz w:val="24"/>
          <w:szCs w:val="24"/>
        </w:rPr>
        <w:t xml:space="preserve">hile insufficient prioritization of work is not the cause of all observed </w:t>
      </w:r>
      <w:r>
        <w:rPr>
          <w:rFonts w:ascii="Times New Roman" w:hAnsi="Times New Roman" w:cs="Times New Roman"/>
          <w:sz w:val="24"/>
          <w:szCs w:val="24"/>
        </w:rPr>
        <w:t xml:space="preserve">community </w:t>
      </w:r>
      <w:r w:rsidR="008B286B" w:rsidRPr="00D11479">
        <w:rPr>
          <w:rFonts w:ascii="Times New Roman" w:hAnsi="Times New Roman" w:cs="Times New Roman"/>
          <w:sz w:val="24"/>
          <w:szCs w:val="24"/>
        </w:rPr>
        <w:t xml:space="preserve">inefficiencies, if properly managed, </w:t>
      </w:r>
      <w:r w:rsidR="00435125">
        <w:rPr>
          <w:rFonts w:ascii="Times New Roman" w:hAnsi="Times New Roman" w:cs="Times New Roman"/>
          <w:sz w:val="24"/>
          <w:szCs w:val="24"/>
        </w:rPr>
        <w:t xml:space="preserve">overall </w:t>
      </w:r>
      <w:r w:rsidR="008B286B" w:rsidRPr="00D11479">
        <w:rPr>
          <w:rFonts w:ascii="Times New Roman" w:hAnsi="Times New Roman" w:cs="Times New Roman"/>
          <w:sz w:val="24"/>
          <w:szCs w:val="24"/>
        </w:rPr>
        <w:t xml:space="preserve">prioritization </w:t>
      </w:r>
      <w:r w:rsidR="00435125">
        <w:rPr>
          <w:rFonts w:ascii="Times New Roman" w:hAnsi="Times New Roman" w:cs="Times New Roman"/>
          <w:sz w:val="24"/>
          <w:szCs w:val="24"/>
        </w:rPr>
        <w:t xml:space="preserve">of community work efforts </w:t>
      </w:r>
      <w:r w:rsidR="008B286B" w:rsidRPr="00D11479">
        <w:rPr>
          <w:rFonts w:ascii="Times New Roman" w:hAnsi="Times New Roman" w:cs="Times New Roman"/>
          <w:sz w:val="24"/>
          <w:szCs w:val="24"/>
        </w:rPr>
        <w:t xml:space="preserve">can have </w:t>
      </w:r>
      <w:r w:rsidR="00435125">
        <w:rPr>
          <w:rFonts w:ascii="Times New Roman" w:hAnsi="Times New Roman" w:cs="Times New Roman"/>
          <w:sz w:val="24"/>
          <w:szCs w:val="24"/>
        </w:rPr>
        <w:t xml:space="preserve">a </w:t>
      </w:r>
      <w:r w:rsidR="008B286B" w:rsidRPr="00D11479">
        <w:rPr>
          <w:rFonts w:ascii="Times New Roman" w:hAnsi="Times New Roman" w:cs="Times New Roman"/>
          <w:sz w:val="24"/>
          <w:szCs w:val="24"/>
        </w:rPr>
        <w:t xml:space="preserve">significant positive impact on the efficient use of resources to address </w:t>
      </w:r>
      <w:r w:rsidR="00435125">
        <w:rPr>
          <w:rFonts w:ascii="Times New Roman" w:hAnsi="Times New Roman" w:cs="Times New Roman"/>
          <w:sz w:val="24"/>
          <w:szCs w:val="24"/>
        </w:rPr>
        <w:t xml:space="preserve">the most </w:t>
      </w:r>
      <w:r>
        <w:rPr>
          <w:rFonts w:ascii="Times New Roman" w:hAnsi="Times New Roman" w:cs="Times New Roman"/>
          <w:sz w:val="24"/>
          <w:szCs w:val="24"/>
        </w:rPr>
        <w:t xml:space="preserve">important </w:t>
      </w:r>
      <w:r w:rsidR="008B286B" w:rsidRPr="00D11479">
        <w:rPr>
          <w:rFonts w:ascii="Times New Roman" w:hAnsi="Times New Roman" w:cs="Times New Roman"/>
          <w:sz w:val="24"/>
          <w:szCs w:val="24"/>
        </w:rPr>
        <w:t>issues identified by the ICANN community</w:t>
      </w:r>
      <w:r w:rsidRPr="00D11479">
        <w:rPr>
          <w:rFonts w:ascii="Times New Roman" w:hAnsi="Times New Roman" w:cs="Times New Roman"/>
          <w:sz w:val="24"/>
          <w:szCs w:val="24"/>
        </w:rPr>
        <w:t xml:space="preserve"> (</w:t>
      </w:r>
      <w:r w:rsidRPr="00D11479">
        <w:rPr>
          <w:rFonts w:ascii="Times New Roman" w:hAnsi="Times New Roman" w:cs="Times New Roman"/>
          <w:sz w:val="24"/>
          <w:szCs w:val="24"/>
          <w:u w:val="single"/>
        </w:rPr>
        <w:t>see</w:t>
      </w:r>
      <w:r w:rsidRPr="00D11479">
        <w:rPr>
          <w:rFonts w:ascii="Times New Roman" w:hAnsi="Times New Roman" w:cs="Times New Roman"/>
          <w:sz w:val="24"/>
          <w:szCs w:val="24"/>
        </w:rPr>
        <w:t xml:space="preserve"> Next Steps Work Paper at page </w:t>
      </w:r>
      <w:r w:rsidR="008B286B" w:rsidRPr="00D11479">
        <w:rPr>
          <w:rFonts w:ascii="Times New Roman" w:hAnsi="Times New Roman" w:cs="Times New Roman"/>
          <w:sz w:val="24"/>
          <w:szCs w:val="24"/>
        </w:rPr>
        <w:t>9</w:t>
      </w:r>
      <w:r w:rsidRPr="00D11479">
        <w:rPr>
          <w:rFonts w:ascii="Times New Roman" w:hAnsi="Times New Roman" w:cs="Times New Roman"/>
          <w:sz w:val="24"/>
          <w:szCs w:val="24"/>
        </w:rPr>
        <w:t>).</w:t>
      </w:r>
    </w:p>
    <w:p w14:paraId="5B1473C5" w14:textId="77777777" w:rsidR="00605DAC" w:rsidRDefault="00605DAC" w:rsidP="00605DAC">
      <w:pPr>
        <w:pStyle w:val="ListParagraph"/>
        <w:spacing w:line="240" w:lineRule="auto"/>
        <w:ind w:left="360"/>
        <w:rPr>
          <w:rFonts w:ascii="Times New Roman" w:hAnsi="Times New Roman" w:cs="Times New Roman"/>
          <w:sz w:val="24"/>
          <w:szCs w:val="24"/>
        </w:rPr>
      </w:pPr>
    </w:p>
    <w:p w14:paraId="3AAA4354" w14:textId="77777777" w:rsidR="00605DAC" w:rsidRDefault="00D11479" w:rsidP="00403A16">
      <w:pPr>
        <w:pStyle w:val="ListParagraph"/>
        <w:numPr>
          <w:ilvl w:val="0"/>
          <w:numId w:val="1"/>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The GAC notes that a number of communities are very effective in developing their own internal priorities and work plans, but agrees that some measure of community coordination of various individual community priorities is necessary.</w:t>
      </w:r>
    </w:p>
    <w:p w14:paraId="30E5C389" w14:textId="77777777" w:rsidR="00605DAC" w:rsidRPr="00605DAC" w:rsidRDefault="00605DAC" w:rsidP="00605DAC">
      <w:pPr>
        <w:ind w:left="-360"/>
      </w:pPr>
    </w:p>
    <w:p w14:paraId="798B2653" w14:textId="77777777" w:rsidR="00844466" w:rsidRDefault="008B286B" w:rsidP="00403A16">
      <w:pPr>
        <w:pStyle w:val="ListParagraph"/>
        <w:numPr>
          <w:ilvl w:val="0"/>
          <w:numId w:val="1"/>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 xml:space="preserve">GAC Members agree that there needs to be a process that more effectively engages </w:t>
      </w:r>
      <w:r w:rsidR="00D11479" w:rsidRPr="00D11479">
        <w:rPr>
          <w:rFonts w:ascii="Times New Roman" w:hAnsi="Times New Roman" w:cs="Times New Roman"/>
          <w:sz w:val="24"/>
          <w:szCs w:val="24"/>
        </w:rPr>
        <w:t xml:space="preserve">all the resources of </w:t>
      </w:r>
      <w:r w:rsidRPr="00D11479">
        <w:rPr>
          <w:rFonts w:ascii="Times New Roman" w:hAnsi="Times New Roman" w:cs="Times New Roman"/>
          <w:sz w:val="24"/>
          <w:szCs w:val="24"/>
        </w:rPr>
        <w:t xml:space="preserve">the volunteer community and gives </w:t>
      </w:r>
      <w:r w:rsidR="00605DAC">
        <w:rPr>
          <w:rFonts w:ascii="Times New Roman" w:hAnsi="Times New Roman" w:cs="Times New Roman"/>
          <w:sz w:val="24"/>
          <w:szCs w:val="24"/>
        </w:rPr>
        <w:t xml:space="preserve">community </w:t>
      </w:r>
      <w:r w:rsidR="00435125">
        <w:rPr>
          <w:rFonts w:ascii="Times New Roman" w:hAnsi="Times New Roman" w:cs="Times New Roman"/>
          <w:sz w:val="24"/>
          <w:szCs w:val="24"/>
        </w:rPr>
        <w:t xml:space="preserve">leaders </w:t>
      </w:r>
      <w:r w:rsidRPr="00D11479">
        <w:rPr>
          <w:rFonts w:ascii="Times New Roman" w:hAnsi="Times New Roman" w:cs="Times New Roman"/>
          <w:sz w:val="24"/>
          <w:szCs w:val="24"/>
        </w:rPr>
        <w:t xml:space="preserve">the tools </w:t>
      </w:r>
      <w:r w:rsidR="00435125">
        <w:rPr>
          <w:rFonts w:ascii="Times New Roman" w:hAnsi="Times New Roman" w:cs="Times New Roman"/>
          <w:sz w:val="24"/>
          <w:szCs w:val="24"/>
        </w:rPr>
        <w:t xml:space="preserve">they need </w:t>
      </w:r>
      <w:r w:rsidRPr="00D11479">
        <w:rPr>
          <w:rFonts w:ascii="Times New Roman" w:hAnsi="Times New Roman" w:cs="Times New Roman"/>
          <w:sz w:val="24"/>
          <w:szCs w:val="24"/>
        </w:rPr>
        <w:t>to effectively prioritize work and make trade-offs where necessary.</w:t>
      </w:r>
      <w:r w:rsidR="00D11479" w:rsidRPr="00D11479">
        <w:rPr>
          <w:rFonts w:ascii="Times New Roman" w:hAnsi="Times New Roman" w:cs="Times New Roman"/>
          <w:sz w:val="24"/>
          <w:szCs w:val="24"/>
        </w:rPr>
        <w:t xml:space="preserve"> </w:t>
      </w:r>
    </w:p>
    <w:p w14:paraId="6A4A29E6" w14:textId="77777777" w:rsidR="00844466" w:rsidRPr="00844466" w:rsidRDefault="00844466" w:rsidP="00844466">
      <w:pPr>
        <w:pStyle w:val="ListParagraph"/>
        <w:rPr>
          <w:rFonts w:ascii="Times New Roman" w:hAnsi="Times New Roman" w:cs="Times New Roman"/>
          <w:sz w:val="24"/>
          <w:szCs w:val="24"/>
        </w:rPr>
      </w:pPr>
    </w:p>
    <w:p w14:paraId="3A363E30" w14:textId="77777777" w:rsidR="00605DAC" w:rsidRDefault="00D11479" w:rsidP="00403A16">
      <w:pPr>
        <w:pStyle w:val="ListParagraph"/>
        <w:numPr>
          <w:ilvl w:val="0"/>
          <w:numId w:val="1"/>
        </w:numPr>
        <w:spacing w:line="240" w:lineRule="auto"/>
        <w:ind w:left="360"/>
        <w:rPr>
          <w:rFonts w:ascii="Times New Roman" w:hAnsi="Times New Roman" w:cs="Times New Roman"/>
          <w:sz w:val="24"/>
          <w:szCs w:val="24"/>
        </w:rPr>
      </w:pPr>
      <w:r w:rsidRPr="00D11479">
        <w:rPr>
          <w:rFonts w:ascii="Times New Roman" w:hAnsi="Times New Roman" w:cs="Times New Roman"/>
          <w:sz w:val="24"/>
          <w:szCs w:val="24"/>
        </w:rPr>
        <w:t xml:space="preserve">The GAC agrees </w:t>
      </w:r>
      <w:r w:rsidR="008B286B" w:rsidRPr="00D11479">
        <w:rPr>
          <w:rFonts w:ascii="Times New Roman" w:hAnsi="Times New Roman" w:cs="Times New Roman"/>
          <w:sz w:val="24"/>
          <w:szCs w:val="24"/>
        </w:rPr>
        <w:t>that sometimes even determining what is not a priority can be difficult and requires a thorough understanding of the issues</w:t>
      </w:r>
      <w:r w:rsidR="00435125">
        <w:rPr>
          <w:rFonts w:ascii="Times New Roman" w:hAnsi="Times New Roman" w:cs="Times New Roman"/>
          <w:sz w:val="24"/>
          <w:szCs w:val="24"/>
        </w:rPr>
        <w:t>.  Wi</w:t>
      </w:r>
      <w:r w:rsidR="008B286B" w:rsidRPr="00D11479">
        <w:rPr>
          <w:rFonts w:ascii="Times New Roman" w:hAnsi="Times New Roman" w:cs="Times New Roman"/>
          <w:sz w:val="24"/>
          <w:szCs w:val="24"/>
        </w:rPr>
        <w:t xml:space="preserve">thout improved prioritization, ICANN org </w:t>
      </w:r>
      <w:r w:rsidR="008B286B" w:rsidRPr="00D11479">
        <w:rPr>
          <w:rFonts w:ascii="Times New Roman" w:hAnsi="Times New Roman" w:cs="Times New Roman"/>
          <w:sz w:val="24"/>
          <w:szCs w:val="24"/>
        </w:rPr>
        <w:lastRenderedPageBreak/>
        <w:t>and the ICANN community</w:t>
      </w:r>
      <w:r w:rsidRPr="00D11479">
        <w:rPr>
          <w:rFonts w:ascii="Times New Roman" w:hAnsi="Times New Roman" w:cs="Times New Roman"/>
          <w:sz w:val="24"/>
          <w:szCs w:val="24"/>
        </w:rPr>
        <w:t xml:space="preserve"> may</w:t>
      </w:r>
      <w:r w:rsidR="008B286B" w:rsidRPr="00D11479">
        <w:rPr>
          <w:rFonts w:ascii="Times New Roman" w:hAnsi="Times New Roman" w:cs="Times New Roman"/>
          <w:sz w:val="24"/>
          <w:szCs w:val="24"/>
        </w:rPr>
        <w:t xml:space="preserve"> </w:t>
      </w:r>
      <w:r w:rsidRPr="00D11479">
        <w:rPr>
          <w:rFonts w:ascii="Times New Roman" w:hAnsi="Times New Roman" w:cs="Times New Roman"/>
          <w:sz w:val="24"/>
          <w:szCs w:val="24"/>
        </w:rPr>
        <w:t xml:space="preserve">have the tendency </w:t>
      </w:r>
      <w:r w:rsidR="008B286B" w:rsidRPr="00D11479">
        <w:rPr>
          <w:rFonts w:ascii="Times New Roman" w:hAnsi="Times New Roman" w:cs="Times New Roman"/>
          <w:sz w:val="24"/>
          <w:szCs w:val="24"/>
        </w:rPr>
        <w:t>to try to do everything all at once</w:t>
      </w:r>
      <w:r w:rsidRPr="00D11479">
        <w:rPr>
          <w:rFonts w:ascii="Times New Roman" w:hAnsi="Times New Roman" w:cs="Times New Roman"/>
          <w:sz w:val="24"/>
          <w:szCs w:val="24"/>
        </w:rPr>
        <w:t xml:space="preserve"> -</w:t>
      </w:r>
      <w:r w:rsidR="008B286B" w:rsidRPr="00D11479">
        <w:rPr>
          <w:rFonts w:ascii="Times New Roman" w:hAnsi="Times New Roman" w:cs="Times New Roman"/>
          <w:sz w:val="24"/>
          <w:szCs w:val="24"/>
        </w:rPr>
        <w:t xml:space="preserve"> each valued with the same sense of urgency</w:t>
      </w:r>
      <w:r w:rsidRPr="00D11479">
        <w:rPr>
          <w:rFonts w:ascii="Times New Roman" w:hAnsi="Times New Roman" w:cs="Times New Roman"/>
          <w:sz w:val="24"/>
          <w:szCs w:val="24"/>
        </w:rPr>
        <w:t>.</w:t>
      </w:r>
    </w:p>
    <w:p w14:paraId="4DFC84EA" w14:textId="77777777" w:rsidR="00605DAC" w:rsidRDefault="00605DAC" w:rsidP="00605DAC">
      <w:pPr>
        <w:pStyle w:val="ListParagraph"/>
        <w:ind w:left="360"/>
      </w:pPr>
    </w:p>
    <w:p w14:paraId="6B83D7CD" w14:textId="77777777" w:rsidR="008B286B" w:rsidRPr="00605DAC" w:rsidRDefault="00605DAC" w:rsidP="00403A16">
      <w:pPr>
        <w:pStyle w:val="ListParagraph"/>
        <w:numPr>
          <w:ilvl w:val="0"/>
          <w:numId w:val="1"/>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8B286B" w:rsidRPr="00605DAC">
        <w:rPr>
          <w:rFonts w:ascii="Times New Roman" w:hAnsi="Times New Roman" w:cs="Times New Roman"/>
          <w:sz w:val="24"/>
          <w:szCs w:val="24"/>
        </w:rPr>
        <w:t>GAC agrees that</w:t>
      </w:r>
      <w:r w:rsidR="00D11479" w:rsidRPr="00605DAC">
        <w:rPr>
          <w:rFonts w:ascii="Times New Roman" w:hAnsi="Times New Roman" w:cs="Times New Roman"/>
          <w:sz w:val="24"/>
          <w:szCs w:val="24"/>
        </w:rPr>
        <w:t xml:space="preserve"> progress in this work area </w:t>
      </w:r>
      <w:r w:rsidR="008B286B" w:rsidRPr="00605DAC">
        <w:rPr>
          <w:rFonts w:ascii="Times New Roman" w:hAnsi="Times New Roman" w:cs="Times New Roman"/>
          <w:sz w:val="24"/>
          <w:szCs w:val="24"/>
        </w:rPr>
        <w:t xml:space="preserve">can help to provide consistency and structure to </w:t>
      </w:r>
      <w:r w:rsidR="00D11479" w:rsidRPr="00605DAC">
        <w:rPr>
          <w:rFonts w:ascii="Times New Roman" w:hAnsi="Times New Roman" w:cs="Times New Roman"/>
          <w:sz w:val="24"/>
          <w:szCs w:val="24"/>
        </w:rPr>
        <w:t xml:space="preserve">community </w:t>
      </w:r>
      <w:r w:rsidR="008B286B" w:rsidRPr="00605DAC">
        <w:rPr>
          <w:rFonts w:ascii="Times New Roman" w:hAnsi="Times New Roman" w:cs="Times New Roman"/>
          <w:sz w:val="24"/>
          <w:szCs w:val="24"/>
        </w:rPr>
        <w:t xml:space="preserve">discussions to enable better prioritization of the work and efficient use of </w:t>
      </w:r>
      <w:r w:rsidR="00D11479" w:rsidRPr="00605DAC">
        <w:rPr>
          <w:rFonts w:ascii="Times New Roman" w:hAnsi="Times New Roman" w:cs="Times New Roman"/>
          <w:sz w:val="24"/>
          <w:szCs w:val="24"/>
        </w:rPr>
        <w:t xml:space="preserve">ICANN community </w:t>
      </w:r>
      <w:r w:rsidR="008B286B" w:rsidRPr="00605DAC">
        <w:rPr>
          <w:rFonts w:ascii="Times New Roman" w:hAnsi="Times New Roman" w:cs="Times New Roman"/>
          <w:sz w:val="24"/>
          <w:szCs w:val="24"/>
        </w:rPr>
        <w:t>resources</w:t>
      </w:r>
      <w:r w:rsidR="00D11479" w:rsidRPr="00605DAC">
        <w:rPr>
          <w:rFonts w:ascii="Times New Roman" w:hAnsi="Times New Roman" w:cs="Times New Roman"/>
          <w:sz w:val="24"/>
          <w:szCs w:val="24"/>
        </w:rPr>
        <w:t>.</w:t>
      </w:r>
    </w:p>
    <w:p w14:paraId="3BFAC8A9" w14:textId="77777777" w:rsidR="00D11479" w:rsidRPr="00D11479" w:rsidRDefault="00D11479" w:rsidP="00D11479">
      <w:pPr>
        <w:pStyle w:val="ListParagraph"/>
        <w:spacing w:line="240" w:lineRule="auto"/>
        <w:rPr>
          <w:rFonts w:ascii="Times New Roman" w:hAnsi="Times New Roman" w:cs="Times New Roman"/>
          <w:sz w:val="24"/>
          <w:szCs w:val="24"/>
        </w:rPr>
      </w:pPr>
    </w:p>
    <w:p w14:paraId="1EF0D888" w14:textId="77777777" w:rsidR="008B286B" w:rsidRPr="00D11479" w:rsidRDefault="008B286B" w:rsidP="008B286B">
      <w:pPr>
        <w:rPr>
          <w:u w:val="single"/>
        </w:rPr>
      </w:pPr>
      <w:r w:rsidRPr="00D11479">
        <w:rPr>
          <w:u w:val="single"/>
        </w:rPr>
        <w:t>2. Work Currently Underway:</w:t>
      </w:r>
    </w:p>
    <w:p w14:paraId="390A0EB2" w14:textId="77777777" w:rsidR="00D11479" w:rsidRPr="00605DAC" w:rsidRDefault="00D11479" w:rsidP="00605DAC"/>
    <w:p w14:paraId="51E28CEB" w14:textId="77777777" w:rsidR="008B286B" w:rsidRPr="00605DAC" w:rsidRDefault="00D11479" w:rsidP="00403A16">
      <w:pPr>
        <w:pStyle w:val="ListParagraph"/>
        <w:numPr>
          <w:ilvl w:val="0"/>
          <w:numId w:val="3"/>
        </w:numPr>
        <w:spacing w:line="240" w:lineRule="auto"/>
        <w:ind w:left="360"/>
        <w:rPr>
          <w:rFonts w:ascii="Times New Roman" w:hAnsi="Times New Roman" w:cs="Times New Roman"/>
          <w:sz w:val="24"/>
          <w:szCs w:val="24"/>
        </w:rPr>
      </w:pPr>
      <w:r w:rsidRPr="00605DAC">
        <w:rPr>
          <w:rFonts w:ascii="Times New Roman" w:hAnsi="Times New Roman" w:cs="Times New Roman"/>
          <w:sz w:val="24"/>
          <w:szCs w:val="24"/>
        </w:rPr>
        <w:t xml:space="preserve">The </w:t>
      </w:r>
      <w:r w:rsidR="008B286B" w:rsidRPr="00605DAC">
        <w:rPr>
          <w:rFonts w:ascii="Times New Roman" w:hAnsi="Times New Roman" w:cs="Times New Roman"/>
          <w:sz w:val="24"/>
          <w:szCs w:val="24"/>
        </w:rPr>
        <w:t xml:space="preserve">GAC agrees that </w:t>
      </w:r>
      <w:r w:rsidRPr="00605DAC">
        <w:rPr>
          <w:rFonts w:ascii="Times New Roman" w:hAnsi="Times New Roman" w:cs="Times New Roman"/>
          <w:sz w:val="24"/>
          <w:szCs w:val="24"/>
        </w:rPr>
        <w:t xml:space="preserve">existing community and ICANN org </w:t>
      </w:r>
      <w:r w:rsidR="008B286B" w:rsidRPr="00605DAC">
        <w:rPr>
          <w:rFonts w:ascii="Times New Roman" w:hAnsi="Times New Roman" w:cs="Times New Roman"/>
          <w:sz w:val="24"/>
          <w:szCs w:val="24"/>
        </w:rPr>
        <w:t xml:space="preserve">work efforts </w:t>
      </w:r>
      <w:r w:rsidRPr="00605DAC">
        <w:rPr>
          <w:rFonts w:ascii="Times New Roman" w:hAnsi="Times New Roman" w:cs="Times New Roman"/>
          <w:sz w:val="24"/>
          <w:szCs w:val="24"/>
        </w:rPr>
        <w:t xml:space="preserve">can </w:t>
      </w:r>
      <w:r w:rsidR="008B286B" w:rsidRPr="00605DAC">
        <w:rPr>
          <w:rFonts w:ascii="Times New Roman" w:hAnsi="Times New Roman" w:cs="Times New Roman"/>
          <w:sz w:val="24"/>
          <w:szCs w:val="24"/>
        </w:rPr>
        <w:t xml:space="preserve">go a long way toward addressing elements of the </w:t>
      </w:r>
      <w:r w:rsidRPr="00605DAC">
        <w:rPr>
          <w:rFonts w:ascii="Times New Roman" w:hAnsi="Times New Roman" w:cs="Times New Roman"/>
          <w:sz w:val="24"/>
          <w:szCs w:val="24"/>
        </w:rPr>
        <w:t>prioritization s</w:t>
      </w:r>
      <w:r w:rsidR="008B286B" w:rsidRPr="00605DAC">
        <w:rPr>
          <w:rFonts w:ascii="Times New Roman" w:hAnsi="Times New Roman" w:cs="Times New Roman"/>
          <w:sz w:val="24"/>
          <w:szCs w:val="24"/>
        </w:rPr>
        <w:t xml:space="preserve">tructure that </w:t>
      </w:r>
      <w:r w:rsidRPr="00605DAC">
        <w:rPr>
          <w:rFonts w:ascii="Times New Roman" w:hAnsi="Times New Roman" w:cs="Times New Roman"/>
          <w:sz w:val="24"/>
          <w:szCs w:val="24"/>
        </w:rPr>
        <w:t>many envision</w:t>
      </w:r>
      <w:r w:rsidR="008B286B" w:rsidRPr="00605DAC">
        <w:rPr>
          <w:rFonts w:ascii="Times New Roman" w:hAnsi="Times New Roman" w:cs="Times New Roman"/>
          <w:sz w:val="24"/>
          <w:szCs w:val="24"/>
        </w:rPr>
        <w:t>.</w:t>
      </w:r>
    </w:p>
    <w:p w14:paraId="7B44ED6E" w14:textId="77777777" w:rsidR="008B286B" w:rsidRPr="00605DAC" w:rsidRDefault="008B286B" w:rsidP="00605DAC"/>
    <w:p w14:paraId="1E55A1E7" w14:textId="77777777" w:rsidR="00D11479" w:rsidRPr="00605DAC" w:rsidRDefault="00D11479" w:rsidP="00403A16">
      <w:pPr>
        <w:pStyle w:val="ListParagraph"/>
        <w:numPr>
          <w:ilvl w:val="0"/>
          <w:numId w:val="3"/>
        </w:numPr>
        <w:spacing w:line="240" w:lineRule="auto"/>
        <w:ind w:left="360"/>
        <w:rPr>
          <w:rFonts w:ascii="Times New Roman" w:hAnsi="Times New Roman" w:cs="Times New Roman"/>
          <w:sz w:val="24"/>
          <w:szCs w:val="24"/>
        </w:rPr>
      </w:pPr>
      <w:r w:rsidRPr="00605DAC">
        <w:rPr>
          <w:rFonts w:ascii="Times New Roman" w:hAnsi="Times New Roman" w:cs="Times New Roman"/>
          <w:sz w:val="24"/>
          <w:szCs w:val="24"/>
        </w:rPr>
        <w:t xml:space="preserve">Rather than establishing a separate </w:t>
      </w:r>
      <w:r w:rsidR="00435125">
        <w:rPr>
          <w:rFonts w:ascii="Times New Roman" w:hAnsi="Times New Roman" w:cs="Times New Roman"/>
          <w:sz w:val="24"/>
          <w:szCs w:val="24"/>
        </w:rPr>
        <w:t xml:space="preserve">bureaucratic </w:t>
      </w:r>
      <w:r w:rsidRPr="00605DAC">
        <w:rPr>
          <w:rFonts w:ascii="Times New Roman" w:hAnsi="Times New Roman" w:cs="Times New Roman"/>
          <w:sz w:val="24"/>
          <w:szCs w:val="24"/>
        </w:rPr>
        <w:t xml:space="preserve">exercise, the GAC believes community prioritization guidance and direction should be incorporated into each year’s annual operational planning effort </w:t>
      </w:r>
      <w:r w:rsidR="00435125">
        <w:rPr>
          <w:rFonts w:ascii="Times New Roman" w:hAnsi="Times New Roman" w:cs="Times New Roman"/>
          <w:sz w:val="24"/>
          <w:szCs w:val="24"/>
        </w:rPr>
        <w:t xml:space="preserve">by </w:t>
      </w:r>
      <w:r w:rsidRPr="00605DAC">
        <w:rPr>
          <w:rFonts w:ascii="Times New Roman" w:hAnsi="Times New Roman" w:cs="Times New Roman"/>
          <w:sz w:val="24"/>
          <w:szCs w:val="24"/>
        </w:rPr>
        <w:t>leverag</w:t>
      </w:r>
      <w:r w:rsidR="00435125">
        <w:rPr>
          <w:rFonts w:ascii="Times New Roman" w:hAnsi="Times New Roman" w:cs="Times New Roman"/>
          <w:sz w:val="24"/>
          <w:szCs w:val="24"/>
        </w:rPr>
        <w:t>ing</w:t>
      </w:r>
      <w:r w:rsidRPr="00605DAC">
        <w:rPr>
          <w:rFonts w:ascii="Times New Roman" w:hAnsi="Times New Roman" w:cs="Times New Roman"/>
          <w:sz w:val="24"/>
          <w:szCs w:val="24"/>
        </w:rPr>
        <w:t xml:space="preserve"> a number of existing work efforts already being managed by various aspects of the community.</w:t>
      </w:r>
    </w:p>
    <w:p w14:paraId="5630E805" w14:textId="77777777" w:rsidR="00D11479" w:rsidRPr="00605DAC" w:rsidRDefault="00D11479" w:rsidP="00605DAC">
      <w:pPr>
        <w:ind w:left="-360" w:firstLine="60"/>
      </w:pPr>
    </w:p>
    <w:p w14:paraId="2D41DE23" w14:textId="77777777" w:rsidR="008B286B" w:rsidRPr="00844466" w:rsidRDefault="00D11479" w:rsidP="00403A16">
      <w:pPr>
        <w:pStyle w:val="ListParagraph"/>
        <w:numPr>
          <w:ilvl w:val="0"/>
          <w:numId w:val="3"/>
        </w:numPr>
        <w:spacing w:line="240" w:lineRule="auto"/>
        <w:ind w:left="360"/>
        <w:rPr>
          <w:rFonts w:ascii="Times New Roman" w:hAnsi="Times New Roman" w:cs="Times New Roman"/>
          <w:sz w:val="24"/>
          <w:szCs w:val="24"/>
        </w:rPr>
      </w:pPr>
      <w:r w:rsidRPr="00605DAC">
        <w:rPr>
          <w:rFonts w:ascii="Times New Roman" w:hAnsi="Times New Roman" w:cs="Times New Roman"/>
          <w:sz w:val="24"/>
          <w:szCs w:val="24"/>
        </w:rPr>
        <w:t xml:space="preserve">The GAC agrees that there are quite few existing community efforts that can provide valuable leverage </w:t>
      </w:r>
      <w:r w:rsidR="008B286B" w:rsidRPr="00605DAC">
        <w:rPr>
          <w:rFonts w:ascii="Times New Roman" w:hAnsi="Times New Roman" w:cs="Times New Roman"/>
          <w:sz w:val="24"/>
          <w:szCs w:val="24"/>
        </w:rPr>
        <w:t>in helping to gather the info</w:t>
      </w:r>
      <w:r w:rsidRPr="00605DAC">
        <w:rPr>
          <w:rFonts w:ascii="Times New Roman" w:hAnsi="Times New Roman" w:cs="Times New Roman"/>
          <w:sz w:val="24"/>
          <w:szCs w:val="24"/>
        </w:rPr>
        <w:t>rmation</w:t>
      </w:r>
      <w:r w:rsidR="008B286B" w:rsidRPr="00605DAC">
        <w:rPr>
          <w:rFonts w:ascii="Times New Roman" w:hAnsi="Times New Roman" w:cs="Times New Roman"/>
          <w:sz w:val="24"/>
          <w:szCs w:val="24"/>
        </w:rPr>
        <w:t xml:space="preserve"> needed to</w:t>
      </w:r>
      <w:r w:rsidRPr="00605DAC">
        <w:rPr>
          <w:rFonts w:ascii="Times New Roman" w:hAnsi="Times New Roman" w:cs="Times New Roman"/>
          <w:sz w:val="24"/>
          <w:szCs w:val="24"/>
        </w:rPr>
        <w:t xml:space="preserve"> in</w:t>
      </w:r>
      <w:r w:rsidR="008B286B" w:rsidRPr="00605DAC">
        <w:rPr>
          <w:rFonts w:ascii="Times New Roman" w:hAnsi="Times New Roman" w:cs="Times New Roman"/>
          <w:sz w:val="24"/>
          <w:szCs w:val="24"/>
        </w:rPr>
        <w:t xml:space="preserve">form this </w:t>
      </w:r>
      <w:r w:rsidR="005F7016">
        <w:rPr>
          <w:rFonts w:ascii="Times New Roman" w:hAnsi="Times New Roman" w:cs="Times New Roman"/>
          <w:sz w:val="24"/>
          <w:szCs w:val="24"/>
        </w:rPr>
        <w:t xml:space="preserve">annual </w:t>
      </w:r>
      <w:r w:rsidRPr="00605DAC">
        <w:rPr>
          <w:rFonts w:ascii="Times New Roman" w:hAnsi="Times New Roman" w:cs="Times New Roman"/>
          <w:sz w:val="24"/>
          <w:szCs w:val="24"/>
        </w:rPr>
        <w:t xml:space="preserve">prioritization </w:t>
      </w:r>
      <w:r w:rsidR="005F7016">
        <w:rPr>
          <w:rFonts w:ascii="Times New Roman" w:hAnsi="Times New Roman" w:cs="Times New Roman"/>
          <w:sz w:val="24"/>
          <w:szCs w:val="24"/>
        </w:rPr>
        <w:t>effort</w:t>
      </w:r>
      <w:r w:rsidRPr="00605DAC">
        <w:rPr>
          <w:rFonts w:ascii="Times New Roman" w:hAnsi="Times New Roman" w:cs="Times New Roman"/>
          <w:sz w:val="24"/>
          <w:szCs w:val="24"/>
        </w:rPr>
        <w:t xml:space="preserve"> under the umbrella </w:t>
      </w:r>
      <w:r w:rsidR="00844466">
        <w:rPr>
          <w:rFonts w:ascii="Times New Roman" w:hAnsi="Times New Roman" w:cs="Times New Roman"/>
          <w:sz w:val="24"/>
          <w:szCs w:val="24"/>
        </w:rPr>
        <w:t xml:space="preserve">of </w:t>
      </w:r>
      <w:r w:rsidRPr="00605DAC">
        <w:rPr>
          <w:rFonts w:ascii="Times New Roman" w:hAnsi="Times New Roman" w:cs="Times New Roman"/>
          <w:sz w:val="24"/>
          <w:szCs w:val="24"/>
        </w:rPr>
        <w:t xml:space="preserve">or related to the current </w:t>
      </w:r>
      <w:r w:rsidR="008B286B" w:rsidRPr="00605DAC">
        <w:rPr>
          <w:rFonts w:ascii="Times New Roman" w:hAnsi="Times New Roman" w:cs="Times New Roman"/>
          <w:sz w:val="24"/>
          <w:szCs w:val="24"/>
        </w:rPr>
        <w:t xml:space="preserve">Operational Planning Process </w:t>
      </w:r>
      <w:r w:rsidRPr="00605DAC">
        <w:rPr>
          <w:rFonts w:ascii="Times New Roman" w:hAnsi="Times New Roman" w:cs="Times New Roman"/>
          <w:sz w:val="24"/>
          <w:szCs w:val="24"/>
        </w:rPr>
        <w:t xml:space="preserve">managed by ICANN </w:t>
      </w:r>
      <w:r w:rsidR="008B286B" w:rsidRPr="00605DAC">
        <w:rPr>
          <w:rFonts w:ascii="Times New Roman" w:hAnsi="Times New Roman" w:cs="Times New Roman"/>
          <w:sz w:val="24"/>
          <w:szCs w:val="24"/>
        </w:rPr>
        <w:t>Org</w:t>
      </w:r>
      <w:r w:rsidRPr="00605DAC">
        <w:rPr>
          <w:rFonts w:ascii="Times New Roman" w:hAnsi="Times New Roman" w:cs="Times New Roman"/>
          <w:sz w:val="24"/>
          <w:szCs w:val="24"/>
        </w:rPr>
        <w:t>.  These</w:t>
      </w:r>
      <w:r w:rsidR="00844466">
        <w:rPr>
          <w:rFonts w:ascii="Times New Roman" w:hAnsi="Times New Roman" w:cs="Times New Roman"/>
          <w:sz w:val="24"/>
          <w:szCs w:val="24"/>
        </w:rPr>
        <w:t xml:space="preserve"> various</w:t>
      </w:r>
      <w:r w:rsidRPr="00605DAC">
        <w:rPr>
          <w:rFonts w:ascii="Times New Roman" w:hAnsi="Times New Roman" w:cs="Times New Roman"/>
          <w:sz w:val="24"/>
          <w:szCs w:val="24"/>
        </w:rPr>
        <w:t xml:space="preserve"> efforts could include;</w:t>
      </w:r>
      <w:r w:rsidR="008B286B" w:rsidRPr="00605DAC">
        <w:rPr>
          <w:rFonts w:ascii="Times New Roman" w:hAnsi="Times New Roman" w:cs="Times New Roman"/>
          <w:sz w:val="24"/>
          <w:szCs w:val="24"/>
        </w:rPr>
        <w:t xml:space="preserve"> SO/AC Leadership Engagement </w:t>
      </w:r>
      <w:r w:rsidR="00D1509F">
        <w:rPr>
          <w:rFonts w:ascii="Times New Roman" w:hAnsi="Times New Roman" w:cs="Times New Roman"/>
          <w:sz w:val="24"/>
          <w:szCs w:val="24"/>
        </w:rPr>
        <w:t xml:space="preserve">– the regular gathering of the SO-AC Chairs </w:t>
      </w:r>
      <w:r w:rsidR="008B286B" w:rsidRPr="00605DAC">
        <w:rPr>
          <w:rFonts w:ascii="Times New Roman" w:hAnsi="Times New Roman" w:cs="Times New Roman"/>
          <w:sz w:val="24"/>
          <w:szCs w:val="24"/>
        </w:rPr>
        <w:t>(</w:t>
      </w:r>
      <w:r w:rsidRPr="00605DAC">
        <w:rPr>
          <w:rFonts w:ascii="Times New Roman" w:hAnsi="Times New Roman" w:cs="Times New Roman"/>
          <w:sz w:val="24"/>
          <w:szCs w:val="24"/>
        </w:rPr>
        <w:t xml:space="preserve">managed by the </w:t>
      </w:r>
      <w:r w:rsidR="008B286B" w:rsidRPr="00605DAC">
        <w:rPr>
          <w:rFonts w:ascii="Times New Roman" w:hAnsi="Times New Roman" w:cs="Times New Roman"/>
          <w:sz w:val="24"/>
          <w:szCs w:val="24"/>
        </w:rPr>
        <w:t>Community</w:t>
      </w:r>
      <w:r w:rsidR="005F7016">
        <w:rPr>
          <w:rFonts w:ascii="Times New Roman" w:hAnsi="Times New Roman" w:cs="Times New Roman"/>
          <w:sz w:val="24"/>
          <w:szCs w:val="24"/>
        </w:rPr>
        <w:t xml:space="preserve"> and facilitated by ICANN Org</w:t>
      </w:r>
      <w:r w:rsidR="008B286B" w:rsidRPr="00605DAC">
        <w:rPr>
          <w:rFonts w:ascii="Times New Roman" w:hAnsi="Times New Roman" w:cs="Times New Roman"/>
          <w:sz w:val="24"/>
          <w:szCs w:val="24"/>
        </w:rPr>
        <w:t>)</w:t>
      </w:r>
      <w:r w:rsidRPr="00605DAC">
        <w:rPr>
          <w:rFonts w:ascii="Times New Roman" w:hAnsi="Times New Roman" w:cs="Times New Roman"/>
          <w:sz w:val="24"/>
          <w:szCs w:val="24"/>
        </w:rPr>
        <w:t>;</w:t>
      </w:r>
      <w:r w:rsidR="008B286B" w:rsidRPr="00605DAC">
        <w:rPr>
          <w:rFonts w:ascii="Times New Roman" w:hAnsi="Times New Roman" w:cs="Times New Roman"/>
          <w:sz w:val="24"/>
          <w:szCs w:val="24"/>
        </w:rPr>
        <w:t xml:space="preserve"> Board Prioritization Work (</w:t>
      </w:r>
      <w:r w:rsidRPr="00605DAC">
        <w:rPr>
          <w:rFonts w:ascii="Times New Roman" w:hAnsi="Times New Roman" w:cs="Times New Roman"/>
          <w:sz w:val="24"/>
          <w:szCs w:val="24"/>
        </w:rPr>
        <w:t xml:space="preserve">managed by the </w:t>
      </w:r>
      <w:r w:rsidR="008B286B" w:rsidRPr="00605DAC">
        <w:rPr>
          <w:rFonts w:ascii="Times New Roman" w:hAnsi="Times New Roman" w:cs="Times New Roman"/>
          <w:sz w:val="24"/>
          <w:szCs w:val="24"/>
        </w:rPr>
        <w:t>Board)</w:t>
      </w:r>
      <w:r w:rsidRPr="00605DAC">
        <w:rPr>
          <w:rFonts w:ascii="Times New Roman" w:hAnsi="Times New Roman" w:cs="Times New Roman"/>
          <w:sz w:val="24"/>
          <w:szCs w:val="24"/>
        </w:rPr>
        <w:t>;</w:t>
      </w:r>
      <w:r w:rsidR="008B286B" w:rsidRPr="00605DAC">
        <w:rPr>
          <w:rFonts w:ascii="Times New Roman" w:hAnsi="Times New Roman" w:cs="Times New Roman"/>
          <w:sz w:val="24"/>
          <w:szCs w:val="24"/>
        </w:rPr>
        <w:t xml:space="preserve"> CEO Goals and Cascading Goals (</w:t>
      </w:r>
      <w:r w:rsidRPr="00605DAC">
        <w:rPr>
          <w:rFonts w:ascii="Times New Roman" w:hAnsi="Times New Roman" w:cs="Times New Roman"/>
          <w:sz w:val="24"/>
          <w:szCs w:val="24"/>
        </w:rPr>
        <w:t xml:space="preserve">managed by ICANN </w:t>
      </w:r>
      <w:r w:rsidR="008B286B" w:rsidRPr="00605DAC">
        <w:rPr>
          <w:rFonts w:ascii="Times New Roman" w:hAnsi="Times New Roman" w:cs="Times New Roman"/>
          <w:sz w:val="24"/>
          <w:szCs w:val="24"/>
        </w:rPr>
        <w:t>Org); Improving Communications Between ICANN Org and the Community (</w:t>
      </w:r>
      <w:r w:rsidRPr="00605DAC">
        <w:rPr>
          <w:rFonts w:ascii="Times New Roman" w:hAnsi="Times New Roman" w:cs="Times New Roman"/>
          <w:sz w:val="24"/>
          <w:szCs w:val="24"/>
        </w:rPr>
        <w:t xml:space="preserve">managed by ICANN </w:t>
      </w:r>
      <w:r w:rsidR="008B286B" w:rsidRPr="00605DAC">
        <w:rPr>
          <w:rFonts w:ascii="Times New Roman" w:hAnsi="Times New Roman" w:cs="Times New Roman"/>
          <w:sz w:val="24"/>
          <w:szCs w:val="24"/>
        </w:rPr>
        <w:t>Org); and Improving ICANN Public Meeting Planning to Enhance the Effectiveness and Efficiency of Community Work (</w:t>
      </w:r>
      <w:r w:rsidRPr="00605DAC">
        <w:rPr>
          <w:rFonts w:ascii="Times New Roman" w:hAnsi="Times New Roman" w:cs="Times New Roman"/>
          <w:sz w:val="24"/>
          <w:szCs w:val="24"/>
        </w:rPr>
        <w:t xml:space="preserve">collaboratively managed by ICANN </w:t>
      </w:r>
      <w:r w:rsidR="008B286B" w:rsidRPr="00605DAC">
        <w:rPr>
          <w:rFonts w:ascii="Times New Roman" w:hAnsi="Times New Roman" w:cs="Times New Roman"/>
          <w:sz w:val="24"/>
          <w:szCs w:val="24"/>
        </w:rPr>
        <w:t xml:space="preserve">Org and </w:t>
      </w:r>
      <w:r w:rsidRPr="00605DAC">
        <w:rPr>
          <w:rFonts w:ascii="Times New Roman" w:hAnsi="Times New Roman" w:cs="Times New Roman"/>
          <w:sz w:val="24"/>
          <w:szCs w:val="24"/>
        </w:rPr>
        <w:t xml:space="preserve">the </w:t>
      </w:r>
      <w:r w:rsidR="008B286B" w:rsidRPr="00605DAC">
        <w:rPr>
          <w:rFonts w:ascii="Times New Roman" w:hAnsi="Times New Roman" w:cs="Times New Roman"/>
          <w:sz w:val="24"/>
          <w:szCs w:val="24"/>
        </w:rPr>
        <w:t>Community)</w:t>
      </w:r>
      <w:r w:rsidR="005F7016">
        <w:rPr>
          <w:rFonts w:ascii="Times New Roman" w:hAnsi="Times New Roman" w:cs="Times New Roman"/>
          <w:sz w:val="24"/>
          <w:szCs w:val="24"/>
        </w:rPr>
        <w:t>.</w:t>
      </w:r>
      <w:r w:rsidR="008B286B" w:rsidRPr="00605DAC">
        <w:rPr>
          <w:rFonts w:ascii="Times New Roman" w:hAnsi="Times New Roman" w:cs="Times New Roman"/>
          <w:sz w:val="24"/>
          <w:szCs w:val="24"/>
        </w:rPr>
        <w:t xml:space="preserve"> </w:t>
      </w:r>
    </w:p>
    <w:p w14:paraId="52F3A1C8" w14:textId="77777777" w:rsidR="008B286B" w:rsidRDefault="008B286B" w:rsidP="008B286B"/>
    <w:p w14:paraId="679250EB" w14:textId="77777777" w:rsidR="008B286B" w:rsidRPr="005325FE" w:rsidRDefault="008B286B" w:rsidP="008B286B">
      <w:pPr>
        <w:rPr>
          <w:u w:val="single"/>
        </w:rPr>
      </w:pPr>
      <w:r>
        <w:rPr>
          <w:u w:val="single"/>
        </w:rPr>
        <w:t xml:space="preserve">3. </w:t>
      </w:r>
      <w:r w:rsidRPr="005325FE">
        <w:rPr>
          <w:u w:val="single"/>
        </w:rPr>
        <w:t xml:space="preserve">Addressing the </w:t>
      </w:r>
      <w:r w:rsidR="00D11479">
        <w:rPr>
          <w:u w:val="single"/>
        </w:rPr>
        <w:t xml:space="preserve">Work Area </w:t>
      </w:r>
      <w:r w:rsidRPr="005325FE">
        <w:rPr>
          <w:u w:val="single"/>
        </w:rPr>
        <w:t>Gaps:</w:t>
      </w:r>
    </w:p>
    <w:p w14:paraId="73372A59" w14:textId="77777777" w:rsidR="008B286B" w:rsidRDefault="008B286B" w:rsidP="008B286B"/>
    <w:p w14:paraId="26609683" w14:textId="734DABDF" w:rsidR="008B286B" w:rsidRPr="00D11479" w:rsidRDefault="00D1509F" w:rsidP="00D1509F">
      <w:pPr>
        <w:ind w:left="360"/>
        <w:rPr>
          <w:b/>
          <w:bCs/>
          <w:i/>
          <w:iCs/>
        </w:rPr>
      </w:pPr>
      <w:r>
        <w:rPr>
          <w:b/>
          <w:bCs/>
          <w:i/>
          <w:iCs/>
        </w:rPr>
        <w:t xml:space="preserve">a) </w:t>
      </w:r>
      <w:r w:rsidR="008B286B" w:rsidRPr="00D11479">
        <w:rPr>
          <w:b/>
          <w:bCs/>
          <w:i/>
          <w:iCs/>
        </w:rPr>
        <w:t>Gap in Community-Developed Processes for Prioritization and Retiring Work</w:t>
      </w:r>
    </w:p>
    <w:p w14:paraId="627AF4EE" w14:textId="77777777" w:rsidR="008B286B" w:rsidRPr="00D11479" w:rsidRDefault="008B286B" w:rsidP="00D1509F">
      <w:pPr>
        <w:ind w:left="360"/>
        <w:rPr>
          <w:b/>
          <w:bCs/>
          <w:i/>
          <w:iCs/>
        </w:rPr>
      </w:pPr>
    </w:p>
    <w:p w14:paraId="22134A65" w14:textId="77777777" w:rsidR="008B286B" w:rsidRPr="00D1509F" w:rsidRDefault="008B286B" w:rsidP="00403A16">
      <w:pPr>
        <w:pStyle w:val="ListParagraph"/>
        <w:numPr>
          <w:ilvl w:val="0"/>
          <w:numId w:val="4"/>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The GAC agrees that </w:t>
      </w:r>
      <w:r w:rsidR="00D11479" w:rsidRPr="00D1509F">
        <w:rPr>
          <w:rFonts w:ascii="Times New Roman" w:hAnsi="Times New Roman" w:cs="Times New Roman"/>
          <w:sz w:val="24"/>
          <w:szCs w:val="24"/>
        </w:rPr>
        <w:t xml:space="preserve">while </w:t>
      </w:r>
      <w:r w:rsidRPr="00D1509F">
        <w:rPr>
          <w:rFonts w:ascii="Times New Roman" w:hAnsi="Times New Roman" w:cs="Times New Roman"/>
          <w:sz w:val="24"/>
          <w:szCs w:val="24"/>
        </w:rPr>
        <w:t xml:space="preserve">the </w:t>
      </w:r>
      <w:r w:rsidR="00D11479" w:rsidRPr="00D1509F">
        <w:rPr>
          <w:rFonts w:ascii="Times New Roman" w:hAnsi="Times New Roman" w:cs="Times New Roman"/>
          <w:sz w:val="24"/>
          <w:szCs w:val="24"/>
        </w:rPr>
        <w:t xml:space="preserve">existing community work </w:t>
      </w:r>
      <w:r w:rsidRPr="00D1509F">
        <w:rPr>
          <w:rFonts w:ascii="Times New Roman" w:hAnsi="Times New Roman" w:cs="Times New Roman"/>
          <w:sz w:val="24"/>
          <w:szCs w:val="24"/>
        </w:rPr>
        <w:t xml:space="preserve">efforts </w:t>
      </w:r>
      <w:r w:rsidR="005F7016">
        <w:rPr>
          <w:rFonts w:ascii="Times New Roman" w:hAnsi="Times New Roman" w:cs="Times New Roman"/>
          <w:sz w:val="24"/>
          <w:szCs w:val="24"/>
        </w:rPr>
        <w:t>identified</w:t>
      </w:r>
      <w:r w:rsidRPr="00D1509F">
        <w:rPr>
          <w:rFonts w:ascii="Times New Roman" w:hAnsi="Times New Roman" w:cs="Times New Roman"/>
          <w:sz w:val="24"/>
          <w:szCs w:val="24"/>
        </w:rPr>
        <w:t xml:space="preserve"> </w:t>
      </w:r>
      <w:r w:rsidR="00D11479" w:rsidRPr="00D1509F">
        <w:rPr>
          <w:rFonts w:ascii="Times New Roman" w:hAnsi="Times New Roman" w:cs="Times New Roman"/>
          <w:sz w:val="24"/>
          <w:szCs w:val="24"/>
        </w:rPr>
        <w:t xml:space="preserve">in the Work Plan </w:t>
      </w:r>
      <w:r w:rsidRPr="00D1509F">
        <w:rPr>
          <w:rFonts w:ascii="Times New Roman" w:hAnsi="Times New Roman" w:cs="Times New Roman"/>
          <w:sz w:val="24"/>
          <w:szCs w:val="24"/>
        </w:rPr>
        <w:t>may address many of the concerns regarding this work area</w:t>
      </w:r>
      <w:r w:rsidR="00D11479" w:rsidRPr="00D1509F">
        <w:rPr>
          <w:rFonts w:ascii="Times New Roman" w:hAnsi="Times New Roman" w:cs="Times New Roman"/>
          <w:sz w:val="24"/>
          <w:szCs w:val="24"/>
        </w:rPr>
        <w:t xml:space="preserve">, </w:t>
      </w:r>
      <w:r w:rsidRPr="00D1509F">
        <w:rPr>
          <w:rFonts w:ascii="Times New Roman" w:hAnsi="Times New Roman" w:cs="Times New Roman"/>
          <w:sz w:val="24"/>
          <w:szCs w:val="24"/>
        </w:rPr>
        <w:t xml:space="preserve">some gaps remain and may require new or different approaches to address them </w:t>
      </w:r>
      <w:r w:rsidR="00D11479" w:rsidRPr="00D1509F">
        <w:rPr>
          <w:rFonts w:ascii="Times New Roman" w:hAnsi="Times New Roman" w:cs="Times New Roman"/>
          <w:sz w:val="24"/>
          <w:szCs w:val="24"/>
        </w:rPr>
        <w:t>(</w:t>
      </w:r>
      <w:r w:rsidR="00D11479" w:rsidRPr="00D1509F">
        <w:rPr>
          <w:rFonts w:ascii="Times New Roman" w:hAnsi="Times New Roman" w:cs="Times New Roman"/>
          <w:sz w:val="24"/>
          <w:szCs w:val="24"/>
          <w:u w:val="single"/>
        </w:rPr>
        <w:t>see</w:t>
      </w:r>
      <w:r w:rsidR="00D11479" w:rsidRPr="00D1509F">
        <w:rPr>
          <w:rFonts w:ascii="Times New Roman" w:hAnsi="Times New Roman" w:cs="Times New Roman"/>
          <w:sz w:val="24"/>
          <w:szCs w:val="24"/>
        </w:rPr>
        <w:t xml:space="preserve"> Next Steps Paper at page 1</w:t>
      </w:r>
      <w:r w:rsidRPr="00D1509F">
        <w:rPr>
          <w:rFonts w:ascii="Times New Roman" w:hAnsi="Times New Roman" w:cs="Times New Roman"/>
          <w:sz w:val="24"/>
          <w:szCs w:val="24"/>
        </w:rPr>
        <w:t>2</w:t>
      </w:r>
      <w:r w:rsidR="00D11479" w:rsidRPr="00D1509F">
        <w:rPr>
          <w:rFonts w:ascii="Times New Roman" w:hAnsi="Times New Roman" w:cs="Times New Roman"/>
          <w:sz w:val="24"/>
          <w:szCs w:val="24"/>
        </w:rPr>
        <w:t>).</w:t>
      </w:r>
    </w:p>
    <w:p w14:paraId="5919C8CD" w14:textId="77777777" w:rsidR="008B286B" w:rsidRPr="00D1509F" w:rsidRDefault="008B286B" w:rsidP="00D1509F"/>
    <w:p w14:paraId="4D393E95" w14:textId="4EC1432F" w:rsidR="00605DAC" w:rsidRPr="00D1509F" w:rsidRDefault="005F7016" w:rsidP="00C07B52">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B286B" w:rsidRPr="00D1509F">
        <w:rPr>
          <w:rFonts w:ascii="Times New Roman" w:hAnsi="Times New Roman" w:cs="Times New Roman"/>
          <w:sz w:val="24"/>
          <w:szCs w:val="24"/>
        </w:rPr>
        <w:t>GAC recognizes that</w:t>
      </w:r>
      <w:r w:rsidR="00844466" w:rsidRPr="00D1509F">
        <w:rPr>
          <w:rFonts w:ascii="Times New Roman" w:hAnsi="Times New Roman" w:cs="Times New Roman"/>
          <w:sz w:val="24"/>
          <w:szCs w:val="24"/>
        </w:rPr>
        <w:t>,</w:t>
      </w:r>
      <w:r w:rsidR="008B286B" w:rsidRPr="00D1509F">
        <w:rPr>
          <w:rFonts w:ascii="Times New Roman" w:hAnsi="Times New Roman" w:cs="Times New Roman"/>
          <w:sz w:val="24"/>
          <w:szCs w:val="24"/>
        </w:rPr>
        <w:t xml:space="preserve"> “It will be important for these community structures and groups to reach cross-community agreement on how to prioritize those projects and programs that affect multiple groups. The progress on such cross-community agreement</w:t>
      </w:r>
      <w:r>
        <w:rPr>
          <w:rFonts w:ascii="Times New Roman" w:hAnsi="Times New Roman" w:cs="Times New Roman"/>
          <w:sz w:val="24"/>
          <w:szCs w:val="24"/>
        </w:rPr>
        <w:t>s</w:t>
      </w:r>
      <w:r w:rsidR="008B286B" w:rsidRPr="00D1509F">
        <w:rPr>
          <w:rFonts w:ascii="Times New Roman" w:hAnsi="Times New Roman" w:cs="Times New Roman"/>
          <w:sz w:val="24"/>
          <w:szCs w:val="24"/>
        </w:rPr>
        <w:t xml:space="preserve"> will determine the degree to which this issue and gap are addressed</w:t>
      </w:r>
      <w:r>
        <w:rPr>
          <w:rFonts w:ascii="Times New Roman" w:hAnsi="Times New Roman" w:cs="Times New Roman"/>
          <w:sz w:val="24"/>
          <w:szCs w:val="24"/>
        </w:rPr>
        <w:t>.</w:t>
      </w:r>
      <w:r w:rsidR="008B286B" w:rsidRPr="00D1509F">
        <w:rPr>
          <w:rFonts w:ascii="Times New Roman" w:hAnsi="Times New Roman" w:cs="Times New Roman"/>
          <w:sz w:val="24"/>
          <w:szCs w:val="24"/>
        </w:rPr>
        <w:t>”</w:t>
      </w:r>
      <w:r w:rsidR="00D1509F" w:rsidRPr="00D1509F">
        <w:rPr>
          <w:rFonts w:ascii="Times New Roman" w:hAnsi="Times New Roman" w:cs="Times New Roman"/>
          <w:sz w:val="24"/>
          <w:szCs w:val="24"/>
        </w:rPr>
        <w:t xml:space="preserve"> (</w:t>
      </w:r>
      <w:r w:rsidR="00D1509F" w:rsidRPr="00D1509F">
        <w:rPr>
          <w:rFonts w:ascii="Times New Roman" w:hAnsi="Times New Roman" w:cs="Times New Roman"/>
          <w:sz w:val="24"/>
          <w:szCs w:val="24"/>
          <w:u w:val="single"/>
        </w:rPr>
        <w:t>see</w:t>
      </w:r>
      <w:r w:rsidR="00D1509F" w:rsidRPr="00D1509F">
        <w:rPr>
          <w:rFonts w:ascii="Times New Roman" w:hAnsi="Times New Roman" w:cs="Times New Roman"/>
          <w:sz w:val="24"/>
          <w:szCs w:val="24"/>
        </w:rPr>
        <w:t xml:space="preserve"> Next Steps Paper at page 12)</w:t>
      </w:r>
      <w:r w:rsidR="008B286B" w:rsidRPr="00D1509F">
        <w:rPr>
          <w:rFonts w:ascii="Times New Roman" w:hAnsi="Times New Roman" w:cs="Times New Roman"/>
          <w:sz w:val="24"/>
          <w:szCs w:val="24"/>
        </w:rPr>
        <w:t xml:space="preserve">  </w:t>
      </w:r>
    </w:p>
    <w:p w14:paraId="2822B95D" w14:textId="77777777" w:rsidR="00605DAC" w:rsidRPr="00D1509F" w:rsidRDefault="00605DAC" w:rsidP="00D1509F"/>
    <w:p w14:paraId="572DF974" w14:textId="77777777" w:rsidR="008B286B" w:rsidRPr="00D1509F" w:rsidRDefault="008B286B" w:rsidP="00403A16">
      <w:pPr>
        <w:pStyle w:val="ListParagraph"/>
        <w:numPr>
          <w:ilvl w:val="0"/>
          <w:numId w:val="4"/>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Frankly, </w:t>
      </w:r>
      <w:r w:rsidR="00605DAC" w:rsidRPr="00D1509F">
        <w:rPr>
          <w:rFonts w:ascii="Times New Roman" w:hAnsi="Times New Roman" w:cs="Times New Roman"/>
          <w:sz w:val="24"/>
          <w:szCs w:val="24"/>
        </w:rPr>
        <w:t xml:space="preserve">the GAC has found that a number of </w:t>
      </w:r>
      <w:r w:rsidR="005F7016">
        <w:rPr>
          <w:rFonts w:ascii="Times New Roman" w:hAnsi="Times New Roman" w:cs="Times New Roman"/>
          <w:sz w:val="24"/>
          <w:szCs w:val="24"/>
        </w:rPr>
        <w:t>cross-community</w:t>
      </w:r>
      <w:r w:rsidRPr="00D1509F">
        <w:rPr>
          <w:rFonts w:ascii="Times New Roman" w:hAnsi="Times New Roman" w:cs="Times New Roman"/>
          <w:sz w:val="24"/>
          <w:szCs w:val="24"/>
        </w:rPr>
        <w:t xml:space="preserve"> efforts have worked well recently</w:t>
      </w:r>
      <w:r w:rsidR="00605DAC" w:rsidRPr="00D1509F">
        <w:rPr>
          <w:rFonts w:ascii="Times New Roman" w:hAnsi="Times New Roman" w:cs="Times New Roman"/>
          <w:sz w:val="24"/>
          <w:szCs w:val="24"/>
        </w:rPr>
        <w:t xml:space="preserve"> (</w:t>
      </w:r>
      <w:r w:rsidRPr="00D1509F">
        <w:rPr>
          <w:rFonts w:ascii="Times New Roman" w:hAnsi="Times New Roman" w:cs="Times New Roman"/>
          <w:sz w:val="24"/>
          <w:szCs w:val="24"/>
        </w:rPr>
        <w:t xml:space="preserve">e.g., </w:t>
      </w:r>
      <w:r w:rsidR="00605DAC" w:rsidRPr="00D1509F">
        <w:rPr>
          <w:rFonts w:ascii="Times New Roman" w:hAnsi="Times New Roman" w:cs="Times New Roman"/>
          <w:sz w:val="24"/>
          <w:szCs w:val="24"/>
        </w:rPr>
        <w:t xml:space="preserve">New gTLD Subsequent Procedures and </w:t>
      </w:r>
      <w:r w:rsidRPr="00D1509F">
        <w:rPr>
          <w:rFonts w:ascii="Times New Roman" w:hAnsi="Times New Roman" w:cs="Times New Roman"/>
          <w:sz w:val="24"/>
          <w:szCs w:val="24"/>
        </w:rPr>
        <w:t>GDPR EPDP Phase 2</w:t>
      </w:r>
      <w:r w:rsidR="005F7016">
        <w:rPr>
          <w:rFonts w:ascii="Times New Roman" w:hAnsi="Times New Roman" w:cs="Times New Roman"/>
          <w:sz w:val="24"/>
          <w:szCs w:val="24"/>
        </w:rPr>
        <w:t xml:space="preserve"> under the auspices of the GNSO</w:t>
      </w:r>
      <w:r w:rsidR="00605DAC" w:rsidRPr="00D1509F">
        <w:rPr>
          <w:rFonts w:ascii="Times New Roman" w:hAnsi="Times New Roman" w:cs="Times New Roman"/>
          <w:sz w:val="24"/>
          <w:szCs w:val="24"/>
        </w:rPr>
        <w:t>)</w:t>
      </w:r>
      <w:r w:rsidRPr="00D1509F">
        <w:rPr>
          <w:rFonts w:ascii="Times New Roman" w:hAnsi="Times New Roman" w:cs="Times New Roman"/>
          <w:sz w:val="24"/>
          <w:szCs w:val="24"/>
        </w:rPr>
        <w:t xml:space="preserve"> where any difficulties experienced re</w:t>
      </w:r>
      <w:r w:rsidR="00605DAC" w:rsidRPr="00D1509F">
        <w:rPr>
          <w:rFonts w:ascii="Times New Roman" w:hAnsi="Times New Roman" w:cs="Times New Roman"/>
          <w:sz w:val="24"/>
          <w:szCs w:val="24"/>
        </w:rPr>
        <w:t>g</w:t>
      </w:r>
      <w:r w:rsidRPr="00D1509F">
        <w:rPr>
          <w:rFonts w:ascii="Times New Roman" w:hAnsi="Times New Roman" w:cs="Times New Roman"/>
          <w:sz w:val="24"/>
          <w:szCs w:val="24"/>
        </w:rPr>
        <w:t xml:space="preserve">arding </w:t>
      </w:r>
      <w:r w:rsidR="00605DAC" w:rsidRPr="00D1509F">
        <w:rPr>
          <w:rFonts w:ascii="Times New Roman" w:hAnsi="Times New Roman" w:cs="Times New Roman"/>
          <w:sz w:val="24"/>
          <w:szCs w:val="24"/>
        </w:rPr>
        <w:t xml:space="preserve">the </w:t>
      </w:r>
      <w:r w:rsidRPr="00D1509F">
        <w:rPr>
          <w:rFonts w:ascii="Times New Roman" w:hAnsi="Times New Roman" w:cs="Times New Roman"/>
          <w:sz w:val="24"/>
          <w:szCs w:val="24"/>
        </w:rPr>
        <w:t xml:space="preserve">timing </w:t>
      </w:r>
      <w:r w:rsidR="00605DAC" w:rsidRPr="00D1509F">
        <w:rPr>
          <w:rFonts w:ascii="Times New Roman" w:hAnsi="Times New Roman" w:cs="Times New Roman"/>
          <w:sz w:val="24"/>
          <w:szCs w:val="24"/>
        </w:rPr>
        <w:t xml:space="preserve">of the work or the challenges of achieving consensus have been </w:t>
      </w:r>
      <w:r w:rsidR="005F7016">
        <w:rPr>
          <w:rFonts w:ascii="Times New Roman" w:hAnsi="Times New Roman" w:cs="Times New Roman"/>
          <w:sz w:val="24"/>
          <w:szCs w:val="24"/>
        </w:rPr>
        <w:t xml:space="preserve">more </w:t>
      </w:r>
      <w:r w:rsidRPr="00D1509F">
        <w:rPr>
          <w:rFonts w:ascii="Times New Roman" w:hAnsi="Times New Roman" w:cs="Times New Roman"/>
          <w:sz w:val="24"/>
          <w:szCs w:val="24"/>
        </w:rPr>
        <w:t xml:space="preserve">the product of </w:t>
      </w:r>
      <w:r w:rsidR="00605DAC" w:rsidRPr="00D1509F">
        <w:rPr>
          <w:rFonts w:ascii="Times New Roman" w:hAnsi="Times New Roman" w:cs="Times New Roman"/>
          <w:sz w:val="24"/>
          <w:szCs w:val="24"/>
        </w:rPr>
        <w:t>different</w:t>
      </w:r>
      <w:r w:rsidRPr="00D1509F">
        <w:rPr>
          <w:rFonts w:ascii="Times New Roman" w:hAnsi="Times New Roman" w:cs="Times New Roman"/>
          <w:sz w:val="24"/>
          <w:szCs w:val="24"/>
        </w:rPr>
        <w:t xml:space="preserve"> community goals</w:t>
      </w:r>
      <w:r w:rsidR="005F7016">
        <w:rPr>
          <w:rFonts w:ascii="Times New Roman" w:hAnsi="Times New Roman" w:cs="Times New Roman"/>
          <w:sz w:val="24"/>
          <w:szCs w:val="24"/>
        </w:rPr>
        <w:t>, positions</w:t>
      </w:r>
      <w:r w:rsidRPr="00D1509F">
        <w:rPr>
          <w:rFonts w:ascii="Times New Roman" w:hAnsi="Times New Roman" w:cs="Times New Roman"/>
          <w:sz w:val="24"/>
          <w:szCs w:val="24"/>
        </w:rPr>
        <w:t xml:space="preserve"> and views rather than a</w:t>
      </w:r>
      <w:r w:rsidR="00605DAC" w:rsidRPr="00D1509F">
        <w:rPr>
          <w:rFonts w:ascii="Times New Roman" w:hAnsi="Times New Roman" w:cs="Times New Roman"/>
          <w:sz w:val="24"/>
          <w:szCs w:val="24"/>
        </w:rPr>
        <w:t xml:space="preserve">s a consequence </w:t>
      </w:r>
      <w:r w:rsidRPr="00D1509F">
        <w:rPr>
          <w:rFonts w:ascii="Times New Roman" w:hAnsi="Times New Roman" w:cs="Times New Roman"/>
          <w:sz w:val="24"/>
          <w:szCs w:val="24"/>
        </w:rPr>
        <w:t xml:space="preserve">of </w:t>
      </w:r>
      <w:r w:rsidR="00605DAC" w:rsidRPr="00D1509F">
        <w:rPr>
          <w:rFonts w:ascii="Times New Roman" w:hAnsi="Times New Roman" w:cs="Times New Roman"/>
          <w:sz w:val="24"/>
          <w:szCs w:val="24"/>
        </w:rPr>
        <w:t xml:space="preserve">misaligned </w:t>
      </w:r>
      <w:r w:rsidRPr="00D1509F">
        <w:rPr>
          <w:rFonts w:ascii="Times New Roman" w:hAnsi="Times New Roman" w:cs="Times New Roman"/>
          <w:sz w:val="24"/>
          <w:szCs w:val="24"/>
        </w:rPr>
        <w:t>prioritization.</w:t>
      </w:r>
    </w:p>
    <w:p w14:paraId="19C7BAB9" w14:textId="77777777" w:rsidR="008B286B" w:rsidRPr="00D1509F" w:rsidRDefault="008B286B" w:rsidP="00D1509F"/>
    <w:p w14:paraId="1E530E0C" w14:textId="77777777" w:rsidR="008B286B" w:rsidRPr="00D1509F" w:rsidRDefault="008B286B" w:rsidP="009F0A06">
      <w:pPr>
        <w:pStyle w:val="ListParagraph"/>
        <w:numPr>
          <w:ilvl w:val="0"/>
          <w:numId w:val="4"/>
        </w:numPr>
        <w:spacing w:line="240" w:lineRule="auto"/>
        <w:rPr>
          <w:rFonts w:ascii="Times New Roman" w:hAnsi="Times New Roman" w:cs="Times New Roman"/>
          <w:sz w:val="24"/>
          <w:szCs w:val="24"/>
        </w:rPr>
      </w:pPr>
      <w:r w:rsidRPr="00D1509F">
        <w:rPr>
          <w:rFonts w:ascii="Times New Roman" w:hAnsi="Times New Roman" w:cs="Times New Roman"/>
          <w:sz w:val="24"/>
          <w:szCs w:val="24"/>
        </w:rPr>
        <w:t>GAC Mem</w:t>
      </w:r>
      <w:r w:rsidR="00D1509F" w:rsidRPr="00D1509F">
        <w:rPr>
          <w:rFonts w:ascii="Times New Roman" w:hAnsi="Times New Roman" w:cs="Times New Roman"/>
          <w:sz w:val="24"/>
          <w:szCs w:val="24"/>
        </w:rPr>
        <w:t>be</w:t>
      </w:r>
      <w:r w:rsidRPr="00D1509F">
        <w:rPr>
          <w:rFonts w:ascii="Times New Roman" w:hAnsi="Times New Roman" w:cs="Times New Roman"/>
          <w:sz w:val="24"/>
          <w:szCs w:val="24"/>
        </w:rPr>
        <w:t xml:space="preserve">rs trust other communities to prioritize the issues, topics and work projects </w:t>
      </w:r>
      <w:r w:rsidR="005F7016">
        <w:rPr>
          <w:rFonts w:ascii="Times New Roman" w:hAnsi="Times New Roman" w:cs="Times New Roman"/>
          <w:sz w:val="24"/>
          <w:szCs w:val="24"/>
        </w:rPr>
        <w:t xml:space="preserve">important to them </w:t>
      </w:r>
      <w:r w:rsidRPr="00D1509F">
        <w:rPr>
          <w:rFonts w:ascii="Times New Roman" w:hAnsi="Times New Roman" w:cs="Times New Roman"/>
          <w:sz w:val="24"/>
          <w:szCs w:val="24"/>
        </w:rPr>
        <w:t>within their own communities</w:t>
      </w:r>
      <w:r w:rsidR="00D1509F" w:rsidRPr="00D1509F">
        <w:rPr>
          <w:rFonts w:ascii="Times New Roman" w:hAnsi="Times New Roman" w:cs="Times New Roman"/>
          <w:sz w:val="24"/>
          <w:szCs w:val="24"/>
        </w:rPr>
        <w:t>.</w:t>
      </w:r>
      <w:r w:rsidRPr="00D1509F">
        <w:rPr>
          <w:rFonts w:ascii="Times New Roman" w:hAnsi="Times New Roman" w:cs="Times New Roman"/>
          <w:sz w:val="24"/>
          <w:szCs w:val="24"/>
        </w:rPr>
        <w:t xml:space="preserve"> All communities </w:t>
      </w:r>
      <w:r w:rsidR="00D1509F" w:rsidRPr="00D1509F">
        <w:rPr>
          <w:rFonts w:ascii="Times New Roman" w:hAnsi="Times New Roman" w:cs="Times New Roman"/>
          <w:sz w:val="24"/>
          <w:szCs w:val="24"/>
        </w:rPr>
        <w:t xml:space="preserve">benefit </w:t>
      </w:r>
      <w:r w:rsidRPr="00D1509F">
        <w:rPr>
          <w:rFonts w:ascii="Times New Roman" w:hAnsi="Times New Roman" w:cs="Times New Roman"/>
          <w:sz w:val="24"/>
          <w:szCs w:val="24"/>
        </w:rPr>
        <w:t>from kn</w:t>
      </w:r>
      <w:r w:rsidR="00D1509F" w:rsidRPr="00D1509F">
        <w:rPr>
          <w:rFonts w:ascii="Times New Roman" w:hAnsi="Times New Roman" w:cs="Times New Roman"/>
          <w:sz w:val="24"/>
          <w:szCs w:val="24"/>
        </w:rPr>
        <w:t>owledge</w:t>
      </w:r>
      <w:r w:rsidRPr="00D1509F">
        <w:rPr>
          <w:rFonts w:ascii="Times New Roman" w:hAnsi="Times New Roman" w:cs="Times New Roman"/>
          <w:sz w:val="24"/>
          <w:szCs w:val="24"/>
        </w:rPr>
        <w:t xml:space="preserve"> about the priorit</w:t>
      </w:r>
      <w:r w:rsidR="00D1509F" w:rsidRPr="00D1509F">
        <w:rPr>
          <w:rFonts w:ascii="Times New Roman" w:hAnsi="Times New Roman" w:cs="Times New Roman"/>
          <w:sz w:val="24"/>
          <w:szCs w:val="24"/>
        </w:rPr>
        <w:t>i</w:t>
      </w:r>
      <w:r w:rsidRPr="00D1509F">
        <w:rPr>
          <w:rFonts w:ascii="Times New Roman" w:hAnsi="Times New Roman" w:cs="Times New Roman"/>
          <w:sz w:val="24"/>
          <w:szCs w:val="24"/>
        </w:rPr>
        <w:t>es of other communities</w:t>
      </w:r>
      <w:r w:rsidR="00AA0B09">
        <w:rPr>
          <w:rFonts w:ascii="Times New Roman" w:hAnsi="Times New Roman" w:cs="Times New Roman"/>
          <w:sz w:val="24"/>
          <w:szCs w:val="24"/>
        </w:rPr>
        <w:t xml:space="preserve"> and from collaborating to identify and agree on common priorities</w:t>
      </w:r>
      <w:r w:rsidRPr="00D1509F">
        <w:rPr>
          <w:rFonts w:ascii="Times New Roman" w:hAnsi="Times New Roman" w:cs="Times New Roman"/>
          <w:sz w:val="24"/>
          <w:szCs w:val="24"/>
        </w:rPr>
        <w:t>.</w:t>
      </w:r>
    </w:p>
    <w:p w14:paraId="734E96BB" w14:textId="77777777" w:rsidR="008B286B" w:rsidRPr="00D1509F" w:rsidRDefault="008B286B" w:rsidP="00D1509F"/>
    <w:p w14:paraId="28F982DD" w14:textId="77777777" w:rsidR="008B286B" w:rsidRDefault="00D1509F" w:rsidP="00403A16">
      <w:pPr>
        <w:pStyle w:val="ListParagraph"/>
        <w:numPr>
          <w:ilvl w:val="0"/>
          <w:numId w:val="4"/>
        </w:numPr>
        <w:spacing w:line="240" w:lineRule="auto"/>
      </w:pPr>
      <w:r w:rsidRPr="00D1509F">
        <w:rPr>
          <w:rFonts w:ascii="Times New Roman" w:hAnsi="Times New Roman" w:cs="Times New Roman"/>
          <w:sz w:val="24"/>
          <w:szCs w:val="24"/>
        </w:rPr>
        <w:t xml:space="preserve">The </w:t>
      </w:r>
      <w:r w:rsidR="008B286B" w:rsidRPr="00D1509F">
        <w:rPr>
          <w:rFonts w:ascii="Times New Roman" w:hAnsi="Times New Roman" w:cs="Times New Roman"/>
          <w:sz w:val="24"/>
          <w:szCs w:val="24"/>
        </w:rPr>
        <w:t>G</w:t>
      </w:r>
      <w:r w:rsidRPr="00D1509F">
        <w:rPr>
          <w:rFonts w:ascii="Times New Roman" w:hAnsi="Times New Roman" w:cs="Times New Roman"/>
          <w:sz w:val="24"/>
          <w:szCs w:val="24"/>
        </w:rPr>
        <w:t>A</w:t>
      </w:r>
      <w:r w:rsidR="008B286B" w:rsidRPr="00D1509F">
        <w:rPr>
          <w:rFonts w:ascii="Times New Roman" w:hAnsi="Times New Roman" w:cs="Times New Roman"/>
          <w:sz w:val="24"/>
          <w:szCs w:val="24"/>
        </w:rPr>
        <w:t xml:space="preserve">C agrees with the </w:t>
      </w:r>
      <w:r w:rsidR="005F7016">
        <w:rPr>
          <w:rFonts w:ascii="Times New Roman" w:hAnsi="Times New Roman" w:cs="Times New Roman"/>
          <w:sz w:val="24"/>
          <w:szCs w:val="24"/>
        </w:rPr>
        <w:t>proposal</w:t>
      </w:r>
      <w:r w:rsidR="008B286B" w:rsidRPr="00D1509F">
        <w:rPr>
          <w:rFonts w:ascii="Times New Roman" w:hAnsi="Times New Roman" w:cs="Times New Roman"/>
          <w:sz w:val="24"/>
          <w:szCs w:val="24"/>
        </w:rPr>
        <w:t xml:space="preserve"> </w:t>
      </w:r>
      <w:r w:rsidRPr="00D1509F">
        <w:rPr>
          <w:rFonts w:ascii="Times New Roman" w:hAnsi="Times New Roman" w:cs="Times New Roman"/>
          <w:sz w:val="24"/>
          <w:szCs w:val="24"/>
        </w:rPr>
        <w:t>to utilize the existing framework of SO-AC Leadership engagement to conduct r</w:t>
      </w:r>
      <w:r w:rsidR="008B286B" w:rsidRPr="00D1509F">
        <w:rPr>
          <w:rFonts w:ascii="Times New Roman" w:hAnsi="Times New Roman" w:cs="Times New Roman"/>
          <w:sz w:val="24"/>
          <w:szCs w:val="24"/>
        </w:rPr>
        <w:t>egularly</w:t>
      </w:r>
      <w:r w:rsidRPr="00D1509F">
        <w:rPr>
          <w:rFonts w:ascii="Times New Roman" w:hAnsi="Times New Roman" w:cs="Times New Roman"/>
          <w:sz w:val="24"/>
          <w:szCs w:val="24"/>
        </w:rPr>
        <w:t>-</w:t>
      </w:r>
      <w:r w:rsidR="008B286B" w:rsidRPr="00D1509F">
        <w:rPr>
          <w:rFonts w:ascii="Times New Roman" w:hAnsi="Times New Roman" w:cs="Times New Roman"/>
          <w:sz w:val="24"/>
          <w:szCs w:val="24"/>
        </w:rPr>
        <w:t>scheduled meetings amon</w:t>
      </w:r>
      <w:r w:rsidR="005F7016">
        <w:rPr>
          <w:rFonts w:ascii="Times New Roman" w:hAnsi="Times New Roman" w:cs="Times New Roman"/>
          <w:sz w:val="24"/>
          <w:szCs w:val="24"/>
        </w:rPr>
        <w:t>g</w:t>
      </w:r>
      <w:r w:rsidR="008B286B" w:rsidRPr="00D1509F">
        <w:rPr>
          <w:rFonts w:ascii="Times New Roman" w:hAnsi="Times New Roman" w:cs="Times New Roman"/>
          <w:sz w:val="24"/>
          <w:szCs w:val="24"/>
        </w:rPr>
        <w:t xml:space="preserve"> the SO/AC Chairs and meetings, as needed, with ICANN org and Board leadership</w:t>
      </w:r>
      <w:r w:rsidR="005F7016">
        <w:rPr>
          <w:rFonts w:ascii="Times New Roman" w:hAnsi="Times New Roman" w:cs="Times New Roman"/>
          <w:sz w:val="24"/>
          <w:szCs w:val="24"/>
        </w:rPr>
        <w:t xml:space="preserve"> to discuss matter of prioritization</w:t>
      </w:r>
      <w:r w:rsidR="008B286B" w:rsidRPr="00D1509F">
        <w:rPr>
          <w:rFonts w:ascii="Times New Roman" w:hAnsi="Times New Roman" w:cs="Times New Roman"/>
          <w:sz w:val="24"/>
          <w:szCs w:val="24"/>
        </w:rPr>
        <w:t xml:space="preserve"> (</w:t>
      </w:r>
      <w:r w:rsidR="008B286B" w:rsidRPr="00D1509F">
        <w:rPr>
          <w:rFonts w:ascii="Times New Roman" w:hAnsi="Times New Roman" w:cs="Times New Roman"/>
          <w:sz w:val="24"/>
          <w:szCs w:val="24"/>
          <w:u w:val="single"/>
        </w:rPr>
        <w:t>see</w:t>
      </w:r>
      <w:r w:rsidR="008B286B" w:rsidRPr="00D1509F">
        <w:rPr>
          <w:rFonts w:ascii="Times New Roman" w:hAnsi="Times New Roman" w:cs="Times New Roman"/>
          <w:sz w:val="24"/>
          <w:szCs w:val="24"/>
        </w:rPr>
        <w:t xml:space="preserve"> </w:t>
      </w:r>
      <w:r w:rsidRPr="00D1509F">
        <w:rPr>
          <w:rFonts w:ascii="Times New Roman" w:hAnsi="Times New Roman" w:cs="Times New Roman"/>
          <w:sz w:val="24"/>
          <w:szCs w:val="24"/>
        </w:rPr>
        <w:t>Next Steps Pa</w:t>
      </w:r>
      <w:r w:rsidR="008B286B" w:rsidRPr="00D1509F">
        <w:rPr>
          <w:rFonts w:ascii="Times New Roman" w:hAnsi="Times New Roman" w:cs="Times New Roman"/>
          <w:sz w:val="24"/>
          <w:szCs w:val="24"/>
        </w:rPr>
        <w:t>p</w:t>
      </w:r>
      <w:r w:rsidRPr="00D1509F">
        <w:rPr>
          <w:rFonts w:ascii="Times New Roman" w:hAnsi="Times New Roman" w:cs="Times New Roman"/>
          <w:sz w:val="24"/>
          <w:szCs w:val="24"/>
        </w:rPr>
        <w:t xml:space="preserve">er at page </w:t>
      </w:r>
      <w:r w:rsidR="008B286B" w:rsidRPr="00D1509F">
        <w:rPr>
          <w:rFonts w:ascii="Times New Roman" w:hAnsi="Times New Roman" w:cs="Times New Roman"/>
          <w:sz w:val="24"/>
          <w:szCs w:val="24"/>
        </w:rPr>
        <w:t xml:space="preserve">12). </w:t>
      </w:r>
      <w:r w:rsidR="005F7016">
        <w:rPr>
          <w:rFonts w:ascii="Times New Roman" w:hAnsi="Times New Roman" w:cs="Times New Roman"/>
          <w:sz w:val="24"/>
          <w:szCs w:val="24"/>
        </w:rPr>
        <w:t xml:space="preserve">Leveraging this existing framework </w:t>
      </w:r>
      <w:r w:rsidRPr="00D1509F">
        <w:rPr>
          <w:rFonts w:ascii="Times New Roman" w:hAnsi="Times New Roman" w:cs="Times New Roman"/>
          <w:sz w:val="24"/>
          <w:szCs w:val="24"/>
        </w:rPr>
        <w:t xml:space="preserve">could feature </w:t>
      </w:r>
      <w:r w:rsidR="008B286B" w:rsidRPr="00D1509F">
        <w:rPr>
          <w:rFonts w:ascii="Times New Roman" w:hAnsi="Times New Roman" w:cs="Times New Roman"/>
          <w:sz w:val="24"/>
          <w:szCs w:val="24"/>
        </w:rPr>
        <w:t xml:space="preserve">an annual or biannual true-up process </w:t>
      </w:r>
      <w:r w:rsidRPr="00D1509F">
        <w:rPr>
          <w:rFonts w:ascii="Times New Roman" w:hAnsi="Times New Roman" w:cs="Times New Roman"/>
          <w:sz w:val="24"/>
          <w:szCs w:val="24"/>
        </w:rPr>
        <w:t xml:space="preserve">or </w:t>
      </w:r>
      <w:r w:rsidR="008B286B" w:rsidRPr="00D1509F">
        <w:rPr>
          <w:rFonts w:ascii="Times New Roman" w:hAnsi="Times New Roman" w:cs="Times New Roman"/>
          <w:sz w:val="24"/>
          <w:szCs w:val="24"/>
        </w:rPr>
        <w:t xml:space="preserve">clearinghouse </w:t>
      </w:r>
      <w:r w:rsidRPr="00D1509F">
        <w:rPr>
          <w:rFonts w:ascii="Times New Roman" w:hAnsi="Times New Roman" w:cs="Times New Roman"/>
          <w:sz w:val="24"/>
          <w:szCs w:val="24"/>
        </w:rPr>
        <w:t xml:space="preserve">for community leaders to </w:t>
      </w:r>
      <w:r w:rsidR="008B286B" w:rsidRPr="00D1509F">
        <w:rPr>
          <w:rFonts w:ascii="Times New Roman" w:hAnsi="Times New Roman" w:cs="Times New Roman"/>
          <w:sz w:val="24"/>
          <w:szCs w:val="24"/>
        </w:rPr>
        <w:t xml:space="preserve">share goals </w:t>
      </w:r>
      <w:r w:rsidRPr="00D1509F">
        <w:rPr>
          <w:rFonts w:ascii="Times New Roman" w:hAnsi="Times New Roman" w:cs="Times New Roman"/>
          <w:sz w:val="24"/>
          <w:szCs w:val="24"/>
        </w:rPr>
        <w:t xml:space="preserve">and work priorities. Such a framework </w:t>
      </w:r>
      <w:r w:rsidR="008B286B" w:rsidRPr="00D1509F">
        <w:rPr>
          <w:rFonts w:ascii="Times New Roman" w:hAnsi="Times New Roman" w:cs="Times New Roman"/>
          <w:sz w:val="24"/>
          <w:szCs w:val="24"/>
        </w:rPr>
        <w:t xml:space="preserve">would be of great value for inter community information sharing and </w:t>
      </w:r>
      <w:r w:rsidR="005F7016">
        <w:rPr>
          <w:rFonts w:ascii="Times New Roman" w:hAnsi="Times New Roman" w:cs="Times New Roman"/>
          <w:sz w:val="24"/>
          <w:szCs w:val="24"/>
        </w:rPr>
        <w:t xml:space="preserve">would </w:t>
      </w:r>
      <w:r w:rsidR="008B286B" w:rsidRPr="00D1509F">
        <w:rPr>
          <w:rFonts w:ascii="Times New Roman" w:hAnsi="Times New Roman" w:cs="Times New Roman"/>
          <w:sz w:val="24"/>
          <w:szCs w:val="24"/>
        </w:rPr>
        <w:t xml:space="preserve">allow the Community, </w:t>
      </w:r>
      <w:r w:rsidRPr="00D1509F">
        <w:rPr>
          <w:rFonts w:ascii="Times New Roman" w:hAnsi="Times New Roman" w:cs="Times New Roman"/>
          <w:sz w:val="24"/>
          <w:szCs w:val="24"/>
        </w:rPr>
        <w:t>ICANN O</w:t>
      </w:r>
      <w:r w:rsidR="008B286B" w:rsidRPr="00D1509F">
        <w:rPr>
          <w:rFonts w:ascii="Times New Roman" w:hAnsi="Times New Roman" w:cs="Times New Roman"/>
          <w:sz w:val="24"/>
          <w:szCs w:val="24"/>
        </w:rPr>
        <w:t xml:space="preserve">rg and </w:t>
      </w:r>
      <w:r w:rsidRPr="00D1509F">
        <w:rPr>
          <w:rFonts w:ascii="Times New Roman" w:hAnsi="Times New Roman" w:cs="Times New Roman"/>
          <w:sz w:val="24"/>
          <w:szCs w:val="24"/>
        </w:rPr>
        <w:t xml:space="preserve">the </w:t>
      </w:r>
      <w:r w:rsidR="008B286B" w:rsidRPr="00D1509F">
        <w:rPr>
          <w:rFonts w:ascii="Times New Roman" w:hAnsi="Times New Roman" w:cs="Times New Roman"/>
          <w:sz w:val="24"/>
          <w:szCs w:val="24"/>
        </w:rPr>
        <w:t xml:space="preserve">Board to identify and agree on the top priority matters that may require focused community </w:t>
      </w:r>
      <w:r w:rsidR="005F7016">
        <w:rPr>
          <w:rFonts w:ascii="Times New Roman" w:hAnsi="Times New Roman" w:cs="Times New Roman"/>
          <w:sz w:val="24"/>
          <w:szCs w:val="24"/>
        </w:rPr>
        <w:t>efforts</w:t>
      </w:r>
      <w:r w:rsidR="008B286B" w:rsidRPr="00D1509F">
        <w:rPr>
          <w:rFonts w:ascii="Times New Roman" w:hAnsi="Times New Roman" w:cs="Times New Roman"/>
          <w:sz w:val="24"/>
          <w:szCs w:val="24"/>
        </w:rPr>
        <w:t xml:space="preserve"> </w:t>
      </w:r>
      <w:r w:rsidR="005F7016">
        <w:rPr>
          <w:rFonts w:ascii="Times New Roman" w:hAnsi="Times New Roman" w:cs="Times New Roman"/>
          <w:sz w:val="24"/>
          <w:szCs w:val="24"/>
        </w:rPr>
        <w:t xml:space="preserve">over the course of </w:t>
      </w:r>
      <w:r w:rsidR="008B286B" w:rsidRPr="00D1509F">
        <w:rPr>
          <w:rFonts w:ascii="Times New Roman" w:hAnsi="Times New Roman" w:cs="Times New Roman"/>
          <w:sz w:val="24"/>
          <w:szCs w:val="24"/>
        </w:rPr>
        <w:t xml:space="preserve">any given </w:t>
      </w:r>
      <w:r w:rsidRPr="00D1509F">
        <w:rPr>
          <w:rFonts w:ascii="Times New Roman" w:hAnsi="Times New Roman" w:cs="Times New Roman"/>
          <w:sz w:val="24"/>
          <w:szCs w:val="24"/>
        </w:rPr>
        <w:t xml:space="preserve">fiscal </w:t>
      </w:r>
      <w:r w:rsidR="008B286B" w:rsidRPr="00D1509F">
        <w:rPr>
          <w:rFonts w:ascii="Times New Roman" w:hAnsi="Times New Roman" w:cs="Times New Roman"/>
          <w:sz w:val="24"/>
          <w:szCs w:val="24"/>
        </w:rPr>
        <w:t xml:space="preserve">year. </w:t>
      </w:r>
    </w:p>
    <w:p w14:paraId="071E26BD" w14:textId="77777777" w:rsidR="008B286B" w:rsidRDefault="008B286B" w:rsidP="008B286B"/>
    <w:p w14:paraId="2AC0DAF5" w14:textId="33C5E40B" w:rsidR="008B286B" w:rsidRPr="00D1509F" w:rsidRDefault="00D1509F" w:rsidP="009F0A06">
      <w:pPr>
        <w:ind w:left="360"/>
        <w:rPr>
          <w:b/>
          <w:bCs/>
          <w:i/>
          <w:iCs/>
        </w:rPr>
      </w:pPr>
      <w:r>
        <w:rPr>
          <w:b/>
          <w:bCs/>
          <w:i/>
          <w:iCs/>
        </w:rPr>
        <w:t xml:space="preserve">b)  </w:t>
      </w:r>
      <w:r w:rsidR="008B286B" w:rsidRPr="00D1509F">
        <w:rPr>
          <w:b/>
          <w:bCs/>
          <w:i/>
          <w:iCs/>
        </w:rPr>
        <w:t>Gap in Community Alignment on Cost Management and Budget Allocations</w:t>
      </w:r>
    </w:p>
    <w:p w14:paraId="439CA89E" w14:textId="77777777" w:rsidR="008B286B" w:rsidRDefault="008B286B" w:rsidP="00D1509F">
      <w:pPr>
        <w:ind w:left="360"/>
      </w:pPr>
    </w:p>
    <w:p w14:paraId="6BFD9767" w14:textId="40017C82" w:rsidR="008B286B" w:rsidRPr="00D1509F" w:rsidRDefault="009F0A06" w:rsidP="00403A16">
      <w:pPr>
        <w:pStyle w:val="ListParagraph"/>
        <w:numPr>
          <w:ilvl w:val="0"/>
          <w:numId w:val="5"/>
        </w:num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 GAC </w:t>
      </w:r>
      <w:r w:rsidR="008B286B" w:rsidRPr="00D1509F">
        <w:rPr>
          <w:rFonts w:ascii="Times New Roman" w:hAnsi="Times New Roman" w:cs="Times New Roman"/>
          <w:sz w:val="24"/>
          <w:szCs w:val="24"/>
        </w:rPr>
        <w:t>agree</w:t>
      </w:r>
      <w:r>
        <w:rPr>
          <w:rFonts w:ascii="Times New Roman" w:hAnsi="Times New Roman" w:cs="Times New Roman"/>
          <w:sz w:val="24"/>
          <w:szCs w:val="24"/>
        </w:rPr>
        <w:t>s</w:t>
      </w:r>
      <w:r w:rsidR="008B286B" w:rsidRPr="00D1509F">
        <w:rPr>
          <w:rFonts w:ascii="Times New Roman" w:hAnsi="Times New Roman" w:cs="Times New Roman"/>
          <w:sz w:val="24"/>
          <w:szCs w:val="24"/>
        </w:rPr>
        <w:t xml:space="preserve"> that it might be helpful for the community to look at ways to improve engagement between the community and with ICANN org </w:t>
      </w:r>
      <w:r w:rsidR="00D1509F" w:rsidRPr="00D1509F">
        <w:rPr>
          <w:rFonts w:ascii="Times New Roman" w:hAnsi="Times New Roman" w:cs="Times New Roman"/>
          <w:sz w:val="24"/>
          <w:szCs w:val="24"/>
        </w:rPr>
        <w:t xml:space="preserve">as </w:t>
      </w:r>
      <w:r w:rsidR="008B286B" w:rsidRPr="00D1509F">
        <w:rPr>
          <w:rFonts w:ascii="Times New Roman" w:hAnsi="Times New Roman" w:cs="Times New Roman"/>
          <w:sz w:val="24"/>
          <w:szCs w:val="24"/>
        </w:rPr>
        <w:t xml:space="preserve">early </w:t>
      </w:r>
      <w:r w:rsidR="00D1509F" w:rsidRPr="00D1509F">
        <w:rPr>
          <w:rFonts w:ascii="Times New Roman" w:hAnsi="Times New Roman" w:cs="Times New Roman"/>
          <w:sz w:val="24"/>
          <w:szCs w:val="24"/>
        </w:rPr>
        <w:t xml:space="preserve">as possible </w:t>
      </w:r>
      <w:r w:rsidR="008B286B" w:rsidRPr="00D1509F">
        <w:rPr>
          <w:rFonts w:ascii="Times New Roman" w:hAnsi="Times New Roman" w:cs="Times New Roman"/>
          <w:sz w:val="24"/>
          <w:szCs w:val="24"/>
        </w:rPr>
        <w:t>in the budget and planning process to facilitate a common understanding of needs and priorities. As suggested, this could also be managed through the existing SO-AC Leadership engagement structure.</w:t>
      </w:r>
    </w:p>
    <w:p w14:paraId="7AA63ABB" w14:textId="77777777" w:rsidR="008B286B" w:rsidRDefault="008B286B" w:rsidP="008B286B"/>
    <w:p w14:paraId="562822ED" w14:textId="77777777" w:rsidR="008B286B" w:rsidRDefault="008B286B" w:rsidP="008B286B"/>
    <w:p w14:paraId="5CD0B5D6" w14:textId="77777777" w:rsidR="008B286B" w:rsidRPr="00D1509F" w:rsidRDefault="008B286B" w:rsidP="008B286B">
      <w:pPr>
        <w:rPr>
          <w:rFonts w:asciiTheme="majorHAnsi" w:hAnsiTheme="majorHAnsi"/>
          <w:b/>
          <w:bCs/>
          <w:i/>
          <w:iCs/>
          <w:color w:val="1F497D" w:themeColor="text2"/>
          <w:sz w:val="28"/>
          <w:szCs w:val="28"/>
        </w:rPr>
      </w:pPr>
      <w:r w:rsidRPr="00D1509F">
        <w:rPr>
          <w:rFonts w:asciiTheme="majorHAnsi" w:hAnsiTheme="majorHAnsi"/>
          <w:b/>
          <w:bCs/>
          <w:i/>
          <w:iCs/>
          <w:color w:val="1F497D" w:themeColor="text2"/>
          <w:sz w:val="28"/>
          <w:szCs w:val="28"/>
        </w:rPr>
        <w:t xml:space="preserve">B.  Precision in Scoping the Work </w:t>
      </w:r>
    </w:p>
    <w:p w14:paraId="4DDCC77B" w14:textId="77777777" w:rsidR="008B286B" w:rsidRDefault="008B286B" w:rsidP="008B286B"/>
    <w:p w14:paraId="29DD9360" w14:textId="77777777" w:rsidR="00D1509F" w:rsidRPr="005F7016" w:rsidRDefault="008B286B" w:rsidP="00403A16">
      <w:pPr>
        <w:pStyle w:val="ListParagraph"/>
        <w:numPr>
          <w:ilvl w:val="0"/>
          <w:numId w:val="5"/>
        </w:numPr>
        <w:spacing w:line="240" w:lineRule="auto"/>
        <w:rPr>
          <w:rFonts w:ascii="Times New Roman" w:hAnsi="Times New Roman" w:cs="Times New Roman"/>
          <w:sz w:val="24"/>
          <w:szCs w:val="24"/>
        </w:rPr>
      </w:pPr>
      <w:r w:rsidRPr="005F7016">
        <w:rPr>
          <w:rFonts w:ascii="Times New Roman" w:hAnsi="Times New Roman" w:cs="Times New Roman"/>
          <w:sz w:val="24"/>
          <w:szCs w:val="24"/>
        </w:rPr>
        <w:t>The GAC agrees that</w:t>
      </w:r>
      <w:r w:rsidR="00D1509F" w:rsidRPr="005F7016">
        <w:rPr>
          <w:rFonts w:ascii="Times New Roman" w:hAnsi="Times New Roman" w:cs="Times New Roman"/>
          <w:sz w:val="24"/>
          <w:szCs w:val="24"/>
        </w:rPr>
        <w:t>,</w:t>
      </w:r>
      <w:r w:rsidRPr="005F7016">
        <w:rPr>
          <w:rFonts w:ascii="Times New Roman" w:hAnsi="Times New Roman" w:cs="Times New Roman"/>
          <w:sz w:val="24"/>
          <w:szCs w:val="24"/>
        </w:rPr>
        <w:t xml:space="preserve"> “</w:t>
      </w:r>
      <w:r w:rsidR="00D1509F" w:rsidRPr="005F7016">
        <w:rPr>
          <w:rFonts w:ascii="Times New Roman" w:hAnsi="Times New Roman" w:cs="Times New Roman"/>
          <w:sz w:val="24"/>
          <w:szCs w:val="24"/>
        </w:rPr>
        <w:t>I</w:t>
      </w:r>
      <w:r w:rsidRPr="005F7016">
        <w:rPr>
          <w:rFonts w:ascii="Times New Roman" w:hAnsi="Times New Roman" w:cs="Times New Roman"/>
          <w:sz w:val="24"/>
          <w:szCs w:val="24"/>
        </w:rPr>
        <w:t>n the ICANN ecosystem, there is no current common, disciplined approach to scoping work. This contributes to the inefficient use of resources, delayed decision-making, and volunteer burnout.</w:t>
      </w:r>
      <w:r w:rsidR="00D1509F" w:rsidRPr="005F7016">
        <w:rPr>
          <w:rFonts w:ascii="Times New Roman" w:hAnsi="Times New Roman" w:cs="Times New Roman"/>
          <w:sz w:val="24"/>
          <w:szCs w:val="24"/>
        </w:rPr>
        <w:t xml:space="preserve">” </w:t>
      </w:r>
      <w:r w:rsidR="005F7016" w:rsidRPr="005F7016">
        <w:rPr>
          <w:rFonts w:ascii="Times New Roman" w:hAnsi="Times New Roman" w:cs="Times New Roman"/>
          <w:sz w:val="24"/>
          <w:szCs w:val="24"/>
        </w:rPr>
        <w:t>(</w:t>
      </w:r>
      <w:r w:rsidR="005F7016">
        <w:rPr>
          <w:rFonts w:ascii="Times New Roman" w:hAnsi="Times New Roman" w:cs="Times New Roman"/>
          <w:sz w:val="24"/>
          <w:szCs w:val="24"/>
          <w:u w:val="single"/>
        </w:rPr>
        <w:t>see</w:t>
      </w:r>
      <w:r w:rsidR="005F7016" w:rsidRPr="005F7016">
        <w:rPr>
          <w:rFonts w:ascii="Times New Roman" w:hAnsi="Times New Roman" w:cs="Times New Roman"/>
          <w:sz w:val="24"/>
          <w:szCs w:val="24"/>
        </w:rPr>
        <w:t xml:space="preserve"> Next Steps Paper at page 13).</w:t>
      </w:r>
    </w:p>
    <w:p w14:paraId="346B8D9C" w14:textId="77777777" w:rsidR="00D1509F" w:rsidRPr="005F7016" w:rsidRDefault="00D1509F" w:rsidP="005F7016"/>
    <w:p w14:paraId="1D247B4E" w14:textId="77777777" w:rsidR="008B286B" w:rsidRPr="005F7016" w:rsidRDefault="00D1509F" w:rsidP="00403A16">
      <w:pPr>
        <w:pStyle w:val="ListParagraph"/>
        <w:numPr>
          <w:ilvl w:val="0"/>
          <w:numId w:val="5"/>
        </w:numPr>
        <w:spacing w:line="240" w:lineRule="auto"/>
        <w:rPr>
          <w:rFonts w:ascii="Times New Roman" w:hAnsi="Times New Roman" w:cs="Times New Roman"/>
          <w:sz w:val="24"/>
          <w:szCs w:val="24"/>
        </w:rPr>
      </w:pPr>
      <w:r w:rsidRPr="005F7016">
        <w:rPr>
          <w:rFonts w:ascii="Times New Roman" w:hAnsi="Times New Roman" w:cs="Times New Roman"/>
          <w:sz w:val="24"/>
          <w:szCs w:val="24"/>
        </w:rPr>
        <w:t xml:space="preserve">The GAC agrees that this MSM effort </w:t>
      </w:r>
      <w:r w:rsidR="008B286B" w:rsidRPr="005F7016">
        <w:rPr>
          <w:rFonts w:ascii="Times New Roman" w:hAnsi="Times New Roman" w:cs="Times New Roman"/>
          <w:sz w:val="24"/>
          <w:szCs w:val="24"/>
        </w:rPr>
        <w:t xml:space="preserve">can </w:t>
      </w:r>
      <w:r w:rsidRPr="005F7016">
        <w:rPr>
          <w:rFonts w:ascii="Times New Roman" w:hAnsi="Times New Roman" w:cs="Times New Roman"/>
          <w:sz w:val="24"/>
          <w:szCs w:val="24"/>
        </w:rPr>
        <w:t>“</w:t>
      </w:r>
      <w:r w:rsidR="008B286B" w:rsidRPr="005F7016">
        <w:rPr>
          <w:rFonts w:ascii="Times New Roman" w:hAnsi="Times New Roman" w:cs="Times New Roman"/>
          <w:sz w:val="24"/>
          <w:szCs w:val="24"/>
        </w:rPr>
        <w:t xml:space="preserve">facilitate the creation of a consistent process for scoping by building on the work already underway and considering its impact with the actions suggested to address gaps” </w:t>
      </w:r>
      <w:r w:rsidRPr="005F7016">
        <w:rPr>
          <w:rFonts w:ascii="Times New Roman" w:hAnsi="Times New Roman" w:cs="Times New Roman"/>
          <w:sz w:val="24"/>
          <w:szCs w:val="24"/>
        </w:rPr>
        <w:t>(</w:t>
      </w:r>
      <w:r w:rsidRPr="005F7016">
        <w:rPr>
          <w:rFonts w:ascii="Times New Roman" w:hAnsi="Times New Roman" w:cs="Times New Roman"/>
          <w:sz w:val="24"/>
          <w:szCs w:val="24"/>
          <w:u w:val="single"/>
        </w:rPr>
        <w:t>see</w:t>
      </w:r>
      <w:r w:rsidRPr="005F7016">
        <w:rPr>
          <w:rFonts w:ascii="Times New Roman" w:hAnsi="Times New Roman" w:cs="Times New Roman"/>
          <w:sz w:val="24"/>
          <w:szCs w:val="24"/>
        </w:rPr>
        <w:t xml:space="preserve"> Next Steps Paper at page </w:t>
      </w:r>
      <w:r w:rsidR="008B286B" w:rsidRPr="005F7016">
        <w:rPr>
          <w:rFonts w:ascii="Times New Roman" w:hAnsi="Times New Roman" w:cs="Times New Roman"/>
          <w:sz w:val="24"/>
          <w:szCs w:val="24"/>
        </w:rPr>
        <w:t>13</w:t>
      </w:r>
      <w:r w:rsidRPr="005F7016">
        <w:rPr>
          <w:rFonts w:ascii="Times New Roman" w:hAnsi="Times New Roman" w:cs="Times New Roman"/>
          <w:sz w:val="24"/>
          <w:szCs w:val="24"/>
        </w:rPr>
        <w:t>).</w:t>
      </w:r>
    </w:p>
    <w:p w14:paraId="1B9B2CD0" w14:textId="77777777" w:rsidR="008B286B" w:rsidRDefault="008B286B" w:rsidP="008B286B"/>
    <w:p w14:paraId="2B12FA5C" w14:textId="77777777" w:rsidR="008B286B" w:rsidRPr="00D1509F" w:rsidRDefault="008B286B" w:rsidP="008B286B">
      <w:pPr>
        <w:rPr>
          <w:u w:val="single"/>
        </w:rPr>
      </w:pPr>
      <w:r w:rsidRPr="00D1509F">
        <w:rPr>
          <w:u w:val="single"/>
        </w:rPr>
        <w:t>1.  Work Currently Underway:</w:t>
      </w:r>
    </w:p>
    <w:p w14:paraId="121B6A40" w14:textId="77777777" w:rsidR="008B286B" w:rsidRDefault="008B286B" w:rsidP="008B286B"/>
    <w:p w14:paraId="40C7D006" w14:textId="49CA57E2" w:rsidR="008B286B" w:rsidRPr="00D1509F" w:rsidRDefault="00D1509F" w:rsidP="00D1509F">
      <w:pPr>
        <w:ind w:left="360"/>
        <w:rPr>
          <w:b/>
          <w:bCs/>
          <w:i/>
          <w:iCs/>
        </w:rPr>
      </w:pPr>
      <w:r>
        <w:rPr>
          <w:b/>
          <w:bCs/>
          <w:i/>
          <w:iCs/>
        </w:rPr>
        <w:t xml:space="preserve">a)  </w:t>
      </w:r>
      <w:r w:rsidR="008B286B" w:rsidRPr="00D1509F">
        <w:rPr>
          <w:b/>
          <w:bCs/>
          <w:i/>
          <w:iCs/>
        </w:rPr>
        <w:t>PDP3.0</w:t>
      </w:r>
    </w:p>
    <w:p w14:paraId="4C84478D" w14:textId="77777777" w:rsidR="008B286B" w:rsidRDefault="008B286B" w:rsidP="00D1509F">
      <w:pPr>
        <w:ind w:left="360"/>
      </w:pPr>
    </w:p>
    <w:p w14:paraId="09B9D01B" w14:textId="77777777" w:rsidR="008B286B" w:rsidRPr="00D1509F" w:rsidRDefault="008B286B" w:rsidP="00403A16">
      <w:pPr>
        <w:pStyle w:val="ListParagraph"/>
        <w:numPr>
          <w:ilvl w:val="0"/>
          <w:numId w:val="5"/>
        </w:numPr>
        <w:spacing w:line="240" w:lineRule="auto"/>
        <w:ind w:left="720"/>
        <w:rPr>
          <w:rFonts w:ascii="Times New Roman" w:hAnsi="Times New Roman" w:cs="Times New Roman"/>
          <w:sz w:val="24"/>
          <w:szCs w:val="24"/>
        </w:rPr>
      </w:pPr>
      <w:r w:rsidRPr="00D1509F">
        <w:rPr>
          <w:rFonts w:ascii="Times New Roman" w:hAnsi="Times New Roman" w:cs="Times New Roman"/>
          <w:sz w:val="24"/>
          <w:szCs w:val="24"/>
        </w:rPr>
        <w:t xml:space="preserve">The GAC recognizes the value of the PDP 3.0 effort, but community experience with the recent EPDP Phase 2 </w:t>
      </w:r>
      <w:r w:rsidR="00D1509F" w:rsidRPr="00D1509F">
        <w:rPr>
          <w:rFonts w:ascii="Times New Roman" w:hAnsi="Times New Roman" w:cs="Times New Roman"/>
          <w:sz w:val="24"/>
          <w:szCs w:val="24"/>
        </w:rPr>
        <w:t xml:space="preserve">(for example) </w:t>
      </w:r>
      <w:r w:rsidRPr="00D1509F">
        <w:rPr>
          <w:rFonts w:ascii="Times New Roman" w:hAnsi="Times New Roman" w:cs="Times New Roman"/>
          <w:sz w:val="24"/>
          <w:szCs w:val="24"/>
        </w:rPr>
        <w:t xml:space="preserve">underscores the “scoping” challenge.  It seems that even when a PDP is chartered and the work is scoped, </w:t>
      </w:r>
      <w:r w:rsidR="00D1509F" w:rsidRPr="00D1509F">
        <w:rPr>
          <w:rFonts w:ascii="Times New Roman" w:hAnsi="Times New Roman" w:cs="Times New Roman"/>
          <w:sz w:val="24"/>
          <w:szCs w:val="24"/>
        </w:rPr>
        <w:t>the different aspect</w:t>
      </w:r>
      <w:r w:rsidRPr="00D1509F">
        <w:rPr>
          <w:rFonts w:ascii="Times New Roman" w:hAnsi="Times New Roman" w:cs="Times New Roman"/>
          <w:sz w:val="24"/>
          <w:szCs w:val="24"/>
        </w:rPr>
        <w:t xml:space="preserve">s of </w:t>
      </w:r>
      <w:r w:rsidR="00D1509F" w:rsidRPr="00D1509F">
        <w:rPr>
          <w:rFonts w:ascii="Times New Roman" w:hAnsi="Times New Roman" w:cs="Times New Roman"/>
          <w:sz w:val="24"/>
          <w:szCs w:val="24"/>
        </w:rPr>
        <w:t xml:space="preserve">various sub-issues </w:t>
      </w:r>
      <w:r w:rsidRPr="00D1509F">
        <w:rPr>
          <w:rFonts w:ascii="Times New Roman" w:hAnsi="Times New Roman" w:cs="Times New Roman"/>
          <w:sz w:val="24"/>
          <w:szCs w:val="24"/>
        </w:rPr>
        <w:t xml:space="preserve">can </w:t>
      </w:r>
      <w:r w:rsidR="00D1509F" w:rsidRPr="00D1509F">
        <w:rPr>
          <w:rFonts w:ascii="Times New Roman" w:hAnsi="Times New Roman" w:cs="Times New Roman"/>
          <w:sz w:val="24"/>
          <w:szCs w:val="24"/>
        </w:rPr>
        <w:t xml:space="preserve">unintentionally </w:t>
      </w:r>
      <w:r w:rsidRPr="00D1509F">
        <w:rPr>
          <w:rFonts w:ascii="Times New Roman" w:hAnsi="Times New Roman" w:cs="Times New Roman"/>
          <w:sz w:val="24"/>
          <w:szCs w:val="24"/>
        </w:rPr>
        <w:t>throw the process of</w:t>
      </w:r>
      <w:r w:rsidR="009F0A06">
        <w:rPr>
          <w:rFonts w:ascii="Times New Roman" w:hAnsi="Times New Roman" w:cs="Times New Roman"/>
          <w:sz w:val="24"/>
          <w:szCs w:val="24"/>
        </w:rPr>
        <w:t>f</w:t>
      </w:r>
      <w:r w:rsidRPr="00D1509F">
        <w:rPr>
          <w:rFonts w:ascii="Times New Roman" w:hAnsi="Times New Roman" w:cs="Times New Roman"/>
          <w:sz w:val="24"/>
          <w:szCs w:val="24"/>
        </w:rPr>
        <w:t xml:space="preserve"> track.</w:t>
      </w:r>
    </w:p>
    <w:p w14:paraId="38715428" w14:textId="77777777" w:rsidR="008B286B" w:rsidRDefault="008B286B" w:rsidP="008B286B"/>
    <w:p w14:paraId="6EB64CC8" w14:textId="2B2A9669" w:rsidR="008B286B" w:rsidRPr="00D1509F" w:rsidRDefault="00D1509F" w:rsidP="009F0A06">
      <w:pPr>
        <w:ind w:left="360"/>
        <w:rPr>
          <w:b/>
          <w:bCs/>
          <w:i/>
          <w:iCs/>
        </w:rPr>
      </w:pPr>
      <w:r>
        <w:rPr>
          <w:b/>
          <w:bCs/>
          <w:i/>
          <w:iCs/>
        </w:rPr>
        <w:t xml:space="preserve">b)  </w:t>
      </w:r>
      <w:r w:rsidR="008B286B" w:rsidRPr="00D1509F">
        <w:rPr>
          <w:b/>
          <w:bCs/>
          <w:i/>
          <w:iCs/>
        </w:rPr>
        <w:t>Streamlining Reviews</w:t>
      </w:r>
    </w:p>
    <w:p w14:paraId="62AC9515" w14:textId="77777777" w:rsidR="008B286B" w:rsidRDefault="008B286B" w:rsidP="00D1509F">
      <w:pPr>
        <w:ind w:left="360"/>
      </w:pPr>
    </w:p>
    <w:p w14:paraId="11E02D5C" w14:textId="69D85465" w:rsidR="008B286B" w:rsidRPr="00D1509F" w:rsidRDefault="008B286B" w:rsidP="00403A16">
      <w:pPr>
        <w:pStyle w:val="ListParagraph"/>
        <w:numPr>
          <w:ilvl w:val="0"/>
          <w:numId w:val="5"/>
        </w:numPr>
        <w:spacing w:line="240" w:lineRule="auto"/>
        <w:ind w:left="720"/>
        <w:rPr>
          <w:rFonts w:ascii="Times New Roman" w:hAnsi="Times New Roman" w:cs="Times New Roman"/>
          <w:sz w:val="24"/>
          <w:szCs w:val="24"/>
        </w:rPr>
      </w:pPr>
      <w:r w:rsidRPr="00D1509F">
        <w:rPr>
          <w:rFonts w:ascii="Times New Roman" w:hAnsi="Times New Roman" w:cs="Times New Roman"/>
          <w:sz w:val="24"/>
          <w:szCs w:val="24"/>
        </w:rPr>
        <w:lastRenderedPageBreak/>
        <w:t>In the area of reviews</w:t>
      </w:r>
      <w:r w:rsidR="00D1509F" w:rsidRPr="00D1509F">
        <w:rPr>
          <w:rFonts w:ascii="Times New Roman" w:hAnsi="Times New Roman" w:cs="Times New Roman"/>
          <w:sz w:val="24"/>
          <w:szCs w:val="24"/>
        </w:rPr>
        <w:t>,</w:t>
      </w:r>
      <w:r w:rsidRPr="00D1509F">
        <w:rPr>
          <w:rFonts w:ascii="Times New Roman" w:hAnsi="Times New Roman" w:cs="Times New Roman"/>
          <w:sz w:val="24"/>
          <w:szCs w:val="24"/>
        </w:rPr>
        <w:t xml:space="preserve"> scoping can be </w:t>
      </w:r>
      <w:r w:rsidR="00D1509F" w:rsidRPr="00D1509F">
        <w:rPr>
          <w:rFonts w:ascii="Times New Roman" w:hAnsi="Times New Roman" w:cs="Times New Roman"/>
          <w:sz w:val="24"/>
          <w:szCs w:val="24"/>
        </w:rPr>
        <w:t xml:space="preserve">quite </w:t>
      </w:r>
      <w:r w:rsidRPr="00D1509F">
        <w:rPr>
          <w:rFonts w:ascii="Times New Roman" w:hAnsi="Times New Roman" w:cs="Times New Roman"/>
          <w:sz w:val="24"/>
          <w:szCs w:val="24"/>
        </w:rPr>
        <w:t xml:space="preserve">useful in narrowing the extent of inquiries, but it may </w:t>
      </w:r>
      <w:r w:rsidR="00D1509F" w:rsidRPr="00D1509F">
        <w:rPr>
          <w:rFonts w:ascii="Times New Roman" w:hAnsi="Times New Roman" w:cs="Times New Roman"/>
          <w:sz w:val="24"/>
          <w:szCs w:val="24"/>
        </w:rPr>
        <w:t xml:space="preserve">or may </w:t>
      </w:r>
      <w:r w:rsidRPr="00D1509F">
        <w:rPr>
          <w:rFonts w:ascii="Times New Roman" w:hAnsi="Times New Roman" w:cs="Times New Roman"/>
          <w:sz w:val="24"/>
          <w:szCs w:val="24"/>
        </w:rPr>
        <w:t xml:space="preserve">not be advisable for independent </w:t>
      </w:r>
      <w:r w:rsidR="00904EAF">
        <w:rPr>
          <w:rFonts w:ascii="Times New Roman" w:hAnsi="Times New Roman" w:cs="Times New Roman"/>
          <w:sz w:val="24"/>
          <w:szCs w:val="24"/>
        </w:rPr>
        <w:t xml:space="preserve">organizational </w:t>
      </w:r>
      <w:r w:rsidRPr="00D1509F">
        <w:rPr>
          <w:rFonts w:ascii="Times New Roman" w:hAnsi="Times New Roman" w:cs="Times New Roman"/>
          <w:sz w:val="24"/>
          <w:szCs w:val="24"/>
        </w:rPr>
        <w:t>reviews to be restricted in the areas of their inquiries.</w:t>
      </w:r>
    </w:p>
    <w:p w14:paraId="6038D705" w14:textId="77777777" w:rsidR="008B286B" w:rsidRPr="00D1509F" w:rsidRDefault="008B286B" w:rsidP="00D1509F">
      <w:pPr>
        <w:ind w:left="360"/>
      </w:pPr>
    </w:p>
    <w:p w14:paraId="7F9DC848" w14:textId="77777777" w:rsidR="008B286B" w:rsidRPr="00D1509F" w:rsidRDefault="00D1509F" w:rsidP="00403A16">
      <w:pPr>
        <w:pStyle w:val="ListParagraph"/>
        <w:numPr>
          <w:ilvl w:val="0"/>
          <w:numId w:val="5"/>
        </w:numPr>
        <w:spacing w:line="240" w:lineRule="auto"/>
        <w:ind w:left="720"/>
        <w:rPr>
          <w:rFonts w:ascii="Times New Roman" w:hAnsi="Times New Roman" w:cs="Times New Roman"/>
          <w:sz w:val="24"/>
          <w:szCs w:val="24"/>
        </w:rPr>
      </w:pPr>
      <w:r w:rsidRPr="00D1509F">
        <w:rPr>
          <w:rFonts w:ascii="Times New Roman" w:hAnsi="Times New Roman" w:cs="Times New Roman"/>
          <w:sz w:val="24"/>
          <w:szCs w:val="24"/>
        </w:rPr>
        <w:t xml:space="preserve">The </w:t>
      </w:r>
      <w:r w:rsidR="008B286B" w:rsidRPr="00D1509F">
        <w:rPr>
          <w:rFonts w:ascii="Times New Roman" w:hAnsi="Times New Roman" w:cs="Times New Roman"/>
          <w:sz w:val="24"/>
          <w:szCs w:val="24"/>
        </w:rPr>
        <w:t>GAC agrees that, “The Bylaws-stated review scope is broad and open to interpretation; this often leads to debates within the review team and difficulty in developing a focused scope of work</w:t>
      </w:r>
      <w:r w:rsidRPr="00D1509F">
        <w:rPr>
          <w:rFonts w:ascii="Times New Roman" w:hAnsi="Times New Roman" w:cs="Times New Roman"/>
          <w:sz w:val="24"/>
          <w:szCs w:val="24"/>
        </w:rPr>
        <w:t>” and “c</w:t>
      </w:r>
      <w:r w:rsidR="008B286B" w:rsidRPr="00D1509F">
        <w:rPr>
          <w:rFonts w:ascii="Times New Roman" w:hAnsi="Times New Roman" w:cs="Times New Roman"/>
          <w:sz w:val="24"/>
          <w:szCs w:val="24"/>
        </w:rPr>
        <w:t xml:space="preserve">urrently, there is no incentive to limit the scope to pressing issues, leading to repercussions for workload, number of recommendations issued, and the need to prioritize the sizable inventory of implementation work” </w:t>
      </w:r>
      <w:r w:rsidRPr="00D1509F">
        <w:rPr>
          <w:rFonts w:ascii="Times New Roman" w:hAnsi="Times New Roman" w:cs="Times New Roman"/>
          <w:sz w:val="24"/>
          <w:szCs w:val="24"/>
        </w:rPr>
        <w:t>(</w:t>
      </w:r>
      <w:r w:rsidRPr="00D1509F">
        <w:rPr>
          <w:rFonts w:ascii="Times New Roman" w:hAnsi="Times New Roman" w:cs="Times New Roman"/>
          <w:sz w:val="24"/>
          <w:szCs w:val="24"/>
          <w:u w:val="single"/>
        </w:rPr>
        <w:t>see</w:t>
      </w:r>
      <w:r w:rsidRPr="00D1509F">
        <w:rPr>
          <w:rFonts w:ascii="Times New Roman" w:hAnsi="Times New Roman" w:cs="Times New Roman"/>
          <w:sz w:val="24"/>
          <w:szCs w:val="24"/>
        </w:rPr>
        <w:t xml:space="preserve"> Next Steps Paper at page 1</w:t>
      </w:r>
      <w:r w:rsidR="008B286B" w:rsidRPr="00D1509F">
        <w:rPr>
          <w:rFonts w:ascii="Times New Roman" w:hAnsi="Times New Roman" w:cs="Times New Roman"/>
          <w:sz w:val="24"/>
          <w:szCs w:val="24"/>
        </w:rPr>
        <w:t>4</w:t>
      </w:r>
      <w:r w:rsidRPr="00D1509F">
        <w:rPr>
          <w:rFonts w:ascii="Times New Roman" w:hAnsi="Times New Roman" w:cs="Times New Roman"/>
          <w:sz w:val="24"/>
          <w:szCs w:val="24"/>
        </w:rPr>
        <w:t>).</w:t>
      </w:r>
    </w:p>
    <w:p w14:paraId="631980D1" w14:textId="77777777" w:rsidR="008B286B" w:rsidRDefault="008B286B" w:rsidP="008B286B"/>
    <w:p w14:paraId="646FCC22" w14:textId="77777777" w:rsidR="008B286B" w:rsidRPr="00D1509F" w:rsidRDefault="008B286B" w:rsidP="008B286B">
      <w:pPr>
        <w:rPr>
          <w:u w:val="single"/>
        </w:rPr>
      </w:pPr>
      <w:r w:rsidRPr="00D1509F">
        <w:rPr>
          <w:u w:val="single"/>
        </w:rPr>
        <w:t>2.  Addressing the Gaps</w:t>
      </w:r>
      <w:r w:rsidR="00D1509F" w:rsidRPr="00D1509F">
        <w:rPr>
          <w:u w:val="single"/>
        </w:rPr>
        <w:t>:</w:t>
      </w:r>
    </w:p>
    <w:p w14:paraId="2FF71802" w14:textId="77777777" w:rsidR="008B286B" w:rsidRDefault="008B286B" w:rsidP="008B286B"/>
    <w:p w14:paraId="3560CE88" w14:textId="435C8FA7" w:rsidR="008B286B" w:rsidRPr="00D1509F" w:rsidRDefault="008B286B" w:rsidP="00403A16">
      <w:pPr>
        <w:pStyle w:val="ListParagraph"/>
        <w:numPr>
          <w:ilvl w:val="0"/>
          <w:numId w:val="6"/>
        </w:numPr>
        <w:spacing w:line="240" w:lineRule="auto"/>
        <w:ind w:left="360"/>
        <w:rPr>
          <w:rFonts w:ascii="Times New Roman" w:hAnsi="Times New Roman" w:cs="Times New Roman"/>
          <w:sz w:val="24"/>
          <w:szCs w:val="24"/>
        </w:rPr>
      </w:pPr>
      <w:r w:rsidRPr="00D1509F">
        <w:rPr>
          <w:rFonts w:ascii="Times New Roman" w:hAnsi="Times New Roman" w:cs="Times New Roman"/>
          <w:sz w:val="24"/>
          <w:szCs w:val="24"/>
        </w:rPr>
        <w:t xml:space="preserve">The GAC agrees with </w:t>
      </w:r>
      <w:r w:rsidR="00D1509F" w:rsidRPr="00D1509F">
        <w:rPr>
          <w:rFonts w:ascii="Times New Roman" w:hAnsi="Times New Roman" w:cs="Times New Roman"/>
          <w:sz w:val="24"/>
          <w:szCs w:val="24"/>
        </w:rPr>
        <w:t>t</w:t>
      </w:r>
      <w:r w:rsidRPr="00D1509F">
        <w:rPr>
          <w:rFonts w:ascii="Times New Roman" w:hAnsi="Times New Roman" w:cs="Times New Roman"/>
          <w:sz w:val="24"/>
          <w:szCs w:val="24"/>
        </w:rPr>
        <w:t xml:space="preserve">he </w:t>
      </w:r>
      <w:r w:rsidR="005F7016">
        <w:rPr>
          <w:rFonts w:ascii="Times New Roman" w:hAnsi="Times New Roman" w:cs="Times New Roman"/>
          <w:sz w:val="24"/>
          <w:szCs w:val="24"/>
        </w:rPr>
        <w:t xml:space="preserve">ICANN </w:t>
      </w:r>
      <w:r w:rsidRPr="00D1509F">
        <w:rPr>
          <w:rFonts w:ascii="Times New Roman" w:hAnsi="Times New Roman" w:cs="Times New Roman"/>
          <w:sz w:val="24"/>
          <w:szCs w:val="24"/>
        </w:rPr>
        <w:t xml:space="preserve">Board plans to </w:t>
      </w:r>
      <w:r w:rsidR="00D1509F" w:rsidRPr="00D1509F">
        <w:rPr>
          <w:rFonts w:ascii="Times New Roman" w:hAnsi="Times New Roman" w:cs="Times New Roman"/>
          <w:sz w:val="24"/>
          <w:szCs w:val="24"/>
        </w:rPr>
        <w:t>“</w:t>
      </w:r>
      <w:r w:rsidRPr="00D1509F">
        <w:rPr>
          <w:rFonts w:ascii="Times New Roman" w:hAnsi="Times New Roman" w:cs="Times New Roman"/>
          <w:sz w:val="24"/>
          <w:szCs w:val="24"/>
        </w:rPr>
        <w:t>streamline the way reviews will be conducted in the future, in alignment with the recommendations from the ATRT3 and community input, and guided by the existing Operating Standards for Specific Reviews</w:t>
      </w:r>
      <w:r w:rsidR="00D1509F" w:rsidRPr="00D1509F">
        <w:rPr>
          <w:rFonts w:ascii="Times New Roman" w:hAnsi="Times New Roman" w:cs="Times New Roman"/>
          <w:sz w:val="24"/>
          <w:szCs w:val="24"/>
        </w:rPr>
        <w:t>” and understands that this</w:t>
      </w:r>
      <w:r w:rsidRPr="00D1509F">
        <w:rPr>
          <w:rFonts w:ascii="Times New Roman" w:hAnsi="Times New Roman" w:cs="Times New Roman"/>
          <w:sz w:val="24"/>
          <w:szCs w:val="24"/>
        </w:rPr>
        <w:t xml:space="preserve"> is expected to include a process for collaborative prioritization of community recommendations</w:t>
      </w:r>
      <w:r w:rsidR="005F7016">
        <w:rPr>
          <w:rFonts w:ascii="Times New Roman" w:hAnsi="Times New Roman" w:cs="Times New Roman"/>
          <w:sz w:val="24"/>
          <w:szCs w:val="24"/>
        </w:rPr>
        <w:t xml:space="preserve"> (</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15)</w:t>
      </w:r>
      <w:r w:rsidR="00904EAF">
        <w:rPr>
          <w:rFonts w:ascii="Times New Roman" w:hAnsi="Times New Roman" w:cs="Times New Roman"/>
          <w:sz w:val="24"/>
          <w:szCs w:val="24"/>
        </w:rPr>
        <w:t>. It is the GAC’s understanding that this approach would only impact how reviews are managed and would not implicate the periodic review periods for those reviews as they might otherwise be mandated by the Bylaws of the Affirmation of Commitments.</w:t>
      </w:r>
    </w:p>
    <w:p w14:paraId="5DE00E06" w14:textId="77777777" w:rsidR="008B286B" w:rsidRPr="00D1509F" w:rsidRDefault="008B286B" w:rsidP="00D1509F"/>
    <w:p w14:paraId="7786D51E" w14:textId="77777777" w:rsidR="008B286B" w:rsidRPr="00D1509F" w:rsidRDefault="00D1509F" w:rsidP="00403A16">
      <w:pPr>
        <w:pStyle w:val="ListParagraph"/>
        <w:numPr>
          <w:ilvl w:val="0"/>
          <w:numId w:val="6"/>
        </w:numPr>
        <w:spacing w:line="240" w:lineRule="auto"/>
        <w:ind w:left="360"/>
        <w:rPr>
          <w:rFonts w:ascii="Times New Roman" w:hAnsi="Times New Roman" w:cs="Times New Roman"/>
          <w:sz w:val="24"/>
          <w:szCs w:val="24"/>
        </w:rPr>
      </w:pPr>
      <w:r w:rsidRPr="00D1509F">
        <w:rPr>
          <w:rFonts w:ascii="Times New Roman" w:hAnsi="Times New Roman" w:cs="Times New Roman"/>
          <w:sz w:val="24"/>
          <w:szCs w:val="24"/>
        </w:rPr>
        <w:t>The GAC agrees that t</w:t>
      </w:r>
      <w:r w:rsidR="008B286B" w:rsidRPr="00D1509F">
        <w:rPr>
          <w:rFonts w:ascii="Times New Roman" w:hAnsi="Times New Roman" w:cs="Times New Roman"/>
          <w:sz w:val="24"/>
          <w:szCs w:val="24"/>
        </w:rPr>
        <w:t>he following suggested actions would substa</w:t>
      </w:r>
      <w:r w:rsidRPr="00D1509F">
        <w:rPr>
          <w:rFonts w:ascii="Times New Roman" w:hAnsi="Times New Roman" w:cs="Times New Roman"/>
          <w:sz w:val="24"/>
          <w:szCs w:val="24"/>
        </w:rPr>
        <w:t>nt</w:t>
      </w:r>
      <w:r w:rsidR="008B286B" w:rsidRPr="00D1509F">
        <w:rPr>
          <w:rFonts w:ascii="Times New Roman" w:hAnsi="Times New Roman" w:cs="Times New Roman"/>
          <w:sz w:val="24"/>
          <w:szCs w:val="24"/>
        </w:rPr>
        <w:t>ially benefit the establishment and management of all review efforts going forward:</w:t>
      </w:r>
    </w:p>
    <w:p w14:paraId="0AAAD10B" w14:textId="77777777" w:rsidR="008B286B" w:rsidRPr="00D1509F" w:rsidRDefault="008B286B" w:rsidP="00D1509F"/>
    <w:p w14:paraId="56225143" w14:textId="77777777" w:rsidR="008B286B" w:rsidRPr="00D1509F" w:rsidRDefault="008B286B" w:rsidP="00403A16">
      <w:pPr>
        <w:pStyle w:val="ListParagraph"/>
        <w:numPr>
          <w:ilvl w:val="0"/>
          <w:numId w:val="7"/>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Develop a standard process to enable the SO/ACs to monitor the progress of the review team, as required in 3.7 of the Operating Procedures. This would also provide an opportunity for the SO/ACs to ask questions and/or provide input on the work as it develops, rather than later in the process. </w:t>
      </w:r>
      <w:r w:rsidR="005F7016">
        <w:rPr>
          <w:rFonts w:ascii="Times New Roman" w:hAnsi="Times New Roman" w:cs="Times New Roman"/>
          <w:sz w:val="24"/>
          <w:szCs w:val="24"/>
        </w:rPr>
        <w:t>(</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16)</w:t>
      </w:r>
    </w:p>
    <w:p w14:paraId="7D944F01" w14:textId="77777777" w:rsidR="008B286B" w:rsidRPr="00D1509F" w:rsidRDefault="008B286B" w:rsidP="00D1509F"/>
    <w:p w14:paraId="3DA7C722" w14:textId="77777777" w:rsidR="008B286B" w:rsidRPr="00D1509F" w:rsidRDefault="008B286B" w:rsidP="00403A16">
      <w:pPr>
        <w:pStyle w:val="ListParagraph"/>
        <w:numPr>
          <w:ilvl w:val="0"/>
          <w:numId w:val="7"/>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Review teams to categorize recommendations by high, medium, or low priority, as encouraged in 4.1 of the Operating Standards. </w:t>
      </w:r>
      <w:r w:rsidR="005F7016">
        <w:rPr>
          <w:rFonts w:ascii="Times New Roman" w:hAnsi="Times New Roman" w:cs="Times New Roman"/>
          <w:sz w:val="24"/>
          <w:szCs w:val="24"/>
        </w:rPr>
        <w:t>(</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16)</w:t>
      </w:r>
    </w:p>
    <w:p w14:paraId="688F413C" w14:textId="77777777" w:rsidR="008B286B" w:rsidRPr="00D1509F" w:rsidRDefault="008B286B" w:rsidP="00D1509F"/>
    <w:p w14:paraId="5AC68B7D" w14:textId="50FFC8B7" w:rsidR="008B286B" w:rsidRPr="00D1509F" w:rsidRDefault="008B286B" w:rsidP="00540636">
      <w:pPr>
        <w:pStyle w:val="ListParagraph"/>
        <w:numPr>
          <w:ilvl w:val="0"/>
          <w:numId w:val="7"/>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The ICANN org Staff to provide an orientation briefing to each new review team on the Operating Standards as part of its project management support and facilitation duties at the start of the review. </w:t>
      </w:r>
      <w:r w:rsidR="005F7016">
        <w:rPr>
          <w:rFonts w:ascii="Times New Roman" w:hAnsi="Times New Roman" w:cs="Times New Roman"/>
          <w:sz w:val="24"/>
          <w:szCs w:val="24"/>
        </w:rPr>
        <w:t>(</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16)</w:t>
      </w:r>
    </w:p>
    <w:p w14:paraId="0DE21B72" w14:textId="77777777" w:rsidR="008B286B" w:rsidRPr="00D1509F" w:rsidRDefault="008B286B" w:rsidP="00D1509F">
      <w:pPr>
        <w:ind w:left="-360"/>
      </w:pPr>
    </w:p>
    <w:p w14:paraId="3643A082" w14:textId="77777777" w:rsidR="008B286B" w:rsidRPr="00D1509F" w:rsidRDefault="008B286B" w:rsidP="00403A16">
      <w:pPr>
        <w:pStyle w:val="ListParagraph"/>
        <w:numPr>
          <w:ilvl w:val="0"/>
          <w:numId w:val="6"/>
        </w:numPr>
        <w:spacing w:line="240" w:lineRule="auto"/>
        <w:ind w:left="360"/>
        <w:rPr>
          <w:rFonts w:ascii="Times New Roman" w:hAnsi="Times New Roman" w:cs="Times New Roman"/>
          <w:sz w:val="24"/>
          <w:szCs w:val="24"/>
        </w:rPr>
      </w:pPr>
      <w:r w:rsidRPr="00D1509F">
        <w:rPr>
          <w:rFonts w:ascii="Times New Roman" w:hAnsi="Times New Roman" w:cs="Times New Roman"/>
          <w:sz w:val="24"/>
          <w:szCs w:val="24"/>
        </w:rPr>
        <w:t>GAC also agrees with operating standards for specific reviews including suggestions to enhance existing actions like:</w:t>
      </w:r>
    </w:p>
    <w:p w14:paraId="5B7168A0" w14:textId="77777777" w:rsidR="008B286B" w:rsidRPr="00D1509F" w:rsidRDefault="008B286B" w:rsidP="00D1509F">
      <w:pPr>
        <w:pStyle w:val="ListParagraph"/>
        <w:spacing w:line="240" w:lineRule="auto"/>
        <w:ind w:left="0"/>
        <w:rPr>
          <w:rFonts w:ascii="Times New Roman" w:hAnsi="Times New Roman" w:cs="Times New Roman"/>
          <w:sz w:val="24"/>
          <w:szCs w:val="24"/>
        </w:rPr>
      </w:pPr>
    </w:p>
    <w:p w14:paraId="28C7B451" w14:textId="77777777" w:rsidR="008B286B" w:rsidRPr="00D1509F" w:rsidRDefault="008B286B" w:rsidP="00403A16">
      <w:pPr>
        <w:pStyle w:val="ListParagraph"/>
        <w:numPr>
          <w:ilvl w:val="0"/>
          <w:numId w:val="8"/>
        </w:numPr>
        <w:spacing w:line="240" w:lineRule="auto"/>
        <w:rPr>
          <w:rFonts w:ascii="Times New Roman" w:hAnsi="Times New Roman" w:cs="Times New Roman"/>
          <w:sz w:val="24"/>
          <w:szCs w:val="24"/>
        </w:rPr>
      </w:pPr>
      <w:r w:rsidRPr="00D1509F">
        <w:rPr>
          <w:rFonts w:ascii="Times New Roman" w:hAnsi="Times New Roman" w:cs="Times New Roman"/>
          <w:sz w:val="24"/>
          <w:szCs w:val="24"/>
        </w:rPr>
        <w:t>Formally document acknowledgement that review team members are in receipt of, understand, and agree to be held accountable to the Bylaws-mandated Operating Standards</w:t>
      </w:r>
      <w:r w:rsidR="00D1509F" w:rsidRPr="00D1509F">
        <w:rPr>
          <w:rFonts w:ascii="Times New Roman" w:hAnsi="Times New Roman" w:cs="Times New Roman"/>
          <w:sz w:val="24"/>
          <w:szCs w:val="24"/>
        </w:rPr>
        <w:t xml:space="preserve"> </w:t>
      </w:r>
      <w:r w:rsidR="005F7016">
        <w:rPr>
          <w:rFonts w:ascii="Times New Roman" w:hAnsi="Times New Roman" w:cs="Times New Roman"/>
          <w:sz w:val="24"/>
          <w:szCs w:val="24"/>
        </w:rPr>
        <w:t>(</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16); </w:t>
      </w:r>
      <w:r w:rsidR="00D1509F" w:rsidRPr="00D1509F">
        <w:rPr>
          <w:rFonts w:ascii="Times New Roman" w:hAnsi="Times New Roman" w:cs="Times New Roman"/>
          <w:sz w:val="24"/>
          <w:szCs w:val="24"/>
        </w:rPr>
        <w:t>and to</w:t>
      </w:r>
    </w:p>
    <w:p w14:paraId="105D5A60" w14:textId="77777777" w:rsidR="008B286B" w:rsidRPr="00D1509F" w:rsidRDefault="008B286B" w:rsidP="00D1509F"/>
    <w:p w14:paraId="6860CB45" w14:textId="77777777" w:rsidR="008B286B" w:rsidRPr="00D1509F" w:rsidRDefault="008B286B" w:rsidP="00403A16">
      <w:pPr>
        <w:pStyle w:val="ListParagraph"/>
        <w:numPr>
          <w:ilvl w:val="0"/>
          <w:numId w:val="8"/>
        </w:numPr>
        <w:spacing w:line="240" w:lineRule="auto"/>
        <w:rPr>
          <w:rFonts w:ascii="Times New Roman" w:hAnsi="Times New Roman" w:cs="Times New Roman"/>
          <w:sz w:val="24"/>
          <w:szCs w:val="24"/>
        </w:rPr>
      </w:pPr>
      <w:r w:rsidRPr="00D1509F">
        <w:rPr>
          <w:rFonts w:ascii="Times New Roman" w:hAnsi="Times New Roman" w:cs="Times New Roman"/>
          <w:sz w:val="24"/>
          <w:szCs w:val="24"/>
        </w:rPr>
        <w:t xml:space="preserve">Create a standard process for documenting and acknowledging when the review team has shared its defined scope of work, or any amendments to it, with the SO/AC leadership that appointed them. </w:t>
      </w:r>
      <w:r w:rsidR="005F7016">
        <w:rPr>
          <w:rFonts w:ascii="Times New Roman" w:hAnsi="Times New Roman" w:cs="Times New Roman"/>
          <w:sz w:val="24"/>
          <w:szCs w:val="24"/>
        </w:rPr>
        <w:t>(</w:t>
      </w:r>
      <w:r w:rsidR="005F7016" w:rsidRPr="005F7016">
        <w:rPr>
          <w:rFonts w:ascii="Times New Roman" w:hAnsi="Times New Roman" w:cs="Times New Roman"/>
          <w:sz w:val="24"/>
          <w:szCs w:val="24"/>
          <w:u w:val="single"/>
        </w:rPr>
        <w:t>see</w:t>
      </w:r>
      <w:r w:rsidR="005F7016">
        <w:rPr>
          <w:rFonts w:ascii="Times New Roman" w:hAnsi="Times New Roman" w:cs="Times New Roman"/>
          <w:sz w:val="24"/>
          <w:szCs w:val="24"/>
        </w:rPr>
        <w:t xml:space="preserve"> Next Steps Paper at page 16)</w:t>
      </w:r>
    </w:p>
    <w:p w14:paraId="64631152" w14:textId="77777777" w:rsidR="008B286B" w:rsidRDefault="008B286B" w:rsidP="008B286B"/>
    <w:p w14:paraId="479C6F46" w14:textId="77777777" w:rsidR="008B286B" w:rsidRDefault="008B286B" w:rsidP="008B286B"/>
    <w:p w14:paraId="5765AD44" w14:textId="77777777" w:rsidR="008B286B" w:rsidRPr="00D1509F" w:rsidRDefault="008B286B" w:rsidP="008B286B">
      <w:pPr>
        <w:rPr>
          <w:rFonts w:asciiTheme="majorHAnsi" w:hAnsiTheme="majorHAnsi"/>
          <w:b/>
          <w:bCs/>
          <w:i/>
          <w:iCs/>
          <w:color w:val="1F497D" w:themeColor="text2"/>
          <w:sz w:val="28"/>
          <w:szCs w:val="28"/>
        </w:rPr>
      </w:pPr>
      <w:r w:rsidRPr="00D1509F">
        <w:rPr>
          <w:rFonts w:asciiTheme="majorHAnsi" w:hAnsiTheme="majorHAnsi"/>
          <w:b/>
          <w:bCs/>
          <w:i/>
          <w:iCs/>
          <w:color w:val="1F497D" w:themeColor="text2"/>
          <w:sz w:val="28"/>
          <w:szCs w:val="28"/>
        </w:rPr>
        <w:t>C.  Consensus, Representation, and Inclusivity</w:t>
      </w:r>
    </w:p>
    <w:p w14:paraId="72B4E590" w14:textId="77777777" w:rsidR="008B286B" w:rsidRDefault="008B286B" w:rsidP="008B286B">
      <w:pPr>
        <w:rPr>
          <w:sz w:val="28"/>
          <w:szCs w:val="28"/>
        </w:rPr>
      </w:pPr>
    </w:p>
    <w:p w14:paraId="20D7B9AE" w14:textId="77777777" w:rsidR="008B286B" w:rsidRPr="00E74584" w:rsidRDefault="008B286B" w:rsidP="008B286B">
      <w:pPr>
        <w:rPr>
          <w:u w:val="single"/>
        </w:rPr>
      </w:pPr>
      <w:r w:rsidRPr="00E74584">
        <w:rPr>
          <w:u w:val="single"/>
        </w:rPr>
        <w:t xml:space="preserve">1.  </w:t>
      </w:r>
      <w:r w:rsidR="00D1509F" w:rsidRPr="00E74584">
        <w:rPr>
          <w:u w:val="single"/>
        </w:rPr>
        <w:t xml:space="preserve">Work Area </w:t>
      </w:r>
      <w:r w:rsidRPr="00E74584">
        <w:rPr>
          <w:u w:val="single"/>
        </w:rPr>
        <w:t>Description</w:t>
      </w:r>
      <w:r w:rsidR="00E74584" w:rsidRPr="00E74584">
        <w:rPr>
          <w:u w:val="single"/>
        </w:rPr>
        <w:t>:</w:t>
      </w:r>
    </w:p>
    <w:p w14:paraId="0EFAFF23" w14:textId="77777777" w:rsidR="008B286B" w:rsidRDefault="008B286B" w:rsidP="008B286B"/>
    <w:p w14:paraId="4E1A9AA9" w14:textId="77777777" w:rsidR="00D1509F" w:rsidRPr="00E74584" w:rsidRDefault="008B286B" w:rsidP="00403A16">
      <w:pPr>
        <w:pStyle w:val="ListParagraph"/>
        <w:numPr>
          <w:ilvl w:val="0"/>
          <w:numId w:val="9"/>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The GAC agrees that achieving consensus is a critical step in ICANN’s </w:t>
      </w:r>
      <w:proofErr w:type="spellStart"/>
      <w:r w:rsidRPr="00E74584">
        <w:rPr>
          <w:rFonts w:ascii="Times New Roman" w:hAnsi="Times New Roman" w:cs="Times New Roman"/>
          <w:sz w:val="24"/>
          <w:szCs w:val="24"/>
        </w:rPr>
        <w:t>multistakeholder</w:t>
      </w:r>
      <w:proofErr w:type="spellEnd"/>
      <w:r w:rsidRPr="00E74584">
        <w:rPr>
          <w:rFonts w:ascii="Times New Roman" w:hAnsi="Times New Roman" w:cs="Times New Roman"/>
          <w:sz w:val="24"/>
          <w:szCs w:val="24"/>
        </w:rPr>
        <w:t xml:space="preserve"> model to produce policies and other work in an effective, efficient, and timely manner. </w:t>
      </w:r>
    </w:p>
    <w:p w14:paraId="6DAC2108" w14:textId="77777777" w:rsidR="00D1509F" w:rsidRPr="00E74584" w:rsidRDefault="00D1509F" w:rsidP="00E74584"/>
    <w:p w14:paraId="7F7C0F5D" w14:textId="77777777" w:rsidR="008B286B" w:rsidRPr="00E74584" w:rsidRDefault="008B286B" w:rsidP="00403A16">
      <w:pPr>
        <w:pStyle w:val="ListParagraph"/>
        <w:numPr>
          <w:ilvl w:val="0"/>
          <w:numId w:val="9"/>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GAC members acknowledge that community input throughout this process has indicated that, </w:t>
      </w:r>
      <w:r w:rsidR="00E74584" w:rsidRPr="00E74584">
        <w:rPr>
          <w:rFonts w:ascii="Times New Roman" w:hAnsi="Times New Roman" w:cs="Times New Roman"/>
          <w:sz w:val="24"/>
          <w:szCs w:val="24"/>
        </w:rPr>
        <w:t xml:space="preserve">on occasion, </w:t>
      </w:r>
      <w:r w:rsidRPr="00E74584">
        <w:rPr>
          <w:rFonts w:ascii="Times New Roman" w:hAnsi="Times New Roman" w:cs="Times New Roman"/>
          <w:sz w:val="24"/>
          <w:szCs w:val="24"/>
        </w:rPr>
        <w:t>for a number of reason</w:t>
      </w:r>
      <w:r w:rsidR="00E74584" w:rsidRPr="00E74584">
        <w:rPr>
          <w:rFonts w:ascii="Times New Roman" w:hAnsi="Times New Roman" w:cs="Times New Roman"/>
          <w:sz w:val="24"/>
          <w:szCs w:val="24"/>
        </w:rPr>
        <w:t>s</w:t>
      </w:r>
      <w:r w:rsidRPr="00E74584">
        <w:rPr>
          <w:rFonts w:ascii="Times New Roman" w:hAnsi="Times New Roman" w:cs="Times New Roman"/>
          <w:sz w:val="24"/>
          <w:szCs w:val="24"/>
        </w:rPr>
        <w:t xml:space="preserve">, the ICANN community has </w:t>
      </w:r>
      <w:r w:rsidR="00E74584" w:rsidRPr="00E74584">
        <w:rPr>
          <w:rFonts w:ascii="Times New Roman" w:hAnsi="Times New Roman" w:cs="Times New Roman"/>
          <w:sz w:val="24"/>
          <w:szCs w:val="24"/>
        </w:rPr>
        <w:t xml:space="preserve">had </w:t>
      </w:r>
      <w:r w:rsidRPr="00E74584">
        <w:rPr>
          <w:rFonts w:ascii="Times New Roman" w:hAnsi="Times New Roman" w:cs="Times New Roman"/>
          <w:sz w:val="24"/>
          <w:szCs w:val="24"/>
        </w:rPr>
        <w:t xml:space="preserve">difficulty reaching consensus in policymaking and other work processes. These </w:t>
      </w:r>
      <w:r w:rsidR="00E74584" w:rsidRPr="00E74584">
        <w:rPr>
          <w:rFonts w:ascii="Times New Roman" w:hAnsi="Times New Roman" w:cs="Times New Roman"/>
          <w:sz w:val="24"/>
          <w:szCs w:val="24"/>
        </w:rPr>
        <w:t xml:space="preserve">various </w:t>
      </w:r>
      <w:r w:rsidRPr="00E74584">
        <w:rPr>
          <w:rFonts w:ascii="Times New Roman" w:hAnsi="Times New Roman" w:cs="Times New Roman"/>
          <w:sz w:val="24"/>
          <w:szCs w:val="24"/>
        </w:rPr>
        <w:t>reason</w:t>
      </w:r>
      <w:r w:rsidR="00E74584" w:rsidRPr="00E74584">
        <w:rPr>
          <w:rFonts w:ascii="Times New Roman" w:hAnsi="Times New Roman" w:cs="Times New Roman"/>
          <w:sz w:val="24"/>
          <w:szCs w:val="24"/>
        </w:rPr>
        <w:t>s can</w:t>
      </w:r>
      <w:r w:rsidRPr="00E74584">
        <w:rPr>
          <w:rFonts w:ascii="Times New Roman" w:hAnsi="Times New Roman" w:cs="Times New Roman"/>
          <w:sz w:val="24"/>
          <w:szCs w:val="24"/>
        </w:rPr>
        <w:t xml:space="preserve"> include - lack of incentives for stakeholders to compromise; participants not having authorization to compromise, a lack of understanding of consensus, the skills of working group Chairs, and their ability to address capture tactics, as well as a zero-sum game approach to policymaking and other work. </w:t>
      </w:r>
      <w:r w:rsidR="000C4C04">
        <w:rPr>
          <w:rFonts w:ascii="Times New Roman" w:hAnsi="Times New Roman" w:cs="Times New Roman"/>
          <w:sz w:val="24"/>
          <w:szCs w:val="24"/>
        </w:rPr>
        <w:t>(</w:t>
      </w:r>
      <w:r w:rsidR="000C4C04" w:rsidRPr="005F7016">
        <w:rPr>
          <w:rFonts w:ascii="Times New Roman" w:hAnsi="Times New Roman" w:cs="Times New Roman"/>
          <w:sz w:val="24"/>
          <w:szCs w:val="24"/>
          <w:u w:val="single"/>
        </w:rPr>
        <w:t>see</w:t>
      </w:r>
      <w:r w:rsidR="000C4C04">
        <w:rPr>
          <w:rFonts w:ascii="Times New Roman" w:hAnsi="Times New Roman" w:cs="Times New Roman"/>
          <w:sz w:val="24"/>
          <w:szCs w:val="24"/>
        </w:rPr>
        <w:t xml:space="preserve"> Next Steps Paper at page 17)</w:t>
      </w:r>
    </w:p>
    <w:p w14:paraId="55664C82" w14:textId="77777777" w:rsidR="008B286B" w:rsidRPr="00E74584" w:rsidRDefault="008B286B" w:rsidP="00E74584"/>
    <w:p w14:paraId="5091FC74" w14:textId="77777777" w:rsidR="008B286B" w:rsidRPr="00E74584" w:rsidRDefault="008B286B" w:rsidP="00403A16">
      <w:pPr>
        <w:pStyle w:val="ListParagraph"/>
        <w:numPr>
          <w:ilvl w:val="0"/>
          <w:numId w:val="9"/>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The GAC also acknowledges that “the community has struggled at times with the concept of representation and inclusiveness, and in allowing as many voices as possible to be heard in a process while also advancing the work in a timely manner</w:t>
      </w:r>
      <w:r w:rsidR="00E74584" w:rsidRPr="00E74584">
        <w:rPr>
          <w:rFonts w:ascii="Times New Roman" w:hAnsi="Times New Roman" w:cs="Times New Roman"/>
          <w:sz w:val="24"/>
          <w:szCs w:val="24"/>
        </w:rPr>
        <w:t>.”</w:t>
      </w:r>
      <w:r w:rsidR="00D1509F" w:rsidRPr="00E74584">
        <w:rPr>
          <w:rFonts w:ascii="Times New Roman" w:hAnsi="Times New Roman" w:cs="Times New Roman"/>
          <w:sz w:val="24"/>
          <w:szCs w:val="24"/>
        </w:rPr>
        <w:t xml:space="preserve"> (</w:t>
      </w:r>
      <w:r w:rsidR="00D1509F" w:rsidRPr="00E74584">
        <w:rPr>
          <w:rFonts w:ascii="Times New Roman" w:hAnsi="Times New Roman" w:cs="Times New Roman"/>
          <w:sz w:val="24"/>
          <w:szCs w:val="24"/>
          <w:u w:val="single"/>
        </w:rPr>
        <w:t>see</w:t>
      </w:r>
      <w:r w:rsidR="00D1509F" w:rsidRPr="00E74584">
        <w:rPr>
          <w:rFonts w:ascii="Times New Roman" w:hAnsi="Times New Roman" w:cs="Times New Roman"/>
          <w:sz w:val="24"/>
          <w:szCs w:val="24"/>
        </w:rPr>
        <w:t xml:space="preserve"> Next Steps Paper at page </w:t>
      </w:r>
      <w:r w:rsidRPr="00E74584">
        <w:rPr>
          <w:rFonts w:ascii="Times New Roman" w:hAnsi="Times New Roman" w:cs="Times New Roman"/>
          <w:sz w:val="24"/>
          <w:szCs w:val="24"/>
        </w:rPr>
        <w:t>17</w:t>
      </w:r>
      <w:r w:rsidR="00D1509F" w:rsidRPr="00E74584">
        <w:rPr>
          <w:rFonts w:ascii="Times New Roman" w:hAnsi="Times New Roman" w:cs="Times New Roman"/>
          <w:sz w:val="24"/>
          <w:szCs w:val="24"/>
        </w:rPr>
        <w:t>)</w:t>
      </w:r>
    </w:p>
    <w:p w14:paraId="0B8ED732" w14:textId="77777777" w:rsidR="008B286B" w:rsidRPr="00E74584" w:rsidRDefault="008B286B" w:rsidP="00E74584"/>
    <w:p w14:paraId="01E23F9B" w14:textId="77777777" w:rsidR="008B286B" w:rsidRPr="00E74584" w:rsidRDefault="008B286B" w:rsidP="00403A16">
      <w:pPr>
        <w:pStyle w:val="ListParagraph"/>
        <w:numPr>
          <w:ilvl w:val="0"/>
          <w:numId w:val="9"/>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The GAC agrees that “</w:t>
      </w:r>
      <w:r w:rsidR="00E74584" w:rsidRPr="00E74584">
        <w:rPr>
          <w:rFonts w:ascii="Times New Roman" w:hAnsi="Times New Roman" w:cs="Times New Roman"/>
          <w:sz w:val="24"/>
          <w:szCs w:val="24"/>
        </w:rPr>
        <w:t>t</w:t>
      </w:r>
      <w:r w:rsidRPr="00E74584">
        <w:rPr>
          <w:rFonts w:ascii="Times New Roman" w:hAnsi="Times New Roman" w:cs="Times New Roman"/>
          <w:sz w:val="24"/>
          <w:szCs w:val="24"/>
        </w:rPr>
        <w:t xml:space="preserve">he development of an approach or solution to clarify how representation and inclusivity can be effectively applied and how consensus can be more effectively facilitated is critical to improving the effectiveness and efficiency of ICANN’s </w:t>
      </w:r>
      <w:proofErr w:type="spellStart"/>
      <w:r w:rsidRPr="00E74584">
        <w:rPr>
          <w:rFonts w:ascii="Times New Roman" w:hAnsi="Times New Roman" w:cs="Times New Roman"/>
          <w:sz w:val="24"/>
          <w:szCs w:val="24"/>
        </w:rPr>
        <w:t>multistakeholder</w:t>
      </w:r>
      <w:proofErr w:type="spellEnd"/>
      <w:r w:rsidRPr="00E74584">
        <w:rPr>
          <w:rFonts w:ascii="Times New Roman" w:hAnsi="Times New Roman" w:cs="Times New Roman"/>
          <w:sz w:val="24"/>
          <w:szCs w:val="24"/>
        </w:rPr>
        <w:t xml:space="preserve"> model.” </w:t>
      </w:r>
      <w:r w:rsidR="00E74584" w:rsidRPr="00E74584">
        <w:rPr>
          <w:rFonts w:ascii="Times New Roman" w:hAnsi="Times New Roman" w:cs="Times New Roman"/>
          <w:sz w:val="24"/>
          <w:szCs w:val="24"/>
        </w:rPr>
        <w:t>(</w:t>
      </w:r>
      <w:r w:rsidR="00E74584" w:rsidRPr="00E74584">
        <w:rPr>
          <w:rFonts w:ascii="Times New Roman" w:hAnsi="Times New Roman" w:cs="Times New Roman"/>
          <w:sz w:val="24"/>
          <w:szCs w:val="24"/>
          <w:u w:val="single"/>
        </w:rPr>
        <w:t>see</w:t>
      </w:r>
      <w:r w:rsidR="00E74584" w:rsidRPr="00E74584">
        <w:rPr>
          <w:rFonts w:ascii="Times New Roman" w:hAnsi="Times New Roman" w:cs="Times New Roman"/>
          <w:sz w:val="24"/>
          <w:szCs w:val="24"/>
        </w:rPr>
        <w:t xml:space="preserve"> Next Steps Paper at page 17)</w:t>
      </w:r>
    </w:p>
    <w:p w14:paraId="5FAED7C0" w14:textId="77777777" w:rsidR="008B286B" w:rsidRDefault="008B286B" w:rsidP="008B286B"/>
    <w:p w14:paraId="5197D4AA" w14:textId="77777777" w:rsidR="008B286B" w:rsidRPr="00E74584" w:rsidRDefault="008B286B" w:rsidP="008B286B">
      <w:pPr>
        <w:rPr>
          <w:u w:val="single"/>
        </w:rPr>
      </w:pPr>
      <w:r w:rsidRPr="00E74584">
        <w:rPr>
          <w:u w:val="single"/>
        </w:rPr>
        <w:t>2.  Work Under Way:</w:t>
      </w:r>
    </w:p>
    <w:p w14:paraId="48C66E86" w14:textId="77777777" w:rsidR="008B286B" w:rsidRDefault="008B286B" w:rsidP="008B286B"/>
    <w:p w14:paraId="7F8AF2AD" w14:textId="77777777" w:rsidR="008B286B" w:rsidRPr="00E74584" w:rsidRDefault="008B286B" w:rsidP="00403A16">
      <w:pPr>
        <w:pStyle w:val="ListParagraph"/>
        <w:numPr>
          <w:ilvl w:val="0"/>
          <w:numId w:val="10"/>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Among the various initiatives </w:t>
      </w:r>
      <w:r w:rsidR="00E74584" w:rsidRPr="00E74584">
        <w:rPr>
          <w:rFonts w:ascii="Times New Roman" w:hAnsi="Times New Roman" w:cs="Times New Roman"/>
          <w:sz w:val="24"/>
          <w:szCs w:val="24"/>
        </w:rPr>
        <w:t xml:space="preserve">the Next Steps Paper </w:t>
      </w:r>
      <w:r w:rsidRPr="00E74584">
        <w:rPr>
          <w:rFonts w:ascii="Times New Roman" w:hAnsi="Times New Roman" w:cs="Times New Roman"/>
          <w:sz w:val="24"/>
          <w:szCs w:val="24"/>
        </w:rPr>
        <w:t>identifie</w:t>
      </w:r>
      <w:r w:rsidR="00E74584" w:rsidRPr="00E74584">
        <w:rPr>
          <w:rFonts w:ascii="Times New Roman" w:hAnsi="Times New Roman" w:cs="Times New Roman"/>
          <w:sz w:val="24"/>
          <w:szCs w:val="24"/>
        </w:rPr>
        <w:t>s</w:t>
      </w:r>
      <w:r w:rsidRPr="00E74584">
        <w:rPr>
          <w:rFonts w:ascii="Times New Roman" w:hAnsi="Times New Roman" w:cs="Times New Roman"/>
          <w:sz w:val="24"/>
          <w:szCs w:val="24"/>
        </w:rPr>
        <w:t xml:space="preserve"> as </w:t>
      </w:r>
      <w:r w:rsidR="00E74584" w:rsidRPr="00E74584">
        <w:rPr>
          <w:rFonts w:ascii="Times New Roman" w:hAnsi="Times New Roman" w:cs="Times New Roman"/>
          <w:sz w:val="24"/>
          <w:szCs w:val="24"/>
        </w:rPr>
        <w:t>“</w:t>
      </w:r>
      <w:r w:rsidRPr="00E74584">
        <w:rPr>
          <w:rFonts w:ascii="Times New Roman" w:hAnsi="Times New Roman" w:cs="Times New Roman"/>
          <w:sz w:val="24"/>
          <w:szCs w:val="24"/>
        </w:rPr>
        <w:t>currently underway</w:t>
      </w:r>
      <w:r w:rsidR="00E74584" w:rsidRPr="00E74584">
        <w:rPr>
          <w:rFonts w:ascii="Times New Roman" w:hAnsi="Times New Roman" w:cs="Times New Roman"/>
          <w:sz w:val="24"/>
          <w:szCs w:val="24"/>
        </w:rPr>
        <w:t>”</w:t>
      </w:r>
      <w:r w:rsidRPr="00E74584">
        <w:rPr>
          <w:rFonts w:ascii="Times New Roman" w:hAnsi="Times New Roman" w:cs="Times New Roman"/>
          <w:sz w:val="24"/>
          <w:szCs w:val="24"/>
        </w:rPr>
        <w:t xml:space="preserve">, the GAC believes that each represents a piece of an overall existing community framework that can, collectively, play a role in improving the effectiveness and efficiency of the ICANN </w:t>
      </w:r>
      <w:r w:rsidR="00E74584" w:rsidRPr="00E74584">
        <w:rPr>
          <w:rFonts w:ascii="Times New Roman" w:hAnsi="Times New Roman" w:cs="Times New Roman"/>
          <w:sz w:val="24"/>
          <w:szCs w:val="24"/>
        </w:rPr>
        <w:t>MSM</w:t>
      </w:r>
      <w:r w:rsidRPr="00E74584">
        <w:rPr>
          <w:rFonts w:ascii="Times New Roman" w:hAnsi="Times New Roman" w:cs="Times New Roman"/>
          <w:sz w:val="24"/>
          <w:szCs w:val="24"/>
        </w:rPr>
        <w:t>.</w:t>
      </w:r>
    </w:p>
    <w:p w14:paraId="108CDB8D" w14:textId="77777777" w:rsidR="008B286B" w:rsidRPr="00E74584" w:rsidRDefault="008B286B" w:rsidP="00E74584"/>
    <w:p w14:paraId="06CF57B7" w14:textId="77777777" w:rsidR="008B286B" w:rsidRPr="00E74584" w:rsidRDefault="008B286B" w:rsidP="00403A16">
      <w:pPr>
        <w:pStyle w:val="ListParagraph"/>
        <w:numPr>
          <w:ilvl w:val="0"/>
          <w:numId w:val="10"/>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The GAC is committed to its own Workstream 2 (Accountability and Diversity) implementation efforts that should help the committee increase participation and engagement within its own operations while improving the information sharing with other communities through improved accountability and transparency.</w:t>
      </w:r>
    </w:p>
    <w:p w14:paraId="5B64B064" w14:textId="77777777" w:rsidR="008B286B" w:rsidRPr="00E74584" w:rsidRDefault="008B286B" w:rsidP="00E74584"/>
    <w:p w14:paraId="40CFCCE9" w14:textId="09A94E4C" w:rsidR="008B286B" w:rsidRPr="00E74584" w:rsidRDefault="008B286B" w:rsidP="00403A16">
      <w:pPr>
        <w:pStyle w:val="ListParagraph"/>
        <w:numPr>
          <w:ilvl w:val="0"/>
          <w:numId w:val="10"/>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The GAC acknowledges that </w:t>
      </w:r>
      <w:r w:rsidR="00E74584" w:rsidRPr="00E74584">
        <w:rPr>
          <w:rFonts w:ascii="Times New Roman" w:hAnsi="Times New Roman" w:cs="Times New Roman"/>
          <w:sz w:val="24"/>
          <w:szCs w:val="24"/>
        </w:rPr>
        <w:t xml:space="preserve">while work still needs to be done, </w:t>
      </w:r>
      <w:r w:rsidRPr="00E74584">
        <w:rPr>
          <w:rFonts w:ascii="Times New Roman" w:hAnsi="Times New Roman" w:cs="Times New Roman"/>
          <w:sz w:val="24"/>
          <w:szCs w:val="24"/>
        </w:rPr>
        <w:t xml:space="preserve">the PDP 3.0 effort is beginning to show a payoff on the investments made to the effort through improved clarity of working group expectations, streamlined processes and helping participants to achieve clarity in their shared goals, regardless of the topic being explored. GAC Members also look forward to collaborating with the GNSO to share the benefits of the new Consensus </w:t>
      </w:r>
      <w:r w:rsidR="00E74584" w:rsidRPr="00E74584">
        <w:rPr>
          <w:rFonts w:ascii="Times New Roman" w:hAnsi="Times New Roman" w:cs="Times New Roman"/>
          <w:sz w:val="24"/>
          <w:szCs w:val="24"/>
        </w:rPr>
        <w:t>P</w:t>
      </w:r>
      <w:r w:rsidRPr="00E74584">
        <w:rPr>
          <w:rFonts w:ascii="Times New Roman" w:hAnsi="Times New Roman" w:cs="Times New Roman"/>
          <w:sz w:val="24"/>
          <w:szCs w:val="24"/>
        </w:rPr>
        <w:t>laybook’s knowledge base within the GAC and to a wider audience</w:t>
      </w:r>
      <w:r w:rsidR="00904EAF">
        <w:rPr>
          <w:rFonts w:ascii="Times New Roman" w:hAnsi="Times New Roman" w:cs="Times New Roman"/>
          <w:sz w:val="24"/>
          <w:szCs w:val="24"/>
        </w:rPr>
        <w:t xml:space="preserve"> of their governmental colleagues</w:t>
      </w:r>
      <w:r w:rsidRPr="00E74584">
        <w:rPr>
          <w:rFonts w:ascii="Times New Roman" w:hAnsi="Times New Roman" w:cs="Times New Roman"/>
          <w:sz w:val="24"/>
          <w:szCs w:val="24"/>
        </w:rPr>
        <w:t>.</w:t>
      </w:r>
    </w:p>
    <w:p w14:paraId="7EF4E5A6" w14:textId="77777777" w:rsidR="008B286B" w:rsidRPr="00E74584" w:rsidRDefault="008B286B" w:rsidP="00E74584"/>
    <w:p w14:paraId="141B1DCC" w14:textId="77777777" w:rsidR="008B286B" w:rsidRPr="00E74584" w:rsidRDefault="008B286B" w:rsidP="00403A16">
      <w:pPr>
        <w:pStyle w:val="ListParagraph"/>
        <w:numPr>
          <w:ilvl w:val="0"/>
          <w:numId w:val="10"/>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The GAC also generally supports further bolstering of existing efforts by the </w:t>
      </w:r>
      <w:proofErr w:type="spellStart"/>
      <w:r w:rsidRPr="00E74584">
        <w:rPr>
          <w:rFonts w:ascii="Times New Roman" w:hAnsi="Times New Roman" w:cs="Times New Roman"/>
          <w:sz w:val="24"/>
          <w:szCs w:val="24"/>
        </w:rPr>
        <w:t>NomCom</w:t>
      </w:r>
      <w:proofErr w:type="spellEnd"/>
      <w:r w:rsidRPr="00E74584">
        <w:rPr>
          <w:rFonts w:ascii="Times New Roman" w:hAnsi="Times New Roman" w:cs="Times New Roman"/>
          <w:sz w:val="24"/>
          <w:szCs w:val="24"/>
        </w:rPr>
        <w:t xml:space="preserve"> Implementation Working Group and the ICANN Fellowship Program that will expand global promotion of the </w:t>
      </w:r>
      <w:r w:rsidR="000C4C04">
        <w:rPr>
          <w:rFonts w:ascii="Times New Roman" w:hAnsi="Times New Roman" w:cs="Times New Roman"/>
          <w:sz w:val="24"/>
          <w:szCs w:val="24"/>
        </w:rPr>
        <w:t xml:space="preserve">ICANN </w:t>
      </w:r>
      <w:proofErr w:type="spellStart"/>
      <w:r w:rsidRPr="00E74584">
        <w:rPr>
          <w:rFonts w:ascii="Times New Roman" w:hAnsi="Times New Roman" w:cs="Times New Roman"/>
          <w:sz w:val="24"/>
          <w:szCs w:val="24"/>
        </w:rPr>
        <w:t>multistakeholder</w:t>
      </w:r>
      <w:proofErr w:type="spellEnd"/>
      <w:r w:rsidRPr="00E74584">
        <w:rPr>
          <w:rFonts w:ascii="Times New Roman" w:hAnsi="Times New Roman" w:cs="Times New Roman"/>
          <w:sz w:val="24"/>
          <w:szCs w:val="24"/>
        </w:rPr>
        <w:t xml:space="preserve"> community to wider audiences by informing and </w:t>
      </w:r>
      <w:r w:rsidRPr="00E74584">
        <w:rPr>
          <w:rFonts w:ascii="Times New Roman" w:hAnsi="Times New Roman" w:cs="Times New Roman"/>
          <w:sz w:val="24"/>
          <w:szCs w:val="24"/>
        </w:rPr>
        <w:lastRenderedPageBreak/>
        <w:t>encouraging talented people around the world to join the ICANN community and contribute to its work in various ways.</w:t>
      </w:r>
    </w:p>
    <w:p w14:paraId="6F52E4C3" w14:textId="77777777" w:rsidR="008B286B" w:rsidRPr="00E74584" w:rsidRDefault="008B286B" w:rsidP="00E74584"/>
    <w:p w14:paraId="5A1EFBE2" w14:textId="77777777" w:rsidR="008B286B" w:rsidRPr="00E74584" w:rsidRDefault="008B286B" w:rsidP="00403A16">
      <w:pPr>
        <w:pStyle w:val="ListParagraph"/>
        <w:numPr>
          <w:ilvl w:val="0"/>
          <w:numId w:val="10"/>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Finally, the GAC recognizes the strong knowledge and content foundation that has been created by the ICANN Learn platform. That p</w:t>
      </w:r>
      <w:r w:rsidR="00E74584" w:rsidRPr="00E74584">
        <w:rPr>
          <w:rFonts w:ascii="Times New Roman" w:hAnsi="Times New Roman" w:cs="Times New Roman"/>
          <w:sz w:val="24"/>
          <w:szCs w:val="24"/>
        </w:rPr>
        <w:t>latform</w:t>
      </w:r>
      <w:r w:rsidRPr="00E74584">
        <w:rPr>
          <w:rFonts w:ascii="Times New Roman" w:hAnsi="Times New Roman" w:cs="Times New Roman"/>
          <w:sz w:val="24"/>
          <w:szCs w:val="24"/>
        </w:rPr>
        <w:t xml:space="preserve"> has created a solid base from which additional materials, curriculum and content can be developed to help inform, engage and deepen informed community participation in ICANN’s work.</w:t>
      </w:r>
    </w:p>
    <w:p w14:paraId="71B1EE6E" w14:textId="77777777" w:rsidR="008B286B" w:rsidRDefault="008B286B" w:rsidP="008B286B"/>
    <w:p w14:paraId="5214F04A" w14:textId="77777777" w:rsidR="008B286B" w:rsidRPr="00E74584" w:rsidRDefault="008B286B" w:rsidP="008B286B">
      <w:pPr>
        <w:rPr>
          <w:u w:val="single"/>
        </w:rPr>
      </w:pPr>
      <w:r w:rsidRPr="00E74584">
        <w:rPr>
          <w:u w:val="single"/>
        </w:rPr>
        <w:t xml:space="preserve">3.  Addressing the Gaps: </w:t>
      </w:r>
    </w:p>
    <w:p w14:paraId="08532A51" w14:textId="77777777" w:rsidR="008B286B" w:rsidRDefault="008B286B" w:rsidP="008B286B"/>
    <w:p w14:paraId="798B1A52" w14:textId="77777777" w:rsidR="00E74584" w:rsidRPr="00E74584" w:rsidRDefault="008B286B" w:rsidP="00403A16">
      <w:pPr>
        <w:pStyle w:val="ListParagraph"/>
        <w:numPr>
          <w:ilvl w:val="0"/>
          <w:numId w:val="11"/>
        </w:numPr>
        <w:spacing w:line="240" w:lineRule="auto"/>
        <w:ind w:left="360"/>
        <w:rPr>
          <w:rFonts w:ascii="Times New Roman" w:hAnsi="Times New Roman" w:cs="Times New Roman"/>
          <w:sz w:val="24"/>
          <w:szCs w:val="24"/>
        </w:rPr>
      </w:pPr>
      <w:r w:rsidRPr="00E74584">
        <w:rPr>
          <w:rFonts w:ascii="Times New Roman" w:hAnsi="Times New Roman" w:cs="Times New Roman"/>
          <w:sz w:val="24"/>
          <w:szCs w:val="24"/>
        </w:rPr>
        <w:t xml:space="preserve">The GAC agrees that plans should be developed for how to </w:t>
      </w:r>
      <w:r w:rsidR="000C4C04">
        <w:rPr>
          <w:rFonts w:ascii="Times New Roman" w:hAnsi="Times New Roman" w:cs="Times New Roman"/>
          <w:sz w:val="24"/>
          <w:szCs w:val="24"/>
        </w:rPr>
        <w:t xml:space="preserve">individually and collectively </w:t>
      </w:r>
      <w:r w:rsidRPr="00E74584">
        <w:rPr>
          <w:rFonts w:ascii="Times New Roman" w:hAnsi="Times New Roman" w:cs="Times New Roman"/>
          <w:sz w:val="24"/>
          <w:szCs w:val="24"/>
        </w:rPr>
        <w:t xml:space="preserve">leverage the GNSO PDP 3.0 effort, the new Consensus Playbook and </w:t>
      </w:r>
      <w:r w:rsidR="00E74584" w:rsidRPr="00E74584">
        <w:rPr>
          <w:rFonts w:ascii="Times New Roman" w:hAnsi="Times New Roman" w:cs="Times New Roman"/>
          <w:sz w:val="24"/>
          <w:szCs w:val="24"/>
        </w:rPr>
        <w:t xml:space="preserve">the </w:t>
      </w:r>
      <w:r w:rsidRPr="00E74584">
        <w:rPr>
          <w:rFonts w:ascii="Times New Roman" w:hAnsi="Times New Roman" w:cs="Times New Roman"/>
          <w:sz w:val="24"/>
          <w:szCs w:val="24"/>
        </w:rPr>
        <w:t xml:space="preserve">ICANN </w:t>
      </w:r>
      <w:r w:rsidR="00E74584" w:rsidRPr="00E74584">
        <w:rPr>
          <w:rFonts w:ascii="Times New Roman" w:hAnsi="Times New Roman" w:cs="Times New Roman"/>
          <w:sz w:val="24"/>
          <w:szCs w:val="24"/>
        </w:rPr>
        <w:t>L</w:t>
      </w:r>
      <w:r w:rsidRPr="00E74584">
        <w:rPr>
          <w:rFonts w:ascii="Times New Roman" w:hAnsi="Times New Roman" w:cs="Times New Roman"/>
          <w:sz w:val="24"/>
          <w:szCs w:val="24"/>
        </w:rPr>
        <w:t xml:space="preserve">earn </w:t>
      </w:r>
      <w:r w:rsidR="00E74584" w:rsidRPr="00E74584">
        <w:rPr>
          <w:rFonts w:ascii="Times New Roman" w:hAnsi="Times New Roman" w:cs="Times New Roman"/>
          <w:sz w:val="24"/>
          <w:szCs w:val="24"/>
        </w:rPr>
        <w:t xml:space="preserve">platform in </w:t>
      </w:r>
      <w:r w:rsidRPr="00E74584">
        <w:rPr>
          <w:rFonts w:ascii="Times New Roman" w:hAnsi="Times New Roman" w:cs="Times New Roman"/>
          <w:sz w:val="24"/>
          <w:szCs w:val="24"/>
        </w:rPr>
        <w:t>a coherent manner to help educate community members about the</w:t>
      </w:r>
      <w:r w:rsidR="00E74584" w:rsidRPr="00E74584">
        <w:rPr>
          <w:rFonts w:ascii="Times New Roman" w:hAnsi="Times New Roman" w:cs="Times New Roman"/>
          <w:sz w:val="24"/>
          <w:szCs w:val="24"/>
        </w:rPr>
        <w:t xml:space="preserve"> information, content and materials that are already available so that they can </w:t>
      </w:r>
      <w:r w:rsidRPr="00E74584">
        <w:rPr>
          <w:rFonts w:ascii="Times New Roman" w:hAnsi="Times New Roman" w:cs="Times New Roman"/>
          <w:sz w:val="24"/>
          <w:szCs w:val="24"/>
        </w:rPr>
        <w:t xml:space="preserve">be </w:t>
      </w:r>
      <w:r w:rsidR="00E74584" w:rsidRPr="00E74584">
        <w:rPr>
          <w:rFonts w:ascii="Times New Roman" w:hAnsi="Times New Roman" w:cs="Times New Roman"/>
          <w:sz w:val="24"/>
          <w:szCs w:val="24"/>
        </w:rPr>
        <w:t xml:space="preserve">used </w:t>
      </w:r>
      <w:r w:rsidRPr="00E74584">
        <w:rPr>
          <w:rFonts w:ascii="Times New Roman" w:hAnsi="Times New Roman" w:cs="Times New Roman"/>
          <w:sz w:val="24"/>
          <w:szCs w:val="24"/>
        </w:rPr>
        <w:t>more broadly.</w:t>
      </w:r>
    </w:p>
    <w:p w14:paraId="687DC521" w14:textId="77777777" w:rsidR="00E74584" w:rsidRPr="00E74584" w:rsidRDefault="00E74584" w:rsidP="00E74584"/>
    <w:p w14:paraId="3C00813E" w14:textId="77777777" w:rsidR="008B286B" w:rsidRDefault="008B286B" w:rsidP="00403A16">
      <w:pPr>
        <w:pStyle w:val="ListParagraph"/>
        <w:numPr>
          <w:ilvl w:val="0"/>
          <w:numId w:val="11"/>
        </w:numPr>
        <w:spacing w:line="240" w:lineRule="auto"/>
        <w:ind w:left="360"/>
      </w:pPr>
      <w:r w:rsidRPr="00E74584">
        <w:rPr>
          <w:rFonts w:ascii="Times New Roman" w:hAnsi="Times New Roman" w:cs="Times New Roman"/>
          <w:sz w:val="24"/>
          <w:szCs w:val="24"/>
        </w:rPr>
        <w:t>Some combination of general information and targeted community “in</w:t>
      </w:r>
      <w:r w:rsidR="00E74584" w:rsidRPr="00E74584">
        <w:rPr>
          <w:rFonts w:ascii="Times New Roman" w:hAnsi="Times New Roman" w:cs="Times New Roman"/>
          <w:sz w:val="24"/>
          <w:szCs w:val="24"/>
        </w:rPr>
        <w:t>-</w:t>
      </w:r>
      <w:r w:rsidRPr="00E74584">
        <w:rPr>
          <w:rFonts w:ascii="Times New Roman" w:hAnsi="Times New Roman" w:cs="Times New Roman"/>
          <w:sz w:val="24"/>
          <w:szCs w:val="24"/>
        </w:rPr>
        <w:t xml:space="preserve">reach” should </w:t>
      </w:r>
      <w:r w:rsidR="00E74584" w:rsidRPr="00E74584">
        <w:rPr>
          <w:rFonts w:ascii="Times New Roman" w:hAnsi="Times New Roman" w:cs="Times New Roman"/>
          <w:sz w:val="24"/>
          <w:szCs w:val="24"/>
        </w:rPr>
        <w:t xml:space="preserve">also be explored, and potentially </w:t>
      </w:r>
      <w:r w:rsidRPr="00E74584">
        <w:rPr>
          <w:rFonts w:ascii="Times New Roman" w:hAnsi="Times New Roman" w:cs="Times New Roman"/>
          <w:sz w:val="24"/>
          <w:szCs w:val="24"/>
        </w:rPr>
        <w:t>planned and tracked by the SO-AC Leadership Group.</w:t>
      </w:r>
    </w:p>
    <w:p w14:paraId="7A6B03D5" w14:textId="77777777" w:rsidR="008B286B" w:rsidRPr="002B1663" w:rsidRDefault="008B286B" w:rsidP="008B286B"/>
    <w:p w14:paraId="767EFA30" w14:textId="77777777" w:rsidR="008B286B" w:rsidRDefault="008B286B" w:rsidP="008B286B">
      <w:pPr>
        <w:rPr>
          <w:highlight w:val="yellow"/>
        </w:rPr>
      </w:pPr>
    </w:p>
    <w:p w14:paraId="0050EE5D" w14:textId="77777777" w:rsidR="008B286B" w:rsidRPr="00E74584" w:rsidRDefault="008B286B" w:rsidP="008B286B">
      <w:pPr>
        <w:rPr>
          <w:rFonts w:asciiTheme="majorHAnsi" w:hAnsiTheme="majorHAnsi"/>
          <w:b/>
          <w:bCs/>
          <w:color w:val="1F497D" w:themeColor="text2"/>
          <w:sz w:val="29"/>
          <w:szCs w:val="29"/>
        </w:rPr>
      </w:pPr>
      <w:r w:rsidRPr="00E74584">
        <w:rPr>
          <w:rFonts w:asciiTheme="majorHAnsi" w:hAnsiTheme="majorHAnsi"/>
          <w:b/>
          <w:bCs/>
          <w:color w:val="1F497D" w:themeColor="text2"/>
          <w:sz w:val="29"/>
          <w:szCs w:val="29"/>
        </w:rPr>
        <w:t xml:space="preserve">III. Remaining Work Areas </w:t>
      </w:r>
    </w:p>
    <w:p w14:paraId="3BD5210E" w14:textId="77777777" w:rsidR="008B286B" w:rsidRDefault="008B286B" w:rsidP="008B286B"/>
    <w:p w14:paraId="7A61E38F" w14:textId="77777777" w:rsidR="008B286B" w:rsidRPr="00E74584" w:rsidRDefault="008B286B" w:rsidP="008B286B">
      <w:pPr>
        <w:rPr>
          <w:rFonts w:asciiTheme="majorHAnsi" w:hAnsiTheme="majorHAnsi"/>
          <w:b/>
          <w:bCs/>
          <w:i/>
          <w:iCs/>
          <w:sz w:val="28"/>
          <w:szCs w:val="28"/>
        </w:rPr>
      </w:pPr>
      <w:r w:rsidRPr="00E74584">
        <w:rPr>
          <w:rFonts w:asciiTheme="majorHAnsi" w:hAnsiTheme="majorHAnsi"/>
          <w:b/>
          <w:bCs/>
          <w:i/>
          <w:iCs/>
          <w:color w:val="1F497D" w:themeColor="text2"/>
          <w:sz w:val="28"/>
          <w:szCs w:val="28"/>
        </w:rPr>
        <w:t xml:space="preserve">A.  Complexity of </w:t>
      </w:r>
      <w:r w:rsidR="00E74584">
        <w:rPr>
          <w:rFonts w:asciiTheme="majorHAnsi" w:hAnsiTheme="majorHAnsi"/>
          <w:b/>
          <w:bCs/>
          <w:i/>
          <w:iCs/>
          <w:color w:val="1F497D" w:themeColor="text2"/>
          <w:sz w:val="28"/>
          <w:szCs w:val="28"/>
        </w:rPr>
        <w:t>t</w:t>
      </w:r>
      <w:r w:rsidRPr="00E74584">
        <w:rPr>
          <w:rFonts w:asciiTheme="majorHAnsi" w:hAnsiTheme="majorHAnsi"/>
          <w:b/>
          <w:bCs/>
          <w:i/>
          <w:iCs/>
          <w:color w:val="1F497D" w:themeColor="text2"/>
          <w:sz w:val="28"/>
          <w:szCs w:val="28"/>
        </w:rPr>
        <w:t xml:space="preserve">he Tools to Access Information and Data and Content </w:t>
      </w:r>
    </w:p>
    <w:p w14:paraId="1863EC7F" w14:textId="77777777" w:rsidR="008B286B" w:rsidRDefault="008B286B" w:rsidP="008B286B">
      <w:pPr>
        <w:rPr>
          <w:b/>
          <w:bCs/>
          <w:i/>
          <w:iCs/>
          <w:sz w:val="28"/>
          <w:szCs w:val="28"/>
        </w:rPr>
      </w:pPr>
    </w:p>
    <w:p w14:paraId="4C748E3E" w14:textId="3F2D7D92" w:rsidR="008B286B" w:rsidRPr="00E74584" w:rsidRDefault="008B286B" w:rsidP="00997EC9">
      <w:pPr>
        <w:pStyle w:val="ListParagraph"/>
        <w:numPr>
          <w:ilvl w:val="0"/>
          <w:numId w:val="12"/>
        </w:numPr>
        <w:spacing w:line="240" w:lineRule="auto"/>
        <w:rPr>
          <w:rFonts w:ascii="Times New Roman" w:hAnsi="Times New Roman" w:cs="Times New Roman"/>
          <w:sz w:val="24"/>
          <w:szCs w:val="24"/>
        </w:rPr>
      </w:pPr>
      <w:r w:rsidRPr="00E74584">
        <w:rPr>
          <w:rFonts w:ascii="Times New Roman" w:hAnsi="Times New Roman" w:cs="Times New Roman"/>
          <w:sz w:val="24"/>
          <w:szCs w:val="24"/>
        </w:rPr>
        <w:t xml:space="preserve">The GAC believes the </w:t>
      </w:r>
      <w:r w:rsidR="00EE4334">
        <w:rPr>
          <w:rFonts w:ascii="Times New Roman" w:hAnsi="Times New Roman" w:cs="Times New Roman"/>
          <w:sz w:val="24"/>
          <w:szCs w:val="24"/>
        </w:rPr>
        <w:t>seven</w:t>
      </w:r>
      <w:r w:rsidRPr="00E74584">
        <w:rPr>
          <w:rFonts w:ascii="Times New Roman" w:hAnsi="Times New Roman" w:cs="Times New Roman"/>
          <w:sz w:val="24"/>
          <w:szCs w:val="24"/>
        </w:rPr>
        <w:t xml:space="preserve"> </w:t>
      </w:r>
      <w:r w:rsidR="00EE4334">
        <w:rPr>
          <w:rFonts w:ascii="Times New Roman" w:hAnsi="Times New Roman" w:cs="Times New Roman"/>
          <w:sz w:val="24"/>
          <w:szCs w:val="24"/>
        </w:rPr>
        <w:t xml:space="preserve">information and data </w:t>
      </w:r>
      <w:r w:rsidRPr="00E74584">
        <w:rPr>
          <w:rFonts w:ascii="Times New Roman" w:hAnsi="Times New Roman" w:cs="Times New Roman"/>
          <w:sz w:val="24"/>
          <w:szCs w:val="24"/>
        </w:rPr>
        <w:t xml:space="preserve">platforms and current work efforts identified in the </w:t>
      </w:r>
      <w:r w:rsidR="00E74584" w:rsidRPr="00E74584">
        <w:rPr>
          <w:rFonts w:ascii="Times New Roman" w:hAnsi="Times New Roman" w:cs="Times New Roman"/>
          <w:sz w:val="24"/>
          <w:szCs w:val="24"/>
        </w:rPr>
        <w:t>Next Steps Paper</w:t>
      </w:r>
      <w:r w:rsidRPr="00E74584">
        <w:rPr>
          <w:rFonts w:ascii="Times New Roman" w:hAnsi="Times New Roman" w:cs="Times New Roman"/>
          <w:sz w:val="24"/>
          <w:szCs w:val="24"/>
        </w:rPr>
        <w:t xml:space="preserve"> offer a substantial set of options and </w:t>
      </w:r>
      <w:r w:rsidR="00EE4334">
        <w:rPr>
          <w:rFonts w:ascii="Times New Roman" w:hAnsi="Times New Roman" w:cs="Times New Roman"/>
          <w:sz w:val="24"/>
          <w:szCs w:val="24"/>
        </w:rPr>
        <w:t>resources</w:t>
      </w:r>
      <w:r w:rsidRPr="00E74584">
        <w:rPr>
          <w:rFonts w:ascii="Times New Roman" w:hAnsi="Times New Roman" w:cs="Times New Roman"/>
          <w:sz w:val="24"/>
          <w:szCs w:val="24"/>
        </w:rPr>
        <w:t xml:space="preserve"> that can be used to leverage opportunities to streamline and clarify existing information, data and content streams while considering new approaches to help improve the scope</w:t>
      </w:r>
      <w:r w:rsidR="00997EC9">
        <w:rPr>
          <w:rFonts w:ascii="Times New Roman" w:hAnsi="Times New Roman" w:cs="Times New Roman"/>
          <w:sz w:val="24"/>
          <w:szCs w:val="24"/>
        </w:rPr>
        <w:t>,</w:t>
      </w:r>
      <w:r w:rsidRPr="00E74584">
        <w:rPr>
          <w:rFonts w:ascii="Times New Roman" w:hAnsi="Times New Roman" w:cs="Times New Roman"/>
          <w:sz w:val="24"/>
          <w:szCs w:val="24"/>
        </w:rPr>
        <w:t xml:space="preserve"> depth and clarity of information available to community members and others.</w:t>
      </w:r>
    </w:p>
    <w:p w14:paraId="2E81ACA7" w14:textId="77777777" w:rsidR="008B286B" w:rsidRDefault="008B286B" w:rsidP="008B286B"/>
    <w:p w14:paraId="3FC94B20" w14:textId="77777777" w:rsidR="008B286B" w:rsidRPr="00E74584" w:rsidRDefault="008B286B" w:rsidP="008B286B">
      <w:pPr>
        <w:rPr>
          <w:rFonts w:asciiTheme="majorHAnsi" w:hAnsiTheme="majorHAnsi"/>
          <w:b/>
          <w:bCs/>
          <w:i/>
          <w:iCs/>
          <w:color w:val="1F497D" w:themeColor="text2"/>
          <w:sz w:val="28"/>
          <w:szCs w:val="28"/>
        </w:rPr>
      </w:pPr>
      <w:r w:rsidRPr="00E74584">
        <w:rPr>
          <w:rFonts w:asciiTheme="majorHAnsi" w:hAnsiTheme="majorHAnsi"/>
          <w:b/>
          <w:bCs/>
          <w:i/>
          <w:iCs/>
          <w:color w:val="1F497D" w:themeColor="text2"/>
          <w:sz w:val="28"/>
          <w:szCs w:val="28"/>
        </w:rPr>
        <w:t xml:space="preserve">B.  Culture, Trust, and Silos   </w:t>
      </w:r>
    </w:p>
    <w:p w14:paraId="2853D6E7" w14:textId="77777777" w:rsidR="008B286B" w:rsidRDefault="008B286B" w:rsidP="008B286B"/>
    <w:p w14:paraId="33683250" w14:textId="77777777" w:rsidR="00E74584" w:rsidRPr="00E74584" w:rsidRDefault="008B286B" w:rsidP="00403A16">
      <w:pPr>
        <w:pStyle w:val="ListParagraph"/>
        <w:numPr>
          <w:ilvl w:val="0"/>
          <w:numId w:val="12"/>
        </w:numPr>
        <w:spacing w:line="240" w:lineRule="auto"/>
        <w:rPr>
          <w:rFonts w:ascii="Times New Roman" w:hAnsi="Times New Roman" w:cs="Times New Roman"/>
          <w:sz w:val="24"/>
          <w:szCs w:val="24"/>
        </w:rPr>
      </w:pPr>
      <w:r w:rsidRPr="00E74584">
        <w:rPr>
          <w:rFonts w:ascii="Times New Roman" w:hAnsi="Times New Roman" w:cs="Times New Roman"/>
          <w:sz w:val="24"/>
          <w:szCs w:val="24"/>
        </w:rPr>
        <w:t xml:space="preserve">GAC Members have observed that the </w:t>
      </w:r>
      <w:r w:rsidR="00EE4334">
        <w:rPr>
          <w:rFonts w:ascii="Times New Roman" w:hAnsi="Times New Roman" w:cs="Times New Roman"/>
          <w:sz w:val="24"/>
          <w:szCs w:val="24"/>
        </w:rPr>
        <w:t xml:space="preserve">recent </w:t>
      </w:r>
      <w:r w:rsidRPr="00E74584">
        <w:rPr>
          <w:rFonts w:ascii="Times New Roman" w:hAnsi="Times New Roman" w:cs="Times New Roman"/>
          <w:sz w:val="24"/>
          <w:szCs w:val="24"/>
        </w:rPr>
        <w:t xml:space="preserve">openness </w:t>
      </w:r>
      <w:r w:rsidR="00EE4334">
        <w:rPr>
          <w:rFonts w:ascii="Times New Roman" w:hAnsi="Times New Roman" w:cs="Times New Roman"/>
          <w:sz w:val="24"/>
          <w:szCs w:val="24"/>
        </w:rPr>
        <w:t xml:space="preserve">exhibited by </w:t>
      </w:r>
      <w:r w:rsidRPr="00E74584">
        <w:rPr>
          <w:rFonts w:ascii="Times New Roman" w:hAnsi="Times New Roman" w:cs="Times New Roman"/>
          <w:sz w:val="24"/>
          <w:szCs w:val="24"/>
        </w:rPr>
        <w:t xml:space="preserve">the </w:t>
      </w:r>
      <w:proofErr w:type="spellStart"/>
      <w:r w:rsidRPr="00E74584">
        <w:rPr>
          <w:rFonts w:ascii="Times New Roman" w:hAnsi="Times New Roman" w:cs="Times New Roman"/>
          <w:sz w:val="24"/>
          <w:szCs w:val="24"/>
        </w:rPr>
        <w:t>ccNSO</w:t>
      </w:r>
      <w:proofErr w:type="spellEnd"/>
      <w:r w:rsidRPr="00E74584">
        <w:rPr>
          <w:rFonts w:ascii="Times New Roman" w:hAnsi="Times New Roman" w:cs="Times New Roman"/>
          <w:sz w:val="24"/>
          <w:szCs w:val="24"/>
        </w:rPr>
        <w:t xml:space="preserve"> and GNSO to adopt working methods that increased opportunities for cross community participation in working groups </w:t>
      </w:r>
      <w:r w:rsidR="00EE4334">
        <w:rPr>
          <w:rFonts w:ascii="Times New Roman" w:hAnsi="Times New Roman" w:cs="Times New Roman"/>
          <w:sz w:val="24"/>
          <w:szCs w:val="24"/>
        </w:rPr>
        <w:t xml:space="preserve">managed by those groups </w:t>
      </w:r>
      <w:r w:rsidRPr="00E74584">
        <w:rPr>
          <w:rFonts w:ascii="Times New Roman" w:hAnsi="Times New Roman" w:cs="Times New Roman"/>
          <w:sz w:val="24"/>
          <w:szCs w:val="24"/>
        </w:rPr>
        <w:t xml:space="preserve">can substantially improve information and communication between </w:t>
      </w:r>
      <w:r w:rsidR="00EE4334">
        <w:rPr>
          <w:rFonts w:ascii="Times New Roman" w:hAnsi="Times New Roman" w:cs="Times New Roman"/>
          <w:sz w:val="24"/>
          <w:szCs w:val="24"/>
        </w:rPr>
        <w:t xml:space="preserve">all </w:t>
      </w:r>
      <w:r w:rsidRPr="00E74584">
        <w:rPr>
          <w:rFonts w:ascii="Times New Roman" w:hAnsi="Times New Roman" w:cs="Times New Roman"/>
          <w:sz w:val="24"/>
          <w:szCs w:val="24"/>
        </w:rPr>
        <w:t xml:space="preserve">ICANN communities. </w:t>
      </w:r>
    </w:p>
    <w:p w14:paraId="3F5EEB19" w14:textId="77777777" w:rsidR="00E74584" w:rsidRPr="00E74584" w:rsidRDefault="00E74584" w:rsidP="00E74584"/>
    <w:p w14:paraId="376DF539" w14:textId="77777777" w:rsidR="008B286B" w:rsidRPr="00E74584" w:rsidRDefault="008B286B" w:rsidP="00403A16">
      <w:pPr>
        <w:pStyle w:val="ListParagraph"/>
        <w:numPr>
          <w:ilvl w:val="0"/>
          <w:numId w:val="12"/>
        </w:numPr>
        <w:spacing w:line="240" w:lineRule="auto"/>
        <w:rPr>
          <w:rFonts w:ascii="Times New Roman" w:hAnsi="Times New Roman" w:cs="Times New Roman"/>
          <w:sz w:val="24"/>
          <w:szCs w:val="24"/>
        </w:rPr>
      </w:pPr>
      <w:r w:rsidRPr="00E74584">
        <w:rPr>
          <w:rFonts w:ascii="Times New Roman" w:hAnsi="Times New Roman" w:cs="Times New Roman"/>
          <w:sz w:val="24"/>
          <w:szCs w:val="24"/>
        </w:rPr>
        <w:t xml:space="preserve">Efforts by individual communities, like the GAC, to engage in collaborative dialogue with other communities (e.g., the ALAC, </w:t>
      </w:r>
      <w:proofErr w:type="spellStart"/>
      <w:r w:rsidRPr="00E74584">
        <w:rPr>
          <w:rFonts w:ascii="Times New Roman" w:hAnsi="Times New Roman" w:cs="Times New Roman"/>
          <w:sz w:val="24"/>
          <w:szCs w:val="24"/>
        </w:rPr>
        <w:t>ccNSO</w:t>
      </w:r>
      <w:proofErr w:type="spellEnd"/>
      <w:r w:rsidRPr="00E74584">
        <w:rPr>
          <w:rFonts w:ascii="Times New Roman" w:hAnsi="Times New Roman" w:cs="Times New Roman"/>
          <w:sz w:val="24"/>
          <w:szCs w:val="24"/>
        </w:rPr>
        <w:t xml:space="preserve"> and GNSO) further demonstrate that proactive outreach can improve trust and help to foster a culture of information exchange and collaboration. </w:t>
      </w:r>
    </w:p>
    <w:p w14:paraId="10656F11" w14:textId="77777777" w:rsidR="008B286B" w:rsidRDefault="008B286B" w:rsidP="008B286B"/>
    <w:p w14:paraId="1E628D1C" w14:textId="77777777" w:rsidR="008B286B" w:rsidRPr="00E74584" w:rsidRDefault="008B286B" w:rsidP="008B286B">
      <w:pPr>
        <w:rPr>
          <w:rFonts w:asciiTheme="majorHAnsi" w:hAnsiTheme="majorHAnsi"/>
          <w:b/>
          <w:bCs/>
          <w:i/>
          <w:iCs/>
          <w:color w:val="1F497D" w:themeColor="text2"/>
          <w:sz w:val="28"/>
          <w:szCs w:val="28"/>
        </w:rPr>
      </w:pPr>
      <w:r w:rsidRPr="00E74584">
        <w:rPr>
          <w:rFonts w:asciiTheme="majorHAnsi" w:hAnsiTheme="majorHAnsi"/>
          <w:b/>
          <w:bCs/>
          <w:i/>
          <w:iCs/>
          <w:color w:val="1F497D" w:themeColor="text2"/>
          <w:sz w:val="28"/>
          <w:szCs w:val="28"/>
        </w:rPr>
        <w:t>C.  Roles and Responsibilities of ICANN Board, Org, and Community</w:t>
      </w:r>
    </w:p>
    <w:p w14:paraId="45CC2BE9" w14:textId="77777777" w:rsidR="008B286B" w:rsidRDefault="008B286B" w:rsidP="008B286B"/>
    <w:p w14:paraId="44BD6116" w14:textId="77777777" w:rsidR="008B286B" w:rsidRPr="00E74584" w:rsidRDefault="008B286B" w:rsidP="00403A16">
      <w:pPr>
        <w:pStyle w:val="ListParagraph"/>
        <w:numPr>
          <w:ilvl w:val="0"/>
          <w:numId w:val="13"/>
        </w:numPr>
        <w:spacing w:line="240" w:lineRule="auto"/>
        <w:rPr>
          <w:rFonts w:ascii="Times New Roman" w:hAnsi="Times New Roman" w:cs="Times New Roman"/>
          <w:sz w:val="24"/>
          <w:szCs w:val="24"/>
        </w:rPr>
      </w:pPr>
      <w:r w:rsidRPr="00E74584">
        <w:rPr>
          <w:rFonts w:ascii="Times New Roman" w:hAnsi="Times New Roman" w:cs="Times New Roman"/>
          <w:sz w:val="24"/>
          <w:szCs w:val="24"/>
        </w:rPr>
        <w:t xml:space="preserve">In addition to bilateral and multilateral exchanges between community groups, the GAC has seen substantial value in bilateral discussions with ICANN org senior executives as well as Board members through the Board GAC Interaction Group. These exchanges continue to pay </w:t>
      </w:r>
      <w:r w:rsidRPr="00E74584">
        <w:rPr>
          <w:rFonts w:ascii="Times New Roman" w:hAnsi="Times New Roman" w:cs="Times New Roman"/>
          <w:sz w:val="24"/>
          <w:szCs w:val="24"/>
        </w:rPr>
        <w:lastRenderedPageBreak/>
        <w:t xml:space="preserve">dividends through increased communications flow and information exchange that help clarify roles and responsibilities of all parties.  </w:t>
      </w:r>
    </w:p>
    <w:p w14:paraId="304261DC" w14:textId="77777777" w:rsidR="008B286B" w:rsidRDefault="008B286B" w:rsidP="008B286B"/>
    <w:p w14:paraId="7DB0F8BB" w14:textId="77777777" w:rsidR="008B286B" w:rsidRDefault="008B286B" w:rsidP="008B286B"/>
    <w:p w14:paraId="0943068A" w14:textId="77777777" w:rsidR="008B286B" w:rsidRDefault="008B286B" w:rsidP="008B286B">
      <w:pPr>
        <w:rPr>
          <w:rFonts w:ascii="Calibri" w:hAnsi="Calibri"/>
          <w:b/>
          <w:bCs/>
          <w:color w:val="1F497D" w:themeColor="text2"/>
          <w:sz w:val="29"/>
          <w:szCs w:val="29"/>
        </w:rPr>
      </w:pPr>
      <w:r w:rsidRPr="00C03ED6">
        <w:rPr>
          <w:rFonts w:ascii="Calibri" w:hAnsi="Calibri"/>
          <w:b/>
          <w:bCs/>
          <w:color w:val="1F497D" w:themeColor="text2"/>
          <w:sz w:val="29"/>
          <w:szCs w:val="29"/>
        </w:rPr>
        <w:t>IV. Conclusion</w:t>
      </w:r>
    </w:p>
    <w:p w14:paraId="6B5E7F1F" w14:textId="77777777" w:rsidR="00C03ED6" w:rsidRPr="00C03ED6" w:rsidRDefault="00C03ED6" w:rsidP="008B286B">
      <w:pPr>
        <w:rPr>
          <w:rFonts w:ascii="Calibri" w:hAnsi="Calibri"/>
          <w:b/>
          <w:bCs/>
          <w:color w:val="1F497D" w:themeColor="text2"/>
          <w:sz w:val="29"/>
          <w:szCs w:val="29"/>
        </w:rPr>
      </w:pPr>
    </w:p>
    <w:p w14:paraId="233FC1CC" w14:textId="4F371A36" w:rsidR="008B286B" w:rsidRDefault="008B286B" w:rsidP="00BE6CCA">
      <w:r>
        <w:t xml:space="preserve">The </w:t>
      </w:r>
      <w:r w:rsidR="00C03ED6">
        <w:t>Next Steps Paper</w:t>
      </w:r>
      <w:r>
        <w:t xml:space="preserve"> provides an excellent assessment of the next step priorities </w:t>
      </w:r>
      <w:r w:rsidR="00BE6CCA">
        <w:t xml:space="preserve">for </w:t>
      </w:r>
      <w:r>
        <w:t xml:space="preserve">this important </w:t>
      </w:r>
      <w:r w:rsidR="00E74584">
        <w:t xml:space="preserve">MSM </w:t>
      </w:r>
      <w:r>
        <w:t xml:space="preserve">evolution effort and offers a useful inventory of existing ICANN initiatives that can </w:t>
      </w:r>
      <w:r w:rsidR="00E74584">
        <w:t xml:space="preserve">be leveraged to </w:t>
      </w:r>
      <w:r>
        <w:t>hel</w:t>
      </w:r>
      <w:r w:rsidR="00C03ED6">
        <w:t>p</w:t>
      </w:r>
      <w:r>
        <w:t xml:space="preserve"> forward the </w:t>
      </w:r>
      <w:r w:rsidR="00C03ED6">
        <w:t xml:space="preserve">strategic </w:t>
      </w:r>
      <w:r>
        <w:t>work.  The GAC appreciates the Board’s sensitivities to the workload dem</w:t>
      </w:r>
      <w:r w:rsidR="00C03ED6">
        <w:t>an</w:t>
      </w:r>
      <w:r>
        <w:t xml:space="preserve">ds on the community and appreciates the thoughtful approach outlined in the </w:t>
      </w:r>
      <w:r w:rsidR="00E74584">
        <w:t>Next Steps Paper</w:t>
      </w:r>
      <w:r w:rsidR="00BE6CCA">
        <w:t>,</w:t>
      </w:r>
      <w:r>
        <w:t xml:space="preserve"> which offers a way forward that balances progress with ongoing </w:t>
      </w:r>
      <w:r w:rsidR="00E74584">
        <w:t xml:space="preserve">community workload </w:t>
      </w:r>
      <w:r>
        <w:t>dem</w:t>
      </w:r>
      <w:r w:rsidR="00C03ED6">
        <w:t>a</w:t>
      </w:r>
      <w:r>
        <w:t>nds.</w:t>
      </w:r>
    </w:p>
    <w:p w14:paraId="5FFA7A8F" w14:textId="77777777" w:rsidR="008B286B" w:rsidRDefault="008B286B" w:rsidP="008B286B"/>
    <w:p w14:paraId="273CBCC8" w14:textId="77777777" w:rsidR="00FD6037" w:rsidRDefault="00FD6037" w:rsidP="00451DAD"/>
    <w:p w14:paraId="60230FA8" w14:textId="77777777" w:rsidR="00E53B11" w:rsidRDefault="00FD6037" w:rsidP="00344A4F">
      <w:pPr>
        <w:jc w:val="center"/>
        <w:rPr>
          <w:b/>
          <w:bCs/>
        </w:rPr>
      </w:pPr>
      <w:r w:rsidRPr="00FD6037">
        <w:rPr>
          <w:b/>
          <w:bCs/>
        </w:rPr>
        <w:t>#   #   #</w:t>
      </w:r>
    </w:p>
    <w:p w14:paraId="3C1C996A" w14:textId="77777777" w:rsidR="00AF726D" w:rsidRDefault="00AF726D" w:rsidP="00344A4F">
      <w:pPr>
        <w:jc w:val="center"/>
        <w:rPr>
          <w:b/>
          <w:bCs/>
        </w:rPr>
      </w:pPr>
    </w:p>
    <w:p w14:paraId="30365B3D" w14:textId="77777777" w:rsidR="00AF726D" w:rsidRDefault="00AF726D" w:rsidP="00344A4F">
      <w:pPr>
        <w:jc w:val="center"/>
        <w:rPr>
          <w:color w:val="4F81BD" w:themeColor="accent1"/>
        </w:rPr>
      </w:pPr>
    </w:p>
    <w:p w14:paraId="305703EF" w14:textId="77777777" w:rsidR="009E7C98" w:rsidRDefault="009E7C98" w:rsidP="00E53B11">
      <w:pPr>
        <w:rPr>
          <w:color w:val="4F81BD" w:themeColor="accent1"/>
        </w:rPr>
      </w:pPr>
    </w:p>
    <w:p w14:paraId="153EBA53" w14:textId="77777777" w:rsidR="009E7C98" w:rsidRDefault="009E7C98" w:rsidP="00E53B11">
      <w:pPr>
        <w:rPr>
          <w:color w:val="4F81BD" w:themeColor="accent1"/>
        </w:rPr>
      </w:pPr>
    </w:p>
    <w:p w14:paraId="227EB51B" w14:textId="77777777" w:rsidR="00E417AF" w:rsidRDefault="00E417AF" w:rsidP="00E417AF"/>
    <w:p w14:paraId="71F69410" w14:textId="77777777" w:rsidR="00E417AF" w:rsidRDefault="00E417AF" w:rsidP="00E417AF"/>
    <w:p w14:paraId="1B9B200D" w14:textId="77777777" w:rsidR="003F5C11" w:rsidRDefault="003F5C11" w:rsidP="003F5C11"/>
    <w:p w14:paraId="29295E7A" w14:textId="77777777" w:rsidR="003F5C11" w:rsidRPr="008E42A6" w:rsidRDefault="003F5C11" w:rsidP="00E417AF"/>
    <w:p w14:paraId="331A3A4C" w14:textId="77777777" w:rsidR="00635555" w:rsidRPr="00E113A1" w:rsidRDefault="00635555" w:rsidP="00B82FAA"/>
    <w:sectPr w:rsidR="00635555" w:rsidRPr="00E113A1" w:rsidSect="009A56E5">
      <w:headerReference w:type="default" r:id="rId9"/>
      <w:footerReference w:type="default" r:id="rId10"/>
      <w:pgSz w:w="11906" w:h="16838"/>
      <w:pgMar w:top="720" w:right="1134" w:bottom="720"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E497D" w14:textId="77777777" w:rsidR="00FA4E32" w:rsidRDefault="00FA4E32" w:rsidP="009A56E5">
      <w:r>
        <w:separator/>
      </w:r>
    </w:p>
  </w:endnote>
  <w:endnote w:type="continuationSeparator" w:id="0">
    <w:p w14:paraId="2F34556C" w14:textId="77777777" w:rsidR="00FA4E32" w:rsidRDefault="00FA4E32" w:rsidP="009A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1060" w14:textId="77777777" w:rsidR="00EB5B37" w:rsidRDefault="00EB5B37" w:rsidP="00A37670">
    <w:pPr>
      <w:pStyle w:val="Footer"/>
      <w:pBdr>
        <w:top w:val="single" w:sz="4" w:space="3" w:color="244060"/>
      </w:pBdr>
      <w:tabs>
        <w:tab w:val="right" w:pos="8931"/>
        <w:tab w:val="right" w:pos="9638"/>
      </w:tabs>
      <w:ind w:right="-1"/>
      <w:rPr>
        <w:rFonts w:ascii="Century Gothic" w:hAnsi="Century Gothic"/>
        <w:color w:val="244061" w:themeColor="accent1" w:themeShade="80"/>
        <w:sz w:val="12"/>
        <w:szCs w:val="12"/>
      </w:rPr>
    </w:pPr>
  </w:p>
  <w:p w14:paraId="420521FE" w14:textId="781DF145" w:rsidR="00D40ED5" w:rsidRPr="00D40ED5" w:rsidRDefault="00EB5B37" w:rsidP="00D40ED5">
    <w:pPr>
      <w:pStyle w:val="Footer"/>
      <w:pBdr>
        <w:top w:val="single" w:sz="4" w:space="3" w:color="244060"/>
      </w:pBdr>
      <w:tabs>
        <w:tab w:val="right" w:pos="8931"/>
        <w:tab w:val="right" w:pos="9638"/>
      </w:tabs>
      <w:ind w:right="-1"/>
      <w:rPr>
        <w:rFonts w:ascii="Century Gothic" w:hAnsi="Century Gothic"/>
        <w:color w:val="244061" w:themeColor="accent1" w:themeShade="80"/>
        <w:sz w:val="12"/>
        <w:szCs w:val="12"/>
        <w:lang w:val="en-US"/>
      </w:rPr>
    </w:pPr>
    <w:r w:rsidRPr="00D40ED5">
      <w:rPr>
        <w:rFonts w:ascii="Century Gothic" w:hAnsi="Century Gothic"/>
        <w:color w:val="244061" w:themeColor="accent1" w:themeShade="80"/>
        <w:sz w:val="12"/>
        <w:szCs w:val="12"/>
      </w:rPr>
      <w:t xml:space="preserve">GAC </w:t>
    </w:r>
    <w:r w:rsidR="00485B35" w:rsidRPr="00D40ED5">
      <w:rPr>
        <w:rFonts w:ascii="Century Gothic" w:hAnsi="Century Gothic"/>
        <w:color w:val="244061" w:themeColor="accent1" w:themeShade="80"/>
        <w:sz w:val="12"/>
        <w:szCs w:val="12"/>
      </w:rPr>
      <w:t xml:space="preserve">Comments </w:t>
    </w:r>
    <w:r w:rsidRPr="00D40ED5">
      <w:rPr>
        <w:rFonts w:ascii="Century Gothic" w:hAnsi="Century Gothic"/>
        <w:color w:val="244061" w:themeColor="accent1" w:themeShade="80"/>
        <w:sz w:val="12"/>
        <w:szCs w:val="12"/>
      </w:rPr>
      <w:t xml:space="preserve">Regarding </w:t>
    </w:r>
    <w:r w:rsidR="00D40ED5" w:rsidRPr="00AF726D">
      <w:rPr>
        <w:rFonts w:ascii="Century Gothic" w:hAnsi="Century Gothic"/>
        <w:color w:val="244061" w:themeColor="accent1" w:themeShade="80"/>
        <w:sz w:val="12"/>
        <w:szCs w:val="12"/>
        <w:lang w:val="en-US"/>
      </w:rPr>
      <w:t xml:space="preserve">Enhancing the Effectiveness of ICANN’s </w:t>
    </w:r>
    <w:proofErr w:type="spellStart"/>
    <w:r w:rsidR="00D40ED5" w:rsidRPr="00AF726D">
      <w:rPr>
        <w:rFonts w:ascii="Century Gothic" w:hAnsi="Century Gothic"/>
        <w:color w:val="244061" w:themeColor="accent1" w:themeShade="80"/>
        <w:sz w:val="12"/>
        <w:szCs w:val="12"/>
        <w:lang w:val="en-US"/>
      </w:rPr>
      <w:t>Multistakeholder</w:t>
    </w:r>
    <w:proofErr w:type="spellEnd"/>
    <w:r w:rsidR="00D40ED5" w:rsidRPr="00AF726D">
      <w:rPr>
        <w:rFonts w:ascii="Century Gothic" w:hAnsi="Century Gothic"/>
        <w:color w:val="244061" w:themeColor="accent1" w:themeShade="80"/>
        <w:sz w:val="12"/>
        <w:szCs w:val="12"/>
        <w:lang w:val="en-US"/>
      </w:rPr>
      <w:t xml:space="preserve"> Model – Next Steps</w:t>
    </w:r>
    <w:r w:rsidR="00D40ED5" w:rsidRPr="00D40ED5">
      <w:rPr>
        <w:rFonts w:ascii="Century Gothic" w:hAnsi="Century Gothic"/>
        <w:color w:val="244061" w:themeColor="accent1" w:themeShade="80"/>
        <w:sz w:val="12"/>
        <w:szCs w:val="12"/>
        <w:lang w:val="en-US"/>
      </w:rPr>
      <w:t xml:space="preserve"> – </w:t>
    </w:r>
    <w:r w:rsidR="00A9413E">
      <w:rPr>
        <w:rFonts w:ascii="Century Gothic" w:hAnsi="Century Gothic"/>
        <w:color w:val="244061" w:themeColor="accent1" w:themeShade="80"/>
        <w:sz w:val="12"/>
        <w:szCs w:val="12"/>
        <w:lang w:val="en-US"/>
      </w:rPr>
      <w:t>4</w:t>
    </w:r>
    <w:r w:rsidR="00D40ED5" w:rsidRPr="00D40ED5">
      <w:rPr>
        <w:rFonts w:ascii="Century Gothic" w:hAnsi="Century Gothic"/>
        <w:color w:val="244061" w:themeColor="accent1" w:themeShade="80"/>
        <w:sz w:val="12"/>
        <w:szCs w:val="12"/>
        <w:lang w:val="en-US"/>
      </w:rPr>
      <w:t xml:space="preserve"> August 2020</w:t>
    </w:r>
  </w:p>
  <w:p w14:paraId="59F5F56C" w14:textId="77777777" w:rsidR="00EB5B37" w:rsidRPr="00A37670" w:rsidRDefault="00EB5B37" w:rsidP="00A37670">
    <w:pPr>
      <w:pStyle w:val="Footer"/>
      <w:pBdr>
        <w:top w:val="single" w:sz="4" w:space="3" w:color="244060"/>
      </w:pBdr>
      <w:tabs>
        <w:tab w:val="right" w:pos="8931"/>
        <w:tab w:val="right" w:pos="9638"/>
      </w:tabs>
      <w:ind w:right="-1"/>
      <w:rPr>
        <w:rFonts w:ascii="Century Gothic" w:hAnsi="Century Gothic"/>
        <w:color w:val="244061" w:themeColor="accent1" w:themeShade="80"/>
        <w:sz w:val="12"/>
        <w:szCs w:val="12"/>
        <w:lang w:val="en-US"/>
      </w:rPr>
    </w:pPr>
    <w:r w:rsidRPr="00A37670">
      <w:rPr>
        <w:color w:val="244061" w:themeColor="accent1" w:themeShade="80"/>
        <w:sz w:val="18"/>
        <w:szCs w:val="18"/>
      </w:rPr>
      <w:tab/>
    </w:r>
    <w:r>
      <w:rPr>
        <w:color w:val="244061" w:themeColor="accent1" w:themeShade="80"/>
        <w:sz w:val="18"/>
        <w:szCs w:val="18"/>
      </w:rPr>
      <w:tab/>
    </w:r>
    <w:r>
      <w:rPr>
        <w:color w:val="244061" w:themeColor="accent1" w:themeShade="80"/>
        <w:sz w:val="18"/>
        <w:szCs w:val="18"/>
      </w:rPr>
      <w:tab/>
    </w:r>
    <w:r>
      <w:rPr>
        <w:rFonts w:ascii="Century Gothic" w:hAnsi="Century Gothic"/>
        <w:color w:val="244061" w:themeColor="accent1" w:themeShade="80"/>
        <w:sz w:val="12"/>
        <w:szCs w:val="12"/>
      </w:rPr>
      <w:fldChar w:fldCharType="begin"/>
    </w:r>
    <w:r>
      <w:rPr>
        <w:rFonts w:ascii="Century Gothic" w:hAnsi="Century Gothic"/>
        <w:color w:val="244061" w:themeColor="accent1" w:themeShade="80"/>
        <w:sz w:val="12"/>
        <w:szCs w:val="12"/>
      </w:rPr>
      <w:instrText xml:space="preserve"> PAGE  \* MERGEFORMAT </w:instrText>
    </w:r>
    <w:r>
      <w:rPr>
        <w:rFonts w:ascii="Century Gothic" w:hAnsi="Century Gothic"/>
        <w:color w:val="244061" w:themeColor="accent1" w:themeShade="80"/>
        <w:sz w:val="12"/>
        <w:szCs w:val="12"/>
      </w:rPr>
      <w:fldChar w:fldCharType="separate"/>
    </w:r>
    <w:r w:rsidR="00BE6CCA">
      <w:rPr>
        <w:rFonts w:ascii="Century Gothic" w:hAnsi="Century Gothic"/>
        <w:noProof/>
        <w:color w:val="244061" w:themeColor="accent1" w:themeShade="80"/>
        <w:sz w:val="12"/>
        <w:szCs w:val="12"/>
      </w:rPr>
      <w:t>7</w:t>
    </w:r>
    <w:r>
      <w:rPr>
        <w:rFonts w:ascii="Century Gothic" w:hAnsi="Century Gothic"/>
        <w:color w:val="244061" w:themeColor="accent1" w:themeShade="8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F19D1" w14:textId="77777777" w:rsidR="00FA4E32" w:rsidRDefault="00FA4E32" w:rsidP="009A56E5">
      <w:r>
        <w:separator/>
      </w:r>
    </w:p>
  </w:footnote>
  <w:footnote w:type="continuationSeparator" w:id="0">
    <w:p w14:paraId="3EFAD347" w14:textId="77777777" w:rsidR="00FA4E32" w:rsidRDefault="00FA4E32" w:rsidP="009A5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49077" w14:textId="77777777" w:rsidR="00EB5B37" w:rsidRDefault="00EB5B37" w:rsidP="009A56E5">
    <w:pPr>
      <w:pStyle w:val="Header"/>
      <w:jc w:val="center"/>
    </w:pPr>
  </w:p>
  <w:p w14:paraId="0BB058FD" w14:textId="77777777" w:rsidR="00EB5B37" w:rsidRDefault="00EB5B37" w:rsidP="009A56E5">
    <w:pPr>
      <w:pStyle w:val="Header"/>
      <w:jc w:val="center"/>
    </w:pPr>
    <w:r w:rsidRPr="008670E8">
      <w:rPr>
        <w:noProof/>
        <w:sz w:val="20"/>
        <w:szCs w:val="20"/>
        <w:lang w:val="en-US" w:eastAsia="en-US"/>
      </w:rPr>
      <w:drawing>
        <wp:inline distT="0" distB="0" distL="0" distR="0" wp14:anchorId="03603DE6" wp14:editId="1E3357DB">
          <wp:extent cx="3188335" cy="1023145"/>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3199873" cy="1026848"/>
                  </a:xfrm>
                  <a:prstGeom prst="rect">
                    <a:avLst/>
                  </a:prstGeom>
                </pic:spPr>
              </pic:pic>
            </a:graphicData>
          </a:graphic>
        </wp:inline>
      </w:drawing>
    </w:r>
  </w:p>
  <w:p w14:paraId="07529BFC" w14:textId="77777777" w:rsidR="00EB5B37" w:rsidRDefault="00EB5B37" w:rsidP="009A56E5">
    <w:pPr>
      <w:pStyle w:val="Header"/>
      <w:jc w:val="center"/>
    </w:pPr>
  </w:p>
  <w:p w14:paraId="0736BD43" w14:textId="77777777" w:rsidR="00EB5B37" w:rsidRDefault="00EB5B37" w:rsidP="009A56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473A"/>
    <w:multiLevelType w:val="hybridMultilevel"/>
    <w:tmpl w:val="069C033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119D7A54"/>
    <w:multiLevelType w:val="hybridMultilevel"/>
    <w:tmpl w:val="98208CC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224202AA"/>
    <w:multiLevelType w:val="hybridMultilevel"/>
    <w:tmpl w:val="B70AA6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3F1124B"/>
    <w:multiLevelType w:val="hybridMultilevel"/>
    <w:tmpl w:val="D80E1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92635D0"/>
    <w:multiLevelType w:val="hybridMultilevel"/>
    <w:tmpl w:val="CED8E42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4690329D"/>
    <w:multiLevelType w:val="hybridMultilevel"/>
    <w:tmpl w:val="F57C50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01F6B6A"/>
    <w:multiLevelType w:val="hybridMultilevel"/>
    <w:tmpl w:val="21F4E4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97D5463"/>
    <w:multiLevelType w:val="hybridMultilevel"/>
    <w:tmpl w:val="2CD06F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EE2A17"/>
    <w:multiLevelType w:val="hybridMultilevel"/>
    <w:tmpl w:val="EA4C2B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9430279"/>
    <w:multiLevelType w:val="hybridMultilevel"/>
    <w:tmpl w:val="CFE65DA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78662256"/>
    <w:multiLevelType w:val="hybridMultilevel"/>
    <w:tmpl w:val="D688A7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F0B209E"/>
    <w:multiLevelType w:val="hybridMultilevel"/>
    <w:tmpl w:val="FC3E91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F8A28FE"/>
    <w:multiLevelType w:val="hybridMultilevel"/>
    <w:tmpl w:val="CAEEC2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7"/>
  </w:num>
  <w:num w:numId="3">
    <w:abstractNumId w:val="6"/>
  </w:num>
  <w:num w:numId="4">
    <w:abstractNumId w:val="11"/>
  </w:num>
  <w:num w:numId="5">
    <w:abstractNumId w:val="9"/>
  </w:num>
  <w:num w:numId="6">
    <w:abstractNumId w:val="5"/>
  </w:num>
  <w:num w:numId="7">
    <w:abstractNumId w:val="2"/>
  </w:num>
  <w:num w:numId="8">
    <w:abstractNumId w:val="3"/>
  </w:num>
  <w:num w:numId="9">
    <w:abstractNumId w:val="12"/>
  </w:num>
  <w:num w:numId="10">
    <w:abstractNumId w:val="10"/>
  </w:num>
  <w:num w:numId="11">
    <w:abstractNumId w:val="8"/>
  </w:num>
  <w:num w:numId="12">
    <w:abstractNumId w:val="4"/>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55"/>
    <w:rsid w:val="00022BDC"/>
    <w:rsid w:val="000233EF"/>
    <w:rsid w:val="000301D7"/>
    <w:rsid w:val="00031F7E"/>
    <w:rsid w:val="00037E1C"/>
    <w:rsid w:val="00052D9C"/>
    <w:rsid w:val="00053B46"/>
    <w:rsid w:val="00083477"/>
    <w:rsid w:val="00095A96"/>
    <w:rsid w:val="000A082F"/>
    <w:rsid w:val="000B68CD"/>
    <w:rsid w:val="000C4C04"/>
    <w:rsid w:val="000E1F64"/>
    <w:rsid w:val="00121E53"/>
    <w:rsid w:val="00133064"/>
    <w:rsid w:val="00143D64"/>
    <w:rsid w:val="00144AF1"/>
    <w:rsid w:val="00151D3C"/>
    <w:rsid w:val="0016567C"/>
    <w:rsid w:val="001773F5"/>
    <w:rsid w:val="001A4330"/>
    <w:rsid w:val="001B2821"/>
    <w:rsid w:val="001C1627"/>
    <w:rsid w:val="001D5BA5"/>
    <w:rsid w:val="001F415E"/>
    <w:rsid w:val="001F63B5"/>
    <w:rsid w:val="001F7918"/>
    <w:rsid w:val="00225691"/>
    <w:rsid w:val="0022614F"/>
    <w:rsid w:val="00247275"/>
    <w:rsid w:val="002826F4"/>
    <w:rsid w:val="00292882"/>
    <w:rsid w:val="002974EF"/>
    <w:rsid w:val="002C4AC1"/>
    <w:rsid w:val="002D6452"/>
    <w:rsid w:val="002E67F2"/>
    <w:rsid w:val="00330322"/>
    <w:rsid w:val="00344A4F"/>
    <w:rsid w:val="00370F48"/>
    <w:rsid w:val="00374D42"/>
    <w:rsid w:val="003B3E46"/>
    <w:rsid w:val="003F5C11"/>
    <w:rsid w:val="00402615"/>
    <w:rsid w:val="0040269D"/>
    <w:rsid w:val="00403A16"/>
    <w:rsid w:val="0043404F"/>
    <w:rsid w:val="00435125"/>
    <w:rsid w:val="00451DAD"/>
    <w:rsid w:val="0045346D"/>
    <w:rsid w:val="00485B35"/>
    <w:rsid w:val="00487111"/>
    <w:rsid w:val="004B680D"/>
    <w:rsid w:val="004B72B3"/>
    <w:rsid w:val="004B7A54"/>
    <w:rsid w:val="004F4DAA"/>
    <w:rsid w:val="00525982"/>
    <w:rsid w:val="00531B8E"/>
    <w:rsid w:val="00540636"/>
    <w:rsid w:val="00594569"/>
    <w:rsid w:val="005C226D"/>
    <w:rsid w:val="005F5BA1"/>
    <w:rsid w:val="005F7016"/>
    <w:rsid w:val="00605DAC"/>
    <w:rsid w:val="006334E6"/>
    <w:rsid w:val="00635555"/>
    <w:rsid w:val="006432D8"/>
    <w:rsid w:val="00656485"/>
    <w:rsid w:val="00662D9A"/>
    <w:rsid w:val="006679E2"/>
    <w:rsid w:val="006B119B"/>
    <w:rsid w:val="006B1E85"/>
    <w:rsid w:val="006B24D4"/>
    <w:rsid w:val="006E39F9"/>
    <w:rsid w:val="0071303D"/>
    <w:rsid w:val="00715318"/>
    <w:rsid w:val="0072600E"/>
    <w:rsid w:val="00737700"/>
    <w:rsid w:val="0073773A"/>
    <w:rsid w:val="00765951"/>
    <w:rsid w:val="00765A39"/>
    <w:rsid w:val="00767E79"/>
    <w:rsid w:val="00782FE8"/>
    <w:rsid w:val="007C7AF8"/>
    <w:rsid w:val="007E4C5E"/>
    <w:rsid w:val="00805C66"/>
    <w:rsid w:val="00820F58"/>
    <w:rsid w:val="00821931"/>
    <w:rsid w:val="0082627C"/>
    <w:rsid w:val="00832C90"/>
    <w:rsid w:val="00834F5C"/>
    <w:rsid w:val="0083553A"/>
    <w:rsid w:val="008400A0"/>
    <w:rsid w:val="00844466"/>
    <w:rsid w:val="00850A56"/>
    <w:rsid w:val="008518A0"/>
    <w:rsid w:val="00862864"/>
    <w:rsid w:val="00874ABF"/>
    <w:rsid w:val="008B286B"/>
    <w:rsid w:val="008B5890"/>
    <w:rsid w:val="008B5E11"/>
    <w:rsid w:val="008E42A6"/>
    <w:rsid w:val="008F4A87"/>
    <w:rsid w:val="00904EAF"/>
    <w:rsid w:val="00917F09"/>
    <w:rsid w:val="0096181F"/>
    <w:rsid w:val="00970316"/>
    <w:rsid w:val="00982E4F"/>
    <w:rsid w:val="0099250F"/>
    <w:rsid w:val="00997EC9"/>
    <w:rsid w:val="009A56E5"/>
    <w:rsid w:val="009A7E93"/>
    <w:rsid w:val="009B3258"/>
    <w:rsid w:val="009E7C98"/>
    <w:rsid w:val="009F0A06"/>
    <w:rsid w:val="00A37670"/>
    <w:rsid w:val="00A55A20"/>
    <w:rsid w:val="00A569A5"/>
    <w:rsid w:val="00A610F0"/>
    <w:rsid w:val="00A6206D"/>
    <w:rsid w:val="00A643D2"/>
    <w:rsid w:val="00A82C25"/>
    <w:rsid w:val="00A9413E"/>
    <w:rsid w:val="00AA0B09"/>
    <w:rsid w:val="00AA29E0"/>
    <w:rsid w:val="00AD0B46"/>
    <w:rsid w:val="00AD6419"/>
    <w:rsid w:val="00AF67FE"/>
    <w:rsid w:val="00AF726D"/>
    <w:rsid w:val="00B123A0"/>
    <w:rsid w:val="00B35E22"/>
    <w:rsid w:val="00B82FAA"/>
    <w:rsid w:val="00BA690B"/>
    <w:rsid w:val="00BC2E05"/>
    <w:rsid w:val="00BE47DE"/>
    <w:rsid w:val="00BE6CCA"/>
    <w:rsid w:val="00BF0C58"/>
    <w:rsid w:val="00BF5D0C"/>
    <w:rsid w:val="00C03B0C"/>
    <w:rsid w:val="00C03ED6"/>
    <w:rsid w:val="00C07B52"/>
    <w:rsid w:val="00C402A6"/>
    <w:rsid w:val="00C471E7"/>
    <w:rsid w:val="00C51D79"/>
    <w:rsid w:val="00C837E5"/>
    <w:rsid w:val="00C92361"/>
    <w:rsid w:val="00C92529"/>
    <w:rsid w:val="00CC249D"/>
    <w:rsid w:val="00CD5B60"/>
    <w:rsid w:val="00CD7C2D"/>
    <w:rsid w:val="00CE1E9E"/>
    <w:rsid w:val="00CF52DF"/>
    <w:rsid w:val="00D079E2"/>
    <w:rsid w:val="00D11479"/>
    <w:rsid w:val="00D1509F"/>
    <w:rsid w:val="00D25CA0"/>
    <w:rsid w:val="00D33CF1"/>
    <w:rsid w:val="00D40ED5"/>
    <w:rsid w:val="00D56A09"/>
    <w:rsid w:val="00D63D79"/>
    <w:rsid w:val="00D75F6F"/>
    <w:rsid w:val="00D868A6"/>
    <w:rsid w:val="00D92324"/>
    <w:rsid w:val="00DB4A66"/>
    <w:rsid w:val="00DB69D7"/>
    <w:rsid w:val="00DF2B00"/>
    <w:rsid w:val="00E113A1"/>
    <w:rsid w:val="00E13098"/>
    <w:rsid w:val="00E32577"/>
    <w:rsid w:val="00E417AF"/>
    <w:rsid w:val="00E433D4"/>
    <w:rsid w:val="00E53B11"/>
    <w:rsid w:val="00E53D2A"/>
    <w:rsid w:val="00E5420F"/>
    <w:rsid w:val="00E74584"/>
    <w:rsid w:val="00E8532D"/>
    <w:rsid w:val="00EB5B37"/>
    <w:rsid w:val="00EE4334"/>
    <w:rsid w:val="00EE446B"/>
    <w:rsid w:val="00EE5235"/>
    <w:rsid w:val="00F0495E"/>
    <w:rsid w:val="00F237BA"/>
    <w:rsid w:val="00F40596"/>
    <w:rsid w:val="00F869AD"/>
    <w:rsid w:val="00FA17B7"/>
    <w:rsid w:val="00FA4E32"/>
    <w:rsid w:val="00FC0982"/>
    <w:rsid w:val="00FC28E6"/>
    <w:rsid w:val="00FC320A"/>
    <w:rsid w:val="00FD13E9"/>
    <w:rsid w:val="00FD60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A87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7BA"/>
    <w:pPr>
      <w:spacing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pPr>
      <w:keepNext/>
      <w:keepLines/>
      <w:spacing w:line="276" w:lineRule="auto"/>
      <w:outlineLvl w:val="0"/>
    </w:pPr>
    <w:rPr>
      <w:rFonts w:ascii="Calibri" w:eastAsia="Calibri" w:hAnsi="Calibri" w:cs="Calibri"/>
      <w:b/>
      <w:sz w:val="22"/>
      <w:szCs w:val="22"/>
      <w:lang w:val="en" w:eastAsia="en-GB"/>
    </w:rPr>
  </w:style>
  <w:style w:type="paragraph" w:styleId="Heading2">
    <w:name w:val="heading 2"/>
    <w:basedOn w:val="Normal"/>
    <w:next w:val="Normal"/>
    <w:pPr>
      <w:keepNext/>
      <w:keepLines/>
      <w:spacing w:line="276" w:lineRule="auto"/>
      <w:ind w:left="990" w:hanging="180"/>
      <w:outlineLvl w:val="1"/>
    </w:pPr>
    <w:rPr>
      <w:rFonts w:ascii="Calibri" w:eastAsia="Calibri" w:hAnsi="Calibri" w:cs="Calibri"/>
      <w:b/>
      <w:sz w:val="22"/>
      <w:szCs w:val="22"/>
      <w:lang w:val="en" w:eastAsia="en-GB"/>
    </w:rPr>
  </w:style>
  <w:style w:type="paragraph" w:styleId="Heading3">
    <w:name w:val="heading 3"/>
    <w:basedOn w:val="Normal"/>
    <w:next w:val="Normal"/>
    <w:pPr>
      <w:keepNext/>
      <w:keepLines/>
      <w:spacing w:before="320" w:after="80" w:line="276" w:lineRule="auto"/>
      <w:outlineLvl w:val="2"/>
    </w:pPr>
    <w:rPr>
      <w:rFonts w:ascii="Calibri" w:eastAsia="Calibri" w:hAnsi="Calibri" w:cs="Calibri"/>
      <w:color w:val="434343"/>
      <w:sz w:val="28"/>
      <w:szCs w:val="28"/>
      <w:lang w:val="en" w:eastAsia="en-GB"/>
    </w:rPr>
  </w:style>
  <w:style w:type="paragraph" w:styleId="Heading4">
    <w:name w:val="heading 4"/>
    <w:basedOn w:val="Normal"/>
    <w:next w:val="Normal"/>
    <w:pPr>
      <w:keepNext/>
      <w:keepLines/>
      <w:spacing w:before="280" w:after="80" w:line="276" w:lineRule="auto"/>
      <w:outlineLvl w:val="3"/>
    </w:pPr>
    <w:rPr>
      <w:rFonts w:ascii="Calibri" w:eastAsia="Calibri" w:hAnsi="Calibri" w:cs="Calibri"/>
      <w:color w:val="666666"/>
      <w:lang w:val="en" w:eastAsia="en-GB"/>
    </w:rPr>
  </w:style>
  <w:style w:type="paragraph" w:styleId="Heading5">
    <w:name w:val="heading 5"/>
    <w:basedOn w:val="Normal"/>
    <w:next w:val="Normal"/>
    <w:pPr>
      <w:keepNext/>
      <w:keepLines/>
      <w:spacing w:before="240" w:after="80" w:line="276" w:lineRule="auto"/>
      <w:outlineLvl w:val="4"/>
    </w:pPr>
    <w:rPr>
      <w:rFonts w:ascii="Calibri" w:eastAsia="Calibri" w:hAnsi="Calibri" w:cs="Calibri"/>
      <w:color w:val="666666"/>
      <w:sz w:val="22"/>
      <w:szCs w:val="22"/>
      <w:lang w:val="en" w:eastAsia="en-GB"/>
    </w:rPr>
  </w:style>
  <w:style w:type="paragraph" w:styleId="Heading6">
    <w:name w:val="heading 6"/>
    <w:basedOn w:val="Normal"/>
    <w:next w:val="Normal"/>
    <w:pPr>
      <w:keepNext/>
      <w:keepLines/>
      <w:spacing w:before="240" w:after="80" w:line="276" w:lineRule="auto"/>
      <w:outlineLvl w:val="5"/>
    </w:pPr>
    <w:rPr>
      <w:rFonts w:ascii="Calibri" w:eastAsia="Calibri" w:hAnsi="Calibri" w:cs="Calibri"/>
      <w:i/>
      <w:color w:val="666666"/>
      <w:sz w:val="22"/>
      <w:szCs w:val="22"/>
      <w:lang w:val="en" w:eastAsia="en-GB"/>
    </w:rPr>
  </w:style>
  <w:style w:type="paragraph" w:styleId="Heading7">
    <w:name w:val="heading 7"/>
    <w:basedOn w:val="Normal"/>
    <w:next w:val="Normal"/>
    <w:link w:val="Heading7Char"/>
    <w:uiPriority w:val="9"/>
    <w:unhideWhenUsed/>
    <w:qFormat/>
    <w:rsid w:val="008B5E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Calibri" w:eastAsia="Calibri" w:hAnsi="Calibri" w:cs="Calibri"/>
      <w:sz w:val="52"/>
      <w:szCs w:val="52"/>
      <w:lang w:val="en" w:eastAsia="en-GB"/>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HeaderChar">
    <w:name w:val="Header Char"/>
    <w:basedOn w:val="DefaultParagraphFont"/>
    <w:link w:val="Header"/>
    <w:uiPriority w:val="99"/>
    <w:rsid w:val="009A56E5"/>
  </w:style>
  <w:style w:type="paragraph" w:styleId="Footer">
    <w:name w:val="footer"/>
    <w:basedOn w:val="Normal"/>
    <w:link w:val="FooterChar"/>
    <w:uiPriority w:val="99"/>
    <w:unhideWhenUsed/>
    <w:rsid w:val="009A56E5"/>
    <w:pPr>
      <w:tabs>
        <w:tab w:val="center" w:pos="4536"/>
        <w:tab w:val="right" w:pos="9072"/>
      </w:tabs>
    </w:pPr>
    <w:rPr>
      <w:rFonts w:ascii="Calibri" w:eastAsia="Calibri" w:hAnsi="Calibri" w:cs="Calibri"/>
      <w:sz w:val="22"/>
      <w:szCs w:val="22"/>
      <w:lang w:val="en" w:eastAsia="en-GB"/>
    </w:rPr>
  </w:style>
  <w:style w:type="character" w:customStyle="1" w:styleId="FooterChar">
    <w:name w:val="Footer Char"/>
    <w:basedOn w:val="DefaultParagraphFont"/>
    <w:link w:val="Footer"/>
    <w:uiPriority w:val="99"/>
    <w:rsid w:val="009A56E5"/>
  </w:style>
  <w:style w:type="paragraph" w:styleId="TOC1">
    <w:name w:val="toc 1"/>
    <w:basedOn w:val="Normal"/>
    <w:next w:val="Normal"/>
    <w:autoRedefine/>
    <w:uiPriority w:val="39"/>
    <w:unhideWhenUsed/>
    <w:rsid w:val="001F63B5"/>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F63B5"/>
    <w:pPr>
      <w:spacing w:before="120"/>
      <w:ind w:left="240"/>
    </w:pPr>
    <w:rPr>
      <w:rFonts w:asciiTheme="minorHAnsi" w:hAnsiTheme="minorHAnsi"/>
      <w:i/>
      <w:iCs/>
      <w:sz w:val="20"/>
      <w:szCs w:val="20"/>
    </w:rPr>
  </w:style>
  <w:style w:type="character" w:styleId="Hyperlink">
    <w:name w:val="Hyperlink"/>
    <w:basedOn w:val="DefaultParagraphFont"/>
    <w:uiPriority w:val="99"/>
    <w:unhideWhenUsed/>
    <w:rsid w:val="0043404F"/>
    <w:rPr>
      <w:color w:val="0000FF" w:themeColor="hyperlink"/>
      <w:u w:val="single"/>
    </w:rPr>
  </w:style>
  <w:style w:type="paragraph" w:styleId="BalloonText">
    <w:name w:val="Balloon Text"/>
    <w:basedOn w:val="Normal"/>
    <w:link w:val="BalloonTextChar"/>
    <w:uiPriority w:val="99"/>
    <w:semiHidden/>
    <w:unhideWhenUsed/>
    <w:rsid w:val="0043404F"/>
    <w:rPr>
      <w:rFonts w:eastAsia="Calibri"/>
      <w:sz w:val="18"/>
      <w:szCs w:val="18"/>
      <w:lang w:val="en" w:eastAsia="en-GB"/>
    </w:rPr>
  </w:style>
  <w:style w:type="character" w:customStyle="1" w:styleId="BalloonTextChar">
    <w:name w:val="Balloon Text Char"/>
    <w:basedOn w:val="DefaultParagraphFont"/>
    <w:link w:val="BalloonText"/>
    <w:uiPriority w:val="99"/>
    <w:semiHidden/>
    <w:rsid w:val="0043404F"/>
    <w:rPr>
      <w:rFonts w:ascii="Times New Roman" w:hAnsi="Times New Roman" w:cs="Times New Roman"/>
      <w:sz w:val="18"/>
      <w:szCs w:val="18"/>
    </w:rPr>
  </w:style>
  <w:style w:type="paragraph" w:styleId="FootnoteText">
    <w:name w:val="footnote text"/>
    <w:basedOn w:val="Normal"/>
    <w:link w:val="FootnoteTextChar"/>
    <w:uiPriority w:val="99"/>
    <w:unhideWhenUsed/>
    <w:rsid w:val="006B1E85"/>
    <w:rPr>
      <w:rFonts w:ascii="Calibri" w:eastAsia="Calibri" w:hAnsi="Calibri" w:cs="Calibri"/>
      <w:lang w:val="en" w:eastAsia="en-GB"/>
    </w:rPr>
  </w:style>
  <w:style w:type="character" w:customStyle="1" w:styleId="FootnoteTextChar">
    <w:name w:val="Footnote Text Char"/>
    <w:basedOn w:val="DefaultParagraphFont"/>
    <w:link w:val="FootnoteText"/>
    <w:uiPriority w:val="99"/>
    <w:rsid w:val="006B1E85"/>
    <w:rPr>
      <w:sz w:val="24"/>
      <w:szCs w:val="24"/>
    </w:rPr>
  </w:style>
  <w:style w:type="character" w:styleId="FootnoteReference">
    <w:name w:val="footnote reference"/>
    <w:basedOn w:val="DefaultParagraphFont"/>
    <w:uiPriority w:val="99"/>
    <w:unhideWhenUsed/>
    <w:rsid w:val="006B1E85"/>
    <w:rPr>
      <w:vertAlign w:val="superscript"/>
    </w:rPr>
  </w:style>
  <w:style w:type="paragraph" w:styleId="ListParagraph">
    <w:name w:val="List Paragraph"/>
    <w:basedOn w:val="Normal"/>
    <w:uiPriority w:val="34"/>
    <w:qFormat/>
    <w:rsid w:val="00225691"/>
    <w:pPr>
      <w:spacing w:line="276" w:lineRule="auto"/>
      <w:ind w:left="720"/>
      <w:contextualSpacing/>
    </w:pPr>
    <w:rPr>
      <w:rFonts w:ascii="Arial" w:eastAsia="Arial" w:hAnsi="Arial" w:cs="Arial"/>
      <w:sz w:val="22"/>
      <w:szCs w:val="22"/>
      <w:lang w:val="en"/>
    </w:rPr>
  </w:style>
  <w:style w:type="character" w:customStyle="1" w:styleId="UnresolvedMention1">
    <w:name w:val="Unresolved Mention1"/>
    <w:basedOn w:val="DefaultParagraphFont"/>
    <w:uiPriority w:val="99"/>
    <w:rsid w:val="00225691"/>
    <w:rPr>
      <w:color w:val="605E5C"/>
      <w:shd w:val="clear" w:color="auto" w:fill="E1DFDD"/>
    </w:rPr>
  </w:style>
  <w:style w:type="paragraph" w:styleId="BodyText">
    <w:name w:val="Body Text"/>
    <w:link w:val="BodyTextChar"/>
    <w:uiPriority w:val="99"/>
    <w:unhideWhenUsed/>
    <w:qFormat/>
    <w:rsid w:val="00A37670"/>
    <w:pPr>
      <w:spacing w:after="200"/>
      <w:jc w:val="both"/>
    </w:pPr>
    <w:rPr>
      <w:rFonts w:ascii="Century Gothic" w:hAnsi="Century Gothic" w:cs="Times New Roman"/>
      <w:sz w:val="20"/>
      <w:lang w:val="en-AU" w:eastAsia="en-US"/>
    </w:rPr>
  </w:style>
  <w:style w:type="character" w:customStyle="1" w:styleId="BodyTextChar">
    <w:name w:val="Body Text Char"/>
    <w:basedOn w:val="DefaultParagraphFont"/>
    <w:link w:val="BodyText"/>
    <w:uiPriority w:val="99"/>
    <w:rsid w:val="00A37670"/>
    <w:rPr>
      <w:rFonts w:ascii="Century Gothic" w:hAnsi="Century Gothic" w:cs="Times New Roman"/>
      <w:sz w:val="20"/>
      <w:lang w:val="en-AU" w:eastAsia="en-US"/>
    </w:rPr>
  </w:style>
  <w:style w:type="character" w:styleId="FollowedHyperlink">
    <w:name w:val="FollowedHyperlink"/>
    <w:basedOn w:val="DefaultParagraphFont"/>
    <w:uiPriority w:val="99"/>
    <w:semiHidden/>
    <w:unhideWhenUsed/>
    <w:rsid w:val="00D079E2"/>
    <w:rPr>
      <w:color w:val="800080" w:themeColor="followedHyperlink"/>
      <w:u w:val="single"/>
    </w:rPr>
  </w:style>
  <w:style w:type="paragraph" w:styleId="NormalWeb">
    <w:name w:val="Normal (Web)"/>
    <w:basedOn w:val="Normal"/>
    <w:uiPriority w:val="99"/>
    <w:unhideWhenUsed/>
    <w:rsid w:val="00C51D79"/>
    <w:pPr>
      <w:spacing w:before="100" w:beforeAutospacing="1" w:after="100" w:afterAutospacing="1"/>
    </w:pPr>
  </w:style>
  <w:style w:type="character" w:styleId="Emphasis">
    <w:name w:val="Emphasis"/>
    <w:basedOn w:val="DefaultParagraphFont"/>
    <w:uiPriority w:val="20"/>
    <w:qFormat/>
    <w:rsid w:val="00C51D79"/>
    <w:rPr>
      <w:i/>
      <w:iCs/>
    </w:rPr>
  </w:style>
  <w:style w:type="character" w:customStyle="1" w:styleId="apple-converted-space">
    <w:name w:val="apple-converted-space"/>
    <w:basedOn w:val="DefaultParagraphFont"/>
    <w:rsid w:val="00E417AF"/>
  </w:style>
  <w:style w:type="paragraph" w:styleId="TOCHeading">
    <w:name w:val="TOC Heading"/>
    <w:basedOn w:val="Heading1"/>
    <w:next w:val="Normal"/>
    <w:uiPriority w:val="39"/>
    <w:unhideWhenUsed/>
    <w:qFormat/>
    <w:rsid w:val="002C4AC1"/>
    <w:pPr>
      <w:spacing w:before="480"/>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3">
    <w:name w:val="toc 3"/>
    <w:basedOn w:val="Normal"/>
    <w:next w:val="Normal"/>
    <w:autoRedefine/>
    <w:uiPriority w:val="39"/>
    <w:unhideWhenUsed/>
    <w:rsid w:val="002C4AC1"/>
    <w:pPr>
      <w:ind w:left="480"/>
    </w:pPr>
    <w:rPr>
      <w:rFonts w:asciiTheme="minorHAnsi" w:hAnsiTheme="minorHAnsi"/>
      <w:sz w:val="20"/>
      <w:szCs w:val="20"/>
    </w:rPr>
  </w:style>
  <w:style w:type="paragraph" w:styleId="TOC4">
    <w:name w:val="toc 4"/>
    <w:basedOn w:val="Normal"/>
    <w:next w:val="Normal"/>
    <w:autoRedefine/>
    <w:uiPriority w:val="39"/>
    <w:semiHidden/>
    <w:unhideWhenUsed/>
    <w:rsid w:val="002C4AC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2C4AC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2C4AC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2C4AC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2C4AC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2C4AC1"/>
    <w:pPr>
      <w:ind w:left="1920"/>
    </w:pPr>
    <w:rPr>
      <w:rFonts w:asciiTheme="minorHAnsi" w:hAnsiTheme="minorHAnsi"/>
      <w:sz w:val="20"/>
      <w:szCs w:val="20"/>
    </w:rPr>
  </w:style>
  <w:style w:type="character" w:customStyle="1" w:styleId="Heading7Char">
    <w:name w:val="Heading 7 Char"/>
    <w:basedOn w:val="DefaultParagraphFont"/>
    <w:link w:val="Heading7"/>
    <w:uiPriority w:val="9"/>
    <w:rsid w:val="008B5E11"/>
    <w:rPr>
      <w:rFonts w:asciiTheme="majorHAnsi" w:eastAsiaTheme="majorEastAsia" w:hAnsiTheme="majorHAnsi" w:cstheme="majorBidi"/>
      <w:i/>
      <w:iCs/>
      <w:color w:val="243F60" w:themeColor="accent1" w:themeShade="7F"/>
      <w:sz w:val="24"/>
      <w:szCs w:val="24"/>
      <w:lang w:val="en-US" w:eastAsia="en-US"/>
    </w:rPr>
  </w:style>
  <w:style w:type="paragraph" w:customStyle="1" w:styleId="Style1">
    <w:name w:val="Style1"/>
    <w:basedOn w:val="Heading5"/>
    <w:qFormat/>
    <w:rsid w:val="00767E79"/>
    <w:rPr>
      <w:b/>
      <w:bCs/>
      <w:color w:val="1F497D" w:themeColor="text2"/>
    </w:rPr>
  </w:style>
  <w:style w:type="character" w:styleId="CommentReference">
    <w:name w:val="annotation reference"/>
    <w:basedOn w:val="DefaultParagraphFont"/>
    <w:uiPriority w:val="99"/>
    <w:semiHidden/>
    <w:unhideWhenUsed/>
    <w:rsid w:val="00C07B52"/>
    <w:rPr>
      <w:sz w:val="16"/>
      <w:szCs w:val="16"/>
    </w:rPr>
  </w:style>
  <w:style w:type="paragraph" w:styleId="CommentText">
    <w:name w:val="annotation text"/>
    <w:basedOn w:val="Normal"/>
    <w:link w:val="CommentTextChar"/>
    <w:uiPriority w:val="99"/>
    <w:semiHidden/>
    <w:unhideWhenUsed/>
    <w:rsid w:val="00C07B52"/>
    <w:rPr>
      <w:sz w:val="20"/>
      <w:szCs w:val="20"/>
    </w:rPr>
  </w:style>
  <w:style w:type="character" w:customStyle="1" w:styleId="CommentTextChar">
    <w:name w:val="Comment Text Char"/>
    <w:basedOn w:val="DefaultParagraphFont"/>
    <w:link w:val="CommentText"/>
    <w:uiPriority w:val="99"/>
    <w:semiHidden/>
    <w:rsid w:val="00C07B5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C07B52"/>
    <w:rPr>
      <w:b/>
      <w:bCs/>
    </w:rPr>
  </w:style>
  <w:style w:type="character" w:customStyle="1" w:styleId="CommentSubjectChar">
    <w:name w:val="Comment Subject Char"/>
    <w:basedOn w:val="CommentTextChar"/>
    <w:link w:val="CommentSubject"/>
    <w:uiPriority w:val="99"/>
    <w:semiHidden/>
    <w:rsid w:val="00C07B52"/>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5333">
      <w:bodyDiv w:val="1"/>
      <w:marLeft w:val="0"/>
      <w:marRight w:val="0"/>
      <w:marTop w:val="0"/>
      <w:marBottom w:val="0"/>
      <w:divBdr>
        <w:top w:val="none" w:sz="0" w:space="0" w:color="auto"/>
        <w:left w:val="none" w:sz="0" w:space="0" w:color="auto"/>
        <w:bottom w:val="none" w:sz="0" w:space="0" w:color="auto"/>
        <w:right w:val="none" w:sz="0" w:space="0" w:color="auto"/>
      </w:divBdr>
    </w:div>
    <w:div w:id="54789789">
      <w:bodyDiv w:val="1"/>
      <w:marLeft w:val="0"/>
      <w:marRight w:val="0"/>
      <w:marTop w:val="0"/>
      <w:marBottom w:val="0"/>
      <w:divBdr>
        <w:top w:val="none" w:sz="0" w:space="0" w:color="auto"/>
        <w:left w:val="none" w:sz="0" w:space="0" w:color="auto"/>
        <w:bottom w:val="none" w:sz="0" w:space="0" w:color="auto"/>
        <w:right w:val="none" w:sz="0" w:space="0" w:color="auto"/>
      </w:divBdr>
    </w:div>
    <w:div w:id="63111959">
      <w:bodyDiv w:val="1"/>
      <w:marLeft w:val="0"/>
      <w:marRight w:val="0"/>
      <w:marTop w:val="0"/>
      <w:marBottom w:val="0"/>
      <w:divBdr>
        <w:top w:val="none" w:sz="0" w:space="0" w:color="auto"/>
        <w:left w:val="none" w:sz="0" w:space="0" w:color="auto"/>
        <w:bottom w:val="none" w:sz="0" w:space="0" w:color="auto"/>
        <w:right w:val="none" w:sz="0" w:space="0" w:color="auto"/>
      </w:divBdr>
    </w:div>
    <w:div w:id="68969155">
      <w:bodyDiv w:val="1"/>
      <w:marLeft w:val="0"/>
      <w:marRight w:val="0"/>
      <w:marTop w:val="0"/>
      <w:marBottom w:val="0"/>
      <w:divBdr>
        <w:top w:val="none" w:sz="0" w:space="0" w:color="auto"/>
        <w:left w:val="none" w:sz="0" w:space="0" w:color="auto"/>
        <w:bottom w:val="none" w:sz="0" w:space="0" w:color="auto"/>
        <w:right w:val="none" w:sz="0" w:space="0" w:color="auto"/>
      </w:divBdr>
    </w:div>
    <w:div w:id="78185346">
      <w:bodyDiv w:val="1"/>
      <w:marLeft w:val="0"/>
      <w:marRight w:val="0"/>
      <w:marTop w:val="0"/>
      <w:marBottom w:val="0"/>
      <w:divBdr>
        <w:top w:val="none" w:sz="0" w:space="0" w:color="auto"/>
        <w:left w:val="none" w:sz="0" w:space="0" w:color="auto"/>
        <w:bottom w:val="none" w:sz="0" w:space="0" w:color="auto"/>
        <w:right w:val="none" w:sz="0" w:space="0" w:color="auto"/>
      </w:divBdr>
    </w:div>
    <w:div w:id="122385045">
      <w:bodyDiv w:val="1"/>
      <w:marLeft w:val="0"/>
      <w:marRight w:val="0"/>
      <w:marTop w:val="0"/>
      <w:marBottom w:val="0"/>
      <w:divBdr>
        <w:top w:val="none" w:sz="0" w:space="0" w:color="auto"/>
        <w:left w:val="none" w:sz="0" w:space="0" w:color="auto"/>
        <w:bottom w:val="none" w:sz="0" w:space="0" w:color="auto"/>
        <w:right w:val="none" w:sz="0" w:space="0" w:color="auto"/>
      </w:divBdr>
    </w:div>
    <w:div w:id="126240297">
      <w:bodyDiv w:val="1"/>
      <w:marLeft w:val="0"/>
      <w:marRight w:val="0"/>
      <w:marTop w:val="0"/>
      <w:marBottom w:val="0"/>
      <w:divBdr>
        <w:top w:val="none" w:sz="0" w:space="0" w:color="auto"/>
        <w:left w:val="none" w:sz="0" w:space="0" w:color="auto"/>
        <w:bottom w:val="none" w:sz="0" w:space="0" w:color="auto"/>
        <w:right w:val="none" w:sz="0" w:space="0" w:color="auto"/>
      </w:divBdr>
    </w:div>
    <w:div w:id="180776039">
      <w:bodyDiv w:val="1"/>
      <w:marLeft w:val="0"/>
      <w:marRight w:val="0"/>
      <w:marTop w:val="0"/>
      <w:marBottom w:val="0"/>
      <w:divBdr>
        <w:top w:val="none" w:sz="0" w:space="0" w:color="auto"/>
        <w:left w:val="none" w:sz="0" w:space="0" w:color="auto"/>
        <w:bottom w:val="none" w:sz="0" w:space="0" w:color="auto"/>
        <w:right w:val="none" w:sz="0" w:space="0" w:color="auto"/>
      </w:divBdr>
    </w:div>
    <w:div w:id="192499846">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50116674">
      <w:bodyDiv w:val="1"/>
      <w:marLeft w:val="0"/>
      <w:marRight w:val="0"/>
      <w:marTop w:val="0"/>
      <w:marBottom w:val="0"/>
      <w:divBdr>
        <w:top w:val="none" w:sz="0" w:space="0" w:color="auto"/>
        <w:left w:val="none" w:sz="0" w:space="0" w:color="auto"/>
        <w:bottom w:val="none" w:sz="0" w:space="0" w:color="auto"/>
        <w:right w:val="none" w:sz="0" w:space="0" w:color="auto"/>
      </w:divBdr>
    </w:div>
    <w:div w:id="259530185">
      <w:bodyDiv w:val="1"/>
      <w:marLeft w:val="0"/>
      <w:marRight w:val="0"/>
      <w:marTop w:val="0"/>
      <w:marBottom w:val="0"/>
      <w:divBdr>
        <w:top w:val="none" w:sz="0" w:space="0" w:color="auto"/>
        <w:left w:val="none" w:sz="0" w:space="0" w:color="auto"/>
        <w:bottom w:val="none" w:sz="0" w:space="0" w:color="auto"/>
        <w:right w:val="none" w:sz="0" w:space="0" w:color="auto"/>
      </w:divBdr>
    </w:div>
    <w:div w:id="281620452">
      <w:bodyDiv w:val="1"/>
      <w:marLeft w:val="0"/>
      <w:marRight w:val="0"/>
      <w:marTop w:val="0"/>
      <w:marBottom w:val="0"/>
      <w:divBdr>
        <w:top w:val="none" w:sz="0" w:space="0" w:color="auto"/>
        <w:left w:val="none" w:sz="0" w:space="0" w:color="auto"/>
        <w:bottom w:val="none" w:sz="0" w:space="0" w:color="auto"/>
        <w:right w:val="none" w:sz="0" w:space="0" w:color="auto"/>
      </w:divBdr>
    </w:div>
    <w:div w:id="303900233">
      <w:bodyDiv w:val="1"/>
      <w:marLeft w:val="0"/>
      <w:marRight w:val="0"/>
      <w:marTop w:val="0"/>
      <w:marBottom w:val="0"/>
      <w:divBdr>
        <w:top w:val="none" w:sz="0" w:space="0" w:color="auto"/>
        <w:left w:val="none" w:sz="0" w:space="0" w:color="auto"/>
        <w:bottom w:val="none" w:sz="0" w:space="0" w:color="auto"/>
        <w:right w:val="none" w:sz="0" w:space="0" w:color="auto"/>
      </w:divBdr>
    </w:div>
    <w:div w:id="352415391">
      <w:bodyDiv w:val="1"/>
      <w:marLeft w:val="0"/>
      <w:marRight w:val="0"/>
      <w:marTop w:val="0"/>
      <w:marBottom w:val="0"/>
      <w:divBdr>
        <w:top w:val="none" w:sz="0" w:space="0" w:color="auto"/>
        <w:left w:val="none" w:sz="0" w:space="0" w:color="auto"/>
        <w:bottom w:val="none" w:sz="0" w:space="0" w:color="auto"/>
        <w:right w:val="none" w:sz="0" w:space="0" w:color="auto"/>
      </w:divBdr>
    </w:div>
    <w:div w:id="386221033">
      <w:bodyDiv w:val="1"/>
      <w:marLeft w:val="0"/>
      <w:marRight w:val="0"/>
      <w:marTop w:val="0"/>
      <w:marBottom w:val="0"/>
      <w:divBdr>
        <w:top w:val="none" w:sz="0" w:space="0" w:color="auto"/>
        <w:left w:val="none" w:sz="0" w:space="0" w:color="auto"/>
        <w:bottom w:val="none" w:sz="0" w:space="0" w:color="auto"/>
        <w:right w:val="none" w:sz="0" w:space="0" w:color="auto"/>
      </w:divBdr>
    </w:div>
    <w:div w:id="437649558">
      <w:bodyDiv w:val="1"/>
      <w:marLeft w:val="0"/>
      <w:marRight w:val="0"/>
      <w:marTop w:val="0"/>
      <w:marBottom w:val="0"/>
      <w:divBdr>
        <w:top w:val="none" w:sz="0" w:space="0" w:color="auto"/>
        <w:left w:val="none" w:sz="0" w:space="0" w:color="auto"/>
        <w:bottom w:val="none" w:sz="0" w:space="0" w:color="auto"/>
        <w:right w:val="none" w:sz="0" w:space="0" w:color="auto"/>
      </w:divBdr>
    </w:div>
    <w:div w:id="459152934">
      <w:bodyDiv w:val="1"/>
      <w:marLeft w:val="0"/>
      <w:marRight w:val="0"/>
      <w:marTop w:val="0"/>
      <w:marBottom w:val="0"/>
      <w:divBdr>
        <w:top w:val="none" w:sz="0" w:space="0" w:color="auto"/>
        <w:left w:val="none" w:sz="0" w:space="0" w:color="auto"/>
        <w:bottom w:val="none" w:sz="0" w:space="0" w:color="auto"/>
        <w:right w:val="none" w:sz="0" w:space="0" w:color="auto"/>
      </w:divBdr>
    </w:div>
    <w:div w:id="544560099">
      <w:bodyDiv w:val="1"/>
      <w:marLeft w:val="0"/>
      <w:marRight w:val="0"/>
      <w:marTop w:val="0"/>
      <w:marBottom w:val="0"/>
      <w:divBdr>
        <w:top w:val="none" w:sz="0" w:space="0" w:color="auto"/>
        <w:left w:val="none" w:sz="0" w:space="0" w:color="auto"/>
        <w:bottom w:val="none" w:sz="0" w:space="0" w:color="auto"/>
        <w:right w:val="none" w:sz="0" w:space="0" w:color="auto"/>
      </w:divBdr>
    </w:div>
    <w:div w:id="548341242">
      <w:bodyDiv w:val="1"/>
      <w:marLeft w:val="0"/>
      <w:marRight w:val="0"/>
      <w:marTop w:val="0"/>
      <w:marBottom w:val="0"/>
      <w:divBdr>
        <w:top w:val="none" w:sz="0" w:space="0" w:color="auto"/>
        <w:left w:val="none" w:sz="0" w:space="0" w:color="auto"/>
        <w:bottom w:val="none" w:sz="0" w:space="0" w:color="auto"/>
        <w:right w:val="none" w:sz="0" w:space="0" w:color="auto"/>
      </w:divBdr>
    </w:div>
    <w:div w:id="555700355">
      <w:bodyDiv w:val="1"/>
      <w:marLeft w:val="0"/>
      <w:marRight w:val="0"/>
      <w:marTop w:val="0"/>
      <w:marBottom w:val="0"/>
      <w:divBdr>
        <w:top w:val="none" w:sz="0" w:space="0" w:color="auto"/>
        <w:left w:val="none" w:sz="0" w:space="0" w:color="auto"/>
        <w:bottom w:val="none" w:sz="0" w:space="0" w:color="auto"/>
        <w:right w:val="none" w:sz="0" w:space="0" w:color="auto"/>
      </w:divBdr>
    </w:div>
    <w:div w:id="572276999">
      <w:bodyDiv w:val="1"/>
      <w:marLeft w:val="0"/>
      <w:marRight w:val="0"/>
      <w:marTop w:val="0"/>
      <w:marBottom w:val="0"/>
      <w:divBdr>
        <w:top w:val="none" w:sz="0" w:space="0" w:color="auto"/>
        <w:left w:val="none" w:sz="0" w:space="0" w:color="auto"/>
        <w:bottom w:val="none" w:sz="0" w:space="0" w:color="auto"/>
        <w:right w:val="none" w:sz="0" w:space="0" w:color="auto"/>
      </w:divBdr>
    </w:div>
    <w:div w:id="598831133">
      <w:bodyDiv w:val="1"/>
      <w:marLeft w:val="0"/>
      <w:marRight w:val="0"/>
      <w:marTop w:val="0"/>
      <w:marBottom w:val="0"/>
      <w:divBdr>
        <w:top w:val="none" w:sz="0" w:space="0" w:color="auto"/>
        <w:left w:val="none" w:sz="0" w:space="0" w:color="auto"/>
        <w:bottom w:val="none" w:sz="0" w:space="0" w:color="auto"/>
        <w:right w:val="none" w:sz="0" w:space="0" w:color="auto"/>
      </w:divBdr>
    </w:div>
    <w:div w:id="616647170">
      <w:bodyDiv w:val="1"/>
      <w:marLeft w:val="0"/>
      <w:marRight w:val="0"/>
      <w:marTop w:val="0"/>
      <w:marBottom w:val="0"/>
      <w:divBdr>
        <w:top w:val="none" w:sz="0" w:space="0" w:color="auto"/>
        <w:left w:val="none" w:sz="0" w:space="0" w:color="auto"/>
        <w:bottom w:val="none" w:sz="0" w:space="0" w:color="auto"/>
        <w:right w:val="none" w:sz="0" w:space="0" w:color="auto"/>
      </w:divBdr>
    </w:div>
    <w:div w:id="672758364">
      <w:bodyDiv w:val="1"/>
      <w:marLeft w:val="0"/>
      <w:marRight w:val="0"/>
      <w:marTop w:val="0"/>
      <w:marBottom w:val="0"/>
      <w:divBdr>
        <w:top w:val="none" w:sz="0" w:space="0" w:color="auto"/>
        <w:left w:val="none" w:sz="0" w:space="0" w:color="auto"/>
        <w:bottom w:val="none" w:sz="0" w:space="0" w:color="auto"/>
        <w:right w:val="none" w:sz="0" w:space="0" w:color="auto"/>
      </w:divBdr>
    </w:div>
    <w:div w:id="696463408">
      <w:bodyDiv w:val="1"/>
      <w:marLeft w:val="0"/>
      <w:marRight w:val="0"/>
      <w:marTop w:val="0"/>
      <w:marBottom w:val="0"/>
      <w:divBdr>
        <w:top w:val="none" w:sz="0" w:space="0" w:color="auto"/>
        <w:left w:val="none" w:sz="0" w:space="0" w:color="auto"/>
        <w:bottom w:val="none" w:sz="0" w:space="0" w:color="auto"/>
        <w:right w:val="none" w:sz="0" w:space="0" w:color="auto"/>
      </w:divBdr>
    </w:div>
    <w:div w:id="732974200">
      <w:bodyDiv w:val="1"/>
      <w:marLeft w:val="0"/>
      <w:marRight w:val="0"/>
      <w:marTop w:val="0"/>
      <w:marBottom w:val="0"/>
      <w:divBdr>
        <w:top w:val="none" w:sz="0" w:space="0" w:color="auto"/>
        <w:left w:val="none" w:sz="0" w:space="0" w:color="auto"/>
        <w:bottom w:val="none" w:sz="0" w:space="0" w:color="auto"/>
        <w:right w:val="none" w:sz="0" w:space="0" w:color="auto"/>
      </w:divBdr>
    </w:div>
    <w:div w:id="746070992">
      <w:bodyDiv w:val="1"/>
      <w:marLeft w:val="0"/>
      <w:marRight w:val="0"/>
      <w:marTop w:val="0"/>
      <w:marBottom w:val="0"/>
      <w:divBdr>
        <w:top w:val="none" w:sz="0" w:space="0" w:color="auto"/>
        <w:left w:val="none" w:sz="0" w:space="0" w:color="auto"/>
        <w:bottom w:val="none" w:sz="0" w:space="0" w:color="auto"/>
        <w:right w:val="none" w:sz="0" w:space="0" w:color="auto"/>
      </w:divBdr>
    </w:div>
    <w:div w:id="796340669">
      <w:bodyDiv w:val="1"/>
      <w:marLeft w:val="0"/>
      <w:marRight w:val="0"/>
      <w:marTop w:val="0"/>
      <w:marBottom w:val="0"/>
      <w:divBdr>
        <w:top w:val="none" w:sz="0" w:space="0" w:color="auto"/>
        <w:left w:val="none" w:sz="0" w:space="0" w:color="auto"/>
        <w:bottom w:val="none" w:sz="0" w:space="0" w:color="auto"/>
        <w:right w:val="none" w:sz="0" w:space="0" w:color="auto"/>
      </w:divBdr>
    </w:div>
    <w:div w:id="854686924">
      <w:bodyDiv w:val="1"/>
      <w:marLeft w:val="0"/>
      <w:marRight w:val="0"/>
      <w:marTop w:val="0"/>
      <w:marBottom w:val="0"/>
      <w:divBdr>
        <w:top w:val="none" w:sz="0" w:space="0" w:color="auto"/>
        <w:left w:val="none" w:sz="0" w:space="0" w:color="auto"/>
        <w:bottom w:val="none" w:sz="0" w:space="0" w:color="auto"/>
        <w:right w:val="none" w:sz="0" w:space="0" w:color="auto"/>
      </w:divBdr>
    </w:div>
    <w:div w:id="867446970">
      <w:bodyDiv w:val="1"/>
      <w:marLeft w:val="0"/>
      <w:marRight w:val="0"/>
      <w:marTop w:val="0"/>
      <w:marBottom w:val="0"/>
      <w:divBdr>
        <w:top w:val="none" w:sz="0" w:space="0" w:color="auto"/>
        <w:left w:val="none" w:sz="0" w:space="0" w:color="auto"/>
        <w:bottom w:val="none" w:sz="0" w:space="0" w:color="auto"/>
        <w:right w:val="none" w:sz="0" w:space="0" w:color="auto"/>
      </w:divBdr>
    </w:div>
    <w:div w:id="870455050">
      <w:bodyDiv w:val="1"/>
      <w:marLeft w:val="0"/>
      <w:marRight w:val="0"/>
      <w:marTop w:val="0"/>
      <w:marBottom w:val="0"/>
      <w:divBdr>
        <w:top w:val="none" w:sz="0" w:space="0" w:color="auto"/>
        <w:left w:val="none" w:sz="0" w:space="0" w:color="auto"/>
        <w:bottom w:val="none" w:sz="0" w:space="0" w:color="auto"/>
        <w:right w:val="none" w:sz="0" w:space="0" w:color="auto"/>
      </w:divBdr>
    </w:div>
    <w:div w:id="882987307">
      <w:bodyDiv w:val="1"/>
      <w:marLeft w:val="0"/>
      <w:marRight w:val="0"/>
      <w:marTop w:val="0"/>
      <w:marBottom w:val="0"/>
      <w:divBdr>
        <w:top w:val="none" w:sz="0" w:space="0" w:color="auto"/>
        <w:left w:val="none" w:sz="0" w:space="0" w:color="auto"/>
        <w:bottom w:val="none" w:sz="0" w:space="0" w:color="auto"/>
        <w:right w:val="none" w:sz="0" w:space="0" w:color="auto"/>
      </w:divBdr>
    </w:div>
    <w:div w:id="902329653">
      <w:bodyDiv w:val="1"/>
      <w:marLeft w:val="0"/>
      <w:marRight w:val="0"/>
      <w:marTop w:val="0"/>
      <w:marBottom w:val="0"/>
      <w:divBdr>
        <w:top w:val="none" w:sz="0" w:space="0" w:color="auto"/>
        <w:left w:val="none" w:sz="0" w:space="0" w:color="auto"/>
        <w:bottom w:val="none" w:sz="0" w:space="0" w:color="auto"/>
        <w:right w:val="none" w:sz="0" w:space="0" w:color="auto"/>
      </w:divBdr>
    </w:div>
    <w:div w:id="935215626">
      <w:bodyDiv w:val="1"/>
      <w:marLeft w:val="0"/>
      <w:marRight w:val="0"/>
      <w:marTop w:val="0"/>
      <w:marBottom w:val="0"/>
      <w:divBdr>
        <w:top w:val="none" w:sz="0" w:space="0" w:color="auto"/>
        <w:left w:val="none" w:sz="0" w:space="0" w:color="auto"/>
        <w:bottom w:val="none" w:sz="0" w:space="0" w:color="auto"/>
        <w:right w:val="none" w:sz="0" w:space="0" w:color="auto"/>
      </w:divBdr>
    </w:div>
    <w:div w:id="958489267">
      <w:bodyDiv w:val="1"/>
      <w:marLeft w:val="0"/>
      <w:marRight w:val="0"/>
      <w:marTop w:val="0"/>
      <w:marBottom w:val="0"/>
      <w:divBdr>
        <w:top w:val="none" w:sz="0" w:space="0" w:color="auto"/>
        <w:left w:val="none" w:sz="0" w:space="0" w:color="auto"/>
        <w:bottom w:val="none" w:sz="0" w:space="0" w:color="auto"/>
        <w:right w:val="none" w:sz="0" w:space="0" w:color="auto"/>
      </w:divBdr>
    </w:div>
    <w:div w:id="1017270016">
      <w:bodyDiv w:val="1"/>
      <w:marLeft w:val="0"/>
      <w:marRight w:val="0"/>
      <w:marTop w:val="0"/>
      <w:marBottom w:val="0"/>
      <w:divBdr>
        <w:top w:val="none" w:sz="0" w:space="0" w:color="auto"/>
        <w:left w:val="none" w:sz="0" w:space="0" w:color="auto"/>
        <w:bottom w:val="none" w:sz="0" w:space="0" w:color="auto"/>
        <w:right w:val="none" w:sz="0" w:space="0" w:color="auto"/>
      </w:divBdr>
    </w:div>
    <w:div w:id="1070300462">
      <w:bodyDiv w:val="1"/>
      <w:marLeft w:val="0"/>
      <w:marRight w:val="0"/>
      <w:marTop w:val="0"/>
      <w:marBottom w:val="0"/>
      <w:divBdr>
        <w:top w:val="none" w:sz="0" w:space="0" w:color="auto"/>
        <w:left w:val="none" w:sz="0" w:space="0" w:color="auto"/>
        <w:bottom w:val="none" w:sz="0" w:space="0" w:color="auto"/>
        <w:right w:val="none" w:sz="0" w:space="0" w:color="auto"/>
      </w:divBdr>
    </w:div>
    <w:div w:id="1084836088">
      <w:bodyDiv w:val="1"/>
      <w:marLeft w:val="0"/>
      <w:marRight w:val="0"/>
      <w:marTop w:val="0"/>
      <w:marBottom w:val="0"/>
      <w:divBdr>
        <w:top w:val="none" w:sz="0" w:space="0" w:color="auto"/>
        <w:left w:val="none" w:sz="0" w:space="0" w:color="auto"/>
        <w:bottom w:val="none" w:sz="0" w:space="0" w:color="auto"/>
        <w:right w:val="none" w:sz="0" w:space="0" w:color="auto"/>
      </w:divBdr>
    </w:div>
    <w:div w:id="1105422811">
      <w:bodyDiv w:val="1"/>
      <w:marLeft w:val="0"/>
      <w:marRight w:val="0"/>
      <w:marTop w:val="0"/>
      <w:marBottom w:val="0"/>
      <w:divBdr>
        <w:top w:val="none" w:sz="0" w:space="0" w:color="auto"/>
        <w:left w:val="none" w:sz="0" w:space="0" w:color="auto"/>
        <w:bottom w:val="none" w:sz="0" w:space="0" w:color="auto"/>
        <w:right w:val="none" w:sz="0" w:space="0" w:color="auto"/>
      </w:divBdr>
    </w:div>
    <w:div w:id="1120495393">
      <w:bodyDiv w:val="1"/>
      <w:marLeft w:val="0"/>
      <w:marRight w:val="0"/>
      <w:marTop w:val="0"/>
      <w:marBottom w:val="0"/>
      <w:divBdr>
        <w:top w:val="none" w:sz="0" w:space="0" w:color="auto"/>
        <w:left w:val="none" w:sz="0" w:space="0" w:color="auto"/>
        <w:bottom w:val="none" w:sz="0" w:space="0" w:color="auto"/>
        <w:right w:val="none" w:sz="0" w:space="0" w:color="auto"/>
      </w:divBdr>
    </w:div>
    <w:div w:id="1141776521">
      <w:bodyDiv w:val="1"/>
      <w:marLeft w:val="0"/>
      <w:marRight w:val="0"/>
      <w:marTop w:val="0"/>
      <w:marBottom w:val="0"/>
      <w:divBdr>
        <w:top w:val="none" w:sz="0" w:space="0" w:color="auto"/>
        <w:left w:val="none" w:sz="0" w:space="0" w:color="auto"/>
        <w:bottom w:val="none" w:sz="0" w:space="0" w:color="auto"/>
        <w:right w:val="none" w:sz="0" w:space="0" w:color="auto"/>
      </w:divBdr>
    </w:div>
    <w:div w:id="1148979279">
      <w:bodyDiv w:val="1"/>
      <w:marLeft w:val="0"/>
      <w:marRight w:val="0"/>
      <w:marTop w:val="0"/>
      <w:marBottom w:val="0"/>
      <w:divBdr>
        <w:top w:val="none" w:sz="0" w:space="0" w:color="auto"/>
        <w:left w:val="none" w:sz="0" w:space="0" w:color="auto"/>
        <w:bottom w:val="none" w:sz="0" w:space="0" w:color="auto"/>
        <w:right w:val="none" w:sz="0" w:space="0" w:color="auto"/>
      </w:divBdr>
    </w:div>
    <w:div w:id="1166244294">
      <w:bodyDiv w:val="1"/>
      <w:marLeft w:val="0"/>
      <w:marRight w:val="0"/>
      <w:marTop w:val="0"/>
      <w:marBottom w:val="0"/>
      <w:divBdr>
        <w:top w:val="none" w:sz="0" w:space="0" w:color="auto"/>
        <w:left w:val="none" w:sz="0" w:space="0" w:color="auto"/>
        <w:bottom w:val="none" w:sz="0" w:space="0" w:color="auto"/>
        <w:right w:val="none" w:sz="0" w:space="0" w:color="auto"/>
      </w:divBdr>
    </w:div>
    <w:div w:id="1172839922">
      <w:bodyDiv w:val="1"/>
      <w:marLeft w:val="0"/>
      <w:marRight w:val="0"/>
      <w:marTop w:val="0"/>
      <w:marBottom w:val="0"/>
      <w:divBdr>
        <w:top w:val="none" w:sz="0" w:space="0" w:color="auto"/>
        <w:left w:val="none" w:sz="0" w:space="0" w:color="auto"/>
        <w:bottom w:val="none" w:sz="0" w:space="0" w:color="auto"/>
        <w:right w:val="none" w:sz="0" w:space="0" w:color="auto"/>
      </w:divBdr>
    </w:div>
    <w:div w:id="1226448974">
      <w:bodyDiv w:val="1"/>
      <w:marLeft w:val="0"/>
      <w:marRight w:val="0"/>
      <w:marTop w:val="0"/>
      <w:marBottom w:val="0"/>
      <w:divBdr>
        <w:top w:val="none" w:sz="0" w:space="0" w:color="auto"/>
        <w:left w:val="none" w:sz="0" w:space="0" w:color="auto"/>
        <w:bottom w:val="none" w:sz="0" w:space="0" w:color="auto"/>
        <w:right w:val="none" w:sz="0" w:space="0" w:color="auto"/>
      </w:divBdr>
    </w:div>
    <w:div w:id="1226574561">
      <w:bodyDiv w:val="1"/>
      <w:marLeft w:val="0"/>
      <w:marRight w:val="0"/>
      <w:marTop w:val="0"/>
      <w:marBottom w:val="0"/>
      <w:divBdr>
        <w:top w:val="none" w:sz="0" w:space="0" w:color="auto"/>
        <w:left w:val="none" w:sz="0" w:space="0" w:color="auto"/>
        <w:bottom w:val="none" w:sz="0" w:space="0" w:color="auto"/>
        <w:right w:val="none" w:sz="0" w:space="0" w:color="auto"/>
      </w:divBdr>
    </w:div>
    <w:div w:id="1230111254">
      <w:bodyDiv w:val="1"/>
      <w:marLeft w:val="0"/>
      <w:marRight w:val="0"/>
      <w:marTop w:val="0"/>
      <w:marBottom w:val="0"/>
      <w:divBdr>
        <w:top w:val="none" w:sz="0" w:space="0" w:color="auto"/>
        <w:left w:val="none" w:sz="0" w:space="0" w:color="auto"/>
        <w:bottom w:val="none" w:sz="0" w:space="0" w:color="auto"/>
        <w:right w:val="none" w:sz="0" w:space="0" w:color="auto"/>
      </w:divBdr>
    </w:div>
    <w:div w:id="1246694760">
      <w:bodyDiv w:val="1"/>
      <w:marLeft w:val="0"/>
      <w:marRight w:val="0"/>
      <w:marTop w:val="0"/>
      <w:marBottom w:val="0"/>
      <w:divBdr>
        <w:top w:val="none" w:sz="0" w:space="0" w:color="auto"/>
        <w:left w:val="none" w:sz="0" w:space="0" w:color="auto"/>
        <w:bottom w:val="none" w:sz="0" w:space="0" w:color="auto"/>
        <w:right w:val="none" w:sz="0" w:space="0" w:color="auto"/>
      </w:divBdr>
    </w:div>
    <w:div w:id="1313750277">
      <w:bodyDiv w:val="1"/>
      <w:marLeft w:val="0"/>
      <w:marRight w:val="0"/>
      <w:marTop w:val="0"/>
      <w:marBottom w:val="0"/>
      <w:divBdr>
        <w:top w:val="none" w:sz="0" w:space="0" w:color="auto"/>
        <w:left w:val="none" w:sz="0" w:space="0" w:color="auto"/>
        <w:bottom w:val="none" w:sz="0" w:space="0" w:color="auto"/>
        <w:right w:val="none" w:sz="0" w:space="0" w:color="auto"/>
      </w:divBdr>
    </w:div>
    <w:div w:id="1327056808">
      <w:bodyDiv w:val="1"/>
      <w:marLeft w:val="0"/>
      <w:marRight w:val="0"/>
      <w:marTop w:val="0"/>
      <w:marBottom w:val="0"/>
      <w:divBdr>
        <w:top w:val="none" w:sz="0" w:space="0" w:color="auto"/>
        <w:left w:val="none" w:sz="0" w:space="0" w:color="auto"/>
        <w:bottom w:val="none" w:sz="0" w:space="0" w:color="auto"/>
        <w:right w:val="none" w:sz="0" w:space="0" w:color="auto"/>
      </w:divBdr>
    </w:div>
    <w:div w:id="1341003928">
      <w:bodyDiv w:val="1"/>
      <w:marLeft w:val="0"/>
      <w:marRight w:val="0"/>
      <w:marTop w:val="0"/>
      <w:marBottom w:val="0"/>
      <w:divBdr>
        <w:top w:val="none" w:sz="0" w:space="0" w:color="auto"/>
        <w:left w:val="none" w:sz="0" w:space="0" w:color="auto"/>
        <w:bottom w:val="none" w:sz="0" w:space="0" w:color="auto"/>
        <w:right w:val="none" w:sz="0" w:space="0" w:color="auto"/>
      </w:divBdr>
    </w:div>
    <w:div w:id="1351836213">
      <w:bodyDiv w:val="1"/>
      <w:marLeft w:val="0"/>
      <w:marRight w:val="0"/>
      <w:marTop w:val="0"/>
      <w:marBottom w:val="0"/>
      <w:divBdr>
        <w:top w:val="none" w:sz="0" w:space="0" w:color="auto"/>
        <w:left w:val="none" w:sz="0" w:space="0" w:color="auto"/>
        <w:bottom w:val="none" w:sz="0" w:space="0" w:color="auto"/>
        <w:right w:val="none" w:sz="0" w:space="0" w:color="auto"/>
      </w:divBdr>
    </w:div>
    <w:div w:id="1382096359">
      <w:bodyDiv w:val="1"/>
      <w:marLeft w:val="0"/>
      <w:marRight w:val="0"/>
      <w:marTop w:val="0"/>
      <w:marBottom w:val="0"/>
      <w:divBdr>
        <w:top w:val="none" w:sz="0" w:space="0" w:color="auto"/>
        <w:left w:val="none" w:sz="0" w:space="0" w:color="auto"/>
        <w:bottom w:val="none" w:sz="0" w:space="0" w:color="auto"/>
        <w:right w:val="none" w:sz="0" w:space="0" w:color="auto"/>
      </w:divBdr>
    </w:div>
    <w:div w:id="1392541424">
      <w:bodyDiv w:val="1"/>
      <w:marLeft w:val="0"/>
      <w:marRight w:val="0"/>
      <w:marTop w:val="0"/>
      <w:marBottom w:val="0"/>
      <w:divBdr>
        <w:top w:val="none" w:sz="0" w:space="0" w:color="auto"/>
        <w:left w:val="none" w:sz="0" w:space="0" w:color="auto"/>
        <w:bottom w:val="none" w:sz="0" w:space="0" w:color="auto"/>
        <w:right w:val="none" w:sz="0" w:space="0" w:color="auto"/>
      </w:divBdr>
    </w:div>
    <w:div w:id="1429354908">
      <w:bodyDiv w:val="1"/>
      <w:marLeft w:val="0"/>
      <w:marRight w:val="0"/>
      <w:marTop w:val="0"/>
      <w:marBottom w:val="0"/>
      <w:divBdr>
        <w:top w:val="none" w:sz="0" w:space="0" w:color="auto"/>
        <w:left w:val="none" w:sz="0" w:space="0" w:color="auto"/>
        <w:bottom w:val="none" w:sz="0" w:space="0" w:color="auto"/>
        <w:right w:val="none" w:sz="0" w:space="0" w:color="auto"/>
      </w:divBdr>
    </w:div>
    <w:div w:id="1433935981">
      <w:bodyDiv w:val="1"/>
      <w:marLeft w:val="0"/>
      <w:marRight w:val="0"/>
      <w:marTop w:val="0"/>
      <w:marBottom w:val="0"/>
      <w:divBdr>
        <w:top w:val="none" w:sz="0" w:space="0" w:color="auto"/>
        <w:left w:val="none" w:sz="0" w:space="0" w:color="auto"/>
        <w:bottom w:val="none" w:sz="0" w:space="0" w:color="auto"/>
        <w:right w:val="none" w:sz="0" w:space="0" w:color="auto"/>
      </w:divBdr>
    </w:div>
    <w:div w:id="1478107566">
      <w:bodyDiv w:val="1"/>
      <w:marLeft w:val="0"/>
      <w:marRight w:val="0"/>
      <w:marTop w:val="0"/>
      <w:marBottom w:val="0"/>
      <w:divBdr>
        <w:top w:val="none" w:sz="0" w:space="0" w:color="auto"/>
        <w:left w:val="none" w:sz="0" w:space="0" w:color="auto"/>
        <w:bottom w:val="none" w:sz="0" w:space="0" w:color="auto"/>
        <w:right w:val="none" w:sz="0" w:space="0" w:color="auto"/>
      </w:divBdr>
    </w:div>
    <w:div w:id="1495222973">
      <w:bodyDiv w:val="1"/>
      <w:marLeft w:val="0"/>
      <w:marRight w:val="0"/>
      <w:marTop w:val="0"/>
      <w:marBottom w:val="0"/>
      <w:divBdr>
        <w:top w:val="none" w:sz="0" w:space="0" w:color="auto"/>
        <w:left w:val="none" w:sz="0" w:space="0" w:color="auto"/>
        <w:bottom w:val="none" w:sz="0" w:space="0" w:color="auto"/>
        <w:right w:val="none" w:sz="0" w:space="0" w:color="auto"/>
      </w:divBdr>
    </w:div>
    <w:div w:id="1532835641">
      <w:bodyDiv w:val="1"/>
      <w:marLeft w:val="0"/>
      <w:marRight w:val="0"/>
      <w:marTop w:val="0"/>
      <w:marBottom w:val="0"/>
      <w:divBdr>
        <w:top w:val="none" w:sz="0" w:space="0" w:color="auto"/>
        <w:left w:val="none" w:sz="0" w:space="0" w:color="auto"/>
        <w:bottom w:val="none" w:sz="0" w:space="0" w:color="auto"/>
        <w:right w:val="none" w:sz="0" w:space="0" w:color="auto"/>
      </w:divBdr>
    </w:div>
    <w:div w:id="1608387499">
      <w:bodyDiv w:val="1"/>
      <w:marLeft w:val="0"/>
      <w:marRight w:val="0"/>
      <w:marTop w:val="0"/>
      <w:marBottom w:val="0"/>
      <w:divBdr>
        <w:top w:val="none" w:sz="0" w:space="0" w:color="auto"/>
        <w:left w:val="none" w:sz="0" w:space="0" w:color="auto"/>
        <w:bottom w:val="none" w:sz="0" w:space="0" w:color="auto"/>
        <w:right w:val="none" w:sz="0" w:space="0" w:color="auto"/>
      </w:divBdr>
    </w:div>
    <w:div w:id="1626348412">
      <w:bodyDiv w:val="1"/>
      <w:marLeft w:val="0"/>
      <w:marRight w:val="0"/>
      <w:marTop w:val="0"/>
      <w:marBottom w:val="0"/>
      <w:divBdr>
        <w:top w:val="none" w:sz="0" w:space="0" w:color="auto"/>
        <w:left w:val="none" w:sz="0" w:space="0" w:color="auto"/>
        <w:bottom w:val="none" w:sz="0" w:space="0" w:color="auto"/>
        <w:right w:val="none" w:sz="0" w:space="0" w:color="auto"/>
      </w:divBdr>
    </w:div>
    <w:div w:id="1660384573">
      <w:bodyDiv w:val="1"/>
      <w:marLeft w:val="0"/>
      <w:marRight w:val="0"/>
      <w:marTop w:val="0"/>
      <w:marBottom w:val="0"/>
      <w:divBdr>
        <w:top w:val="none" w:sz="0" w:space="0" w:color="auto"/>
        <w:left w:val="none" w:sz="0" w:space="0" w:color="auto"/>
        <w:bottom w:val="none" w:sz="0" w:space="0" w:color="auto"/>
        <w:right w:val="none" w:sz="0" w:space="0" w:color="auto"/>
      </w:divBdr>
    </w:div>
    <w:div w:id="1678389479">
      <w:bodyDiv w:val="1"/>
      <w:marLeft w:val="0"/>
      <w:marRight w:val="0"/>
      <w:marTop w:val="0"/>
      <w:marBottom w:val="0"/>
      <w:divBdr>
        <w:top w:val="none" w:sz="0" w:space="0" w:color="auto"/>
        <w:left w:val="none" w:sz="0" w:space="0" w:color="auto"/>
        <w:bottom w:val="none" w:sz="0" w:space="0" w:color="auto"/>
        <w:right w:val="none" w:sz="0" w:space="0" w:color="auto"/>
      </w:divBdr>
    </w:div>
    <w:div w:id="1695644596">
      <w:bodyDiv w:val="1"/>
      <w:marLeft w:val="0"/>
      <w:marRight w:val="0"/>
      <w:marTop w:val="0"/>
      <w:marBottom w:val="0"/>
      <w:divBdr>
        <w:top w:val="none" w:sz="0" w:space="0" w:color="auto"/>
        <w:left w:val="none" w:sz="0" w:space="0" w:color="auto"/>
        <w:bottom w:val="none" w:sz="0" w:space="0" w:color="auto"/>
        <w:right w:val="none" w:sz="0" w:space="0" w:color="auto"/>
      </w:divBdr>
    </w:div>
    <w:div w:id="1721708829">
      <w:bodyDiv w:val="1"/>
      <w:marLeft w:val="0"/>
      <w:marRight w:val="0"/>
      <w:marTop w:val="0"/>
      <w:marBottom w:val="0"/>
      <w:divBdr>
        <w:top w:val="none" w:sz="0" w:space="0" w:color="auto"/>
        <w:left w:val="none" w:sz="0" w:space="0" w:color="auto"/>
        <w:bottom w:val="none" w:sz="0" w:space="0" w:color="auto"/>
        <w:right w:val="none" w:sz="0" w:space="0" w:color="auto"/>
      </w:divBdr>
    </w:div>
    <w:div w:id="1726102808">
      <w:bodyDiv w:val="1"/>
      <w:marLeft w:val="0"/>
      <w:marRight w:val="0"/>
      <w:marTop w:val="0"/>
      <w:marBottom w:val="0"/>
      <w:divBdr>
        <w:top w:val="none" w:sz="0" w:space="0" w:color="auto"/>
        <w:left w:val="none" w:sz="0" w:space="0" w:color="auto"/>
        <w:bottom w:val="none" w:sz="0" w:space="0" w:color="auto"/>
        <w:right w:val="none" w:sz="0" w:space="0" w:color="auto"/>
      </w:divBdr>
    </w:div>
    <w:div w:id="1736661424">
      <w:bodyDiv w:val="1"/>
      <w:marLeft w:val="0"/>
      <w:marRight w:val="0"/>
      <w:marTop w:val="0"/>
      <w:marBottom w:val="0"/>
      <w:divBdr>
        <w:top w:val="none" w:sz="0" w:space="0" w:color="auto"/>
        <w:left w:val="none" w:sz="0" w:space="0" w:color="auto"/>
        <w:bottom w:val="none" w:sz="0" w:space="0" w:color="auto"/>
        <w:right w:val="none" w:sz="0" w:space="0" w:color="auto"/>
      </w:divBdr>
    </w:div>
    <w:div w:id="1760788184">
      <w:bodyDiv w:val="1"/>
      <w:marLeft w:val="0"/>
      <w:marRight w:val="0"/>
      <w:marTop w:val="0"/>
      <w:marBottom w:val="0"/>
      <w:divBdr>
        <w:top w:val="none" w:sz="0" w:space="0" w:color="auto"/>
        <w:left w:val="none" w:sz="0" w:space="0" w:color="auto"/>
        <w:bottom w:val="none" w:sz="0" w:space="0" w:color="auto"/>
        <w:right w:val="none" w:sz="0" w:space="0" w:color="auto"/>
      </w:divBdr>
    </w:div>
    <w:div w:id="1766460635">
      <w:bodyDiv w:val="1"/>
      <w:marLeft w:val="0"/>
      <w:marRight w:val="0"/>
      <w:marTop w:val="0"/>
      <w:marBottom w:val="0"/>
      <w:divBdr>
        <w:top w:val="none" w:sz="0" w:space="0" w:color="auto"/>
        <w:left w:val="none" w:sz="0" w:space="0" w:color="auto"/>
        <w:bottom w:val="none" w:sz="0" w:space="0" w:color="auto"/>
        <w:right w:val="none" w:sz="0" w:space="0" w:color="auto"/>
      </w:divBdr>
    </w:div>
    <w:div w:id="1772435273">
      <w:bodyDiv w:val="1"/>
      <w:marLeft w:val="0"/>
      <w:marRight w:val="0"/>
      <w:marTop w:val="0"/>
      <w:marBottom w:val="0"/>
      <w:divBdr>
        <w:top w:val="none" w:sz="0" w:space="0" w:color="auto"/>
        <w:left w:val="none" w:sz="0" w:space="0" w:color="auto"/>
        <w:bottom w:val="none" w:sz="0" w:space="0" w:color="auto"/>
        <w:right w:val="none" w:sz="0" w:space="0" w:color="auto"/>
      </w:divBdr>
    </w:div>
    <w:div w:id="190618306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54900916">
      <w:bodyDiv w:val="1"/>
      <w:marLeft w:val="0"/>
      <w:marRight w:val="0"/>
      <w:marTop w:val="0"/>
      <w:marBottom w:val="0"/>
      <w:divBdr>
        <w:top w:val="none" w:sz="0" w:space="0" w:color="auto"/>
        <w:left w:val="none" w:sz="0" w:space="0" w:color="auto"/>
        <w:bottom w:val="none" w:sz="0" w:space="0" w:color="auto"/>
        <w:right w:val="none" w:sz="0" w:space="0" w:color="auto"/>
      </w:divBdr>
    </w:div>
    <w:div w:id="1982684383">
      <w:bodyDiv w:val="1"/>
      <w:marLeft w:val="0"/>
      <w:marRight w:val="0"/>
      <w:marTop w:val="0"/>
      <w:marBottom w:val="0"/>
      <w:divBdr>
        <w:top w:val="none" w:sz="0" w:space="0" w:color="auto"/>
        <w:left w:val="none" w:sz="0" w:space="0" w:color="auto"/>
        <w:bottom w:val="none" w:sz="0" w:space="0" w:color="auto"/>
        <w:right w:val="none" w:sz="0" w:space="0" w:color="auto"/>
      </w:divBdr>
    </w:div>
    <w:div w:id="1993175122">
      <w:bodyDiv w:val="1"/>
      <w:marLeft w:val="0"/>
      <w:marRight w:val="0"/>
      <w:marTop w:val="0"/>
      <w:marBottom w:val="0"/>
      <w:divBdr>
        <w:top w:val="none" w:sz="0" w:space="0" w:color="auto"/>
        <w:left w:val="none" w:sz="0" w:space="0" w:color="auto"/>
        <w:bottom w:val="none" w:sz="0" w:space="0" w:color="auto"/>
        <w:right w:val="none" w:sz="0" w:space="0" w:color="auto"/>
      </w:divBdr>
    </w:div>
    <w:div w:id="212738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ublic-comments/multistakeholder-model-next-steps-2020-06-04-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A37F-308B-6D4B-BC4E-1FEA699A2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Hoggarth</cp:lastModifiedBy>
  <cp:revision>2</cp:revision>
  <dcterms:created xsi:type="dcterms:W3CDTF">2020-08-03T20:26:00Z</dcterms:created>
  <dcterms:modified xsi:type="dcterms:W3CDTF">2020-08-03T20:26:00Z</dcterms:modified>
</cp:coreProperties>
</file>