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38C94" w14:textId="473E30EC" w:rsidR="006D3F27" w:rsidRPr="006D3F27" w:rsidRDefault="006D3F27" w:rsidP="001F1306">
      <w:pPr>
        <w:pStyle w:val="NormalWeb"/>
        <w:rPr>
          <w:b/>
          <w:bCs/>
        </w:rPr>
      </w:pPr>
      <w:r w:rsidRPr="006D3F27">
        <w:rPr>
          <w:b/>
          <w:bCs/>
        </w:rPr>
        <w:t xml:space="preserve">Comments by Judith Hellerstein and Maureen Hilyard in their </w:t>
      </w:r>
      <w:r w:rsidR="00B92B1B">
        <w:rPr>
          <w:b/>
          <w:bCs/>
        </w:rPr>
        <w:t>I</w:t>
      </w:r>
      <w:r w:rsidRPr="006D3F27">
        <w:rPr>
          <w:b/>
          <w:bCs/>
        </w:rPr>
        <w:t>ndividual</w:t>
      </w:r>
      <w:r w:rsidR="009433D0">
        <w:rPr>
          <w:b/>
          <w:bCs/>
        </w:rPr>
        <w:t xml:space="preserve">/ Personal </w:t>
      </w:r>
      <w:r w:rsidRPr="006D3F27">
        <w:rPr>
          <w:b/>
          <w:bCs/>
        </w:rPr>
        <w:t>capacities</w:t>
      </w:r>
    </w:p>
    <w:p w14:paraId="74D1A7AD" w14:textId="673E776C" w:rsidR="009433D0" w:rsidRPr="009433D0" w:rsidRDefault="009433D0" w:rsidP="001F1306">
      <w:pPr>
        <w:pStyle w:val="NormalWeb"/>
        <w:rPr>
          <w:b/>
          <w:bCs/>
        </w:rPr>
      </w:pPr>
      <w:r w:rsidRPr="009433D0">
        <w:rPr>
          <w:b/>
          <w:bCs/>
        </w:rPr>
        <w:t>Recommendation 1:</w:t>
      </w:r>
    </w:p>
    <w:p w14:paraId="02976A21" w14:textId="77777777" w:rsidR="009433D0" w:rsidRDefault="001F1306" w:rsidP="001F1306">
      <w:pPr>
        <w:pStyle w:val="NormalWeb"/>
      </w:pPr>
      <w:r>
        <w:t xml:space="preserve">While Mechanism </w:t>
      </w:r>
      <w:r w:rsidR="00F05201">
        <w:t>O</w:t>
      </w:r>
      <w:r>
        <w:t xml:space="preserve">ne </w:t>
      </w:r>
      <w:r w:rsidR="009433D0">
        <w:t>could</w:t>
      </w:r>
      <w:r w:rsidR="007F2319">
        <w:t xml:space="preserve"> be seen as</w:t>
      </w:r>
      <w:r>
        <w:t xml:space="preserve"> the </w:t>
      </w:r>
      <w:r w:rsidR="00F05201">
        <w:t>most convenient choice for the distribution of auction proceeds for community use</w:t>
      </w:r>
      <w:r>
        <w:t xml:space="preserve"> from the ICANN perspective, we </w:t>
      </w:r>
      <w:r w:rsidR="009433D0">
        <w:t>have</w:t>
      </w:r>
      <w:r>
        <w:t xml:space="preserve"> a concern that ICANN's administration of these funds could create a conflict of interest when funds </w:t>
      </w:r>
      <w:r w:rsidR="009433D0">
        <w:t>that</w:t>
      </w:r>
      <w:r>
        <w:t xml:space="preserve"> are earmarked for philanthropic purpose</w:t>
      </w:r>
      <w:r w:rsidR="00F05201">
        <w:t xml:space="preserve">s could possibly be used to </w:t>
      </w:r>
      <w:r>
        <w:t>support ICANN activities</w:t>
      </w:r>
      <w:r w:rsidR="009433D0">
        <w:t>,</w:t>
      </w:r>
      <w:r>
        <w:t xml:space="preserve"> where budgets exceed </w:t>
      </w:r>
      <w:r w:rsidR="007F2319">
        <w:t>their original expectation</w:t>
      </w:r>
      <w:r w:rsidR="00F05201">
        <w:t xml:space="preserve">. </w:t>
      </w:r>
    </w:p>
    <w:p w14:paraId="1438DD6F" w14:textId="1A054335" w:rsidR="001F1306" w:rsidRDefault="009433D0" w:rsidP="00535ECE">
      <w:pPr>
        <w:pStyle w:val="NormalWeb"/>
      </w:pPr>
      <w:r>
        <w:t xml:space="preserve">Our main concern is that Mechanism One may make it easier for ICANN Org to request additional funds from Auction Proceeds to cover Operating Expenses or additional money for the Reserve fund if sufficient constraints are not in place. Although the ICANN Board </w:t>
      </w:r>
      <w:r w:rsidR="00F05201">
        <w:t xml:space="preserve">has already been decided that a </w:t>
      </w:r>
      <w:r>
        <w:t>fixed amount</w:t>
      </w:r>
      <w:r w:rsidR="00F05201">
        <w:t xml:space="preserve"> of the </w:t>
      </w:r>
      <w:r>
        <w:t>money from the Auction P</w:t>
      </w:r>
      <w:r w:rsidR="00F05201">
        <w:t xml:space="preserve">roceeds </w:t>
      </w:r>
      <w:r>
        <w:t>fund will be used</w:t>
      </w:r>
      <w:r w:rsidR="00F05201">
        <w:t xml:space="preserve"> </w:t>
      </w:r>
      <w:r w:rsidR="00726AAD">
        <w:t>towards</w:t>
      </w:r>
      <w:r w:rsidR="00F05201">
        <w:t xml:space="preserve"> the Reserve Fund, </w:t>
      </w:r>
      <w:r w:rsidR="00726AAD">
        <w:t xml:space="preserve">we are more comfortable </w:t>
      </w:r>
      <w:r>
        <w:t xml:space="preserve">with this knowledge </w:t>
      </w:r>
      <w:r w:rsidR="00726AAD">
        <w:t xml:space="preserve">that the </w:t>
      </w:r>
      <w:r>
        <w:t>rest of the money</w:t>
      </w:r>
      <w:r w:rsidR="00535ECE">
        <w:t xml:space="preserve"> needed to replenish the reserves</w:t>
      </w:r>
      <w:r>
        <w:t xml:space="preserve"> is coming </w:t>
      </w:r>
      <w:r w:rsidR="00726AAD">
        <w:t xml:space="preserve">from savings made by ICANN Org. </w:t>
      </w:r>
      <w:r w:rsidR="00875FD6">
        <w:t>T</w:t>
      </w:r>
      <w:r>
        <w:t>his</w:t>
      </w:r>
      <w:r w:rsidR="00726AAD">
        <w:t xml:space="preserve"> </w:t>
      </w:r>
      <w:r>
        <w:t xml:space="preserve">issue </w:t>
      </w:r>
      <w:r w:rsidR="00726AAD">
        <w:t>sets off other alarms</w:t>
      </w:r>
      <w:r>
        <w:t xml:space="preserve"> for us, </w:t>
      </w:r>
      <w:r w:rsidR="00875FD6">
        <w:t xml:space="preserve">however, </w:t>
      </w:r>
      <w:r>
        <w:t>since the</w:t>
      </w:r>
      <w:r w:rsidR="00875FD6">
        <w:t>y</w:t>
      </w:r>
      <w:r>
        <w:t xml:space="preserve"> are </w:t>
      </w:r>
      <w:r w:rsidR="00726AAD">
        <w:t xml:space="preserve">not related to auction </w:t>
      </w:r>
      <w:r w:rsidR="007F2319">
        <w:t>proceeds</w:t>
      </w:r>
      <w:r>
        <w:t xml:space="preserve">, </w:t>
      </w:r>
      <w:r w:rsidR="00535ECE">
        <w:t>they</w:t>
      </w:r>
      <w:r>
        <w:t xml:space="preserve"> will not be discussed here</w:t>
      </w:r>
      <w:r w:rsidR="00726AAD">
        <w:t xml:space="preserve">. </w:t>
      </w:r>
    </w:p>
    <w:p w14:paraId="5F4A17D3" w14:textId="4A8B0FAE" w:rsidR="007436E5" w:rsidRPr="00D56616" w:rsidRDefault="001F1306" w:rsidP="00D56616">
      <w:pPr>
        <w:pStyle w:val="NormalWeb"/>
      </w:pPr>
      <w:r>
        <w:t>We</w:t>
      </w:r>
      <w:r w:rsidR="00D56616">
        <w:t>, the authors of this comment,</w:t>
      </w:r>
      <w:r>
        <w:t xml:space="preserve"> </w:t>
      </w:r>
      <w:r w:rsidR="00726AAD">
        <w:t>share</w:t>
      </w:r>
      <w:r>
        <w:t xml:space="preserve"> the same concerns as the ICANN Board </w:t>
      </w:r>
      <w:r w:rsidR="00B36848">
        <w:t>in that</w:t>
      </w:r>
      <w:r w:rsidR="00726AAD">
        <w:t xml:space="preserve"> </w:t>
      </w:r>
      <w:r>
        <w:t xml:space="preserve">the lack of </w:t>
      </w:r>
      <w:r w:rsidR="00726AAD">
        <w:t xml:space="preserve">an </w:t>
      </w:r>
      <w:r>
        <w:t xml:space="preserve">independent </w:t>
      </w:r>
      <w:r w:rsidR="00726AAD">
        <w:t xml:space="preserve">panel </w:t>
      </w:r>
      <w:r>
        <w:t xml:space="preserve">or </w:t>
      </w:r>
      <w:r w:rsidR="00B36848">
        <w:t>organization</w:t>
      </w:r>
      <w:r>
        <w:t xml:space="preserve"> </w:t>
      </w:r>
      <w:r w:rsidR="00726AAD">
        <w:t>to s</w:t>
      </w:r>
      <w:r>
        <w:t xml:space="preserve">elect the applicants </w:t>
      </w:r>
      <w:r w:rsidR="00B36848">
        <w:t>who will</w:t>
      </w:r>
      <w:r>
        <w:t xml:space="preserve"> receive monetary awards</w:t>
      </w:r>
      <w:r w:rsidR="00726AAD">
        <w:t>, could</w:t>
      </w:r>
      <w:r>
        <w:t xml:space="preserve"> put these awards at risk and delay the whole program.</w:t>
      </w:r>
      <w:r w:rsidR="00D56616">
        <w:t xml:space="preserve"> </w:t>
      </w:r>
      <w:r w:rsidR="007436E5" w:rsidRPr="007F2319">
        <w:rPr>
          <w:rStyle w:val="ItalicChar"/>
          <w:i w:val="0"/>
        </w:rPr>
        <w:t>We strongly agree and support the response from the ICANN Board regarding the evaluation of the applications. As the Board rightfully notes, “an independent panel is an important aspect that should be considered in the CCWG’s recommendations</w:t>
      </w:r>
      <w:r w:rsidR="00875FD6">
        <w:rPr>
          <w:rStyle w:val="ItalicChar"/>
          <w:i w:val="0"/>
        </w:rPr>
        <w:t xml:space="preserve"> </w:t>
      </w:r>
      <w:r w:rsidR="007436E5" w:rsidRPr="007F2319">
        <w:rPr>
          <w:rStyle w:val="ItalicChar"/>
          <w:i w:val="0"/>
        </w:rPr>
        <w:t>…. The independent panel would assess applications and decide which applications will be successful i</w:t>
      </w:r>
      <w:bookmarkStart w:id="0" w:name="_GoBack"/>
      <w:bookmarkEnd w:id="0"/>
      <w:r w:rsidR="007436E5" w:rsidRPr="007F2319">
        <w:rPr>
          <w:rStyle w:val="ItalicChar"/>
          <w:i w:val="0"/>
        </w:rPr>
        <w:t>n securing funding for that year’s tranche. The independent character of the panel would need to be defined and proper controls will need to be put in place to guide the work of the panel.”</w:t>
      </w:r>
    </w:p>
    <w:p w14:paraId="738E32CB" w14:textId="2FA64612" w:rsidR="003869FC" w:rsidRDefault="00D56616" w:rsidP="007436E5">
      <w:pPr>
        <w:pStyle w:val="NormalWeb"/>
      </w:pPr>
      <w:r>
        <w:t>We are in agreement with the ICANN Board that there is a</w:t>
      </w:r>
      <w:r w:rsidR="00B36848">
        <w:t xml:space="preserve"> </w:t>
      </w:r>
      <w:r>
        <w:t xml:space="preserve">strong </w:t>
      </w:r>
      <w:r w:rsidR="007436E5">
        <w:t xml:space="preserve">need </w:t>
      </w:r>
      <w:r>
        <w:t xml:space="preserve">to have </w:t>
      </w:r>
      <w:r w:rsidR="007436E5">
        <w:t xml:space="preserve">an independent </w:t>
      </w:r>
      <w:r w:rsidR="00B36848">
        <w:t xml:space="preserve">selection </w:t>
      </w:r>
      <w:r w:rsidR="00301EE0">
        <w:t>process</w:t>
      </w:r>
      <w:r>
        <w:t xml:space="preserve">. As such, we cannot support Mechanism One </w:t>
      </w:r>
      <w:r w:rsidR="001F1306">
        <w:t>as it currently exist</w:t>
      </w:r>
      <w:r w:rsidR="00B36848">
        <w:t>s</w:t>
      </w:r>
      <w:r>
        <w:t xml:space="preserve">.  </w:t>
      </w:r>
      <w:r w:rsidR="00875FD6">
        <w:t xml:space="preserve">We believe that </w:t>
      </w:r>
      <w:r>
        <w:t>Mechanism One is</w:t>
      </w:r>
      <w:r w:rsidR="003869FC">
        <w:t xml:space="preserve"> </w:t>
      </w:r>
      <w:r w:rsidR="007F2319">
        <w:t xml:space="preserve">not </w:t>
      </w:r>
      <w:r w:rsidR="00301EE0">
        <w:t>the appropriate choice</w:t>
      </w:r>
      <w:r w:rsidR="003869FC">
        <w:t xml:space="preserve"> </w:t>
      </w:r>
      <w:r>
        <w:t>as</w:t>
      </w:r>
      <w:r w:rsidR="00CA7DE4">
        <w:t xml:space="preserve"> </w:t>
      </w:r>
      <w:r w:rsidR="003869FC">
        <w:t>it</w:t>
      </w:r>
      <w:r w:rsidR="00CA7DE4">
        <w:t xml:space="preserve"> </w:t>
      </w:r>
      <w:r w:rsidR="00C12D3A">
        <w:t xml:space="preserve">could </w:t>
      </w:r>
      <w:r>
        <w:t>result in</w:t>
      </w:r>
      <w:r w:rsidR="00CA7DE4">
        <w:t xml:space="preserve"> a conflict of interest</w:t>
      </w:r>
      <w:r>
        <w:t xml:space="preserve"> for ICANN</w:t>
      </w:r>
      <w:r w:rsidR="00CA7DE4">
        <w:t xml:space="preserve"> to be the manager and distributor of </w:t>
      </w:r>
      <w:r>
        <w:t xml:space="preserve">Auction Proceeds </w:t>
      </w:r>
      <w:r w:rsidR="00CA7DE4">
        <w:t>funds</w:t>
      </w:r>
      <w:r w:rsidR="00B41179">
        <w:t xml:space="preserve">. </w:t>
      </w:r>
      <w:r w:rsidR="00875FD6">
        <w:t>W</w:t>
      </w:r>
      <w:r>
        <w:t xml:space="preserve">ithout an independent authority, </w:t>
      </w:r>
      <w:r w:rsidR="00C12D3A">
        <w:t>ICANN</w:t>
      </w:r>
      <w:r w:rsidR="003869FC">
        <w:t xml:space="preserve"> auction</w:t>
      </w:r>
      <w:r w:rsidR="00C12D3A">
        <w:t>s</w:t>
      </w:r>
      <w:r w:rsidR="003869FC">
        <w:t xml:space="preserve"> could be construed as a mechanism purposely creat</w:t>
      </w:r>
      <w:r w:rsidR="00B41179">
        <w:t>ed to provide</w:t>
      </w:r>
      <w:r w:rsidR="003869FC">
        <w:t xml:space="preserve"> income for ICANN and </w:t>
      </w:r>
      <w:r w:rsidR="00B41179">
        <w:t xml:space="preserve">that it could </w:t>
      </w:r>
      <w:r w:rsidR="003869FC">
        <w:t>encourag</w:t>
      </w:r>
      <w:r w:rsidR="00B41179">
        <w:t>e</w:t>
      </w:r>
      <w:r w:rsidR="003869FC">
        <w:t xml:space="preserve"> potential abuse </w:t>
      </w:r>
      <w:r w:rsidR="00B41179">
        <w:t>within</w:t>
      </w:r>
      <w:r w:rsidR="003869FC">
        <w:t xml:space="preserve"> any subsequent round</w:t>
      </w:r>
      <w:r w:rsidR="00C12D3A">
        <w:t>/s</w:t>
      </w:r>
      <w:r w:rsidR="003869FC">
        <w:t xml:space="preserve"> of new gTLDs. </w:t>
      </w:r>
    </w:p>
    <w:p w14:paraId="6493B79A" w14:textId="14DD5D59" w:rsidR="001F1306" w:rsidRDefault="00B36848" w:rsidP="007436E5">
      <w:pPr>
        <w:pStyle w:val="NormalWeb"/>
      </w:pPr>
      <w:r>
        <w:t>W</w:t>
      </w:r>
      <w:r w:rsidR="007436E5">
        <w:t xml:space="preserve">e </w:t>
      </w:r>
      <w:r w:rsidR="003869FC">
        <w:t>suggest</w:t>
      </w:r>
      <w:r w:rsidR="007436E5">
        <w:t xml:space="preserve"> a</w:t>
      </w:r>
      <w:r w:rsidR="001F1306">
        <w:t xml:space="preserve"> hybrid model of Mechanism</w:t>
      </w:r>
      <w:r>
        <w:t xml:space="preserve"> Two</w:t>
      </w:r>
      <w:r w:rsidR="001F1306">
        <w:t xml:space="preserve"> that retains the </w:t>
      </w:r>
      <w:r w:rsidR="00D56616">
        <w:t xml:space="preserve">cost-efficiencies offered by the </w:t>
      </w:r>
      <w:r w:rsidR="001F1306">
        <w:t>ICANN Board for governance and payments by ICANN's Finance Section</w:t>
      </w:r>
      <w:r w:rsidR="00B41179">
        <w:t>,</w:t>
      </w:r>
      <w:r>
        <w:t xml:space="preserve"> </w:t>
      </w:r>
      <w:r w:rsidR="003869FC">
        <w:t>alongside</w:t>
      </w:r>
      <w:r>
        <w:t xml:space="preserve"> the </w:t>
      </w:r>
      <w:r w:rsidR="00B41179">
        <w:t>establishment</w:t>
      </w:r>
      <w:r>
        <w:t xml:space="preserve"> of </w:t>
      </w:r>
      <w:r w:rsidR="001F1306">
        <w:t>a</w:t>
      </w:r>
      <w:r w:rsidR="003869FC">
        <w:t xml:space="preserve"> separate</w:t>
      </w:r>
      <w:r w:rsidR="001F1306">
        <w:t xml:space="preserve"> indep</w:t>
      </w:r>
      <w:r w:rsidR="00A51D15">
        <w:t xml:space="preserve">endent </w:t>
      </w:r>
      <w:r>
        <w:t xml:space="preserve">structure </w:t>
      </w:r>
      <w:r w:rsidR="00301EE0">
        <w:t xml:space="preserve">(either within or </w:t>
      </w:r>
      <w:r>
        <w:t>outside of ICANN</w:t>
      </w:r>
      <w:r w:rsidR="00301EE0">
        <w:t>)</w:t>
      </w:r>
      <w:r>
        <w:t xml:space="preserve"> </w:t>
      </w:r>
      <w:r w:rsidR="003869FC">
        <w:t>to</w:t>
      </w:r>
      <w:r>
        <w:t xml:space="preserve"> </w:t>
      </w:r>
      <w:r w:rsidR="00600024">
        <w:t xml:space="preserve">cover the tasks </w:t>
      </w:r>
      <w:r w:rsidR="003869FC">
        <w:t xml:space="preserve">related </w:t>
      </w:r>
      <w:r w:rsidR="00600024">
        <w:t xml:space="preserve">to applications and contractual relationships with ICANN. </w:t>
      </w:r>
      <w:r w:rsidR="00301EE0">
        <w:t xml:space="preserve"> Following the criteria, goals and objectives set by th</w:t>
      </w:r>
      <w:r w:rsidR="00D56616">
        <w:t>is</w:t>
      </w:r>
      <w:r w:rsidR="00301EE0">
        <w:t xml:space="preserve"> CCWG, t</w:t>
      </w:r>
      <w:r w:rsidR="00A51D15">
        <w:t>his separate</w:t>
      </w:r>
      <w:r w:rsidR="001F1306">
        <w:t xml:space="preserve"> but autonomous operation </w:t>
      </w:r>
      <w:r w:rsidR="00301EE0">
        <w:t>w</w:t>
      </w:r>
      <w:r w:rsidR="001F1306">
        <w:t xml:space="preserve">ould </w:t>
      </w:r>
      <w:r w:rsidR="00600024">
        <w:t xml:space="preserve">be formed to </w:t>
      </w:r>
      <w:r w:rsidR="001F1306">
        <w:t xml:space="preserve">more objectively and legally attend to </w:t>
      </w:r>
      <w:r w:rsidR="00600024">
        <w:t xml:space="preserve">the receipt of </w:t>
      </w:r>
      <w:r w:rsidR="001F1306">
        <w:t xml:space="preserve">global applications as well as </w:t>
      </w:r>
      <w:r w:rsidR="00301EE0">
        <w:t xml:space="preserve">to </w:t>
      </w:r>
      <w:r w:rsidR="001F1306">
        <w:t xml:space="preserve">make the decisions related to project selections and </w:t>
      </w:r>
      <w:r w:rsidR="00600024">
        <w:t xml:space="preserve">the </w:t>
      </w:r>
      <w:r w:rsidR="001F1306">
        <w:t xml:space="preserve">allocation of funds. </w:t>
      </w:r>
      <w:r w:rsidR="00D56616">
        <w:t>We believe that o</w:t>
      </w:r>
      <w:r w:rsidR="00A51D15">
        <w:t xml:space="preserve">nce </w:t>
      </w:r>
      <w:r w:rsidR="00600024">
        <w:t xml:space="preserve">contractual, monitoring and evaluation arrangements </w:t>
      </w:r>
      <w:r w:rsidR="00D56616">
        <w:t>are</w:t>
      </w:r>
      <w:r w:rsidR="00600024">
        <w:t xml:space="preserve"> formalized,</w:t>
      </w:r>
      <w:r w:rsidR="00A51D15">
        <w:t xml:space="preserve"> p</w:t>
      </w:r>
      <w:r w:rsidR="001F1306">
        <w:t xml:space="preserve">rojects could </w:t>
      </w:r>
      <w:r w:rsidR="00C12D3A">
        <w:t xml:space="preserve">then be passed to </w:t>
      </w:r>
      <w:r w:rsidR="001F1306">
        <w:t xml:space="preserve">the ICANN Board </w:t>
      </w:r>
      <w:r w:rsidR="00C12D3A">
        <w:t xml:space="preserve">for endorsement </w:t>
      </w:r>
      <w:r w:rsidR="00600024">
        <w:t>so that</w:t>
      </w:r>
      <w:r w:rsidR="001F1306">
        <w:t xml:space="preserve"> </w:t>
      </w:r>
      <w:r w:rsidR="00C12D3A">
        <w:t xml:space="preserve">assigned </w:t>
      </w:r>
      <w:r w:rsidR="001F1306">
        <w:t xml:space="preserve">payments </w:t>
      </w:r>
      <w:r w:rsidR="00600024">
        <w:t xml:space="preserve">could be </w:t>
      </w:r>
      <w:r w:rsidR="00C12D3A">
        <w:t>made b</w:t>
      </w:r>
      <w:r w:rsidR="001F1306">
        <w:t>y ICANN Finance</w:t>
      </w:r>
      <w:r w:rsidR="00C12D3A">
        <w:t>.</w:t>
      </w:r>
    </w:p>
    <w:p w14:paraId="067ACA96" w14:textId="5A8E91F2" w:rsidR="00F80728" w:rsidRPr="00B15F2A" w:rsidRDefault="00A51D15" w:rsidP="00B15F2A">
      <w:pPr>
        <w:rPr>
          <w:rFonts w:ascii="Times New Roman" w:eastAsia="Times New Roman" w:hAnsi="Times New Roman" w:cs="Times New Roman"/>
        </w:rPr>
      </w:pPr>
      <w:r>
        <w:rPr>
          <w:rFonts w:ascii="Times New Roman" w:eastAsia="Times New Roman" w:hAnsi="Times New Roman" w:cs="Times New Roman"/>
        </w:rPr>
        <w:t xml:space="preserve">This model would allow the </w:t>
      </w:r>
      <w:r w:rsidR="00F80728" w:rsidRPr="00570E5E">
        <w:rPr>
          <w:rFonts w:ascii="Times New Roman" w:eastAsia="Times New Roman" w:hAnsi="Times New Roman" w:cs="Times New Roman"/>
        </w:rPr>
        <w:t xml:space="preserve">ICANN </w:t>
      </w:r>
      <w:r>
        <w:rPr>
          <w:rFonts w:ascii="Times New Roman" w:eastAsia="Times New Roman" w:hAnsi="Times New Roman" w:cs="Times New Roman"/>
        </w:rPr>
        <w:t xml:space="preserve">Board and Org to </w:t>
      </w:r>
      <w:r w:rsidR="00F80728" w:rsidRPr="00570E5E">
        <w:rPr>
          <w:rFonts w:ascii="Times New Roman" w:eastAsia="Times New Roman" w:hAnsi="Times New Roman" w:cs="Times New Roman"/>
        </w:rPr>
        <w:t>maintai</w:t>
      </w:r>
      <w:r>
        <w:rPr>
          <w:rFonts w:ascii="Times New Roman" w:eastAsia="Times New Roman" w:hAnsi="Times New Roman" w:cs="Times New Roman"/>
        </w:rPr>
        <w:t>n</w:t>
      </w:r>
      <w:r w:rsidR="00F80728" w:rsidRPr="00570E5E">
        <w:rPr>
          <w:rFonts w:ascii="Times New Roman" w:eastAsia="Times New Roman" w:hAnsi="Times New Roman" w:cs="Times New Roman"/>
        </w:rPr>
        <w:t xml:space="preserve"> </w:t>
      </w:r>
      <w:r w:rsidR="00301EE0">
        <w:rPr>
          <w:rFonts w:ascii="Times New Roman" w:eastAsia="Times New Roman" w:hAnsi="Times New Roman" w:cs="Times New Roman"/>
        </w:rPr>
        <w:t>their</w:t>
      </w:r>
      <w:r w:rsidR="00F80728" w:rsidRPr="00570E5E">
        <w:rPr>
          <w:rFonts w:ascii="Times New Roman" w:eastAsia="Times New Roman" w:hAnsi="Times New Roman" w:cs="Times New Roman"/>
        </w:rPr>
        <w:t xml:space="preserve"> fiduciary and governance roles and </w:t>
      </w:r>
      <w:r w:rsidR="00301EE0">
        <w:rPr>
          <w:rFonts w:ascii="Times New Roman" w:eastAsia="Times New Roman" w:hAnsi="Times New Roman" w:cs="Times New Roman"/>
        </w:rPr>
        <w:t>also allow</w:t>
      </w:r>
      <w:r w:rsidR="00F80728" w:rsidRPr="00570E5E">
        <w:rPr>
          <w:rFonts w:ascii="Times New Roman" w:eastAsia="Times New Roman" w:hAnsi="Times New Roman" w:cs="Times New Roman"/>
        </w:rPr>
        <w:t xml:space="preserve"> the ICANN Board </w:t>
      </w:r>
      <w:r w:rsidR="00301EE0">
        <w:rPr>
          <w:rFonts w:ascii="Times New Roman" w:eastAsia="Times New Roman" w:hAnsi="Times New Roman" w:cs="Times New Roman"/>
        </w:rPr>
        <w:t xml:space="preserve">to </w:t>
      </w:r>
      <w:r w:rsidR="00F80728" w:rsidRPr="00570E5E">
        <w:rPr>
          <w:rFonts w:ascii="Times New Roman" w:eastAsia="Times New Roman" w:hAnsi="Times New Roman" w:cs="Times New Roman"/>
        </w:rPr>
        <w:t>retain some level of control</w:t>
      </w:r>
      <w:r w:rsidR="00301EE0">
        <w:rPr>
          <w:rFonts w:ascii="Times New Roman" w:eastAsia="Times New Roman" w:hAnsi="Times New Roman" w:cs="Times New Roman"/>
        </w:rPr>
        <w:t xml:space="preserve"> of key processes</w:t>
      </w:r>
      <w:r w:rsidR="00F80728" w:rsidRPr="00570E5E">
        <w:rPr>
          <w:rFonts w:ascii="Times New Roman" w:eastAsia="Times New Roman" w:hAnsi="Times New Roman" w:cs="Times New Roman"/>
        </w:rPr>
        <w:t xml:space="preserve">. </w:t>
      </w:r>
      <w:r w:rsidR="00CA7DE4">
        <w:rPr>
          <w:rFonts w:ascii="Times New Roman" w:eastAsia="Times New Roman" w:hAnsi="Times New Roman" w:cs="Times New Roman"/>
        </w:rPr>
        <w:t xml:space="preserve">ICANN has </w:t>
      </w:r>
      <w:r w:rsidR="00F80728" w:rsidRPr="00570E5E">
        <w:rPr>
          <w:rFonts w:ascii="Times New Roman" w:eastAsia="Times New Roman" w:hAnsi="Times New Roman" w:cs="Times New Roman"/>
        </w:rPr>
        <w:lastRenderedPageBreak/>
        <w:t>had</w:t>
      </w:r>
      <w:r w:rsidR="00600024">
        <w:rPr>
          <w:rFonts w:ascii="Times New Roman" w:eastAsia="Times New Roman" w:hAnsi="Times New Roman" w:cs="Times New Roman"/>
        </w:rPr>
        <w:t xml:space="preserve"> </w:t>
      </w:r>
      <w:r w:rsidR="00F80728" w:rsidRPr="00570E5E">
        <w:rPr>
          <w:rFonts w:ascii="Times New Roman" w:eastAsia="Times New Roman" w:hAnsi="Times New Roman" w:cs="Times New Roman"/>
        </w:rPr>
        <w:t xml:space="preserve">experience of </w:t>
      </w:r>
      <w:r w:rsidR="00CA7DE4">
        <w:rPr>
          <w:rFonts w:ascii="Times New Roman" w:eastAsia="Times New Roman" w:hAnsi="Times New Roman" w:cs="Times New Roman"/>
        </w:rPr>
        <w:t>a similar</w:t>
      </w:r>
      <w:r w:rsidR="00301EE0">
        <w:rPr>
          <w:rFonts w:ascii="Times New Roman" w:eastAsia="Times New Roman" w:hAnsi="Times New Roman" w:cs="Times New Roman"/>
        </w:rPr>
        <w:t xml:space="preserve"> “external”</w:t>
      </w:r>
      <w:r w:rsidR="00CA7DE4">
        <w:rPr>
          <w:rFonts w:ascii="Times New Roman" w:eastAsia="Times New Roman" w:hAnsi="Times New Roman" w:cs="Times New Roman"/>
        </w:rPr>
        <w:t xml:space="preserve"> </w:t>
      </w:r>
      <w:r w:rsidR="00F80728" w:rsidRPr="00570E5E">
        <w:rPr>
          <w:rFonts w:ascii="Times New Roman" w:eastAsia="Times New Roman" w:hAnsi="Times New Roman" w:cs="Times New Roman"/>
        </w:rPr>
        <w:t xml:space="preserve">mechanism, </w:t>
      </w:r>
      <w:r w:rsidR="00CA7DE4">
        <w:rPr>
          <w:rFonts w:ascii="Times New Roman" w:eastAsia="Times New Roman" w:hAnsi="Times New Roman" w:cs="Times New Roman"/>
        </w:rPr>
        <w:t>and</w:t>
      </w:r>
      <w:r w:rsidR="00F80728" w:rsidRPr="00570E5E">
        <w:rPr>
          <w:rFonts w:ascii="Times New Roman" w:eastAsia="Times New Roman" w:hAnsi="Times New Roman" w:cs="Times New Roman"/>
        </w:rPr>
        <w:t xml:space="preserve"> </w:t>
      </w:r>
      <w:r w:rsidR="00CA7DE4">
        <w:rPr>
          <w:rFonts w:ascii="Times New Roman" w:eastAsia="Times New Roman" w:hAnsi="Times New Roman" w:cs="Times New Roman"/>
        </w:rPr>
        <w:t xml:space="preserve">we believe is better informed about </w:t>
      </w:r>
      <w:r w:rsidR="00F80728" w:rsidRPr="00570E5E">
        <w:rPr>
          <w:rFonts w:ascii="Times New Roman" w:eastAsia="Times New Roman" w:hAnsi="Times New Roman" w:cs="Times New Roman"/>
        </w:rPr>
        <w:t>establish</w:t>
      </w:r>
      <w:r w:rsidR="00CA7DE4">
        <w:rPr>
          <w:rFonts w:ascii="Times New Roman" w:eastAsia="Times New Roman" w:hAnsi="Times New Roman" w:cs="Times New Roman"/>
        </w:rPr>
        <w:t xml:space="preserve">ing this new </w:t>
      </w:r>
      <w:r w:rsidR="00301EE0">
        <w:rPr>
          <w:rFonts w:ascii="Times New Roman" w:eastAsia="Times New Roman" w:hAnsi="Times New Roman" w:cs="Times New Roman"/>
        </w:rPr>
        <w:t xml:space="preserve">hybrid </w:t>
      </w:r>
      <w:r w:rsidR="00CA7DE4">
        <w:rPr>
          <w:rFonts w:ascii="Times New Roman" w:eastAsia="Times New Roman" w:hAnsi="Times New Roman" w:cs="Times New Roman"/>
        </w:rPr>
        <w:t xml:space="preserve">model </w:t>
      </w:r>
      <w:r w:rsidR="00301EE0">
        <w:rPr>
          <w:rFonts w:ascii="Times New Roman" w:eastAsia="Times New Roman" w:hAnsi="Times New Roman" w:cs="Times New Roman"/>
        </w:rPr>
        <w:t xml:space="preserve">for this activity, </w:t>
      </w:r>
      <w:r w:rsidR="00F80728" w:rsidRPr="00570E5E">
        <w:rPr>
          <w:rFonts w:ascii="Times New Roman" w:eastAsia="Times New Roman" w:hAnsi="Times New Roman" w:cs="Times New Roman"/>
        </w:rPr>
        <w:t xml:space="preserve">based on lessons learned of this </w:t>
      </w:r>
      <w:r w:rsidR="00CA7DE4">
        <w:rPr>
          <w:rFonts w:ascii="Times New Roman" w:eastAsia="Times New Roman" w:hAnsi="Times New Roman" w:cs="Times New Roman"/>
        </w:rPr>
        <w:t xml:space="preserve">earlier </w:t>
      </w:r>
      <w:r w:rsidR="00F80728" w:rsidRPr="00570E5E">
        <w:rPr>
          <w:rFonts w:ascii="Times New Roman" w:eastAsia="Times New Roman" w:hAnsi="Times New Roman" w:cs="Times New Roman"/>
        </w:rPr>
        <w:t>process. This new organisation would be time-framed and could have its own contracted personnel to manage the administration as well as to monitor projects that are assigned - completely outside of ICANN's mandated responsibilities.</w:t>
      </w:r>
    </w:p>
    <w:sectPr w:rsidR="00F80728" w:rsidRPr="00B15F2A" w:rsidSect="00DD15C6">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28"/>
    <w:rsid w:val="001D18E3"/>
    <w:rsid w:val="001F1306"/>
    <w:rsid w:val="00301EE0"/>
    <w:rsid w:val="003869FC"/>
    <w:rsid w:val="00410290"/>
    <w:rsid w:val="004B5D12"/>
    <w:rsid w:val="00535ECE"/>
    <w:rsid w:val="005D19FA"/>
    <w:rsid w:val="00600024"/>
    <w:rsid w:val="006C26F0"/>
    <w:rsid w:val="006D3F27"/>
    <w:rsid w:val="00726AAD"/>
    <w:rsid w:val="007436E5"/>
    <w:rsid w:val="007F2319"/>
    <w:rsid w:val="00875FD6"/>
    <w:rsid w:val="009433D0"/>
    <w:rsid w:val="00A51D15"/>
    <w:rsid w:val="00B0327F"/>
    <w:rsid w:val="00B15F2A"/>
    <w:rsid w:val="00B36848"/>
    <w:rsid w:val="00B41179"/>
    <w:rsid w:val="00B92B1B"/>
    <w:rsid w:val="00C12D3A"/>
    <w:rsid w:val="00CA7DE4"/>
    <w:rsid w:val="00D56616"/>
    <w:rsid w:val="00DD15C6"/>
    <w:rsid w:val="00F05201"/>
    <w:rsid w:val="00F807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F47D"/>
  <w15:chartTrackingRefBased/>
  <w15:docId w15:val="{49349F7A-5F59-234E-A980-87175E2D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0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1306"/>
    <w:pPr>
      <w:spacing w:before="100" w:beforeAutospacing="1" w:after="100" w:afterAutospacing="1"/>
    </w:pPr>
    <w:rPr>
      <w:rFonts w:ascii="Times New Roman" w:eastAsia="Times New Roman" w:hAnsi="Times New Roman" w:cs="Times New Roman"/>
    </w:rPr>
  </w:style>
  <w:style w:type="character" w:customStyle="1" w:styleId="ItalicChar">
    <w:name w:val="Italic_Char"/>
    <w:basedOn w:val="DefaultParagraphFont"/>
    <w:uiPriority w:val="25"/>
    <w:qFormat/>
    <w:rsid w:val="007436E5"/>
    <w:rPr>
      <w:b w:val="0"/>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28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Hellerstein</dc:creator>
  <cp:keywords/>
  <dc:description/>
  <cp:lastModifiedBy>Judith Hellerstein</cp:lastModifiedBy>
  <cp:revision>5</cp:revision>
  <dcterms:created xsi:type="dcterms:W3CDTF">2018-12-11T00:35:00Z</dcterms:created>
  <dcterms:modified xsi:type="dcterms:W3CDTF">2018-12-11T01:08:00Z</dcterms:modified>
</cp:coreProperties>
</file>