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51AF" w14:textId="00CD686E" w:rsidR="00B91109" w:rsidRPr="00E32B9F" w:rsidRDefault="00B033BD">
      <w:pPr>
        <w:rPr>
          <w:b/>
          <w:bCs/>
          <w:lang w:val="en-US"/>
        </w:rPr>
      </w:pPr>
      <w:r w:rsidRPr="00E32B9F">
        <w:rPr>
          <w:b/>
          <w:bCs/>
          <w:lang w:val="en-US"/>
        </w:rPr>
        <w:t xml:space="preserve">ICANN </w:t>
      </w:r>
      <w:r w:rsidRPr="00E32B9F">
        <w:rPr>
          <w:b/>
          <w:bCs/>
          <w:lang w:val="en-US"/>
        </w:rPr>
        <w:t>Public Comment | Streamlining Organizational Reviews</w:t>
      </w:r>
    </w:p>
    <w:p w14:paraId="632BF018" w14:textId="7AA69451" w:rsidR="00B033BD" w:rsidRDefault="00B033BD">
      <w:pPr>
        <w:rPr>
          <w:lang w:val="en-US"/>
        </w:rPr>
      </w:pPr>
      <w:r w:rsidRPr="00E32B9F">
        <w:rPr>
          <w:b/>
          <w:bCs/>
          <w:lang w:val="en-US"/>
        </w:rPr>
        <w:t xml:space="preserve">Submitted by </w:t>
      </w:r>
      <w:r w:rsidR="003F71BD" w:rsidRPr="00E32B9F">
        <w:rPr>
          <w:b/>
          <w:bCs/>
          <w:lang w:val="en-US"/>
        </w:rPr>
        <w:t>Kristy Buckley and Mallorie Bruns</w:t>
      </w:r>
      <w:r w:rsidR="003F71BD">
        <w:rPr>
          <w:lang w:val="en-US"/>
        </w:rPr>
        <w:t xml:space="preserve"> (</w:t>
      </w:r>
      <w:r w:rsidR="003F71BD" w:rsidRPr="00590F72">
        <w:rPr>
          <w:i/>
          <w:iCs/>
          <w:lang w:val="en-US"/>
        </w:rPr>
        <w:t xml:space="preserve">views are individual; we currently serve as the independent examiner for the </w:t>
      </w:r>
      <w:proofErr w:type="spellStart"/>
      <w:r w:rsidR="003F71BD" w:rsidRPr="00590F72">
        <w:rPr>
          <w:i/>
          <w:iCs/>
          <w:lang w:val="en-US"/>
        </w:rPr>
        <w:t>ccNSO</w:t>
      </w:r>
      <w:proofErr w:type="spellEnd"/>
      <w:r w:rsidR="003F71BD" w:rsidRPr="00590F72">
        <w:rPr>
          <w:i/>
          <w:iCs/>
          <w:lang w:val="en-US"/>
        </w:rPr>
        <w:t xml:space="preserve"> review on behalf of Meridian Institute</w:t>
      </w:r>
      <w:r w:rsidR="003F71BD">
        <w:rPr>
          <w:lang w:val="en-US"/>
        </w:rPr>
        <w:t xml:space="preserve">) </w:t>
      </w:r>
      <w:r w:rsidR="00FF539F">
        <w:rPr>
          <w:highlight w:val="yellow"/>
          <w:lang w:val="en-US"/>
        </w:rPr>
        <w:t xml:space="preserve"> </w:t>
      </w:r>
    </w:p>
    <w:p w14:paraId="7623E709" w14:textId="3E35AF7E" w:rsidR="00342618" w:rsidRPr="00342618" w:rsidRDefault="00342618" w:rsidP="00342618">
      <w:pPr>
        <w:pStyle w:val="ListParagraph"/>
        <w:numPr>
          <w:ilvl w:val="0"/>
          <w:numId w:val="6"/>
        </w:numPr>
        <w:rPr>
          <w:i/>
          <w:iCs/>
          <w:lang w:val="en-US"/>
        </w:rPr>
      </w:pPr>
      <w:r w:rsidRPr="00342618">
        <w:rPr>
          <w:i/>
          <w:iCs/>
        </w:rPr>
        <w:t xml:space="preserve">Do you/your organization agree with the proposed list of issues that should form the focus of the streamlining process? If not, with which do you disagree and what would you like to add? </w:t>
      </w:r>
    </w:p>
    <w:p w14:paraId="2C9A3FC7" w14:textId="56D1F6A7" w:rsidR="00342618" w:rsidRPr="00342618" w:rsidRDefault="00342618" w:rsidP="00342618">
      <w:pPr>
        <w:rPr>
          <w:lang w:val="en-US"/>
        </w:rPr>
      </w:pPr>
      <w:r>
        <w:rPr>
          <w:lang w:val="en-US"/>
        </w:rPr>
        <w:t>Overall yes</w:t>
      </w:r>
      <w:r w:rsidR="002A17FD">
        <w:rPr>
          <w:lang w:val="en-US"/>
        </w:rPr>
        <w:t>. W</w:t>
      </w:r>
      <w:r>
        <w:rPr>
          <w:lang w:val="en-US"/>
        </w:rPr>
        <w:t xml:space="preserve">e have provided comments specific to some sections of the proposal. </w:t>
      </w:r>
    </w:p>
    <w:p w14:paraId="4D60AE55" w14:textId="2848A6FF" w:rsidR="00342618" w:rsidRPr="00342618" w:rsidRDefault="00342618" w:rsidP="00342618">
      <w:pPr>
        <w:pStyle w:val="ListParagraph"/>
        <w:numPr>
          <w:ilvl w:val="0"/>
          <w:numId w:val="6"/>
        </w:numPr>
        <w:rPr>
          <w:i/>
          <w:iCs/>
          <w:lang w:val="en-US"/>
        </w:rPr>
      </w:pPr>
      <w:r w:rsidRPr="00342618">
        <w:rPr>
          <w:i/>
          <w:iCs/>
        </w:rPr>
        <w:t xml:space="preserve">Do you/your organization agree with the proposed underlying principles that should guide the solutions? If not, with which do you disagree and what would you like to add? </w:t>
      </w:r>
    </w:p>
    <w:p w14:paraId="063B5484" w14:textId="60DE9435" w:rsidR="00342618" w:rsidRPr="00342618" w:rsidRDefault="00342618" w:rsidP="00342618">
      <w:pPr>
        <w:rPr>
          <w:lang w:val="en-US"/>
        </w:rPr>
      </w:pPr>
      <w:r w:rsidRPr="00342618">
        <w:rPr>
          <w:lang w:val="en-US"/>
        </w:rPr>
        <w:t>Overall yes</w:t>
      </w:r>
      <w:r w:rsidR="002A17FD">
        <w:rPr>
          <w:lang w:val="en-US"/>
        </w:rPr>
        <w:t xml:space="preserve">. </w:t>
      </w:r>
      <w:proofErr w:type="spellStart"/>
      <w:r w:rsidR="002A17FD">
        <w:rPr>
          <w:lang w:val="en-US"/>
        </w:rPr>
        <w:t>W</w:t>
      </w:r>
      <w:r w:rsidRPr="00342618">
        <w:rPr>
          <w:lang w:val="en-US"/>
        </w:rPr>
        <w:t xml:space="preserve">e </w:t>
      </w:r>
      <w:proofErr w:type="spellEnd"/>
      <w:r w:rsidRPr="00342618">
        <w:rPr>
          <w:lang w:val="en-US"/>
        </w:rPr>
        <w:t>have provided comments specific to</w:t>
      </w:r>
      <w:r>
        <w:rPr>
          <w:lang w:val="en-US"/>
        </w:rPr>
        <w:t xml:space="preserve"> the principles of Consistency and Industry-wide best practices below. </w:t>
      </w:r>
    </w:p>
    <w:p w14:paraId="41D7115F" w14:textId="009F8E1F" w:rsidR="00342618" w:rsidRPr="00342618" w:rsidRDefault="00342618" w:rsidP="00342618">
      <w:pPr>
        <w:pStyle w:val="ListParagraph"/>
        <w:numPr>
          <w:ilvl w:val="0"/>
          <w:numId w:val="6"/>
        </w:numPr>
        <w:rPr>
          <w:i/>
          <w:iCs/>
          <w:lang w:val="en-US"/>
        </w:rPr>
      </w:pPr>
      <w:r w:rsidRPr="00342618">
        <w:rPr>
          <w:i/>
          <w:iCs/>
        </w:rPr>
        <w:t xml:space="preserve">Do you/your organization agree with the community role in the streamlining process? If not, what would you propose? </w:t>
      </w:r>
    </w:p>
    <w:p w14:paraId="041BD950" w14:textId="6B7E873F" w:rsidR="00342618" w:rsidRPr="00342618" w:rsidRDefault="00342618" w:rsidP="00342618">
      <w:pPr>
        <w:rPr>
          <w:lang w:val="en-US"/>
        </w:rPr>
      </w:pPr>
      <w:r>
        <w:rPr>
          <w:lang w:val="en-US"/>
        </w:rPr>
        <w:t xml:space="preserve">Yes. </w:t>
      </w:r>
    </w:p>
    <w:p w14:paraId="5D21D776" w14:textId="19B7E0BF" w:rsidR="00B033BD" w:rsidRPr="00342618" w:rsidRDefault="00342618" w:rsidP="00342618">
      <w:pPr>
        <w:pStyle w:val="ListParagraph"/>
        <w:numPr>
          <w:ilvl w:val="0"/>
          <w:numId w:val="6"/>
        </w:numPr>
        <w:rPr>
          <w:i/>
          <w:iCs/>
          <w:lang w:val="en-US"/>
        </w:rPr>
      </w:pPr>
      <w:r w:rsidRPr="00342618">
        <w:rPr>
          <w:i/>
          <w:iCs/>
        </w:rPr>
        <w:t>Do you/your organization agree with the proposed high-level timeline? If not, what would you propose?</w:t>
      </w:r>
    </w:p>
    <w:p w14:paraId="269F6FCF" w14:textId="74712871" w:rsidR="00342618" w:rsidRDefault="00342618">
      <w:pPr>
        <w:rPr>
          <w:lang w:val="en-US"/>
        </w:rPr>
      </w:pPr>
      <w:r>
        <w:rPr>
          <w:lang w:val="en-US"/>
        </w:rPr>
        <w:t xml:space="preserve">Yes. </w:t>
      </w:r>
    </w:p>
    <w:p w14:paraId="34296C77" w14:textId="77777777" w:rsidR="00342618" w:rsidRDefault="00342618">
      <w:pPr>
        <w:rPr>
          <w:lang w:val="en-US"/>
        </w:rPr>
      </w:pPr>
    </w:p>
    <w:p w14:paraId="0883DEDB" w14:textId="2D5A18AB" w:rsidR="00342618" w:rsidRPr="00342618" w:rsidRDefault="00342618">
      <w:pPr>
        <w:rPr>
          <w:b/>
          <w:bCs/>
          <w:u w:val="single"/>
          <w:lang w:val="en-US"/>
        </w:rPr>
      </w:pPr>
      <w:r w:rsidRPr="00342618">
        <w:rPr>
          <w:b/>
          <w:bCs/>
          <w:u w:val="single"/>
          <w:lang w:val="en-US"/>
        </w:rPr>
        <w:t>Additional Comments on the Substance of the Proposal</w:t>
      </w:r>
    </w:p>
    <w:p w14:paraId="025A4151" w14:textId="537E513B" w:rsidR="00B033BD" w:rsidRPr="00257C15" w:rsidRDefault="00B033BD">
      <w:pPr>
        <w:rPr>
          <w:b/>
          <w:bCs/>
          <w:lang w:val="en-US"/>
        </w:rPr>
      </w:pPr>
      <w:r w:rsidRPr="00257C15">
        <w:rPr>
          <w:b/>
          <w:bCs/>
          <w:lang w:val="en-US"/>
        </w:rPr>
        <w:t xml:space="preserve">A (i): </w:t>
      </w:r>
      <w:r w:rsidR="00257C15">
        <w:rPr>
          <w:b/>
          <w:bCs/>
          <w:lang w:val="en-US"/>
        </w:rPr>
        <w:t xml:space="preserve">Purpose and scope of organizational reviews </w:t>
      </w:r>
    </w:p>
    <w:p w14:paraId="6E790547" w14:textId="5D47563E" w:rsidR="00B033BD" w:rsidRDefault="00873950">
      <w:pPr>
        <w:rPr>
          <w:lang w:val="en-US"/>
        </w:rPr>
      </w:pPr>
      <w:r>
        <w:rPr>
          <w:lang w:val="en-US"/>
        </w:rPr>
        <w:t>Of the three main categories of organizational reviews: continuing purpose, structure &amp; operations, and accountability</w:t>
      </w:r>
      <w:r w:rsidR="00B033BD">
        <w:rPr>
          <w:lang w:val="en-US"/>
        </w:rPr>
        <w:t xml:space="preserve">, it can probably be safely assumed </w:t>
      </w:r>
      <w:r>
        <w:rPr>
          <w:lang w:val="en-US"/>
        </w:rPr>
        <w:t xml:space="preserve">that all of the SOs/ACs do </w:t>
      </w:r>
      <w:r w:rsidR="00B033BD">
        <w:rPr>
          <w:lang w:val="en-US"/>
        </w:rPr>
        <w:t>have a continuing purpose</w:t>
      </w:r>
      <w:r>
        <w:rPr>
          <w:lang w:val="en-US"/>
        </w:rPr>
        <w:t xml:space="preserve"> since they have now gone through two rounds of organizational review</w:t>
      </w:r>
      <w:r w:rsidR="00B033BD">
        <w:rPr>
          <w:lang w:val="en-US"/>
        </w:rPr>
        <w:t xml:space="preserve">. Asking questions about </w:t>
      </w:r>
      <w:r w:rsidR="00590F72" w:rsidRPr="00590F72">
        <w:rPr>
          <w:i/>
          <w:iCs/>
          <w:lang w:val="en-US"/>
        </w:rPr>
        <w:t>what</w:t>
      </w:r>
      <w:r w:rsidR="00590F72">
        <w:rPr>
          <w:lang w:val="en-US"/>
        </w:rPr>
        <w:t xml:space="preserve"> the continuing purpose(s) and roles of the organization are rather than </w:t>
      </w:r>
      <w:r w:rsidR="00B033BD" w:rsidRPr="00B033BD">
        <w:rPr>
          <w:i/>
          <w:iCs/>
          <w:lang w:val="en-US"/>
        </w:rPr>
        <w:t>whether</w:t>
      </w:r>
      <w:r w:rsidR="00B033BD">
        <w:rPr>
          <w:lang w:val="en-US"/>
        </w:rPr>
        <w:t xml:space="preserve"> they have a continuing purpose </w:t>
      </w:r>
      <w:r w:rsidR="00590F72">
        <w:rPr>
          <w:lang w:val="en-US"/>
        </w:rPr>
        <w:t xml:space="preserve">may yield more valuable insights </w:t>
      </w:r>
      <w:r w:rsidR="00B033BD">
        <w:rPr>
          <w:lang w:val="en-US"/>
        </w:rPr>
        <w:t xml:space="preserve">back to the community and its leadership on the evolution of the </w:t>
      </w:r>
      <w:r w:rsidR="00590F72">
        <w:rPr>
          <w:lang w:val="en-US"/>
        </w:rPr>
        <w:t>organization/committee.</w:t>
      </w:r>
      <w:r w:rsidR="00B033BD">
        <w:rPr>
          <w:lang w:val="en-US"/>
        </w:rPr>
        <w:t xml:space="preserve"> </w:t>
      </w:r>
    </w:p>
    <w:p w14:paraId="4D89784D" w14:textId="0E29D5E6" w:rsidR="00B033BD" w:rsidRDefault="00B033BD">
      <w:pPr>
        <w:rPr>
          <w:lang w:val="en-US"/>
        </w:rPr>
      </w:pPr>
      <w:r>
        <w:rPr>
          <w:lang w:val="en-US"/>
        </w:rPr>
        <w:t>If, in future reviews, respondents begin to indicate through interview</w:t>
      </w:r>
      <w:r w:rsidR="00590F72">
        <w:rPr>
          <w:lang w:val="en-US"/>
        </w:rPr>
        <w:t xml:space="preserve">s </w:t>
      </w:r>
      <w:r>
        <w:rPr>
          <w:lang w:val="en-US"/>
        </w:rPr>
        <w:t xml:space="preserve">that there is no continuing purpose for the organization, the independent examiner can call this into question in their report. If this happens across </w:t>
      </w:r>
      <w:r w:rsidR="00D70580">
        <w:rPr>
          <w:lang w:val="en-US"/>
        </w:rPr>
        <w:t>several</w:t>
      </w:r>
      <w:r>
        <w:rPr>
          <w:lang w:val="en-US"/>
        </w:rPr>
        <w:t xml:space="preserve"> organizations, it may be worth revisiting </w:t>
      </w:r>
      <w:r w:rsidR="00590F72">
        <w:rPr>
          <w:lang w:val="en-US"/>
        </w:rPr>
        <w:t>if the ‘</w:t>
      </w:r>
      <w:r>
        <w:rPr>
          <w:lang w:val="en-US"/>
        </w:rPr>
        <w:t>whether</w:t>
      </w:r>
      <w:r w:rsidR="00590F72">
        <w:rPr>
          <w:lang w:val="en-US"/>
        </w:rPr>
        <w:t>’ aspect of</w:t>
      </w:r>
      <w:r>
        <w:rPr>
          <w:lang w:val="en-US"/>
        </w:rPr>
        <w:t xml:space="preserve"> continuing purpose needs to be integrated back into the scope of the review. </w:t>
      </w:r>
    </w:p>
    <w:p w14:paraId="58001E53" w14:textId="7FC01600" w:rsidR="00B033BD" w:rsidRPr="00257C15" w:rsidRDefault="00B033BD">
      <w:pPr>
        <w:rPr>
          <w:b/>
          <w:bCs/>
          <w:lang w:val="en-US"/>
        </w:rPr>
      </w:pPr>
      <w:r w:rsidRPr="00257C15">
        <w:rPr>
          <w:b/>
          <w:bCs/>
          <w:lang w:val="en-US"/>
        </w:rPr>
        <w:t xml:space="preserve">A (ii): </w:t>
      </w:r>
      <w:r w:rsidR="00257C15">
        <w:rPr>
          <w:b/>
          <w:bCs/>
          <w:lang w:val="en-US"/>
        </w:rPr>
        <w:t>Limited pool of suitable independent examiners, and selection of independent examiners</w:t>
      </w:r>
    </w:p>
    <w:p w14:paraId="243B4EDD" w14:textId="44637821" w:rsidR="00B033BD" w:rsidRDefault="00B033BD">
      <w:pPr>
        <w:rPr>
          <w:lang w:val="en-US"/>
        </w:rPr>
      </w:pPr>
      <w:r>
        <w:rPr>
          <w:lang w:val="en-US"/>
        </w:rPr>
        <w:t xml:space="preserve">From our </w:t>
      </w:r>
      <w:r w:rsidR="00873950">
        <w:rPr>
          <w:lang w:val="en-US"/>
        </w:rPr>
        <w:t>perspective</w:t>
      </w:r>
      <w:r>
        <w:rPr>
          <w:lang w:val="en-US"/>
        </w:rPr>
        <w:t>, any independent third party with experience in multi-party and</w:t>
      </w:r>
      <w:r w:rsidR="00590F72">
        <w:rPr>
          <w:lang w:val="en-US"/>
        </w:rPr>
        <w:t>/or</w:t>
      </w:r>
      <w:r>
        <w:rPr>
          <w:lang w:val="en-US"/>
        </w:rPr>
        <w:t xml:space="preserve"> multi-stakeholder processes should be an eligible applicant. Many independent third parties are accustomed to entering new and complex contexts. As long as they can demonstrate past performance ability to quickly grasp complex systems and/or technical discussions, they are capable of conducting a review.  </w:t>
      </w:r>
      <w:r>
        <w:rPr>
          <w:lang w:val="en-US"/>
        </w:rPr>
        <w:lastRenderedPageBreak/>
        <w:t>Their expertise does not have to be with the subject matter at hand but with their own profession—as an independent third</w:t>
      </w:r>
      <w:r w:rsidR="00590F72">
        <w:rPr>
          <w:lang w:val="en-US"/>
        </w:rPr>
        <w:t>-</w:t>
      </w:r>
      <w:r>
        <w:rPr>
          <w:lang w:val="en-US"/>
        </w:rPr>
        <w:t>party</w:t>
      </w:r>
      <w:r w:rsidR="00590F72">
        <w:rPr>
          <w:lang w:val="en-US"/>
        </w:rPr>
        <w:t xml:space="preserve"> evaluator</w:t>
      </w:r>
      <w:r>
        <w:rPr>
          <w:lang w:val="en-US"/>
        </w:rPr>
        <w:t xml:space="preserve">. </w:t>
      </w:r>
    </w:p>
    <w:p w14:paraId="4FF9EF54" w14:textId="488A61CA" w:rsidR="00B033BD" w:rsidRDefault="004C26D5">
      <w:pPr>
        <w:rPr>
          <w:lang w:val="en-US"/>
        </w:rPr>
      </w:pPr>
      <w:r>
        <w:rPr>
          <w:lang w:val="en-US"/>
        </w:rPr>
        <w:t xml:space="preserve">Based upon the organizational </w:t>
      </w:r>
      <w:r>
        <w:rPr>
          <w:lang w:val="en-US"/>
        </w:rPr>
        <w:t>review RFP and supplier interview process, t</w:t>
      </w:r>
      <w:r w:rsidR="00B033BD">
        <w:rPr>
          <w:lang w:val="en-US"/>
        </w:rPr>
        <w:t xml:space="preserve">here </w:t>
      </w:r>
      <w:r w:rsidR="00590F72">
        <w:rPr>
          <w:lang w:val="en-US"/>
        </w:rPr>
        <w:t>seemed to be</w:t>
      </w:r>
      <w:r w:rsidR="00B033BD">
        <w:rPr>
          <w:lang w:val="en-US"/>
        </w:rPr>
        <w:t xml:space="preserve"> too much emphasis put on whether and how much an independent examiner </w:t>
      </w:r>
      <w:r>
        <w:rPr>
          <w:lang w:val="en-US"/>
        </w:rPr>
        <w:t xml:space="preserve">has </w:t>
      </w:r>
      <w:r w:rsidRPr="009E7ABE">
        <w:rPr>
          <w:i/>
          <w:iCs/>
          <w:lang w:val="en-US"/>
        </w:rPr>
        <w:t>a priori</w:t>
      </w:r>
      <w:r>
        <w:rPr>
          <w:lang w:val="en-US"/>
        </w:rPr>
        <w:t xml:space="preserve"> understanding of a</w:t>
      </w:r>
      <w:r w:rsidR="00B033BD">
        <w:rPr>
          <w:lang w:val="en-US"/>
        </w:rPr>
        <w:t xml:space="preserve"> particular community, which </w:t>
      </w:r>
      <w:r>
        <w:rPr>
          <w:lang w:val="en-US"/>
        </w:rPr>
        <w:t xml:space="preserve">should not be a mandatory criterion for selecting an independent examiner. Demonstrating competency in understanding and working within complex multi-stakeholder policy processes </w:t>
      </w:r>
      <w:r w:rsidR="00B033BD">
        <w:rPr>
          <w:lang w:val="en-US"/>
        </w:rPr>
        <w:t xml:space="preserve">is </w:t>
      </w:r>
      <w:r>
        <w:rPr>
          <w:lang w:val="en-US"/>
        </w:rPr>
        <w:t xml:space="preserve">critical to </w:t>
      </w:r>
      <w:r w:rsidR="00B033BD">
        <w:rPr>
          <w:lang w:val="en-US"/>
        </w:rPr>
        <w:t xml:space="preserve">an independent evaluation of </w:t>
      </w:r>
      <w:r>
        <w:rPr>
          <w:lang w:val="en-US"/>
        </w:rPr>
        <w:t>a body within that process</w:t>
      </w:r>
      <w:r w:rsidR="00B033BD">
        <w:rPr>
          <w:lang w:val="en-US"/>
        </w:rPr>
        <w:t xml:space="preserve">. </w:t>
      </w:r>
      <w:r>
        <w:rPr>
          <w:lang w:val="en-US"/>
        </w:rPr>
        <w:t>I</w:t>
      </w:r>
      <w:r w:rsidR="00B033BD">
        <w:rPr>
          <w:lang w:val="en-US"/>
        </w:rPr>
        <w:t>n-depth</w:t>
      </w:r>
      <w:r w:rsidR="009E7ABE">
        <w:rPr>
          <w:lang w:val="en-US"/>
        </w:rPr>
        <w:t>, insider</w:t>
      </w:r>
      <w:r w:rsidR="00B033BD">
        <w:rPr>
          <w:lang w:val="en-US"/>
        </w:rPr>
        <w:t xml:space="preserve"> knowledge of the community and how it works, </w:t>
      </w:r>
      <w:r w:rsidR="00B033BD" w:rsidRPr="005D1DB4">
        <w:rPr>
          <w:i/>
          <w:iCs/>
          <w:lang w:val="en-US"/>
        </w:rPr>
        <w:t>de facto</w:t>
      </w:r>
      <w:r w:rsidR="00B033BD">
        <w:rPr>
          <w:lang w:val="en-US"/>
        </w:rPr>
        <w:t>, may hinder the examiner’s ability to be objective as they may already have preconceived notions about what works well and what needs improvement</w:t>
      </w:r>
      <w:r>
        <w:rPr>
          <w:lang w:val="en-US"/>
        </w:rPr>
        <w:t xml:space="preserve"> (i.e., what is codified in writing vs. accepted as common practice </w:t>
      </w:r>
      <w:r w:rsidR="00590F72">
        <w:rPr>
          <w:lang w:val="en-US"/>
        </w:rPr>
        <w:t>(</w:t>
      </w:r>
      <w:r>
        <w:rPr>
          <w:lang w:val="en-US"/>
        </w:rPr>
        <w:t>(</w:t>
      </w:r>
      <w:r w:rsidR="00590F72">
        <w:rPr>
          <w:lang w:val="en-US"/>
        </w:rPr>
        <w:t xml:space="preserve">see </w:t>
      </w:r>
      <w:r>
        <w:rPr>
          <w:lang w:val="en-US"/>
        </w:rPr>
        <w:t xml:space="preserve">CCWG-Accountability </w:t>
      </w:r>
      <w:r w:rsidRPr="009E7ABE">
        <w:rPr>
          <w:lang w:val="en-US"/>
        </w:rPr>
        <w:t xml:space="preserve">Recommendation </w:t>
      </w:r>
      <w:r w:rsidR="009E7ABE" w:rsidRPr="009E7ABE">
        <w:rPr>
          <w:lang w:val="en-US"/>
        </w:rPr>
        <w:t>6.1</w:t>
      </w:r>
      <w:r w:rsidR="009E7ABE">
        <w:rPr>
          <w:lang w:val="en-US"/>
        </w:rPr>
        <w:t>.4)</w:t>
      </w:r>
      <w:r w:rsidR="00590F72">
        <w:rPr>
          <w:lang w:val="en-US"/>
        </w:rPr>
        <w:t>)</w:t>
      </w:r>
      <w:r w:rsidR="00B033BD">
        <w:rPr>
          <w:lang w:val="en-US"/>
        </w:rPr>
        <w:t>.</w:t>
      </w:r>
    </w:p>
    <w:p w14:paraId="2F002F1F" w14:textId="6A1CD900" w:rsidR="00590F72" w:rsidRDefault="005D1DB4">
      <w:pPr>
        <w:rPr>
          <w:lang w:val="en-US"/>
        </w:rPr>
      </w:pPr>
      <w:r>
        <w:rPr>
          <w:lang w:val="en-US"/>
        </w:rPr>
        <w:t>Circulating RFPs more broadly to diverse, non-Internet communities would help raise awareness of ICANN’s multi</w:t>
      </w:r>
      <w:r w:rsidR="00D70580">
        <w:rPr>
          <w:lang w:val="en-US"/>
        </w:rPr>
        <w:t>-</w:t>
      </w:r>
      <w:r>
        <w:rPr>
          <w:lang w:val="en-US"/>
        </w:rPr>
        <w:t xml:space="preserve">stakeholder model among groups that are unaware it exists and/or are unsure </w:t>
      </w:r>
      <w:r w:rsidR="00590F72">
        <w:rPr>
          <w:lang w:val="en-US"/>
        </w:rPr>
        <w:t xml:space="preserve">of </w:t>
      </w:r>
      <w:r>
        <w:rPr>
          <w:lang w:val="en-US"/>
        </w:rPr>
        <w:t xml:space="preserve">how to engage. This awareness-raising could, in turn, help support the diversity of participation in the </w:t>
      </w:r>
      <w:r w:rsidR="00590F72">
        <w:rPr>
          <w:lang w:val="en-US"/>
        </w:rPr>
        <w:t>multi</w:t>
      </w:r>
      <w:r w:rsidR="00D70580">
        <w:rPr>
          <w:lang w:val="en-US"/>
        </w:rPr>
        <w:t>-</w:t>
      </w:r>
      <w:r w:rsidR="00590F72">
        <w:rPr>
          <w:lang w:val="en-US"/>
        </w:rPr>
        <w:t xml:space="preserve">stakeholder </w:t>
      </w:r>
      <w:r>
        <w:rPr>
          <w:lang w:val="en-US"/>
        </w:rPr>
        <w:t xml:space="preserve">model itself. </w:t>
      </w:r>
      <w:bookmarkStart w:id="0" w:name="_GoBack"/>
      <w:bookmarkEnd w:id="0"/>
    </w:p>
    <w:p w14:paraId="15F53893" w14:textId="4D6C39B2" w:rsidR="005D1DB4" w:rsidRPr="00257C15" w:rsidRDefault="005D1DB4">
      <w:pPr>
        <w:rPr>
          <w:b/>
          <w:bCs/>
          <w:lang w:val="en-US"/>
        </w:rPr>
      </w:pPr>
      <w:r w:rsidRPr="00257C15">
        <w:rPr>
          <w:b/>
          <w:bCs/>
          <w:lang w:val="en-US"/>
        </w:rPr>
        <w:t xml:space="preserve">A (iii): </w:t>
      </w:r>
      <w:r w:rsidR="00257C15">
        <w:rPr>
          <w:b/>
          <w:bCs/>
          <w:lang w:val="en-US"/>
        </w:rPr>
        <w:t>Whether or not recommendation issued by independent examiner should be bi</w:t>
      </w:r>
      <w:r w:rsidR="00A42E4F">
        <w:rPr>
          <w:b/>
          <w:bCs/>
          <w:lang w:val="en-US"/>
        </w:rPr>
        <w:t>n</w:t>
      </w:r>
      <w:r w:rsidR="00257C15">
        <w:rPr>
          <w:b/>
          <w:bCs/>
          <w:lang w:val="en-US"/>
        </w:rPr>
        <w:t>ding or non-binding</w:t>
      </w:r>
    </w:p>
    <w:p w14:paraId="7859F461" w14:textId="1F97FA6D" w:rsidR="005D1DB4" w:rsidRDefault="009E7ABE">
      <w:pPr>
        <w:rPr>
          <w:lang w:val="en-US"/>
        </w:rPr>
      </w:pPr>
      <w:r>
        <w:rPr>
          <w:lang w:val="en-US"/>
        </w:rPr>
        <w:t xml:space="preserve">The question on whether they should be binding or not is somewhat beside the point. If the community rejects them (officially) or resents them (unofficially), they will not </w:t>
      </w:r>
      <w:r>
        <w:rPr>
          <w:lang w:val="en-US"/>
        </w:rPr>
        <w:t xml:space="preserve">likely </w:t>
      </w:r>
      <w:r>
        <w:rPr>
          <w:lang w:val="en-US"/>
        </w:rPr>
        <w:t xml:space="preserve">lead to continuous improvement. </w:t>
      </w:r>
      <w:r w:rsidR="00590F72">
        <w:rPr>
          <w:lang w:val="en-US"/>
        </w:rPr>
        <w:t>In some cases, t</w:t>
      </w:r>
      <w:r w:rsidR="00A42E4F">
        <w:rPr>
          <w:lang w:val="en-US"/>
        </w:rPr>
        <w:t>here may be</w:t>
      </w:r>
      <w:r w:rsidR="00590F72">
        <w:rPr>
          <w:lang w:val="en-US"/>
        </w:rPr>
        <w:t xml:space="preserve"> </w:t>
      </w:r>
      <w:r w:rsidR="00A42E4F">
        <w:rPr>
          <w:lang w:val="en-US"/>
        </w:rPr>
        <w:t xml:space="preserve">egregious challenges that need resolution, irrespective of whether the community agrees with it. However, if </w:t>
      </w:r>
      <w:r w:rsidR="005D1DB4">
        <w:rPr>
          <w:lang w:val="en-US"/>
        </w:rPr>
        <w:t>the objective of independent evaluations is continuous improvement, it would follow that recommendations towards continuous improvement should</w:t>
      </w:r>
      <w:r w:rsidR="00A42E4F">
        <w:rPr>
          <w:lang w:val="en-US"/>
        </w:rPr>
        <w:t xml:space="preserve">—to the extent feasible—be </w:t>
      </w:r>
      <w:r w:rsidR="005D1DB4">
        <w:rPr>
          <w:lang w:val="en-US"/>
        </w:rPr>
        <w:t>embraced by the community that has the responsibility to implement them</w:t>
      </w:r>
      <w:r w:rsidR="00A42E4F">
        <w:rPr>
          <w:lang w:val="en-US"/>
        </w:rPr>
        <w:t xml:space="preserve">. </w:t>
      </w:r>
    </w:p>
    <w:p w14:paraId="493A6AB7" w14:textId="7F418AC9" w:rsidR="0025405B" w:rsidRDefault="0025405B">
      <w:pPr>
        <w:rPr>
          <w:lang w:val="en-US"/>
        </w:rPr>
      </w:pPr>
      <w:r>
        <w:rPr>
          <w:lang w:val="en-US"/>
        </w:rPr>
        <w:t xml:space="preserve">Based upon our experience evaluating the ccNSO, we would suggest that guidance be given to the independent examiner to develop its findings followed by </w:t>
      </w:r>
      <w:r>
        <w:rPr>
          <w:lang w:val="en-US"/>
        </w:rPr>
        <w:t xml:space="preserve">engagement </w:t>
      </w:r>
      <w:r w:rsidR="00D11D02">
        <w:rPr>
          <w:lang w:val="en-US"/>
        </w:rPr>
        <w:t xml:space="preserve">with </w:t>
      </w:r>
      <w:r>
        <w:rPr>
          <w:lang w:val="en-US"/>
        </w:rPr>
        <w:t xml:space="preserve">the community </w:t>
      </w:r>
      <w:r>
        <w:rPr>
          <w:lang w:val="en-US"/>
        </w:rPr>
        <w:t xml:space="preserve">(through interview and survey respondents) </w:t>
      </w:r>
      <w:r w:rsidR="00590F72">
        <w:rPr>
          <w:lang w:val="en-US"/>
        </w:rPr>
        <w:t xml:space="preserve">to </w:t>
      </w:r>
      <w:r>
        <w:rPr>
          <w:lang w:val="en-US"/>
        </w:rPr>
        <w:t>prioriti</w:t>
      </w:r>
      <w:r w:rsidR="00590F72">
        <w:rPr>
          <w:lang w:val="en-US"/>
        </w:rPr>
        <w:t>ze</w:t>
      </w:r>
      <w:r>
        <w:rPr>
          <w:lang w:val="en-US"/>
        </w:rPr>
        <w:t xml:space="preserve"> findings and develop ideas for how to best address them. The independent examiner can still offer their own ideas and use professional judgement about which solutions </w:t>
      </w:r>
      <w:r w:rsidR="00320967">
        <w:rPr>
          <w:lang w:val="en-US"/>
        </w:rPr>
        <w:t xml:space="preserve">are </w:t>
      </w:r>
      <w:r>
        <w:rPr>
          <w:lang w:val="en-US"/>
        </w:rPr>
        <w:t xml:space="preserve">most appropriate to address the findings. </w:t>
      </w:r>
      <w:r w:rsidR="00890EFF">
        <w:rPr>
          <w:lang w:val="en-US"/>
        </w:rPr>
        <w:t xml:space="preserve">However, the process of collecting potential solutions from the community will yield greater interest, buy-in, and most likely, higher degrees of implementation. </w:t>
      </w:r>
      <w:r>
        <w:rPr>
          <w:lang w:val="en-US"/>
        </w:rPr>
        <w:t xml:space="preserve"> </w:t>
      </w:r>
    </w:p>
    <w:p w14:paraId="268A422D" w14:textId="5CDADF19" w:rsidR="0025405B" w:rsidRDefault="00890EFF">
      <w:pPr>
        <w:rPr>
          <w:lang w:val="en-US"/>
        </w:rPr>
      </w:pPr>
      <w:r>
        <w:rPr>
          <w:lang w:val="en-US"/>
        </w:rPr>
        <w:t xml:space="preserve">In addition, it </w:t>
      </w:r>
      <w:r>
        <w:rPr>
          <w:lang w:val="en-US"/>
        </w:rPr>
        <w:t xml:space="preserve">would be helpful for ICANN </w:t>
      </w:r>
      <w:r w:rsidR="00D11D02">
        <w:rPr>
          <w:lang w:val="en-US"/>
        </w:rPr>
        <w:t xml:space="preserve">org </w:t>
      </w:r>
      <w:r>
        <w:rPr>
          <w:lang w:val="en-US"/>
        </w:rPr>
        <w:t>to give guidance to</w:t>
      </w:r>
      <w:r w:rsidR="0025405B">
        <w:rPr>
          <w:lang w:val="en-US"/>
        </w:rPr>
        <w:t xml:space="preserve"> the independent examiner to strive </w:t>
      </w:r>
      <w:r w:rsidR="0025405B">
        <w:rPr>
          <w:lang w:val="en-US"/>
        </w:rPr>
        <w:t>for recommendations that address the relevant finding(s)</w:t>
      </w:r>
      <w:r w:rsidR="00A42E4F">
        <w:rPr>
          <w:lang w:val="en-US"/>
        </w:rPr>
        <w:t xml:space="preserve"> </w:t>
      </w:r>
      <w:r w:rsidR="00A42E4F" w:rsidRPr="00A42E4F">
        <w:rPr>
          <w:i/>
          <w:iCs/>
          <w:lang w:val="en-US"/>
        </w:rPr>
        <w:t>and</w:t>
      </w:r>
      <w:r w:rsidR="00A42E4F">
        <w:rPr>
          <w:lang w:val="en-US"/>
        </w:rPr>
        <w:t xml:space="preserve"> seem feasible to implement</w:t>
      </w:r>
      <w:r w:rsidR="003B021D">
        <w:rPr>
          <w:lang w:val="en-US"/>
        </w:rPr>
        <w:t xml:space="preserve">, based upon consultations with the </w:t>
      </w:r>
      <w:r w:rsidR="003B021D">
        <w:rPr>
          <w:lang w:val="en-US"/>
        </w:rPr>
        <w:t>Review Working Party of the SO/AC</w:t>
      </w:r>
      <w:r w:rsidR="0025405B">
        <w:rPr>
          <w:lang w:val="en-US"/>
        </w:rPr>
        <w:t xml:space="preserve">. </w:t>
      </w:r>
      <w:r>
        <w:rPr>
          <w:lang w:val="en-US"/>
        </w:rPr>
        <w:t>Again,</w:t>
      </w:r>
      <w:r w:rsidR="0025405B">
        <w:rPr>
          <w:lang w:val="en-US"/>
        </w:rPr>
        <w:t xml:space="preserve"> the examiner is still independent and can issue recommendations they deem appropriate to address the findings. However, through dialogue with the RWP, they should be able to get a sense of whether they can be </w:t>
      </w:r>
      <w:r w:rsidR="00D814AF">
        <w:rPr>
          <w:lang w:val="en-US"/>
        </w:rPr>
        <w:t>implemented</w:t>
      </w:r>
      <w:r w:rsidR="0025405B">
        <w:rPr>
          <w:lang w:val="en-US"/>
        </w:rPr>
        <w:t>—the ultimate realization of continuous improvement.</w:t>
      </w:r>
    </w:p>
    <w:p w14:paraId="6D9AF9B8" w14:textId="67C4B460" w:rsidR="0025405B" w:rsidRDefault="00D814AF">
      <w:pPr>
        <w:rPr>
          <w:lang w:val="en-US"/>
        </w:rPr>
      </w:pPr>
      <w:r>
        <w:rPr>
          <w:lang w:val="en-US"/>
        </w:rPr>
        <w:t xml:space="preserve">It is important to note that some findings and recommendations are most likely higher priority than others. For </w:t>
      </w:r>
      <w:r w:rsidR="00320967">
        <w:rPr>
          <w:lang w:val="en-US"/>
        </w:rPr>
        <w:t xml:space="preserve">significant challenges </w:t>
      </w:r>
      <w:r>
        <w:rPr>
          <w:lang w:val="en-US"/>
        </w:rPr>
        <w:t xml:space="preserve">relating to structure, operations, and accountability, it may be helpful for independent examiners to be able to indicate which recommendations they see as highest priority </w:t>
      </w:r>
      <w:r>
        <w:rPr>
          <w:lang w:val="en-US"/>
        </w:rPr>
        <w:lastRenderedPageBreak/>
        <w:t xml:space="preserve">(which should perhaps be binding), and which recommendations are important for continuous improvement but not as urgent (perhaps non-binding). </w:t>
      </w:r>
    </w:p>
    <w:p w14:paraId="5688EE7A" w14:textId="12DBC675" w:rsidR="00D814AF" w:rsidRPr="00257C15" w:rsidRDefault="00D814AF">
      <w:pPr>
        <w:rPr>
          <w:b/>
          <w:bCs/>
          <w:lang w:val="en-US"/>
        </w:rPr>
      </w:pPr>
      <w:r w:rsidRPr="00257C15">
        <w:rPr>
          <w:b/>
          <w:bCs/>
          <w:lang w:val="en-US"/>
        </w:rPr>
        <w:t>A (iv):</w:t>
      </w:r>
      <w:r w:rsidR="00257C15">
        <w:rPr>
          <w:b/>
          <w:bCs/>
          <w:lang w:val="en-US"/>
        </w:rPr>
        <w:t xml:space="preserve"> Length of the entire review process including implementation </w:t>
      </w:r>
    </w:p>
    <w:p w14:paraId="6889FF31" w14:textId="259F2229" w:rsidR="00D814AF" w:rsidRDefault="00D814AF">
      <w:pPr>
        <w:rPr>
          <w:lang w:val="en-US"/>
        </w:rPr>
      </w:pPr>
      <w:r>
        <w:rPr>
          <w:lang w:val="en-US"/>
        </w:rPr>
        <w:t xml:space="preserve">Having just completed the ccNSO review, we would say it is entirely possible for the review to take less than 12 months. A few suggestions to streamline the timeline of the review itself: </w:t>
      </w:r>
    </w:p>
    <w:p w14:paraId="64EE4E8B" w14:textId="3EC323E8" w:rsidR="00D814AF" w:rsidRDefault="00D814AF" w:rsidP="00D814AF">
      <w:pPr>
        <w:pStyle w:val="ListParagraph"/>
        <w:numPr>
          <w:ilvl w:val="0"/>
          <w:numId w:val="1"/>
        </w:numPr>
        <w:rPr>
          <w:lang w:val="en-US"/>
        </w:rPr>
      </w:pPr>
      <w:r>
        <w:rPr>
          <w:lang w:val="en-US"/>
        </w:rPr>
        <w:t xml:space="preserve">As noted in A (iii), it would be helpful for independent examiners to structure interviews and the survey to collect both data around potential challenges as well as ideas to address them. Where a respondent observes a challenge or opportunity for improvement, </w:t>
      </w:r>
      <w:r w:rsidR="00752078">
        <w:rPr>
          <w:lang w:val="en-US"/>
        </w:rPr>
        <w:t>a</w:t>
      </w:r>
      <w:r>
        <w:rPr>
          <w:lang w:val="en-US"/>
        </w:rPr>
        <w:t xml:space="preserve"> follow-up question could be: “how would you suggest this be addressed?” This would streamline the process for developing recommendations following the draft findings report. </w:t>
      </w:r>
    </w:p>
    <w:p w14:paraId="0A32116C" w14:textId="0048B519" w:rsidR="00D814AF" w:rsidRDefault="00D814AF" w:rsidP="00D814AF">
      <w:pPr>
        <w:pStyle w:val="ListParagraph"/>
        <w:numPr>
          <w:ilvl w:val="0"/>
          <w:numId w:val="1"/>
        </w:numPr>
        <w:rPr>
          <w:lang w:val="en-US"/>
        </w:rPr>
      </w:pPr>
      <w:r>
        <w:rPr>
          <w:lang w:val="en-US"/>
        </w:rPr>
        <w:t xml:space="preserve">Setting a limit on the number of RWP members would help streamline scheduling of calls and enable more regular consultations. </w:t>
      </w:r>
    </w:p>
    <w:p w14:paraId="00583AFB" w14:textId="41626306" w:rsidR="00320967" w:rsidRDefault="00320967" w:rsidP="00D814AF">
      <w:pPr>
        <w:pStyle w:val="ListParagraph"/>
        <w:numPr>
          <w:ilvl w:val="0"/>
          <w:numId w:val="1"/>
        </w:numPr>
        <w:rPr>
          <w:lang w:val="en-US"/>
        </w:rPr>
      </w:pPr>
      <w:r>
        <w:rPr>
          <w:lang w:val="en-US"/>
        </w:rPr>
        <w:t xml:space="preserve">Comments under B (iii) include other ideas for streamlining that could improve efficiency of the review timeline. </w:t>
      </w:r>
    </w:p>
    <w:p w14:paraId="48765D09" w14:textId="14192C38" w:rsidR="005C7BA6" w:rsidRPr="00590F72" w:rsidRDefault="00257C15">
      <w:pPr>
        <w:rPr>
          <w:lang w:val="en-US"/>
        </w:rPr>
      </w:pPr>
      <w:r>
        <w:rPr>
          <w:lang w:val="en-US"/>
        </w:rPr>
        <w:t>The process for implementation</w:t>
      </w:r>
      <w:r w:rsidR="00C211CD">
        <w:rPr>
          <w:lang w:val="en-US"/>
        </w:rPr>
        <w:t xml:space="preserve"> (36-months)</w:t>
      </w:r>
      <w:r>
        <w:rPr>
          <w:lang w:val="en-US"/>
        </w:rPr>
        <w:t xml:space="preserve"> seems </w:t>
      </w:r>
      <w:r w:rsidR="003B021D">
        <w:rPr>
          <w:lang w:val="en-US"/>
        </w:rPr>
        <w:t xml:space="preserve">overly </w:t>
      </w:r>
      <w:r>
        <w:rPr>
          <w:lang w:val="en-US"/>
        </w:rPr>
        <w:t xml:space="preserve">time-consuming. </w:t>
      </w:r>
      <w:r w:rsidR="003B021D">
        <w:rPr>
          <w:lang w:val="en-US"/>
        </w:rPr>
        <w:t>For instance, i</w:t>
      </w:r>
      <w:r>
        <w:rPr>
          <w:lang w:val="en-US"/>
        </w:rPr>
        <w:t xml:space="preserve">t seems that the assembly of an implementation team is only necessary if </w:t>
      </w:r>
      <w:r w:rsidR="005C7BA6">
        <w:rPr>
          <w:lang w:val="en-US"/>
        </w:rPr>
        <w:t xml:space="preserve">an existing body within the organization cannot implement the recommendations on their own (e.g., the Council, the Guidelines </w:t>
      </w:r>
      <w:r w:rsidR="00320967">
        <w:rPr>
          <w:lang w:val="en-US"/>
        </w:rPr>
        <w:t>W</w:t>
      </w:r>
      <w:r w:rsidR="005C7BA6">
        <w:rPr>
          <w:lang w:val="en-US"/>
        </w:rPr>
        <w:t xml:space="preserve">orking </w:t>
      </w:r>
      <w:r w:rsidR="00320967">
        <w:rPr>
          <w:lang w:val="en-US"/>
        </w:rPr>
        <w:t>G</w:t>
      </w:r>
      <w:r w:rsidR="005C7BA6">
        <w:rPr>
          <w:lang w:val="en-US"/>
        </w:rPr>
        <w:t xml:space="preserve">roup). </w:t>
      </w:r>
      <w:r w:rsidR="00A951F9">
        <w:rPr>
          <w:lang w:val="en-US"/>
        </w:rPr>
        <w:t>Perhaps</w:t>
      </w:r>
      <w:r w:rsidR="005C7BA6">
        <w:rPr>
          <w:lang w:val="en-US"/>
        </w:rPr>
        <w:t xml:space="preserve"> an implementation team is only necessary for recommendations that cut across the </w:t>
      </w:r>
      <w:r w:rsidR="005C7BA6">
        <w:rPr>
          <w:lang w:val="en-US"/>
        </w:rPr>
        <w:t>organization</w:t>
      </w:r>
      <w:r w:rsidR="008F4A13">
        <w:rPr>
          <w:lang w:val="en-US"/>
        </w:rPr>
        <w:t>/committee</w:t>
      </w:r>
      <w:r w:rsidR="005C7BA6">
        <w:rPr>
          <w:lang w:val="en-US"/>
        </w:rPr>
        <w:t xml:space="preserve"> and that require coordinated planning and action. Assuming the community is not in opposition </w:t>
      </w:r>
      <w:r w:rsidR="00320967">
        <w:rPr>
          <w:lang w:val="en-US"/>
        </w:rPr>
        <w:t>to</w:t>
      </w:r>
      <w:r w:rsidR="005C7BA6">
        <w:rPr>
          <w:lang w:val="en-US"/>
        </w:rPr>
        <w:t xml:space="preserve"> the recommendations </w:t>
      </w:r>
      <w:r w:rsidR="005C7BA6">
        <w:rPr>
          <w:lang w:val="en-US"/>
        </w:rPr>
        <w:t xml:space="preserve">(which would hopefully be the case if a more consultative approach were taken between the independent examiner and </w:t>
      </w:r>
      <w:r w:rsidR="005C7BA6">
        <w:rPr>
          <w:lang w:val="en-US"/>
        </w:rPr>
        <w:t xml:space="preserve">the RWP), </w:t>
      </w:r>
      <w:r w:rsidR="005C7BA6">
        <w:rPr>
          <w:lang w:val="en-US"/>
        </w:rPr>
        <w:t>they could begin implementation following the draft final report</w:t>
      </w:r>
      <w:r w:rsidR="003F71BD">
        <w:rPr>
          <w:lang w:val="en-US"/>
        </w:rPr>
        <w:t>.</w:t>
      </w:r>
      <w:r w:rsidR="005C7BA6">
        <w:rPr>
          <w:lang w:val="en-US"/>
        </w:rPr>
        <w:t xml:space="preserve"> </w:t>
      </w:r>
    </w:p>
    <w:p w14:paraId="2C97F8D9" w14:textId="705B4CAC" w:rsidR="005C7BA6" w:rsidRDefault="005C7BA6">
      <w:pPr>
        <w:rPr>
          <w:b/>
          <w:bCs/>
          <w:lang w:val="en-US"/>
        </w:rPr>
      </w:pPr>
      <w:r w:rsidRPr="005C7BA6">
        <w:rPr>
          <w:b/>
          <w:bCs/>
          <w:lang w:val="en-US"/>
        </w:rPr>
        <w:t>B (iii) Consistency</w:t>
      </w:r>
    </w:p>
    <w:p w14:paraId="79994889" w14:textId="77A91639" w:rsidR="005C7BA6" w:rsidRDefault="00997D91">
      <w:pPr>
        <w:rPr>
          <w:lang w:val="en-US"/>
        </w:rPr>
      </w:pPr>
      <w:r w:rsidRPr="00997D91">
        <w:rPr>
          <w:lang w:val="en-US"/>
        </w:rPr>
        <w:t xml:space="preserve">Consistency </w:t>
      </w:r>
      <w:r>
        <w:rPr>
          <w:lang w:val="en-US"/>
        </w:rPr>
        <w:t xml:space="preserve">could prove very difficult due to a range of factors: </w:t>
      </w:r>
    </w:p>
    <w:p w14:paraId="2CC68DDB" w14:textId="66DD5053" w:rsidR="00997D91" w:rsidRDefault="00997D91" w:rsidP="00997D91">
      <w:pPr>
        <w:pStyle w:val="ListParagraph"/>
        <w:numPr>
          <w:ilvl w:val="0"/>
          <w:numId w:val="3"/>
        </w:numPr>
        <w:rPr>
          <w:lang w:val="en-US"/>
        </w:rPr>
      </w:pPr>
      <w:r>
        <w:rPr>
          <w:lang w:val="en-US"/>
        </w:rPr>
        <w:t>Different independent evaluators being selected for each individual review (</w:t>
      </w:r>
      <w:r w:rsidR="00A951F9">
        <w:rPr>
          <w:lang w:val="en-US"/>
        </w:rPr>
        <w:t xml:space="preserve">e.g., The Economist Intelligence Unit was selected to conduct evaluations of all </w:t>
      </w:r>
      <w:r>
        <w:rPr>
          <w:lang w:val="en-US"/>
        </w:rPr>
        <w:t>community priority application</w:t>
      </w:r>
      <w:r w:rsidR="00A951F9">
        <w:rPr>
          <w:lang w:val="en-US"/>
        </w:rPr>
        <w:t>s</w:t>
      </w:r>
      <w:r>
        <w:rPr>
          <w:lang w:val="en-US"/>
        </w:rPr>
        <w:t xml:space="preserve"> under the last gTLD round) </w:t>
      </w:r>
    </w:p>
    <w:p w14:paraId="0AB2C1F4" w14:textId="30CF12C4" w:rsidR="00997D91" w:rsidRDefault="00997D91" w:rsidP="00997D91">
      <w:pPr>
        <w:pStyle w:val="ListParagraph"/>
        <w:numPr>
          <w:ilvl w:val="0"/>
          <w:numId w:val="3"/>
        </w:numPr>
        <w:rPr>
          <w:lang w:val="en-US"/>
        </w:rPr>
      </w:pPr>
      <w:r>
        <w:rPr>
          <w:lang w:val="en-US"/>
        </w:rPr>
        <w:t xml:space="preserve">Staggered timing of the reviews leading to “review burn-out” by the time the last organizational review gets underway and many people have been asked for interviews and to complete surveys multiple times for each review. </w:t>
      </w:r>
    </w:p>
    <w:p w14:paraId="52A1DA8B" w14:textId="00D1C96F" w:rsidR="00997D91" w:rsidRDefault="00997D91" w:rsidP="00997D91">
      <w:pPr>
        <w:pStyle w:val="ListParagraph"/>
        <w:numPr>
          <w:ilvl w:val="0"/>
          <w:numId w:val="3"/>
        </w:numPr>
        <w:rPr>
          <w:lang w:val="en-US"/>
        </w:rPr>
      </w:pPr>
      <w:r>
        <w:rPr>
          <w:lang w:val="en-US"/>
        </w:rPr>
        <w:t xml:space="preserve">Varying organizational cultures in terms of open communication, trust, and expectations </w:t>
      </w:r>
    </w:p>
    <w:p w14:paraId="0B296179" w14:textId="535F7C4F" w:rsidR="00997D91" w:rsidRDefault="00997D91" w:rsidP="00997D91">
      <w:pPr>
        <w:pStyle w:val="ListParagraph"/>
        <w:numPr>
          <w:ilvl w:val="0"/>
          <w:numId w:val="3"/>
        </w:numPr>
        <w:rPr>
          <w:lang w:val="en-US"/>
        </w:rPr>
      </w:pPr>
      <w:r>
        <w:rPr>
          <w:lang w:val="en-US"/>
        </w:rPr>
        <w:t xml:space="preserve">ICANN </w:t>
      </w:r>
      <w:r w:rsidR="008F4A13">
        <w:rPr>
          <w:lang w:val="en-US"/>
        </w:rPr>
        <w:t>o</w:t>
      </w:r>
      <w:r>
        <w:rPr>
          <w:lang w:val="en-US"/>
        </w:rPr>
        <w:t xml:space="preserve">rg </w:t>
      </w:r>
      <w:r>
        <w:rPr>
          <w:lang w:val="en-US"/>
        </w:rPr>
        <w:t xml:space="preserve">is reviewed by the community, not an independent evaluator, creating inconsistency in the reviews conducted across the multi-stakeholder model, of which ICANN Org is a part. </w:t>
      </w:r>
    </w:p>
    <w:p w14:paraId="037EBE34" w14:textId="0CDBF383" w:rsidR="00997D91" w:rsidRDefault="00997D91" w:rsidP="00997D91">
      <w:pPr>
        <w:rPr>
          <w:lang w:val="en-US"/>
        </w:rPr>
      </w:pPr>
      <w:r>
        <w:rPr>
          <w:lang w:val="en-US"/>
        </w:rPr>
        <w:t xml:space="preserve">Given the above factors, it may be helpful to further define the degree of consistency that is desirable. </w:t>
      </w:r>
      <w:r w:rsidR="0029714A">
        <w:rPr>
          <w:lang w:val="en-US"/>
        </w:rPr>
        <w:t>I</w:t>
      </w:r>
      <w:r>
        <w:rPr>
          <w:lang w:val="en-US"/>
        </w:rPr>
        <w:t xml:space="preserve">f a truly “uniform and consistent” approach is desired, it may be worth considering </w:t>
      </w:r>
      <w:r w:rsidR="0029714A">
        <w:rPr>
          <w:lang w:val="en-US"/>
        </w:rPr>
        <w:t xml:space="preserve">the pros and cons of </w:t>
      </w:r>
      <w:r>
        <w:rPr>
          <w:lang w:val="en-US"/>
        </w:rPr>
        <w:t>different design elements</w:t>
      </w:r>
      <w:r w:rsidR="0029714A">
        <w:rPr>
          <w:lang w:val="en-US"/>
        </w:rPr>
        <w:t xml:space="preserve">, for example: </w:t>
      </w:r>
    </w:p>
    <w:p w14:paraId="211B7879" w14:textId="1130BBB8" w:rsidR="00997D91" w:rsidRDefault="00997D91" w:rsidP="00997D91">
      <w:pPr>
        <w:pStyle w:val="ListParagraph"/>
        <w:numPr>
          <w:ilvl w:val="0"/>
          <w:numId w:val="4"/>
        </w:numPr>
        <w:rPr>
          <w:lang w:val="en-US"/>
        </w:rPr>
      </w:pPr>
      <w:r>
        <w:rPr>
          <w:lang w:val="en-US"/>
        </w:rPr>
        <w:t xml:space="preserve">Selecting an independent examiner to conduct all SO/AC reviews (or all organizational reviews, including of ICANN </w:t>
      </w:r>
      <w:r w:rsidR="00956D5D">
        <w:rPr>
          <w:lang w:val="en-US"/>
        </w:rPr>
        <w:t>o</w:t>
      </w:r>
      <w:r>
        <w:rPr>
          <w:lang w:val="en-US"/>
        </w:rPr>
        <w:t xml:space="preserve">rg). This would ensure consistency in methods, approach, communication, and timing. </w:t>
      </w:r>
    </w:p>
    <w:p w14:paraId="354C0F39" w14:textId="4692F909" w:rsidR="00997D91" w:rsidRDefault="00997D91" w:rsidP="00997D91">
      <w:pPr>
        <w:pStyle w:val="ListParagraph"/>
        <w:numPr>
          <w:ilvl w:val="1"/>
          <w:numId w:val="4"/>
        </w:numPr>
        <w:rPr>
          <w:lang w:val="en-US"/>
        </w:rPr>
      </w:pPr>
      <w:r>
        <w:rPr>
          <w:lang w:val="en-US"/>
        </w:rPr>
        <w:lastRenderedPageBreak/>
        <w:t>This could enable all community members to sign-up for</w:t>
      </w:r>
      <w:r w:rsidR="00A951F9">
        <w:rPr>
          <w:lang w:val="en-US"/>
        </w:rPr>
        <w:t xml:space="preserve"> which organizational reviews they want to provide input on, </w:t>
      </w:r>
      <w:r>
        <w:rPr>
          <w:lang w:val="en-US"/>
        </w:rPr>
        <w:t>in order to streamline their individual input into all relevant parts of the multi-stakeholder model</w:t>
      </w:r>
      <w:r w:rsidR="0029714A">
        <w:rPr>
          <w:lang w:val="en-US"/>
        </w:rPr>
        <w:t xml:space="preserve">. Independent examiners could pose questions specific to that individual’s experience and preferences and receive input on many </w:t>
      </w:r>
      <w:r w:rsidR="0029714A">
        <w:rPr>
          <w:lang w:val="en-US"/>
        </w:rPr>
        <w:t>organizations</w:t>
      </w:r>
      <w:r w:rsidR="00956D5D">
        <w:rPr>
          <w:lang w:val="en-US"/>
        </w:rPr>
        <w:t>/committees</w:t>
      </w:r>
      <w:r w:rsidR="0029714A">
        <w:rPr>
          <w:lang w:val="en-US"/>
        </w:rPr>
        <w:t xml:space="preserve"> through </w:t>
      </w:r>
      <w:r w:rsidR="0029714A">
        <w:rPr>
          <w:lang w:val="en-US"/>
        </w:rPr>
        <w:t xml:space="preserve">a single interview and survey. (e.g., A gTLD/ccTLD manager may wish to provide input on the GNSO, the </w:t>
      </w:r>
      <w:proofErr w:type="spellStart"/>
      <w:r w:rsidR="0029714A">
        <w:rPr>
          <w:lang w:val="en-US"/>
        </w:rPr>
        <w:t>ccNSO</w:t>
      </w:r>
      <w:proofErr w:type="spellEnd"/>
      <w:r w:rsidR="0029714A">
        <w:rPr>
          <w:lang w:val="en-US"/>
        </w:rPr>
        <w:t xml:space="preserve">, and ICANN </w:t>
      </w:r>
      <w:r w:rsidR="00320967">
        <w:rPr>
          <w:lang w:val="en-US"/>
        </w:rPr>
        <w:t>o</w:t>
      </w:r>
      <w:r w:rsidR="0029714A">
        <w:rPr>
          <w:lang w:val="en-US"/>
        </w:rPr>
        <w:t xml:space="preserve">rg). </w:t>
      </w:r>
    </w:p>
    <w:p w14:paraId="5BFA2F67" w14:textId="36AA3B7F" w:rsidR="00997D91" w:rsidRDefault="00320967" w:rsidP="00997D91">
      <w:pPr>
        <w:pStyle w:val="ListParagraph"/>
        <w:numPr>
          <w:ilvl w:val="0"/>
          <w:numId w:val="4"/>
        </w:numPr>
        <w:rPr>
          <w:lang w:val="en-US"/>
        </w:rPr>
      </w:pPr>
      <w:r>
        <w:rPr>
          <w:lang w:val="en-US"/>
        </w:rPr>
        <w:t>C</w:t>
      </w:r>
      <w:r w:rsidR="00A951F9">
        <w:rPr>
          <w:lang w:val="en-US"/>
        </w:rPr>
        <w:t>onduct</w:t>
      </w:r>
      <w:r>
        <w:rPr>
          <w:lang w:val="en-US"/>
        </w:rPr>
        <w:t>ing</w:t>
      </w:r>
      <w:r w:rsidR="00A951F9">
        <w:rPr>
          <w:lang w:val="en-US"/>
        </w:rPr>
        <w:t xml:space="preserve"> </w:t>
      </w:r>
      <w:r w:rsidR="00997D91">
        <w:rPr>
          <w:lang w:val="en-US"/>
        </w:rPr>
        <w:t xml:space="preserve">a </w:t>
      </w:r>
      <w:r w:rsidR="00A951F9">
        <w:rPr>
          <w:lang w:val="en-US"/>
        </w:rPr>
        <w:t>“</w:t>
      </w:r>
      <w:r w:rsidR="00997D91">
        <w:rPr>
          <w:lang w:val="en-US"/>
        </w:rPr>
        <w:t>360-review</w:t>
      </w:r>
      <w:r w:rsidR="00A951F9">
        <w:rPr>
          <w:lang w:val="en-US"/>
        </w:rPr>
        <w:t>”</w:t>
      </w:r>
      <w:r w:rsidR="00997D91">
        <w:rPr>
          <w:lang w:val="en-US"/>
        </w:rPr>
        <w:t xml:space="preserve"> of each </w:t>
      </w:r>
      <w:r w:rsidR="003F71BD">
        <w:rPr>
          <w:lang w:val="en-US"/>
        </w:rPr>
        <w:t>organization/committee within</w:t>
      </w:r>
      <w:r w:rsidR="00997D91">
        <w:rPr>
          <w:lang w:val="en-US"/>
        </w:rPr>
        <w:t xml:space="preserve"> the multi-stakeholder model</w:t>
      </w:r>
      <w:r w:rsidR="003F71BD">
        <w:rPr>
          <w:lang w:val="en-US"/>
        </w:rPr>
        <w:t>. This</w:t>
      </w:r>
      <w:r w:rsidR="0029714A">
        <w:rPr>
          <w:lang w:val="en-US"/>
        </w:rPr>
        <w:t xml:space="preserve"> could entail identifying a representative number of people from each organization</w:t>
      </w:r>
      <w:r w:rsidR="00956D5D">
        <w:rPr>
          <w:lang w:val="en-US"/>
        </w:rPr>
        <w:t>/committee</w:t>
      </w:r>
      <w:r w:rsidR="0029714A">
        <w:rPr>
          <w:lang w:val="en-US"/>
        </w:rPr>
        <w:t xml:space="preserve"> to provide interviews and survey responses </w:t>
      </w:r>
      <w:r>
        <w:rPr>
          <w:lang w:val="en-US"/>
        </w:rPr>
        <w:t xml:space="preserve">for each organization/committee. </w:t>
      </w:r>
      <w:r w:rsidR="0029714A">
        <w:rPr>
          <w:lang w:val="en-US"/>
        </w:rPr>
        <w:t>This 360-review data could be compiled with the organization’s</w:t>
      </w:r>
      <w:r w:rsidR="00956D5D">
        <w:rPr>
          <w:lang w:val="en-US"/>
        </w:rPr>
        <w:t>/committee’s</w:t>
      </w:r>
      <w:r w:rsidR="0029714A">
        <w:rPr>
          <w:lang w:val="en-US"/>
        </w:rPr>
        <w:t xml:space="preserve"> self-assessment to yield a set of findings and proposed solutions. The independent evaluator could then develop recommendations within (and if appropriate) across each organization</w:t>
      </w:r>
      <w:r w:rsidR="00956D5D">
        <w:rPr>
          <w:lang w:val="en-US"/>
        </w:rPr>
        <w:t>/committee</w:t>
      </w:r>
      <w:r w:rsidR="0029714A">
        <w:rPr>
          <w:lang w:val="en-US"/>
        </w:rPr>
        <w:t xml:space="preserve">. </w:t>
      </w:r>
    </w:p>
    <w:p w14:paraId="5CAE6032" w14:textId="456AA7C5" w:rsidR="00590F72" w:rsidRPr="00320967" w:rsidRDefault="0029714A" w:rsidP="00320967">
      <w:pPr>
        <w:pStyle w:val="ListParagraph"/>
        <w:numPr>
          <w:ilvl w:val="0"/>
          <w:numId w:val="4"/>
        </w:numPr>
        <w:rPr>
          <w:lang w:val="en-US"/>
        </w:rPr>
      </w:pPr>
      <w:r>
        <w:rPr>
          <w:lang w:val="en-US"/>
        </w:rPr>
        <w:t xml:space="preserve">Developing more prescriptive methods (e.g., standardized interview and survey questions; standards for the number and diversity of respondents) for each independent examiner to follow to ensure consistency across all organizational reviews. </w:t>
      </w:r>
    </w:p>
    <w:p w14:paraId="7648F130" w14:textId="234D0465" w:rsidR="005C7BA6" w:rsidRPr="005C7BA6" w:rsidRDefault="005C7BA6">
      <w:pPr>
        <w:rPr>
          <w:b/>
          <w:bCs/>
          <w:lang w:val="en-US"/>
        </w:rPr>
      </w:pPr>
      <w:r w:rsidRPr="005C7BA6">
        <w:rPr>
          <w:b/>
          <w:bCs/>
          <w:lang w:val="en-US"/>
        </w:rPr>
        <w:t>B (iv) Industry-wide best practices</w:t>
      </w:r>
    </w:p>
    <w:p w14:paraId="18F57828" w14:textId="53D58C0C" w:rsidR="00B033BD" w:rsidRDefault="00455ED2">
      <w:pPr>
        <w:rPr>
          <w:lang w:val="en-US"/>
        </w:rPr>
      </w:pPr>
      <w:r>
        <w:rPr>
          <w:lang w:val="en-US"/>
        </w:rPr>
        <w:t xml:space="preserve">There are many models and processes in the evaluation industry, the question is which models and practices work well with the multi-stakeholder model. Based upon our experience, </w:t>
      </w:r>
      <w:r w:rsidR="00320967">
        <w:rPr>
          <w:lang w:val="en-US"/>
        </w:rPr>
        <w:t>some</w:t>
      </w:r>
      <w:r>
        <w:rPr>
          <w:lang w:val="en-US"/>
        </w:rPr>
        <w:t xml:space="preserve"> institutions and sectors are seeking ways to better embrace the complex, interconnected, and dynamic aspects of their work by pursuing more holistic, systems- approaches to evaluation. These types of evaluative methods may be useful to consider in relation to the multi-stakeholder model as a whole system, ensuring that organizational reviews reflect and serve that system and not only its component parts. </w:t>
      </w:r>
    </w:p>
    <w:p w14:paraId="53FD2ED6" w14:textId="35F18DFE" w:rsidR="003F71BD" w:rsidRPr="003F71BD" w:rsidRDefault="003F71BD">
      <w:pPr>
        <w:rPr>
          <w:b/>
          <w:bCs/>
          <w:lang w:val="en-US"/>
        </w:rPr>
      </w:pPr>
      <w:r w:rsidRPr="003F71BD">
        <w:rPr>
          <w:b/>
          <w:bCs/>
          <w:lang w:val="en-US"/>
        </w:rPr>
        <w:t>C (iii) ICANN org’s role in the streamlining process</w:t>
      </w:r>
    </w:p>
    <w:p w14:paraId="22C0CCC5" w14:textId="77777777" w:rsidR="00320967" w:rsidRDefault="00550CD4">
      <w:r>
        <w:t xml:space="preserve">ICANN org’s role in drafting strawman proposals and facilitating community interaction towards consensus on potential solutions may prove challenging for a couple reasons. First, based upon observations attending ICANN meetings and conducting an organizational review, it seems there is often an adversarial relationship between ICANN org and the community. In some cases, people within the community and organization under review feel threatened that ICANN has hired a supplier to review them, which is different than the organization having ownership over their own review process. </w:t>
      </w:r>
    </w:p>
    <w:p w14:paraId="3F0F2E8E" w14:textId="63768F23" w:rsidR="00320967" w:rsidRDefault="00320967">
      <w:r>
        <w:t>To address this</w:t>
      </w:r>
      <w:r>
        <w:t>, it may be helpful to convene and engage Review Working Party members in the procurement process so they better understand why and how an independent examiner was chosen. It may also be helpful to consider some type of 360-review as described previously so that all organizations within the multi-stakeholder model are subject to consistent (however this is ultimately defined) reviews. It may be that consistency entails ICANN org’s review be included in the streamlined approach.</w:t>
      </w:r>
    </w:p>
    <w:p w14:paraId="36DB5F71" w14:textId="3E85A4B9" w:rsidR="00691140" w:rsidRPr="00D70580" w:rsidRDefault="00D70580">
      <w:r>
        <w:t xml:space="preserve">A second challenge is that </w:t>
      </w:r>
      <w:r w:rsidR="00550CD4">
        <w:t>ICANN org is the current manager and likely future implementer of the community consensus adopted for streamlining organizational reviews</w:t>
      </w:r>
      <w:r>
        <w:t>. As such,</w:t>
      </w:r>
      <w:r w:rsidR="00550CD4">
        <w:t xml:space="preserve"> they may not be perceived as fully independent or objective in their role </w:t>
      </w:r>
      <w:r w:rsidR="00320967">
        <w:t xml:space="preserve">of </w:t>
      </w:r>
      <w:r w:rsidR="00550CD4">
        <w:t xml:space="preserve">facilitating community discussions. </w:t>
      </w:r>
      <w:r>
        <w:t xml:space="preserve">To </w:t>
      </w:r>
      <w:r>
        <w:lastRenderedPageBreak/>
        <w:t xml:space="preserve">address this, </w:t>
      </w:r>
      <w:r w:rsidR="00E32B9F">
        <w:t xml:space="preserve">ICANN org and the community may wish to consider having an independent third party facilitate engagement and consensus around solutions for streamlining reviews. </w:t>
      </w:r>
    </w:p>
    <w:p w14:paraId="7F7E7A28" w14:textId="77777777" w:rsidR="00590F72" w:rsidRDefault="00590F72">
      <w:pPr>
        <w:rPr>
          <w:b/>
          <w:bCs/>
          <w:lang w:val="en-US"/>
        </w:rPr>
      </w:pPr>
    </w:p>
    <w:p w14:paraId="1199EBC6" w14:textId="68D64769" w:rsidR="00B033BD" w:rsidRPr="005C7BA6" w:rsidRDefault="005C7BA6">
      <w:pPr>
        <w:rPr>
          <w:b/>
          <w:bCs/>
          <w:lang w:val="en-US"/>
        </w:rPr>
      </w:pPr>
      <w:r w:rsidRPr="005C7BA6">
        <w:rPr>
          <w:b/>
          <w:bCs/>
          <w:lang w:val="en-US"/>
        </w:rPr>
        <w:t xml:space="preserve">Additional Comments: </w:t>
      </w:r>
    </w:p>
    <w:p w14:paraId="73B3DCFB" w14:textId="37C19FFF" w:rsidR="005C7BA6" w:rsidRDefault="00590F72" w:rsidP="005C7BA6">
      <w:pPr>
        <w:pStyle w:val="ListParagraph"/>
        <w:numPr>
          <w:ilvl w:val="0"/>
          <w:numId w:val="2"/>
        </w:numPr>
        <w:rPr>
          <w:lang w:val="en-US"/>
        </w:rPr>
      </w:pPr>
      <w:r>
        <w:rPr>
          <w:lang w:val="en-US"/>
        </w:rPr>
        <w:t xml:space="preserve">In the process of streamlining reviews, the community may want to </w:t>
      </w:r>
      <w:r w:rsidR="005C7BA6">
        <w:rPr>
          <w:lang w:val="en-US"/>
        </w:rPr>
        <w:t xml:space="preserve">consider developing definitions of key terms it uses regularly as foundational elements of the multi-stakeholder model. With respect to reviews, a key term to define is </w:t>
      </w:r>
      <w:r w:rsidR="005C7BA6" w:rsidRPr="005C7BA6">
        <w:rPr>
          <w:b/>
          <w:bCs/>
          <w:lang w:val="en-US"/>
        </w:rPr>
        <w:t>continuous improvement</w:t>
      </w:r>
      <w:r w:rsidR="005C7BA6">
        <w:rPr>
          <w:lang w:val="en-US"/>
        </w:rPr>
        <w:t xml:space="preserve">. </w:t>
      </w:r>
    </w:p>
    <w:p w14:paraId="695198CB" w14:textId="278FCEBC" w:rsidR="005C7BA6" w:rsidRDefault="005C7BA6" w:rsidP="00691140">
      <w:pPr>
        <w:rPr>
          <w:lang w:val="en-US"/>
        </w:rPr>
      </w:pPr>
    </w:p>
    <w:p w14:paraId="52FAC20F" w14:textId="77777777" w:rsidR="00691140" w:rsidRPr="00691140" w:rsidRDefault="00691140" w:rsidP="00691140">
      <w:pPr>
        <w:rPr>
          <w:lang w:val="en-US"/>
        </w:rPr>
      </w:pPr>
    </w:p>
    <w:sectPr w:rsidR="00691140" w:rsidRPr="006911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041A"/>
    <w:multiLevelType w:val="hybridMultilevel"/>
    <w:tmpl w:val="1DF48CE6"/>
    <w:lvl w:ilvl="0" w:tplc="FC5E4D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F5098"/>
    <w:multiLevelType w:val="hybridMultilevel"/>
    <w:tmpl w:val="5908E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475756"/>
    <w:multiLevelType w:val="hybridMultilevel"/>
    <w:tmpl w:val="6D20F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E95939"/>
    <w:multiLevelType w:val="hybridMultilevel"/>
    <w:tmpl w:val="51F234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304325"/>
    <w:multiLevelType w:val="hybridMultilevel"/>
    <w:tmpl w:val="49D4C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3C31CA"/>
    <w:multiLevelType w:val="hybridMultilevel"/>
    <w:tmpl w:val="BA026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BD"/>
    <w:rsid w:val="00071B83"/>
    <w:rsid w:val="001B5F56"/>
    <w:rsid w:val="001F25B0"/>
    <w:rsid w:val="0025405B"/>
    <w:rsid w:val="00257C15"/>
    <w:rsid w:val="0029714A"/>
    <w:rsid w:val="002A17FD"/>
    <w:rsid w:val="00320967"/>
    <w:rsid w:val="00342618"/>
    <w:rsid w:val="00385455"/>
    <w:rsid w:val="003B021D"/>
    <w:rsid w:val="003F71BD"/>
    <w:rsid w:val="00455ED2"/>
    <w:rsid w:val="004C26D5"/>
    <w:rsid w:val="004E2CA7"/>
    <w:rsid w:val="005027B0"/>
    <w:rsid w:val="00550CD4"/>
    <w:rsid w:val="00590F72"/>
    <w:rsid w:val="005C7BA6"/>
    <w:rsid w:val="005D1DB4"/>
    <w:rsid w:val="00691140"/>
    <w:rsid w:val="006F756F"/>
    <w:rsid w:val="00706B42"/>
    <w:rsid w:val="00752078"/>
    <w:rsid w:val="00873950"/>
    <w:rsid w:val="00890EFF"/>
    <w:rsid w:val="008F4A13"/>
    <w:rsid w:val="00956D5D"/>
    <w:rsid w:val="00997D91"/>
    <w:rsid w:val="009E7ABE"/>
    <w:rsid w:val="00A42E4F"/>
    <w:rsid w:val="00A951F9"/>
    <w:rsid w:val="00B033BD"/>
    <w:rsid w:val="00C211CD"/>
    <w:rsid w:val="00D11D02"/>
    <w:rsid w:val="00D70580"/>
    <w:rsid w:val="00D814AF"/>
    <w:rsid w:val="00E32B9F"/>
    <w:rsid w:val="00FF539F"/>
    <w:rsid w:val="00FF5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1507"/>
  <w15:chartTrackingRefBased/>
  <w15:docId w15:val="{AA7CDD3E-3716-4E18-BB56-2D03ED3A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4AF"/>
    <w:pPr>
      <w:ind w:left="720"/>
      <w:contextualSpacing/>
    </w:pPr>
  </w:style>
  <w:style w:type="character" w:styleId="CommentReference">
    <w:name w:val="annotation reference"/>
    <w:basedOn w:val="DefaultParagraphFont"/>
    <w:uiPriority w:val="99"/>
    <w:semiHidden/>
    <w:unhideWhenUsed/>
    <w:rsid w:val="00D11D02"/>
    <w:rPr>
      <w:sz w:val="16"/>
      <w:szCs w:val="16"/>
    </w:rPr>
  </w:style>
  <w:style w:type="paragraph" w:styleId="CommentText">
    <w:name w:val="annotation text"/>
    <w:basedOn w:val="Normal"/>
    <w:link w:val="CommentTextChar"/>
    <w:uiPriority w:val="99"/>
    <w:semiHidden/>
    <w:unhideWhenUsed/>
    <w:rsid w:val="00D11D02"/>
    <w:pPr>
      <w:spacing w:line="240" w:lineRule="auto"/>
    </w:pPr>
    <w:rPr>
      <w:sz w:val="20"/>
      <w:szCs w:val="20"/>
    </w:rPr>
  </w:style>
  <w:style w:type="character" w:customStyle="1" w:styleId="CommentTextChar">
    <w:name w:val="Comment Text Char"/>
    <w:basedOn w:val="DefaultParagraphFont"/>
    <w:link w:val="CommentText"/>
    <w:uiPriority w:val="99"/>
    <w:semiHidden/>
    <w:rsid w:val="00D11D02"/>
    <w:rPr>
      <w:sz w:val="20"/>
      <w:szCs w:val="20"/>
    </w:rPr>
  </w:style>
  <w:style w:type="paragraph" w:styleId="CommentSubject">
    <w:name w:val="annotation subject"/>
    <w:basedOn w:val="CommentText"/>
    <w:next w:val="CommentText"/>
    <w:link w:val="CommentSubjectChar"/>
    <w:uiPriority w:val="99"/>
    <w:semiHidden/>
    <w:unhideWhenUsed/>
    <w:rsid w:val="00D11D02"/>
    <w:rPr>
      <w:b/>
      <w:bCs/>
    </w:rPr>
  </w:style>
  <w:style w:type="character" w:customStyle="1" w:styleId="CommentSubjectChar">
    <w:name w:val="Comment Subject Char"/>
    <w:basedOn w:val="CommentTextChar"/>
    <w:link w:val="CommentSubject"/>
    <w:uiPriority w:val="99"/>
    <w:semiHidden/>
    <w:rsid w:val="00D11D02"/>
    <w:rPr>
      <w:b/>
      <w:bCs/>
      <w:sz w:val="20"/>
      <w:szCs w:val="20"/>
    </w:rPr>
  </w:style>
  <w:style w:type="paragraph" w:styleId="BalloonText">
    <w:name w:val="Balloon Text"/>
    <w:basedOn w:val="Normal"/>
    <w:link w:val="BalloonTextChar"/>
    <w:uiPriority w:val="99"/>
    <w:semiHidden/>
    <w:unhideWhenUsed/>
    <w:rsid w:val="00D1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726C-CEB1-45B2-8F5A-C32EC8CA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Buckley</dc:creator>
  <cp:keywords/>
  <dc:description/>
  <cp:lastModifiedBy>Kristy Buckley</cp:lastModifiedBy>
  <cp:revision>3</cp:revision>
  <dcterms:created xsi:type="dcterms:W3CDTF">2019-07-15T22:50:00Z</dcterms:created>
  <dcterms:modified xsi:type="dcterms:W3CDTF">2019-07-15T22:51:00Z</dcterms:modified>
</cp:coreProperties>
</file>