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B" w:rsidRPr="00A30C25" w:rsidRDefault="001062B6" w:rsidP="005D2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GNSO Council Public Meeting </w:t>
      </w:r>
      <w:r w:rsidR="005D27BB" w:rsidRPr="00A3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A30C25">
        <w:rPr>
          <w:rFonts w:ascii="Times New Roman" w:eastAsia="Times New Roman" w:hAnsi="Times New Roman" w:cs="Times New Roman"/>
          <w:b/>
          <w:bCs/>
          <w:sz w:val="24"/>
          <w:szCs w:val="24"/>
        </w:rPr>
        <w:t>Dec</w:t>
      </w:r>
      <w:r w:rsidR="005D27BB" w:rsidRPr="00A30C25">
        <w:rPr>
          <w:rFonts w:ascii="Times New Roman" w:eastAsia="Times New Roman" w:hAnsi="Times New Roman" w:cs="Times New Roman"/>
          <w:b/>
          <w:bCs/>
          <w:sz w:val="24"/>
          <w:szCs w:val="24"/>
        </w:rPr>
        <w:t>ember 2010</w:t>
      </w:r>
    </w:p>
    <w:p w:rsidR="001062B6" w:rsidRPr="00A30C25" w:rsidRDefault="001062B6" w:rsidP="005D2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C25">
        <w:rPr>
          <w:rFonts w:ascii="Times New Roman" w:eastAsia="Times New Roman" w:hAnsi="Times New Roman" w:cs="Times New Roman"/>
          <w:b/>
          <w:bCs/>
          <w:sz w:val="24"/>
          <w:szCs w:val="24"/>
        </w:rPr>
        <w:t>Agenda Outline</w:t>
      </w:r>
    </w:p>
    <w:p w:rsidR="001062B6" w:rsidRPr="00A30C25" w:rsidRDefault="001062B6" w:rsidP="005D27B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0C25">
        <w:rPr>
          <w:rFonts w:ascii="Times New Roman" w:hAnsi="Times New Roman" w:cs="Times New Roman"/>
          <w:sz w:val="24"/>
          <w:szCs w:val="24"/>
        </w:rPr>
        <w:t xml:space="preserve">Following is an outline of agenda topics for the GNSO Council public meeting scheduled for 8 December 2010 in Cartagena, Columbia.  </w:t>
      </w:r>
      <w:r w:rsidR="002E1DC8">
        <w:rPr>
          <w:rFonts w:ascii="Times New Roman" w:hAnsi="Times New Roman" w:cs="Times New Roman"/>
          <w:sz w:val="24"/>
          <w:szCs w:val="24"/>
        </w:rPr>
        <w:t>Note that agenda items could be added or deleted.</w:t>
      </w:r>
      <w:r w:rsidR="00CD01C6">
        <w:rPr>
          <w:rFonts w:ascii="Times New Roman" w:hAnsi="Times New Roman" w:cs="Times New Roman"/>
          <w:sz w:val="24"/>
          <w:szCs w:val="24"/>
        </w:rPr>
        <w:t xml:space="preserve">  </w:t>
      </w:r>
      <w:r w:rsidRPr="00A30C25">
        <w:rPr>
          <w:rFonts w:ascii="Times New Roman" w:hAnsi="Times New Roman" w:cs="Times New Roman"/>
          <w:sz w:val="24"/>
          <w:szCs w:val="24"/>
        </w:rPr>
        <w:t xml:space="preserve">A detailed agenda will be posted after the 18 November Council meeting and will be updated as more information becomes available so interested parties are encouraged to </w:t>
      </w:r>
      <w:r w:rsidR="00CD01C6">
        <w:rPr>
          <w:rFonts w:ascii="Times New Roman" w:hAnsi="Times New Roman" w:cs="Times New Roman"/>
          <w:sz w:val="24"/>
          <w:szCs w:val="24"/>
        </w:rPr>
        <w:t xml:space="preserve">periodically </w:t>
      </w:r>
      <w:r w:rsidRPr="00A30C25">
        <w:rPr>
          <w:rFonts w:ascii="Times New Roman" w:hAnsi="Times New Roman" w:cs="Times New Roman"/>
          <w:sz w:val="24"/>
          <w:szCs w:val="24"/>
        </w:rPr>
        <w:t xml:space="preserve">check </w:t>
      </w:r>
      <w:r w:rsidR="00CD01C6" w:rsidRPr="00A30C25">
        <w:rPr>
          <w:rFonts w:ascii="Times New Roman" w:hAnsi="Times New Roman" w:cs="Times New Roman"/>
          <w:sz w:val="24"/>
          <w:szCs w:val="24"/>
        </w:rPr>
        <w:t xml:space="preserve">for the latest updates </w:t>
      </w:r>
      <w:r w:rsidR="00CD01C6">
        <w:rPr>
          <w:rFonts w:ascii="Times New Roman" w:hAnsi="Times New Roman" w:cs="Times New Roman"/>
          <w:sz w:val="24"/>
          <w:szCs w:val="24"/>
        </w:rPr>
        <w:t xml:space="preserve">on </w:t>
      </w:r>
      <w:r w:rsidRPr="00A30C25">
        <w:rPr>
          <w:rFonts w:ascii="Times New Roman" w:hAnsi="Times New Roman" w:cs="Times New Roman"/>
          <w:sz w:val="24"/>
          <w:szCs w:val="24"/>
        </w:rPr>
        <w:t xml:space="preserve">the GNSO Council Workspace at </w:t>
      </w:r>
      <w:hyperlink r:id="rId5" w:history="1">
        <w:r w:rsidRPr="00A30C25">
          <w:rPr>
            <w:rStyle w:val="Hyperlink"/>
            <w:rFonts w:ascii="Times New Roman" w:hAnsi="Times New Roman" w:cs="Times New Roman"/>
            <w:sz w:val="24"/>
            <w:szCs w:val="24"/>
          </w:rPr>
          <w:t>https://st.icann.org/gnso-council/index.cgi?gnso_council_workspace</w:t>
        </w:r>
      </w:hyperlink>
      <w:r w:rsidRPr="00A30C25">
        <w:rPr>
          <w:rFonts w:ascii="Times New Roman" w:hAnsi="Times New Roman" w:cs="Times New Roman"/>
          <w:sz w:val="24"/>
          <w:szCs w:val="24"/>
        </w:rPr>
        <w:t>.</w:t>
      </w:r>
    </w:p>
    <w:p w:rsidR="00A30C25" w:rsidRPr="00A30C25" w:rsidRDefault="00094675" w:rsidP="00160187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Open Microphone at the end of the agenda, a</w:t>
      </w:r>
      <w:r w:rsidR="00A30C25" w:rsidRPr="00A30C25">
        <w:rPr>
          <w:rFonts w:ascii="Times New Roman" w:hAnsi="Times New Roman" w:cs="Times New Roman"/>
          <w:sz w:val="24"/>
          <w:szCs w:val="24"/>
        </w:rPr>
        <w:t>s possible</w:t>
      </w:r>
      <w:r>
        <w:rPr>
          <w:rFonts w:ascii="Times New Roman" w:hAnsi="Times New Roman" w:cs="Times New Roman"/>
          <w:sz w:val="24"/>
          <w:szCs w:val="24"/>
        </w:rPr>
        <w:t xml:space="preserve"> throughout the meeting</w:t>
      </w:r>
      <w:r w:rsidR="00A30C25">
        <w:rPr>
          <w:rFonts w:ascii="Times New Roman" w:hAnsi="Times New Roman" w:cs="Times New Roman"/>
          <w:sz w:val="24"/>
          <w:szCs w:val="24"/>
        </w:rPr>
        <w:t xml:space="preserve"> time will be allowed for audience participation.</w:t>
      </w:r>
    </w:p>
    <w:p w:rsidR="005D27BB" w:rsidRPr="00160187" w:rsidRDefault="00A30C25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M</w:t>
      </w:r>
      <w:r w:rsidR="0063388C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atters</w:t>
      </w:r>
    </w:p>
    <w:p w:rsidR="005D27BB" w:rsidRPr="00160187" w:rsidRDefault="00144BFD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GNSO Project </w:t>
      </w:r>
      <w:r w:rsidR="00F9655B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Making</w:t>
      </w:r>
    </w:p>
    <w:p w:rsidR="005D27BB" w:rsidRPr="00160187" w:rsidRDefault="005D27BB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Election</w:t>
      </w:r>
      <w:r w:rsidR="00A30C25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="00DF69AD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Council Chair &amp; Vice Chairs</w:t>
      </w:r>
    </w:p>
    <w:p w:rsidR="00A30C25" w:rsidRPr="00160187" w:rsidRDefault="00A30C25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sz w:val="24"/>
          <w:szCs w:val="24"/>
        </w:rPr>
        <w:t>New gTLD Applicant Guidebook</w:t>
      </w:r>
    </w:p>
    <w:p w:rsidR="005D27BB" w:rsidRPr="00160187" w:rsidRDefault="00B345B6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sz w:val="24"/>
          <w:szCs w:val="24"/>
        </w:rPr>
        <w:t xml:space="preserve">Joint </w:t>
      </w:r>
      <w:r w:rsidR="00A30C25" w:rsidRPr="00160187">
        <w:rPr>
          <w:rFonts w:ascii="Times New Roman" w:eastAsia="Times New Roman" w:hAnsi="Times New Roman" w:cs="Times New Roman"/>
          <w:b/>
          <w:sz w:val="24"/>
          <w:szCs w:val="24"/>
        </w:rPr>
        <w:t xml:space="preserve">News gTLD </w:t>
      </w:r>
      <w:r w:rsidRPr="00160187">
        <w:rPr>
          <w:rFonts w:ascii="Times New Roman" w:eastAsia="Times New Roman" w:hAnsi="Times New Roman" w:cs="Times New Roman"/>
          <w:b/>
          <w:sz w:val="24"/>
          <w:szCs w:val="24"/>
        </w:rPr>
        <w:t>Applicant Support Recommendations</w:t>
      </w:r>
    </w:p>
    <w:p w:rsidR="00F9655B" w:rsidRPr="00160187" w:rsidRDefault="00CB0525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sz w:val="24"/>
          <w:szCs w:val="24"/>
        </w:rPr>
        <w:t>Final Report on Proposals for Improvements to the Registrar Accreditation Agreement</w:t>
      </w:r>
    </w:p>
    <w:p w:rsidR="00201D21" w:rsidRPr="00160187" w:rsidRDefault="00A30C25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Joint </w:t>
      </w:r>
      <w:r w:rsidR="00B345B6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IDN</w:t>
      </w: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Working Group</w:t>
      </w:r>
      <w:r w:rsidR="00B345B6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Recommendation</w:t>
      </w: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345B6"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re. New </w:t>
      </w: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Top Level Domains</w:t>
      </w:r>
    </w:p>
    <w:p w:rsidR="00524C94" w:rsidRPr="00160187" w:rsidRDefault="00A30C25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sz w:val="24"/>
          <w:szCs w:val="24"/>
        </w:rPr>
        <w:t>Recommendations re. Registration Abuse Policies</w:t>
      </w:r>
    </w:p>
    <w:p w:rsidR="00160187" w:rsidRPr="00160187" w:rsidRDefault="00160187" w:rsidP="002E1DC8">
      <w:pPr>
        <w:pStyle w:val="Default"/>
        <w:numPr>
          <w:ilvl w:val="0"/>
          <w:numId w:val="10"/>
        </w:numPr>
        <w:spacing w:after="240"/>
        <w:rPr>
          <w:rFonts w:ascii="Times New Roman" w:hAnsi="Times New Roman" w:cs="Times New Roman"/>
          <w:b/>
        </w:rPr>
      </w:pPr>
      <w:r w:rsidRPr="00160187">
        <w:rPr>
          <w:rFonts w:ascii="Times New Roman" w:hAnsi="Times New Roman" w:cs="Times New Roman"/>
          <w:b/>
          <w:lang w:val="en-GB"/>
        </w:rPr>
        <w:t>Joint DNS Security and Stability Analysis Working Group</w:t>
      </w:r>
      <w:r w:rsidRPr="00160187">
        <w:rPr>
          <w:rFonts w:ascii="Times New Roman" w:hAnsi="Times New Roman" w:cs="Times New Roman"/>
          <w:b/>
          <w:lang w:val="en-GB"/>
        </w:rPr>
        <w:t xml:space="preserve"> Charter</w:t>
      </w:r>
    </w:p>
    <w:p w:rsidR="00B345B6" w:rsidRPr="00160187" w:rsidRDefault="006B16FD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Whois</w:t>
      </w:r>
      <w:r w:rsidR="00CD0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Internationalized Registration Data</w:t>
      </w:r>
    </w:p>
    <w:p w:rsidR="006B16FD" w:rsidRPr="00160187" w:rsidRDefault="006B16FD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Post Expiration Domain Name Recovery</w:t>
      </w:r>
    </w:p>
    <w:p w:rsidR="00E4634F" w:rsidRDefault="00E4634F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GNSO Improvements</w:t>
      </w:r>
    </w:p>
    <w:p w:rsidR="002E1DC8" w:rsidRPr="00160187" w:rsidRDefault="002E1DC8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Inter-Registrar Transfer Policy</w:t>
      </w:r>
    </w:p>
    <w:p w:rsidR="005D27BB" w:rsidRPr="00160187" w:rsidRDefault="005D27BB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Other Business</w:t>
      </w:r>
    </w:p>
    <w:p w:rsidR="005D27BB" w:rsidRPr="00094675" w:rsidRDefault="00B345B6" w:rsidP="002E1DC8">
      <w:pPr>
        <w:pStyle w:val="ListParagraph"/>
        <w:numPr>
          <w:ilvl w:val="0"/>
          <w:numId w:val="10"/>
        </w:numPr>
        <w:spacing w:before="100" w:beforeAutospacing="1" w:after="24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187">
        <w:rPr>
          <w:rFonts w:ascii="Times New Roman" w:eastAsia="Times New Roman" w:hAnsi="Times New Roman" w:cs="Times New Roman"/>
          <w:b/>
          <w:bCs/>
          <w:sz w:val="24"/>
          <w:szCs w:val="24"/>
        </w:rPr>
        <w:t>Open Microphone</w:t>
      </w:r>
    </w:p>
    <w:sectPr w:rsidR="005D27BB" w:rsidRPr="00094675" w:rsidSect="0056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CBB"/>
    <w:multiLevelType w:val="hybridMultilevel"/>
    <w:tmpl w:val="7670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4B2E"/>
    <w:multiLevelType w:val="hybridMultilevel"/>
    <w:tmpl w:val="E59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024ED"/>
    <w:multiLevelType w:val="multilevel"/>
    <w:tmpl w:val="C514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14ED3"/>
    <w:multiLevelType w:val="multilevel"/>
    <w:tmpl w:val="730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F79C9"/>
    <w:multiLevelType w:val="hybridMultilevel"/>
    <w:tmpl w:val="CC2C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72698"/>
    <w:multiLevelType w:val="multilevel"/>
    <w:tmpl w:val="B38CA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E516171"/>
    <w:multiLevelType w:val="multilevel"/>
    <w:tmpl w:val="F334CB3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7">
    <w:nsid w:val="5494045C"/>
    <w:multiLevelType w:val="hybridMultilevel"/>
    <w:tmpl w:val="BB9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B4400"/>
    <w:multiLevelType w:val="multilevel"/>
    <w:tmpl w:val="DAEA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344793"/>
    <w:multiLevelType w:val="hybridMultilevel"/>
    <w:tmpl w:val="0E14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7BB"/>
    <w:rsid w:val="00024341"/>
    <w:rsid w:val="0003387E"/>
    <w:rsid w:val="00094675"/>
    <w:rsid w:val="000C3EF0"/>
    <w:rsid w:val="001062B6"/>
    <w:rsid w:val="00144BFD"/>
    <w:rsid w:val="00160187"/>
    <w:rsid w:val="00201D21"/>
    <w:rsid w:val="00247934"/>
    <w:rsid w:val="002E1DC8"/>
    <w:rsid w:val="004C5881"/>
    <w:rsid w:val="00524C94"/>
    <w:rsid w:val="00525788"/>
    <w:rsid w:val="005468F1"/>
    <w:rsid w:val="005639C6"/>
    <w:rsid w:val="0058096C"/>
    <w:rsid w:val="005D27BB"/>
    <w:rsid w:val="0063388C"/>
    <w:rsid w:val="006B16FD"/>
    <w:rsid w:val="00705573"/>
    <w:rsid w:val="007115A0"/>
    <w:rsid w:val="007240AA"/>
    <w:rsid w:val="00745577"/>
    <w:rsid w:val="008B5E61"/>
    <w:rsid w:val="00A30C25"/>
    <w:rsid w:val="00A343F6"/>
    <w:rsid w:val="00B345B6"/>
    <w:rsid w:val="00C507C7"/>
    <w:rsid w:val="00CB0525"/>
    <w:rsid w:val="00CD01C6"/>
    <w:rsid w:val="00D80AAB"/>
    <w:rsid w:val="00DB5D0B"/>
    <w:rsid w:val="00DF69AD"/>
    <w:rsid w:val="00E30D49"/>
    <w:rsid w:val="00E433DF"/>
    <w:rsid w:val="00E4634F"/>
    <w:rsid w:val="00E8338C"/>
    <w:rsid w:val="00EE1C54"/>
    <w:rsid w:val="00F9655B"/>
    <w:rsid w:val="00FC42D8"/>
    <w:rsid w:val="00FD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C6"/>
  </w:style>
  <w:style w:type="paragraph" w:styleId="Heading2">
    <w:name w:val="heading 2"/>
    <w:basedOn w:val="Normal"/>
    <w:link w:val="Heading2Char"/>
    <w:uiPriority w:val="9"/>
    <w:qFormat/>
    <w:rsid w:val="005D2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7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D27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7B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4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88C"/>
    <w:pPr>
      <w:ind w:left="720"/>
      <w:contextualSpacing/>
    </w:pPr>
  </w:style>
  <w:style w:type="paragraph" w:customStyle="1" w:styleId="Default">
    <w:name w:val="Default"/>
    <w:rsid w:val="001601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0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994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950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62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1389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1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14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4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2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1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7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.icann.org/gnso-council/index.cgi?gnso_council_worksp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VeriSign, Inc.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9</cp:revision>
  <dcterms:created xsi:type="dcterms:W3CDTF">2010-11-10T13:30:00Z</dcterms:created>
  <dcterms:modified xsi:type="dcterms:W3CDTF">2010-11-10T14:51:00Z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1831145747</vt:i4>
  </property>
  <property fmtid="{D5CDD505-2E9C-101B-9397-08002B2CF9AE}" pid="3" name="_NewReviewCycle">
    <vt:lpwstr/>
  </property>
  <property fmtid="{D5CDD505-2E9C-101B-9397-08002B2CF9AE}" pid="4" name="_EmailSubject">
    <vt:lpwstr>Agenda Outline for the Public Council Meeting in Cartagena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