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D2E01" w14:textId="48901F2F" w:rsidR="000E7792" w:rsidRPr="002962E7" w:rsidRDefault="009C6A89">
      <w:pPr>
        <w:rPr>
          <w:b/>
          <w:sz w:val="22"/>
          <w:szCs w:val="22"/>
        </w:rPr>
      </w:pPr>
      <w:r w:rsidRPr="002962E7">
        <w:rPr>
          <w:b/>
          <w:sz w:val="22"/>
          <w:szCs w:val="22"/>
        </w:rPr>
        <w:t xml:space="preserve">Motion </w:t>
      </w:r>
      <w:r w:rsidR="00CC7188">
        <w:rPr>
          <w:b/>
          <w:sz w:val="22"/>
          <w:szCs w:val="22"/>
        </w:rPr>
        <w:t>to R</w:t>
      </w:r>
      <w:r w:rsidR="00EF279C" w:rsidRPr="002962E7">
        <w:rPr>
          <w:b/>
          <w:sz w:val="22"/>
          <w:szCs w:val="22"/>
        </w:rPr>
        <w:t xml:space="preserve">efer IRTP Part C Privacy / Proxy Registrations </w:t>
      </w:r>
      <w:r w:rsidR="00CC7188">
        <w:rPr>
          <w:b/>
          <w:sz w:val="22"/>
          <w:szCs w:val="22"/>
        </w:rPr>
        <w:t>I</w:t>
      </w:r>
      <w:r w:rsidR="00EF279C" w:rsidRPr="002962E7">
        <w:rPr>
          <w:b/>
          <w:sz w:val="22"/>
          <w:szCs w:val="22"/>
        </w:rPr>
        <w:t xml:space="preserve">mplementation </w:t>
      </w:r>
      <w:r w:rsidR="00CC7188">
        <w:rPr>
          <w:b/>
          <w:sz w:val="22"/>
          <w:szCs w:val="22"/>
        </w:rPr>
        <w:t>I</w:t>
      </w:r>
      <w:r w:rsidR="00EF279C" w:rsidRPr="002962E7">
        <w:rPr>
          <w:b/>
          <w:sz w:val="22"/>
          <w:szCs w:val="22"/>
        </w:rPr>
        <w:t>ssues to PPSAI IRT</w:t>
      </w:r>
    </w:p>
    <w:p w14:paraId="168AA5CC" w14:textId="77777777" w:rsidR="009C6A89" w:rsidRDefault="009C6A89"/>
    <w:p w14:paraId="600736E2" w14:textId="77777777" w:rsidR="00B24C80" w:rsidRPr="00B24C80" w:rsidRDefault="000C6A72" w:rsidP="009C6A89">
      <w:pPr>
        <w:pStyle w:val="ListParagraph"/>
        <w:numPr>
          <w:ilvl w:val="0"/>
          <w:numId w:val="1"/>
        </w:numPr>
        <w:rPr>
          <w:rFonts w:ascii="Times New Roman" w:eastAsia="Times New Roman" w:hAnsi="Times New Roman" w:cs="Times New Roman"/>
        </w:rPr>
      </w:pPr>
      <w:r w:rsidRPr="00B24C80">
        <w:rPr>
          <w:rFonts w:ascii="Calibri" w:hAnsi="Calibri" w:cs="Times New Roman"/>
          <w:color w:val="000000"/>
          <w:sz w:val="22"/>
          <w:szCs w:val="22"/>
        </w:rPr>
        <w:t>T</w:t>
      </w:r>
      <w:r w:rsidR="009C6A89" w:rsidRPr="00B24C80">
        <w:rPr>
          <w:rFonts w:ascii="Calibri" w:hAnsi="Calibri" w:cs="Times New Roman"/>
          <w:color w:val="000000"/>
          <w:sz w:val="22"/>
          <w:szCs w:val="22"/>
        </w:rPr>
        <w:t>he Generic Names Supporting Organization (GNSO) Council sent a</w:t>
      </w:r>
      <w:r w:rsidRPr="00B24C80">
        <w:rPr>
          <w:rFonts w:ascii="Calibri" w:hAnsi="Calibri" w:cs="Times New Roman"/>
          <w:color w:val="000000"/>
          <w:sz w:val="22"/>
          <w:szCs w:val="22"/>
        </w:rPr>
        <w:t xml:space="preserve"> letter (see </w:t>
      </w:r>
      <w:hyperlink r:id="rId5" w:history="1">
        <w:r w:rsidRPr="00B24C80">
          <w:rPr>
            <w:rStyle w:val="Hyperlink"/>
            <w:rFonts w:ascii="Calibri" w:hAnsi="Calibri" w:cs="Times New Roman"/>
            <w:sz w:val="22"/>
            <w:szCs w:val="22"/>
          </w:rPr>
          <w:t>https://gnso.icann.org/en/correspondence/bladel-to-crocker-01dec16-en.pdf</w:t>
        </w:r>
      </w:hyperlink>
      <w:r w:rsidRPr="00B24C80">
        <w:rPr>
          <w:rFonts w:ascii="Calibri" w:hAnsi="Calibri" w:cs="Times New Roman"/>
          <w:color w:val="000000"/>
          <w:sz w:val="22"/>
          <w:szCs w:val="22"/>
        </w:rPr>
        <w:t xml:space="preserve">) </w:t>
      </w:r>
      <w:r w:rsidR="009C6A89" w:rsidRPr="00B24C80">
        <w:rPr>
          <w:rFonts w:ascii="Calibri" w:hAnsi="Calibri" w:cs="Times New Roman"/>
          <w:color w:val="000000"/>
          <w:sz w:val="22"/>
          <w:szCs w:val="22"/>
        </w:rPr>
        <w:t>to the ICANN Board on 1 December 2016 regarding implementation concerns with the Inter-Registrar Transfer Policy ("Transfer Policy") – Part C</w:t>
      </w:r>
      <w:r w:rsidRPr="00B24C80">
        <w:rPr>
          <w:rFonts w:ascii="Calibri" w:hAnsi="Calibri" w:cs="Times New Roman"/>
          <w:color w:val="000000"/>
          <w:sz w:val="22"/>
          <w:szCs w:val="22"/>
        </w:rPr>
        <w:t xml:space="preserve"> for privacy/proxy registrations</w:t>
      </w:r>
      <w:r w:rsidR="009C6A89" w:rsidRPr="00B24C80">
        <w:rPr>
          <w:rFonts w:ascii="Calibri" w:hAnsi="Calibri" w:cs="Times New Roman"/>
          <w:color w:val="000000"/>
          <w:sz w:val="22"/>
          <w:szCs w:val="22"/>
        </w:rPr>
        <w:t>.</w:t>
      </w:r>
      <w:r w:rsidR="009A2A3C" w:rsidRPr="00B24C80">
        <w:rPr>
          <w:rFonts w:ascii="Calibri" w:hAnsi="Calibri" w:cs="Times New Roman"/>
          <w:color w:val="000000"/>
          <w:sz w:val="22"/>
          <w:szCs w:val="22"/>
        </w:rPr>
        <w:t xml:space="preserve"> Specifically, the concerns relate to whether the addition/removal of a privacy/proxy service potentially triggers the 60-day inter-registrar transfer lock described in the updated Transfer Policy. The policy recommendations were silent with respect to the addition/removal of privacy/proxy services, and at the time the policy was implemented, the current issue and potential harms described by the GNSO Council were not brought to ICANN org's attention.</w:t>
      </w:r>
    </w:p>
    <w:p w14:paraId="0FD169A6" w14:textId="77777777" w:rsidR="00B24C80" w:rsidRPr="00B24C80" w:rsidRDefault="00B24C80" w:rsidP="00B24C80">
      <w:pPr>
        <w:pStyle w:val="ListParagraph"/>
        <w:ind w:left="360"/>
        <w:rPr>
          <w:rFonts w:ascii="Times New Roman" w:eastAsia="Times New Roman" w:hAnsi="Times New Roman" w:cs="Times New Roman"/>
        </w:rPr>
      </w:pPr>
    </w:p>
    <w:p w14:paraId="6FCECE35" w14:textId="77777777" w:rsidR="00B24C80" w:rsidRPr="00B24C80" w:rsidRDefault="000C6A72" w:rsidP="009C6A89">
      <w:pPr>
        <w:pStyle w:val="ListParagraph"/>
        <w:numPr>
          <w:ilvl w:val="0"/>
          <w:numId w:val="1"/>
        </w:numPr>
        <w:rPr>
          <w:rFonts w:ascii="Times New Roman" w:eastAsia="Times New Roman" w:hAnsi="Times New Roman" w:cs="Times New Roman"/>
        </w:rPr>
      </w:pPr>
      <w:r w:rsidRPr="00B24C80">
        <w:rPr>
          <w:rFonts w:ascii="Calibri" w:hAnsi="Calibri" w:cs="Times New Roman"/>
          <w:color w:val="000000"/>
          <w:sz w:val="22"/>
          <w:szCs w:val="22"/>
        </w:rPr>
        <w:t xml:space="preserve">In this letter, </w:t>
      </w:r>
      <w:r w:rsidR="009C6A89" w:rsidRPr="00B24C80">
        <w:rPr>
          <w:rFonts w:ascii="Calibri" w:hAnsi="Calibri" w:cs="Times New Roman"/>
          <w:color w:val="000000"/>
          <w:sz w:val="22"/>
          <w:szCs w:val="22"/>
        </w:rPr>
        <w:t>the GNSO Council requested the Board to instruct ICANN Org to work with the Registrar Stakeholder Group and other interested parties to evaluate alternatives for the implementation concerns related to Transfer Policy Part C.</w:t>
      </w:r>
    </w:p>
    <w:p w14:paraId="6BC9BD57" w14:textId="77777777" w:rsidR="00B24C80" w:rsidRPr="00B24C80" w:rsidRDefault="00B24C80" w:rsidP="00B24C80">
      <w:pPr>
        <w:rPr>
          <w:rFonts w:ascii="Calibri" w:hAnsi="Calibri" w:cs="Times New Roman"/>
          <w:color w:val="000000"/>
          <w:sz w:val="22"/>
          <w:szCs w:val="22"/>
        </w:rPr>
      </w:pPr>
    </w:p>
    <w:p w14:paraId="357196A3" w14:textId="0B6CBFCF" w:rsidR="009C6A89" w:rsidRPr="00B24C80" w:rsidRDefault="00165B0F" w:rsidP="009C6A89">
      <w:pPr>
        <w:pStyle w:val="ListParagraph"/>
        <w:numPr>
          <w:ilvl w:val="0"/>
          <w:numId w:val="1"/>
        </w:numPr>
        <w:rPr>
          <w:rFonts w:ascii="Times New Roman" w:eastAsia="Times New Roman" w:hAnsi="Times New Roman" w:cs="Times New Roman"/>
        </w:rPr>
      </w:pPr>
      <w:r w:rsidRPr="00B24C80">
        <w:rPr>
          <w:rFonts w:ascii="Calibri" w:hAnsi="Calibri" w:cs="Times New Roman"/>
          <w:color w:val="000000"/>
          <w:sz w:val="22"/>
          <w:szCs w:val="22"/>
        </w:rPr>
        <w:t>On 16 March</w:t>
      </w:r>
      <w:r w:rsidR="00B24C80" w:rsidRPr="00B24C80">
        <w:rPr>
          <w:rFonts w:ascii="Calibri" w:hAnsi="Calibri" w:cs="Times New Roman"/>
          <w:color w:val="000000"/>
          <w:sz w:val="22"/>
          <w:szCs w:val="22"/>
        </w:rPr>
        <w:t xml:space="preserve"> 2017</w:t>
      </w:r>
      <w:r w:rsidRPr="00B24C80">
        <w:rPr>
          <w:rFonts w:ascii="Calibri" w:hAnsi="Calibri" w:cs="Times New Roman"/>
          <w:color w:val="000000"/>
          <w:sz w:val="22"/>
          <w:szCs w:val="22"/>
        </w:rPr>
        <w:t xml:space="preserve">, </w:t>
      </w:r>
      <w:r w:rsidR="009C6A89" w:rsidRPr="00B24C80">
        <w:rPr>
          <w:rFonts w:ascii="Calibri" w:hAnsi="Calibri" w:cs="Times New Roman"/>
          <w:color w:val="000000"/>
          <w:sz w:val="22"/>
          <w:szCs w:val="22"/>
        </w:rPr>
        <w:t>the Board instruct</w:t>
      </w:r>
      <w:r w:rsidRPr="00B24C80">
        <w:rPr>
          <w:rFonts w:ascii="Calibri" w:hAnsi="Calibri" w:cs="Times New Roman"/>
          <w:color w:val="000000"/>
          <w:sz w:val="22"/>
          <w:szCs w:val="22"/>
        </w:rPr>
        <w:t>ed</w:t>
      </w:r>
      <w:r w:rsidR="009C6A89" w:rsidRPr="00B24C80">
        <w:rPr>
          <w:rFonts w:ascii="Calibri" w:hAnsi="Calibri" w:cs="Times New Roman"/>
          <w:color w:val="000000"/>
          <w:sz w:val="22"/>
          <w:szCs w:val="22"/>
        </w:rPr>
        <w:t xml:space="preserve"> the ICANN President and CEO, or his designee(s), to work with the Registrar Stakeholder Group and other interested parties to evaluate alternatives for the implementation concerns related to Transfer Policy Part C and to report back to the GNSO Council with the results of the discussion.”</w:t>
      </w:r>
      <w:r w:rsidR="009F4B9E">
        <w:rPr>
          <w:rFonts w:ascii="Calibri" w:hAnsi="Calibri" w:cs="Times New Roman"/>
          <w:color w:val="000000"/>
          <w:sz w:val="22"/>
          <w:szCs w:val="22"/>
        </w:rPr>
        <w:t xml:space="preserve"> During this time, enforcement of the policy related to this specific issue has been </w:t>
      </w:r>
      <w:r w:rsidR="000D0694">
        <w:rPr>
          <w:rFonts w:ascii="Calibri" w:hAnsi="Calibri" w:cs="Times New Roman"/>
          <w:color w:val="000000"/>
          <w:sz w:val="22"/>
          <w:szCs w:val="22"/>
        </w:rPr>
        <w:t xml:space="preserve">deferred. </w:t>
      </w:r>
    </w:p>
    <w:p w14:paraId="61ACB192" w14:textId="77777777" w:rsidR="00B24C80" w:rsidRPr="00B24C80" w:rsidRDefault="00B24C80" w:rsidP="00B24C80">
      <w:pPr>
        <w:rPr>
          <w:rFonts w:ascii="Times New Roman" w:eastAsia="Times New Roman" w:hAnsi="Times New Roman" w:cs="Times New Roman"/>
        </w:rPr>
      </w:pPr>
    </w:p>
    <w:p w14:paraId="39251D62" w14:textId="449F86C5" w:rsidR="00B24C80" w:rsidRPr="00A47ED7" w:rsidRDefault="00B24C80" w:rsidP="009C6A89">
      <w:pPr>
        <w:pStyle w:val="ListParagraph"/>
        <w:numPr>
          <w:ilvl w:val="0"/>
          <w:numId w:val="1"/>
        </w:numPr>
        <w:rPr>
          <w:rFonts w:ascii="Calibri" w:hAnsi="Calibri" w:cs="Times New Roman"/>
          <w:color w:val="000000"/>
          <w:sz w:val="22"/>
          <w:szCs w:val="22"/>
        </w:rPr>
      </w:pPr>
      <w:r w:rsidRPr="00A47ED7">
        <w:rPr>
          <w:rFonts w:ascii="Calibri" w:hAnsi="Calibri" w:cs="Times New Roman"/>
          <w:color w:val="000000"/>
          <w:sz w:val="22"/>
          <w:szCs w:val="22"/>
        </w:rPr>
        <w:t>The Registrar Stakeholder Group discussed this issue and reached out to other interested parties to evaluate alternatives for the implementation concerns related to IRTP Part C</w:t>
      </w:r>
      <w:r w:rsidR="00B00A59" w:rsidRPr="00A47ED7">
        <w:rPr>
          <w:rFonts w:ascii="Calibri" w:hAnsi="Calibri" w:cs="Times New Roman"/>
          <w:color w:val="000000"/>
          <w:sz w:val="22"/>
          <w:szCs w:val="22"/>
        </w:rPr>
        <w:t xml:space="preserve"> and recommend</w:t>
      </w:r>
      <w:r w:rsidR="002962E7">
        <w:rPr>
          <w:rFonts w:ascii="Calibri" w:hAnsi="Calibri" w:cs="Times New Roman"/>
          <w:color w:val="000000"/>
          <w:sz w:val="22"/>
          <w:szCs w:val="22"/>
        </w:rPr>
        <w:t>ed</w:t>
      </w:r>
      <w:r w:rsidR="00B00A59" w:rsidRPr="00A47ED7">
        <w:rPr>
          <w:rFonts w:ascii="Calibri" w:hAnsi="Calibri" w:cs="Times New Roman"/>
          <w:color w:val="000000"/>
          <w:sz w:val="22"/>
          <w:szCs w:val="22"/>
        </w:rPr>
        <w:t xml:space="preserve"> that this issue is further evaluated by the Privacy &amp; Proxy Servic</w:t>
      </w:r>
      <w:r w:rsidR="003145C7">
        <w:rPr>
          <w:rFonts w:ascii="Calibri" w:hAnsi="Calibri" w:cs="Times New Roman"/>
          <w:color w:val="000000"/>
          <w:sz w:val="22"/>
          <w:szCs w:val="22"/>
        </w:rPr>
        <w:t xml:space="preserve">es Accreditation Issues </w:t>
      </w:r>
      <w:r w:rsidR="00B00A59" w:rsidRPr="00A47ED7">
        <w:rPr>
          <w:rFonts w:ascii="Calibri" w:hAnsi="Calibri" w:cs="Times New Roman"/>
          <w:color w:val="000000"/>
          <w:sz w:val="22"/>
          <w:szCs w:val="22"/>
        </w:rPr>
        <w:t xml:space="preserve">Implementation Review Team </w:t>
      </w:r>
      <w:r w:rsidR="003145C7">
        <w:rPr>
          <w:rFonts w:ascii="Calibri" w:hAnsi="Calibri" w:cs="Times New Roman"/>
          <w:color w:val="000000"/>
          <w:sz w:val="22"/>
          <w:szCs w:val="22"/>
        </w:rPr>
        <w:t xml:space="preserve">(PPSAI IRT) </w:t>
      </w:r>
      <w:r w:rsidR="00B00A59" w:rsidRPr="00A47ED7">
        <w:rPr>
          <w:rFonts w:ascii="Calibri" w:hAnsi="Calibri" w:cs="Times New Roman"/>
          <w:color w:val="000000"/>
          <w:sz w:val="22"/>
          <w:szCs w:val="22"/>
        </w:rPr>
        <w:t xml:space="preserve">as this group is best placed to determine if/how implementation </w:t>
      </w:r>
      <w:r w:rsidR="00A47ED7" w:rsidRPr="00A47ED7">
        <w:rPr>
          <w:rFonts w:ascii="Calibri" w:hAnsi="Calibri" w:cs="Times New Roman"/>
          <w:color w:val="000000"/>
          <w:sz w:val="22"/>
          <w:szCs w:val="22"/>
        </w:rPr>
        <w:t xml:space="preserve">of IRTP Part C for privacy / proxy registrations can be carried out. </w:t>
      </w:r>
      <w:r w:rsidR="00B00A59" w:rsidRPr="00A47ED7">
        <w:rPr>
          <w:rFonts w:ascii="Calibri" w:hAnsi="Calibri" w:cs="Times New Roman"/>
          <w:color w:val="000000"/>
          <w:sz w:val="22"/>
          <w:szCs w:val="22"/>
        </w:rPr>
        <w:t xml:space="preserve"> </w:t>
      </w:r>
      <w:r w:rsidRPr="00A47ED7">
        <w:rPr>
          <w:rFonts w:ascii="Calibri" w:hAnsi="Calibri" w:cs="Times New Roman"/>
          <w:color w:val="000000"/>
          <w:sz w:val="22"/>
          <w:szCs w:val="22"/>
        </w:rPr>
        <w:t xml:space="preserve"> </w:t>
      </w:r>
    </w:p>
    <w:p w14:paraId="5FE50F4B" w14:textId="77777777" w:rsidR="009C6A89" w:rsidRDefault="009C6A89"/>
    <w:p w14:paraId="71889027" w14:textId="77777777" w:rsidR="00A47ED7" w:rsidRPr="00EF279C" w:rsidRDefault="00A47ED7">
      <w:pPr>
        <w:rPr>
          <w:sz w:val="22"/>
          <w:szCs w:val="22"/>
        </w:rPr>
      </w:pPr>
      <w:r w:rsidRPr="00EF279C">
        <w:rPr>
          <w:sz w:val="22"/>
          <w:szCs w:val="22"/>
        </w:rPr>
        <w:t>Resolved,</w:t>
      </w:r>
    </w:p>
    <w:p w14:paraId="1F0F1531" w14:textId="77777777" w:rsidR="00A47ED7" w:rsidRPr="00EF279C" w:rsidRDefault="00A47ED7">
      <w:pPr>
        <w:rPr>
          <w:sz w:val="22"/>
          <w:szCs w:val="22"/>
        </w:rPr>
      </w:pPr>
    </w:p>
    <w:p w14:paraId="20ACB75E" w14:textId="0D7D0094" w:rsidR="0088566D" w:rsidRPr="00EF279C" w:rsidRDefault="00A47ED7" w:rsidP="00BA2A44">
      <w:pPr>
        <w:pStyle w:val="ListParagraph"/>
        <w:numPr>
          <w:ilvl w:val="0"/>
          <w:numId w:val="2"/>
        </w:numPr>
        <w:rPr>
          <w:sz w:val="22"/>
          <w:szCs w:val="22"/>
        </w:rPr>
      </w:pPr>
      <w:r w:rsidRPr="00EF279C">
        <w:rPr>
          <w:sz w:val="22"/>
          <w:szCs w:val="22"/>
        </w:rPr>
        <w:t>The GNSO Council directs the PPSAI IRT t</w:t>
      </w:r>
      <w:r w:rsidR="00E4314C">
        <w:rPr>
          <w:sz w:val="22"/>
          <w:szCs w:val="22"/>
        </w:rPr>
        <w:t>o consider the issue of privacy/</w:t>
      </w:r>
      <w:r w:rsidRPr="00EF279C">
        <w:rPr>
          <w:sz w:val="22"/>
          <w:szCs w:val="22"/>
        </w:rPr>
        <w:t xml:space="preserve">proxy registrations and IRTP Part C as outlined in the </w:t>
      </w:r>
      <w:r w:rsidR="00BA2A44" w:rsidRPr="00EF279C">
        <w:rPr>
          <w:sz w:val="22"/>
          <w:szCs w:val="22"/>
        </w:rPr>
        <w:t xml:space="preserve">annex to the GNSO Council letter (see </w:t>
      </w:r>
      <w:hyperlink r:id="rId6" w:history="1">
        <w:r w:rsidR="005636AB" w:rsidRPr="00EF279C">
          <w:rPr>
            <w:rStyle w:val="Hyperlink"/>
            <w:sz w:val="22"/>
            <w:szCs w:val="22"/>
          </w:rPr>
          <w:t>https://gnso.icann.org/en/correspondence/bladel-to-crocker-01dec16-en.pdf</w:t>
        </w:r>
      </w:hyperlink>
      <w:r w:rsidR="005636AB" w:rsidRPr="00EF279C">
        <w:rPr>
          <w:sz w:val="22"/>
          <w:szCs w:val="22"/>
        </w:rPr>
        <w:t xml:space="preserve">) and </w:t>
      </w:r>
      <w:r w:rsidR="002962E7">
        <w:rPr>
          <w:sz w:val="22"/>
          <w:szCs w:val="22"/>
        </w:rPr>
        <w:t>to put forward</w:t>
      </w:r>
      <w:r w:rsidR="005636AB" w:rsidRPr="00EF279C">
        <w:rPr>
          <w:sz w:val="22"/>
          <w:szCs w:val="22"/>
        </w:rPr>
        <w:t xml:space="preserve"> recommendations for implementation that are consistent with the IRTP Part C policy recommendations as well as the PPSAI</w:t>
      </w:r>
      <w:r w:rsidR="0088566D" w:rsidRPr="00EF279C">
        <w:rPr>
          <w:sz w:val="22"/>
          <w:szCs w:val="22"/>
        </w:rPr>
        <w:t xml:space="preserve"> policy recommendations</w:t>
      </w:r>
      <w:r w:rsidR="00BA2A44" w:rsidRPr="00EF279C">
        <w:rPr>
          <w:sz w:val="22"/>
          <w:szCs w:val="22"/>
        </w:rPr>
        <w:t>.</w:t>
      </w:r>
    </w:p>
    <w:p w14:paraId="1D035E54" w14:textId="77777777" w:rsidR="0088566D" w:rsidRPr="00EF279C" w:rsidRDefault="0088566D" w:rsidP="0088566D">
      <w:pPr>
        <w:pStyle w:val="ListParagraph"/>
        <w:rPr>
          <w:sz w:val="22"/>
          <w:szCs w:val="22"/>
        </w:rPr>
      </w:pPr>
    </w:p>
    <w:p w14:paraId="44F9A084" w14:textId="61FD2795" w:rsidR="00FC7A1D" w:rsidRDefault="00FC7A1D" w:rsidP="004C3F10">
      <w:pPr>
        <w:pStyle w:val="ListParagraph"/>
        <w:numPr>
          <w:ilvl w:val="0"/>
          <w:numId w:val="2"/>
        </w:numPr>
        <w:rPr>
          <w:sz w:val="22"/>
          <w:szCs w:val="22"/>
        </w:rPr>
      </w:pPr>
      <w:r>
        <w:rPr>
          <w:sz w:val="22"/>
          <w:szCs w:val="22"/>
        </w:rPr>
        <w:t>The GNSO Council requests that this work be undertaken</w:t>
      </w:r>
      <w:r w:rsidR="00474D77">
        <w:rPr>
          <w:sz w:val="22"/>
          <w:szCs w:val="22"/>
        </w:rPr>
        <w:t xml:space="preserve"> only</w:t>
      </w:r>
      <w:r>
        <w:rPr>
          <w:sz w:val="22"/>
          <w:szCs w:val="22"/>
        </w:rPr>
        <w:t xml:space="preserve"> after the upcoming </w:t>
      </w:r>
      <w:r w:rsidR="003145C7">
        <w:rPr>
          <w:sz w:val="22"/>
          <w:szCs w:val="22"/>
        </w:rPr>
        <w:t>PPSAI IRT</w:t>
      </w:r>
      <w:r>
        <w:rPr>
          <w:sz w:val="22"/>
          <w:szCs w:val="22"/>
        </w:rPr>
        <w:t xml:space="preserve"> comment period, and that if</w:t>
      </w:r>
      <w:r w:rsidR="00474D77">
        <w:rPr>
          <w:sz w:val="22"/>
          <w:szCs w:val="22"/>
        </w:rPr>
        <w:t xml:space="preserve"> it appears as though it will cause any significant or unreasonable delay</w:t>
      </w:r>
      <w:r w:rsidR="00E646A1">
        <w:rPr>
          <w:sz w:val="22"/>
          <w:szCs w:val="22"/>
        </w:rPr>
        <w:t xml:space="preserve"> </w:t>
      </w:r>
      <w:r w:rsidR="00E646A1" w:rsidRPr="00E646A1">
        <w:rPr>
          <w:sz w:val="22"/>
          <w:szCs w:val="22"/>
        </w:rPr>
        <w:t>in implementation of privacy/proxy service accreditation implementation</w:t>
      </w:r>
      <w:r w:rsidR="00474D77">
        <w:rPr>
          <w:sz w:val="22"/>
          <w:szCs w:val="22"/>
        </w:rPr>
        <w:t xml:space="preserve">, that the GNSO Council </w:t>
      </w:r>
      <w:r w:rsidR="00BA3622">
        <w:rPr>
          <w:sz w:val="22"/>
          <w:szCs w:val="22"/>
        </w:rPr>
        <w:t>Liaison</w:t>
      </w:r>
      <w:r w:rsidR="00474D77">
        <w:rPr>
          <w:sz w:val="22"/>
          <w:szCs w:val="22"/>
        </w:rPr>
        <w:t xml:space="preserve"> must alert the Council.</w:t>
      </w:r>
    </w:p>
    <w:p w14:paraId="378FBB33" w14:textId="77777777" w:rsidR="00FC7A1D" w:rsidRPr="00FC7A1D" w:rsidRDefault="00FC7A1D" w:rsidP="00FC7A1D">
      <w:pPr>
        <w:pStyle w:val="ListParagraph"/>
        <w:rPr>
          <w:sz w:val="22"/>
          <w:szCs w:val="22"/>
        </w:rPr>
      </w:pPr>
    </w:p>
    <w:p w14:paraId="119DF8DE" w14:textId="1E9B402C" w:rsidR="004C3F10" w:rsidRDefault="0088566D" w:rsidP="004C3F10">
      <w:pPr>
        <w:pStyle w:val="ListParagraph"/>
        <w:numPr>
          <w:ilvl w:val="0"/>
          <w:numId w:val="2"/>
        </w:numPr>
        <w:rPr>
          <w:sz w:val="22"/>
          <w:szCs w:val="22"/>
        </w:rPr>
      </w:pPr>
      <w:r w:rsidRPr="00EF279C">
        <w:rPr>
          <w:sz w:val="22"/>
          <w:szCs w:val="22"/>
        </w:rPr>
        <w:t xml:space="preserve">The GNSO Council encourages registrars and other impacted parties to join the PPSAI IRT to collaborate in these discussions. </w:t>
      </w:r>
    </w:p>
    <w:p w14:paraId="4D550F09" w14:textId="77777777" w:rsidR="004C3F10" w:rsidRPr="004C3F10" w:rsidRDefault="004C3F10" w:rsidP="004C3F10">
      <w:pPr>
        <w:rPr>
          <w:rFonts w:ascii="Calibri" w:eastAsia="Times New Roman" w:hAnsi="Calibri" w:cs="Times New Roman"/>
          <w:color w:val="000000"/>
          <w:shd w:val="clear" w:color="auto" w:fill="FFFFFF"/>
        </w:rPr>
      </w:pPr>
    </w:p>
    <w:p w14:paraId="449D2002" w14:textId="21BC8B29" w:rsidR="004C3F10" w:rsidRPr="004C3F10" w:rsidRDefault="004C3F10" w:rsidP="004C3F10">
      <w:pPr>
        <w:pStyle w:val="ListParagraph"/>
        <w:numPr>
          <w:ilvl w:val="0"/>
          <w:numId w:val="2"/>
        </w:numPr>
        <w:rPr>
          <w:sz w:val="22"/>
          <w:szCs w:val="22"/>
        </w:rPr>
      </w:pPr>
      <w:r w:rsidRPr="004C3F10">
        <w:rPr>
          <w:rFonts w:ascii="Calibri" w:eastAsia="Times New Roman" w:hAnsi="Calibri" w:cs="Times New Roman"/>
          <w:color w:val="000000"/>
          <w:sz w:val="22"/>
          <w:szCs w:val="22"/>
          <w:shd w:val="clear" w:color="auto" w:fill="FFFFFF"/>
        </w:rPr>
        <w:t>The GNSO Council requests the GNSO Council Liaison to the PPSAI IRT (in consultation with ICANN org and the IRT) provides regular updates on the timeline for inc</w:t>
      </w:r>
      <w:r w:rsidR="003A1023">
        <w:rPr>
          <w:rFonts w:ascii="Calibri" w:eastAsia="Times New Roman" w:hAnsi="Calibri" w:cs="Times New Roman"/>
          <w:color w:val="000000"/>
          <w:sz w:val="22"/>
          <w:szCs w:val="22"/>
          <w:shd w:val="clear" w:color="auto" w:fill="FFFFFF"/>
        </w:rPr>
        <w:t>orporating the issue of privacy/</w:t>
      </w:r>
      <w:r w:rsidRPr="004C3F10">
        <w:rPr>
          <w:rFonts w:ascii="Calibri" w:eastAsia="Times New Roman" w:hAnsi="Calibri" w:cs="Times New Roman"/>
          <w:color w:val="000000"/>
          <w:sz w:val="22"/>
          <w:szCs w:val="22"/>
          <w:shd w:val="clear" w:color="auto" w:fill="FFFFFF"/>
        </w:rPr>
        <w:t xml:space="preserve">proxy registrations and the Transfer Policy into the work of the PPSAI implementation plan. </w:t>
      </w:r>
      <w:r w:rsidRPr="004C3F10">
        <w:rPr>
          <w:rFonts w:ascii="Calibri" w:eastAsia="Times New Roman" w:hAnsi="Calibri" w:cs="Times New Roman"/>
          <w:color w:val="000000"/>
          <w:sz w:val="22"/>
          <w:szCs w:val="22"/>
          <w:shd w:val="clear" w:color="auto" w:fill="FFFFFF"/>
        </w:rPr>
        <w:lastRenderedPageBreak/>
        <w:t xml:space="preserve">Where issues emerge during implementation that may require possible policy discussion, the </w:t>
      </w:r>
      <w:r w:rsidR="003A1023">
        <w:rPr>
          <w:rFonts w:ascii="Calibri" w:eastAsia="Times New Roman" w:hAnsi="Calibri" w:cs="Times New Roman"/>
          <w:color w:val="000000"/>
          <w:sz w:val="22"/>
          <w:szCs w:val="22"/>
          <w:shd w:val="clear" w:color="auto" w:fill="FFFFFF"/>
        </w:rPr>
        <w:t xml:space="preserve">Council requests GNSO Council </w:t>
      </w:r>
      <w:r w:rsidR="00E646A1">
        <w:rPr>
          <w:rFonts w:ascii="Calibri" w:eastAsia="Times New Roman" w:hAnsi="Calibri" w:cs="Times New Roman"/>
          <w:color w:val="000000"/>
          <w:sz w:val="22"/>
          <w:szCs w:val="22"/>
          <w:shd w:val="clear" w:color="auto" w:fill="FFFFFF"/>
        </w:rPr>
        <w:t>L</w:t>
      </w:r>
      <w:r w:rsidRPr="004C3F10">
        <w:rPr>
          <w:rFonts w:ascii="Calibri" w:eastAsia="Times New Roman" w:hAnsi="Calibri" w:cs="Times New Roman"/>
          <w:color w:val="000000"/>
          <w:sz w:val="22"/>
          <w:szCs w:val="22"/>
          <w:shd w:val="clear" w:color="auto" w:fill="FFFFFF"/>
        </w:rPr>
        <w:t>iaison to the PPSAI IRT to escalate these issues using the designated procedure outlined in the Final Recommendations Report on Policy &amp; Implementation.</w:t>
      </w:r>
    </w:p>
    <w:p w14:paraId="661C44E3" w14:textId="77777777" w:rsidR="00E813D3" w:rsidRPr="00E813D3" w:rsidRDefault="00E813D3" w:rsidP="00E813D3">
      <w:pPr>
        <w:rPr>
          <w:sz w:val="22"/>
          <w:szCs w:val="22"/>
        </w:rPr>
      </w:pPr>
    </w:p>
    <w:p w14:paraId="658BA230" w14:textId="2327181D" w:rsidR="00A47ED7" w:rsidRDefault="00E813D3" w:rsidP="001755F6">
      <w:pPr>
        <w:pStyle w:val="ListParagraph"/>
        <w:numPr>
          <w:ilvl w:val="0"/>
          <w:numId w:val="2"/>
        </w:numPr>
      </w:pPr>
      <w:r w:rsidRPr="00E813D3">
        <w:rPr>
          <w:sz w:val="22"/>
          <w:szCs w:val="22"/>
        </w:rPr>
        <w:t xml:space="preserve">The GNSO Council requests the </w:t>
      </w:r>
      <w:r w:rsidR="003A1023">
        <w:rPr>
          <w:sz w:val="22"/>
          <w:szCs w:val="22"/>
        </w:rPr>
        <w:t xml:space="preserve">GNSO </w:t>
      </w:r>
      <w:r w:rsidR="00E646A1">
        <w:rPr>
          <w:sz w:val="22"/>
          <w:szCs w:val="22"/>
        </w:rPr>
        <w:t>Council L</w:t>
      </w:r>
      <w:bookmarkStart w:id="0" w:name="_GoBack"/>
      <w:bookmarkEnd w:id="0"/>
      <w:r w:rsidRPr="00E813D3">
        <w:rPr>
          <w:sz w:val="22"/>
          <w:szCs w:val="22"/>
        </w:rPr>
        <w:t xml:space="preserve">iaison to the PPSAI IRT to communicate this decision to the PPSAI IRT as soon as possible. </w:t>
      </w:r>
      <w:r w:rsidR="00BA2A44">
        <w:t xml:space="preserve">  </w:t>
      </w:r>
    </w:p>
    <w:sectPr w:rsidR="00A47ED7" w:rsidSect="00D96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105EBF"/>
    <w:multiLevelType w:val="hybridMultilevel"/>
    <w:tmpl w:val="99A262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DB54EC9"/>
    <w:multiLevelType w:val="hybridMultilevel"/>
    <w:tmpl w:val="7FC2A916"/>
    <w:lvl w:ilvl="0" w:tplc="6A000094">
      <w:start w:val="1"/>
      <w:numFmt w:val="decimal"/>
      <w:lvlText w:val="%1."/>
      <w:lvlJc w:val="left"/>
      <w:pPr>
        <w:ind w:left="360" w:hanging="360"/>
      </w:pPr>
      <w:rPr>
        <w:rFonts w:ascii="Calibri" w:eastAsiaTheme="minorHAnsi" w:hAnsi="Calibri" w:hint="default"/>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A89"/>
    <w:rsid w:val="000C6A72"/>
    <w:rsid w:val="000D0694"/>
    <w:rsid w:val="00165B0F"/>
    <w:rsid w:val="002962E7"/>
    <w:rsid w:val="003145C7"/>
    <w:rsid w:val="003A1023"/>
    <w:rsid w:val="00474D77"/>
    <w:rsid w:val="004C3F10"/>
    <w:rsid w:val="005636AB"/>
    <w:rsid w:val="0088566D"/>
    <w:rsid w:val="00890F73"/>
    <w:rsid w:val="008E3A71"/>
    <w:rsid w:val="0095419F"/>
    <w:rsid w:val="009574B9"/>
    <w:rsid w:val="009A2A3C"/>
    <w:rsid w:val="009C6A89"/>
    <w:rsid w:val="009F4B9E"/>
    <w:rsid w:val="00A47ED7"/>
    <w:rsid w:val="00B00A59"/>
    <w:rsid w:val="00B06800"/>
    <w:rsid w:val="00B24C80"/>
    <w:rsid w:val="00BA2A44"/>
    <w:rsid w:val="00BA3622"/>
    <w:rsid w:val="00C31735"/>
    <w:rsid w:val="00C7576E"/>
    <w:rsid w:val="00CC7188"/>
    <w:rsid w:val="00D9672E"/>
    <w:rsid w:val="00E4314C"/>
    <w:rsid w:val="00E646A1"/>
    <w:rsid w:val="00E813D3"/>
    <w:rsid w:val="00EF279C"/>
    <w:rsid w:val="00FC7A1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8CC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6A89"/>
    <w:rPr>
      <w:color w:val="0000FF"/>
      <w:u w:val="single"/>
    </w:rPr>
  </w:style>
  <w:style w:type="paragraph" w:styleId="ListParagraph">
    <w:name w:val="List Paragraph"/>
    <w:basedOn w:val="Normal"/>
    <w:uiPriority w:val="34"/>
    <w:qFormat/>
    <w:rsid w:val="00B24C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860824">
      <w:bodyDiv w:val="1"/>
      <w:marLeft w:val="0"/>
      <w:marRight w:val="0"/>
      <w:marTop w:val="0"/>
      <w:marBottom w:val="0"/>
      <w:divBdr>
        <w:top w:val="none" w:sz="0" w:space="0" w:color="auto"/>
        <w:left w:val="none" w:sz="0" w:space="0" w:color="auto"/>
        <w:bottom w:val="none" w:sz="0" w:space="0" w:color="auto"/>
        <w:right w:val="none" w:sz="0" w:space="0" w:color="auto"/>
      </w:divBdr>
    </w:div>
    <w:div w:id="862745124">
      <w:bodyDiv w:val="1"/>
      <w:marLeft w:val="0"/>
      <w:marRight w:val="0"/>
      <w:marTop w:val="0"/>
      <w:marBottom w:val="0"/>
      <w:divBdr>
        <w:top w:val="none" w:sz="0" w:space="0" w:color="auto"/>
        <w:left w:val="none" w:sz="0" w:space="0" w:color="auto"/>
        <w:bottom w:val="none" w:sz="0" w:space="0" w:color="auto"/>
        <w:right w:val="none" w:sz="0" w:space="0" w:color="auto"/>
      </w:divBdr>
    </w:div>
    <w:div w:id="12044449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gnso.icann.org/en/correspondence/bladel-to-crocker-01dec16-en.pdf" TargetMode="External"/><Relationship Id="rId6" Type="http://schemas.openxmlformats.org/officeDocument/2006/relationships/hyperlink" Target="https://gnso.icann.org/en/correspondence/bladel-to-crocker-01dec16-en.pdf)"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558</Words>
  <Characters>3184</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Darcy Southwell</cp:lastModifiedBy>
  <cp:revision>7</cp:revision>
  <dcterms:created xsi:type="dcterms:W3CDTF">2017-11-20T22:11:00Z</dcterms:created>
  <dcterms:modified xsi:type="dcterms:W3CDTF">2017-11-20T22:15:00Z</dcterms:modified>
</cp:coreProperties>
</file>