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18720" w14:textId="77777777" w:rsidR="009D0B07" w:rsidRPr="009D0B07" w:rsidRDefault="009D0B07" w:rsidP="00CF508F">
      <w:pPr>
        <w:rPr>
          <w:rFonts w:cstheme="minorHAnsi"/>
          <w:b/>
          <w:bCs/>
          <w:sz w:val="22"/>
          <w:szCs w:val="22"/>
          <w:lang w:val="en-US"/>
        </w:rPr>
      </w:pPr>
      <w:r w:rsidRPr="009D0B07">
        <w:rPr>
          <w:rFonts w:cstheme="minorHAnsi"/>
          <w:b/>
          <w:bCs/>
          <w:sz w:val="22"/>
          <w:szCs w:val="22"/>
          <w:lang w:val="en-US"/>
        </w:rPr>
        <w:t>Motion to adopt the Charter for a Registration Data Request Service (RDRS) Standing Committee to help inform the next steps on the SSAD policy recommendations</w:t>
      </w:r>
    </w:p>
    <w:p w14:paraId="561C5DC6" w14:textId="77777777" w:rsidR="009D0B07" w:rsidRPr="009D0B07" w:rsidRDefault="009D0B07" w:rsidP="00CF508F">
      <w:pPr>
        <w:rPr>
          <w:rFonts w:cstheme="minorHAnsi"/>
          <w:b/>
          <w:bCs/>
          <w:sz w:val="22"/>
          <w:szCs w:val="22"/>
          <w:lang w:val="en-US"/>
        </w:rPr>
      </w:pPr>
    </w:p>
    <w:p w14:paraId="40867F0E" w14:textId="77777777" w:rsidR="009D0B07" w:rsidRDefault="009D0B07" w:rsidP="00CF508F">
      <w:pPr>
        <w:rPr>
          <w:rFonts w:cstheme="minorHAnsi"/>
          <w:sz w:val="22"/>
          <w:szCs w:val="22"/>
          <w:lang w:val="en-US"/>
        </w:rPr>
      </w:pPr>
      <w:r w:rsidRPr="009D0B07">
        <w:rPr>
          <w:rFonts w:cstheme="minorHAnsi"/>
          <w:sz w:val="22"/>
          <w:szCs w:val="22"/>
          <w:lang w:val="en-US"/>
        </w:rPr>
        <w:t>Whereas,</w:t>
      </w:r>
    </w:p>
    <w:p w14:paraId="5A7B5CE0" w14:textId="77777777" w:rsidR="00CF508F" w:rsidRPr="009D0B07" w:rsidRDefault="00CF508F" w:rsidP="00CF508F">
      <w:pPr>
        <w:rPr>
          <w:rFonts w:cstheme="minorHAnsi"/>
          <w:sz w:val="22"/>
          <w:szCs w:val="22"/>
          <w:lang w:val="en-US"/>
        </w:rPr>
      </w:pPr>
    </w:p>
    <w:p w14:paraId="1D7EED31" w14:textId="7054F13F" w:rsidR="009D0B07" w:rsidRPr="00CF508F" w:rsidRDefault="009D0B07" w:rsidP="00CF508F">
      <w:pPr>
        <w:pStyle w:val="ListParagraph"/>
        <w:numPr>
          <w:ilvl w:val="0"/>
          <w:numId w:val="1"/>
        </w:numPr>
        <w:shd w:val="clear" w:color="auto" w:fill="FEFEFE"/>
        <w:rPr>
          <w:rFonts w:eastAsia="Times New Roman" w:cstheme="minorHAnsi"/>
          <w:color w:val="333333"/>
          <w:sz w:val="22"/>
          <w:szCs w:val="22"/>
          <w:lang w:eastAsia="en-GB"/>
        </w:rPr>
      </w:pPr>
      <w:r w:rsidRPr="00CF508F">
        <w:rPr>
          <w:rFonts w:eastAsia="Times New Roman" w:cstheme="minorHAnsi"/>
          <w:color w:val="000000" w:themeColor="text1"/>
          <w:sz w:val="22"/>
          <w:szCs w:val="22"/>
          <w:lang w:val="en-US" w:eastAsia="en-GB"/>
        </w:rPr>
        <w:t>O</w:t>
      </w:r>
      <w:r w:rsidRPr="00CF508F">
        <w:rPr>
          <w:rFonts w:eastAsia="Times New Roman" w:cstheme="minorHAnsi"/>
          <w:color w:val="000000" w:themeColor="text1"/>
          <w:sz w:val="22"/>
          <w:szCs w:val="22"/>
          <w:lang w:eastAsia="en-GB"/>
        </w:rPr>
        <w:t>n 24 September 2020, the Generic Names Supporting Organization Council (GNSO Council or Council) </w:t>
      </w:r>
      <w:hyperlink r:id="rId5" w:anchor="20200924-2" w:history="1">
        <w:r w:rsidRPr="00CF508F">
          <w:rPr>
            <w:rStyle w:val="Hyperlink"/>
            <w:sz w:val="22"/>
            <w:szCs w:val="22"/>
          </w:rPr>
          <w:t>voted to approve</w:t>
        </w:r>
      </w:hyperlink>
      <w:r w:rsidRPr="00CF508F">
        <w:rPr>
          <w:rFonts w:eastAsia="Times New Roman" w:cstheme="minorHAnsi"/>
          <w:color w:val="333333"/>
          <w:sz w:val="22"/>
          <w:szCs w:val="22"/>
          <w:lang w:eastAsia="en-GB"/>
        </w:rPr>
        <w:t> </w:t>
      </w:r>
      <w:r w:rsidRPr="00CF508F">
        <w:rPr>
          <w:rFonts w:eastAsia="Times New Roman" w:cstheme="minorHAnsi"/>
          <w:color w:val="000000" w:themeColor="text1"/>
          <w:sz w:val="22"/>
          <w:szCs w:val="22"/>
          <w:lang w:eastAsia="en-GB"/>
        </w:rPr>
        <w:t>all of the recommendations in its </w:t>
      </w:r>
      <w:hyperlink r:id="rId6" w:history="1">
        <w:r w:rsidRPr="00CF508F">
          <w:rPr>
            <w:rStyle w:val="Hyperlink"/>
            <w:sz w:val="22"/>
            <w:szCs w:val="22"/>
          </w:rPr>
          <w:t>Final Report</w:t>
        </w:r>
      </w:hyperlink>
      <w:r w:rsidRPr="00CF508F">
        <w:rPr>
          <w:rFonts w:eastAsia="Times New Roman" w:cstheme="minorHAnsi"/>
          <w:color w:val="333333"/>
          <w:sz w:val="22"/>
          <w:szCs w:val="22"/>
          <w:lang w:eastAsia="en-GB"/>
        </w:rPr>
        <w:t> </w:t>
      </w:r>
      <w:r w:rsidRPr="00CF508F">
        <w:rPr>
          <w:rFonts w:eastAsia="Times New Roman" w:cstheme="minorHAnsi"/>
          <w:color w:val="000000" w:themeColor="text1"/>
          <w:sz w:val="22"/>
          <w:szCs w:val="22"/>
          <w:lang w:eastAsia="en-GB"/>
        </w:rPr>
        <w:t>on the Expedited Policy Development Process on the Temporary Specification for gTLD Registration Data (EPDP) Phase 2.</w:t>
      </w:r>
    </w:p>
    <w:p w14:paraId="673E39DC" w14:textId="77777777" w:rsidR="00CF508F" w:rsidRPr="00CF508F" w:rsidRDefault="00CF508F" w:rsidP="00CF508F">
      <w:pPr>
        <w:pStyle w:val="ListParagraph"/>
        <w:shd w:val="clear" w:color="auto" w:fill="FEFEFE"/>
        <w:ind w:left="360"/>
        <w:rPr>
          <w:rFonts w:eastAsia="Times New Roman" w:cstheme="minorHAnsi"/>
          <w:color w:val="333333"/>
          <w:sz w:val="22"/>
          <w:szCs w:val="22"/>
          <w:lang w:eastAsia="en-GB"/>
        </w:rPr>
      </w:pPr>
    </w:p>
    <w:p w14:paraId="656E9F7F" w14:textId="2E7FD48E" w:rsidR="00CF508F" w:rsidRPr="00CF508F" w:rsidRDefault="009D0B07" w:rsidP="00CF508F">
      <w:pPr>
        <w:pStyle w:val="ListParagraph"/>
        <w:numPr>
          <w:ilvl w:val="0"/>
          <w:numId w:val="1"/>
        </w:numPr>
        <w:shd w:val="clear" w:color="auto" w:fill="FEFEFE"/>
        <w:rPr>
          <w:rFonts w:eastAsia="Times New Roman" w:cstheme="minorHAnsi"/>
          <w:color w:val="333333"/>
          <w:sz w:val="22"/>
          <w:szCs w:val="22"/>
          <w:lang w:eastAsia="en-GB"/>
        </w:rPr>
      </w:pPr>
      <w:r w:rsidRPr="009D0B07">
        <w:rPr>
          <w:rFonts w:eastAsia="Times New Roman" w:cstheme="minorHAnsi"/>
          <w:color w:val="000000" w:themeColor="text1"/>
          <w:sz w:val="22"/>
          <w:szCs w:val="22"/>
          <w:lang w:val="en-US" w:eastAsia="en-GB"/>
        </w:rPr>
        <w:t>O</w:t>
      </w:r>
      <w:r w:rsidRPr="009D0B07">
        <w:rPr>
          <w:rFonts w:eastAsia="Times New Roman" w:cstheme="minorHAnsi"/>
          <w:color w:val="000000" w:themeColor="text1"/>
          <w:sz w:val="22"/>
          <w:szCs w:val="22"/>
          <w:lang w:eastAsia="en-GB"/>
        </w:rPr>
        <w:t>n 25 March 2021, the ICANN Board </w:t>
      </w:r>
      <w:hyperlink r:id="rId7" w:anchor="2.c" w:history="1">
        <w:r w:rsidRPr="009D0B07">
          <w:rPr>
            <w:rStyle w:val="Hyperlink"/>
            <w:sz w:val="22"/>
            <w:szCs w:val="22"/>
          </w:rPr>
          <w:t>directed the President and CEO</w:t>
        </w:r>
      </w:hyperlink>
      <w:r w:rsidRPr="009D0B07">
        <w:rPr>
          <w:rStyle w:val="Hyperlink"/>
          <w:sz w:val="22"/>
          <w:szCs w:val="22"/>
          <w:u w:val="none"/>
        </w:rPr>
        <w:t> </w:t>
      </w:r>
      <w:r w:rsidRPr="009D0B07">
        <w:rPr>
          <w:rFonts w:eastAsia="Times New Roman" w:cstheme="minorHAnsi"/>
          <w:color w:val="000000" w:themeColor="text1"/>
          <w:lang w:eastAsia="en-GB"/>
        </w:rPr>
        <w:t>in</w:t>
      </w:r>
      <w:r w:rsidRPr="009D0B07">
        <w:rPr>
          <w:rFonts w:eastAsia="Times New Roman" w:cstheme="minorHAnsi"/>
          <w:color w:val="000000" w:themeColor="text1"/>
          <w:sz w:val="22"/>
          <w:szCs w:val="22"/>
          <w:lang w:eastAsia="en-GB"/>
        </w:rPr>
        <w:t xml:space="preserve"> office at the time, or their designee(s), to proceed with the Operational Design Phase (ODP) for GNSO Council-approved recommendations 1-18 from the EPDP Phase 2 Final Report on the System for Standardized Access/Disclosure (SSAD).</w:t>
      </w:r>
    </w:p>
    <w:p w14:paraId="342EBBAB" w14:textId="77777777" w:rsidR="00CF508F" w:rsidRPr="00CF508F" w:rsidRDefault="00CF508F" w:rsidP="00CF508F">
      <w:pPr>
        <w:shd w:val="clear" w:color="auto" w:fill="FEFEFE"/>
        <w:rPr>
          <w:rFonts w:eastAsia="Times New Roman" w:cstheme="minorHAnsi"/>
          <w:color w:val="333333"/>
          <w:sz w:val="22"/>
          <w:szCs w:val="22"/>
          <w:lang w:eastAsia="en-GB"/>
        </w:rPr>
      </w:pPr>
    </w:p>
    <w:p w14:paraId="1CC1FC89" w14:textId="1AFAF262" w:rsidR="009D0B07" w:rsidRPr="00CF508F" w:rsidRDefault="009D0B07" w:rsidP="00CF508F">
      <w:pPr>
        <w:pStyle w:val="ListParagraph"/>
        <w:numPr>
          <w:ilvl w:val="0"/>
          <w:numId w:val="1"/>
        </w:numPr>
        <w:shd w:val="clear" w:color="auto" w:fill="FEFEFE"/>
        <w:rPr>
          <w:rFonts w:eastAsia="Times New Roman" w:cstheme="minorHAnsi"/>
          <w:color w:val="333333"/>
          <w:sz w:val="22"/>
          <w:szCs w:val="22"/>
          <w:lang w:eastAsia="en-GB"/>
        </w:rPr>
      </w:pPr>
      <w:r w:rsidRPr="009D0B07">
        <w:rPr>
          <w:rFonts w:eastAsia="Times New Roman" w:cstheme="minorHAnsi"/>
          <w:color w:val="000000" w:themeColor="text1"/>
          <w:sz w:val="22"/>
          <w:szCs w:val="22"/>
          <w:lang w:val="en-US" w:eastAsia="en-GB"/>
        </w:rPr>
        <w:t>O</w:t>
      </w:r>
      <w:r w:rsidRPr="009D0B07">
        <w:rPr>
          <w:rFonts w:eastAsia="Times New Roman" w:cstheme="minorHAnsi"/>
          <w:color w:val="000000" w:themeColor="text1"/>
          <w:sz w:val="22"/>
          <w:szCs w:val="22"/>
          <w:lang w:eastAsia="en-GB"/>
        </w:rPr>
        <w:t>n 25 January 2022, ICANN organization (ICANN org) published its</w:t>
      </w:r>
      <w:r w:rsidRPr="009D0B07">
        <w:rPr>
          <w:rFonts w:eastAsia="Times New Roman" w:cstheme="minorHAnsi"/>
          <w:color w:val="333333"/>
          <w:sz w:val="22"/>
          <w:szCs w:val="22"/>
          <w:lang w:eastAsia="en-GB"/>
        </w:rPr>
        <w:t> </w:t>
      </w:r>
      <w:hyperlink r:id="rId8" w:history="1">
        <w:r w:rsidRPr="009D0B07">
          <w:rPr>
            <w:rStyle w:val="Hyperlink"/>
            <w:sz w:val="22"/>
            <w:szCs w:val="22"/>
          </w:rPr>
          <w:t>Operational Design Assessment</w:t>
        </w:r>
      </w:hyperlink>
      <w:r w:rsidRPr="009D0B07">
        <w:rPr>
          <w:rStyle w:val="Hyperlink"/>
          <w:sz w:val="22"/>
          <w:szCs w:val="22"/>
        </w:rPr>
        <w:t> </w:t>
      </w:r>
      <w:r w:rsidRPr="009D0B07">
        <w:rPr>
          <w:rFonts w:eastAsia="Times New Roman" w:cstheme="minorHAnsi"/>
          <w:color w:val="000000" w:themeColor="text1"/>
          <w:sz w:val="22"/>
          <w:szCs w:val="22"/>
          <w:lang w:eastAsia="en-GB"/>
        </w:rPr>
        <w:t>(ODA) of the SSAD.</w:t>
      </w:r>
    </w:p>
    <w:p w14:paraId="2B017136" w14:textId="77777777" w:rsidR="00CF508F" w:rsidRPr="00CF508F" w:rsidRDefault="00CF508F" w:rsidP="00CF508F">
      <w:pPr>
        <w:pStyle w:val="ListParagraph"/>
        <w:rPr>
          <w:rFonts w:eastAsia="Times New Roman" w:cstheme="minorHAnsi"/>
          <w:color w:val="333333"/>
          <w:sz w:val="22"/>
          <w:szCs w:val="22"/>
          <w:lang w:eastAsia="en-GB"/>
        </w:rPr>
      </w:pPr>
    </w:p>
    <w:p w14:paraId="5901D0AF" w14:textId="54FD3738" w:rsidR="009D0B07" w:rsidRDefault="009D0B07" w:rsidP="00CF508F">
      <w:pPr>
        <w:pStyle w:val="ListParagraph"/>
        <w:numPr>
          <w:ilvl w:val="0"/>
          <w:numId w:val="1"/>
        </w:numPr>
        <w:shd w:val="clear" w:color="auto" w:fill="FEFEFE"/>
        <w:rPr>
          <w:rFonts w:eastAsia="Times New Roman" w:cstheme="minorHAnsi"/>
          <w:color w:val="000000" w:themeColor="text1"/>
          <w:sz w:val="22"/>
          <w:szCs w:val="22"/>
          <w:lang w:eastAsia="en-GB"/>
        </w:rPr>
      </w:pPr>
      <w:r w:rsidRPr="009D0B07">
        <w:rPr>
          <w:rFonts w:eastAsia="Times New Roman" w:cstheme="minorHAnsi"/>
          <w:color w:val="000000" w:themeColor="text1"/>
          <w:sz w:val="22"/>
          <w:szCs w:val="22"/>
          <w:lang w:val="en-US" w:eastAsia="en-GB"/>
        </w:rPr>
        <w:t>O</w:t>
      </w:r>
      <w:r w:rsidRPr="009D0B07">
        <w:rPr>
          <w:rFonts w:eastAsia="Times New Roman" w:cstheme="minorHAnsi"/>
          <w:color w:val="000000" w:themeColor="text1"/>
          <w:sz w:val="22"/>
          <w:szCs w:val="22"/>
          <w:lang w:eastAsia="en-GB"/>
        </w:rPr>
        <w:t>n 4 April 2022, the Phase 2 Expedited Policy Development Process on the Temporary Specification for gTLD Registration Data Small Team (Small Team), which the GNSO Council tasked to assess the ODA, delivered its </w:t>
      </w:r>
      <w:hyperlink r:id="rId9" w:history="1">
        <w:r w:rsidRPr="009D0B07">
          <w:rPr>
            <w:rStyle w:val="Hyperlink"/>
            <w:sz w:val="22"/>
            <w:szCs w:val="22"/>
          </w:rPr>
          <w:t>Preliminary Report</w:t>
        </w:r>
      </w:hyperlink>
      <w:r w:rsidRPr="009D0B07">
        <w:rPr>
          <w:rFonts w:eastAsia="Times New Roman" w:cstheme="minorHAnsi"/>
          <w:color w:val="333333"/>
          <w:sz w:val="22"/>
          <w:szCs w:val="22"/>
          <w:lang w:eastAsia="en-GB"/>
        </w:rPr>
        <w:t> </w:t>
      </w:r>
      <w:r w:rsidRPr="009D0B07">
        <w:rPr>
          <w:rFonts w:eastAsia="Times New Roman" w:cstheme="minorHAnsi"/>
          <w:color w:val="000000" w:themeColor="text1"/>
          <w:sz w:val="22"/>
          <w:szCs w:val="22"/>
          <w:lang w:eastAsia="en-GB"/>
        </w:rPr>
        <w:t>to the GNSO Council, recommending a "proof of concept" approach.</w:t>
      </w:r>
    </w:p>
    <w:p w14:paraId="60608B94" w14:textId="77777777" w:rsidR="00CF508F" w:rsidRPr="00CF508F" w:rsidRDefault="00CF508F" w:rsidP="00CF508F">
      <w:pPr>
        <w:shd w:val="clear" w:color="auto" w:fill="FEFEFE"/>
        <w:rPr>
          <w:rFonts w:eastAsia="Times New Roman" w:cstheme="minorHAnsi"/>
          <w:color w:val="000000" w:themeColor="text1"/>
          <w:sz w:val="22"/>
          <w:szCs w:val="22"/>
          <w:lang w:eastAsia="en-GB"/>
        </w:rPr>
      </w:pPr>
    </w:p>
    <w:p w14:paraId="35AFBD44" w14:textId="2891D0DA" w:rsidR="009D0B07" w:rsidRPr="00CF508F" w:rsidRDefault="009D0B07" w:rsidP="00CF508F">
      <w:pPr>
        <w:pStyle w:val="ListParagraph"/>
        <w:numPr>
          <w:ilvl w:val="0"/>
          <w:numId w:val="1"/>
        </w:numPr>
        <w:shd w:val="clear" w:color="auto" w:fill="FEFEFE"/>
        <w:rPr>
          <w:rFonts w:eastAsia="Times New Roman" w:cstheme="minorHAnsi"/>
          <w:color w:val="333333"/>
          <w:sz w:val="22"/>
          <w:szCs w:val="22"/>
          <w:lang w:eastAsia="en-GB"/>
        </w:rPr>
      </w:pPr>
      <w:r w:rsidRPr="00CF508F">
        <w:rPr>
          <w:rFonts w:eastAsia="Times New Roman" w:cstheme="minorHAnsi"/>
          <w:color w:val="000000" w:themeColor="text1"/>
          <w:sz w:val="22"/>
          <w:szCs w:val="22"/>
          <w:lang w:eastAsia="en-GB"/>
        </w:rPr>
        <w:t>The</w:t>
      </w:r>
      <w:r w:rsidRPr="009D0B07">
        <w:rPr>
          <w:rFonts w:eastAsia="Times New Roman" w:cstheme="minorHAnsi"/>
          <w:color w:val="000000" w:themeColor="text1"/>
          <w:sz w:val="22"/>
          <w:szCs w:val="22"/>
          <w:lang w:eastAsia="en-GB"/>
        </w:rPr>
        <w:t xml:space="preserve"> GNSO Council and the ICANN Board consulted regarding the next steps for the SSAD and the GNSO Council </w:t>
      </w:r>
      <w:hyperlink r:id="rId10" w:history="1">
        <w:r w:rsidRPr="009D0B07">
          <w:rPr>
            <w:rStyle w:val="Hyperlink"/>
            <w:sz w:val="22"/>
            <w:szCs w:val="22"/>
          </w:rPr>
          <w:t>requested on 27 April 2022</w:t>
        </w:r>
      </w:hyperlink>
      <w:r w:rsidRPr="009D0B07">
        <w:rPr>
          <w:rFonts w:eastAsia="Times New Roman" w:cstheme="minorHAnsi"/>
          <w:color w:val="333333"/>
          <w:sz w:val="22"/>
          <w:szCs w:val="22"/>
          <w:lang w:eastAsia="en-GB"/>
        </w:rPr>
        <w:t> </w:t>
      </w:r>
      <w:r w:rsidRPr="009D0B07">
        <w:rPr>
          <w:rFonts w:eastAsia="Times New Roman" w:cstheme="minorHAnsi"/>
          <w:color w:val="000000" w:themeColor="text1"/>
          <w:sz w:val="22"/>
          <w:szCs w:val="22"/>
          <w:lang w:eastAsia="en-GB"/>
        </w:rPr>
        <w:t>that the ICANN Board pause its consideration of the recommendations concerning the SSAD while work continues on a "proof of concept".</w:t>
      </w:r>
    </w:p>
    <w:p w14:paraId="1CAC5ED4" w14:textId="77777777" w:rsidR="00CF508F" w:rsidRPr="00CF508F" w:rsidRDefault="00CF508F" w:rsidP="00CF508F">
      <w:pPr>
        <w:pStyle w:val="ListParagraph"/>
        <w:rPr>
          <w:rFonts w:eastAsia="Times New Roman" w:cstheme="minorHAnsi"/>
          <w:color w:val="333333"/>
          <w:sz w:val="22"/>
          <w:szCs w:val="22"/>
          <w:lang w:eastAsia="en-GB"/>
        </w:rPr>
      </w:pPr>
    </w:p>
    <w:p w14:paraId="026A9F9B" w14:textId="77777777" w:rsidR="00CF508F" w:rsidRPr="00CF508F" w:rsidRDefault="00CF508F" w:rsidP="00CF508F">
      <w:pPr>
        <w:pStyle w:val="ListParagraph"/>
        <w:numPr>
          <w:ilvl w:val="0"/>
          <w:numId w:val="1"/>
        </w:numPr>
        <w:shd w:val="clear" w:color="auto" w:fill="FEFEFE"/>
        <w:rPr>
          <w:rFonts w:eastAsia="Times New Roman" w:cstheme="minorHAnsi"/>
          <w:color w:val="333333"/>
          <w:sz w:val="22"/>
          <w:szCs w:val="22"/>
          <w:lang w:eastAsia="en-GB"/>
        </w:rPr>
      </w:pPr>
      <w:r w:rsidRPr="00CF508F">
        <w:rPr>
          <w:rFonts w:eastAsia="Times New Roman" w:cstheme="minorHAnsi"/>
          <w:color w:val="333333"/>
          <w:sz w:val="22"/>
          <w:szCs w:val="22"/>
          <w:lang w:val="en-US" w:eastAsia="en-GB"/>
        </w:rPr>
        <w:t>O</w:t>
      </w:r>
      <w:r w:rsidR="009D0B07" w:rsidRPr="00CF508F">
        <w:rPr>
          <w:rFonts w:eastAsia="Times New Roman" w:cstheme="minorHAnsi"/>
          <w:color w:val="000000" w:themeColor="text1"/>
          <w:sz w:val="22"/>
          <w:szCs w:val="22"/>
          <w:lang w:eastAsia="en-GB"/>
        </w:rPr>
        <w:t>n 13 September 2022, ICANN org published a WHOIS Disclosure System (System)</w:t>
      </w:r>
      <w:r w:rsidR="009D0B07" w:rsidRPr="00CF508F">
        <w:rPr>
          <w:rFonts w:eastAsia="Times New Roman" w:cstheme="minorHAnsi"/>
          <w:color w:val="333333"/>
          <w:sz w:val="22"/>
          <w:szCs w:val="22"/>
          <w:lang w:eastAsia="en-GB"/>
        </w:rPr>
        <w:t> </w:t>
      </w:r>
      <w:hyperlink r:id="rId11" w:history="1">
        <w:r w:rsidR="009D0B07" w:rsidRPr="00CF508F">
          <w:rPr>
            <w:rStyle w:val="Hyperlink"/>
            <w:sz w:val="22"/>
            <w:szCs w:val="22"/>
          </w:rPr>
          <w:t>Design Paper</w:t>
        </w:r>
      </w:hyperlink>
      <w:r w:rsidR="009D0B07" w:rsidRPr="00CF508F">
        <w:rPr>
          <w:rFonts w:eastAsia="Times New Roman" w:cstheme="minorHAnsi"/>
          <w:color w:val="333333"/>
          <w:sz w:val="22"/>
          <w:szCs w:val="22"/>
          <w:lang w:eastAsia="en-GB"/>
        </w:rPr>
        <w:t> </w:t>
      </w:r>
      <w:r w:rsidR="009D0B07" w:rsidRPr="00CF508F">
        <w:rPr>
          <w:rFonts w:eastAsia="Times New Roman" w:cstheme="minorHAnsi"/>
          <w:color w:val="000000" w:themeColor="text1"/>
          <w:sz w:val="22"/>
          <w:szCs w:val="22"/>
          <w:lang w:eastAsia="en-GB"/>
        </w:rPr>
        <w:t>based on the "proof of concept" approach outlined by the Small Team.</w:t>
      </w:r>
    </w:p>
    <w:p w14:paraId="4F79A552" w14:textId="77777777" w:rsidR="00CF508F" w:rsidRPr="00CF508F" w:rsidRDefault="00CF508F" w:rsidP="00CF508F">
      <w:pPr>
        <w:pStyle w:val="ListParagraph"/>
        <w:rPr>
          <w:rFonts w:eastAsia="Times New Roman" w:cstheme="minorHAnsi"/>
          <w:color w:val="000000" w:themeColor="text1"/>
          <w:sz w:val="22"/>
          <w:szCs w:val="22"/>
          <w:lang w:val="en-US" w:eastAsia="en-GB"/>
        </w:rPr>
      </w:pPr>
    </w:p>
    <w:p w14:paraId="3B888DF7" w14:textId="5EA5318C" w:rsidR="009D0B07" w:rsidRPr="00CF508F" w:rsidRDefault="009D0B07" w:rsidP="00CF508F">
      <w:pPr>
        <w:pStyle w:val="ListParagraph"/>
        <w:numPr>
          <w:ilvl w:val="0"/>
          <w:numId w:val="1"/>
        </w:numPr>
        <w:shd w:val="clear" w:color="auto" w:fill="FEFEFE"/>
        <w:rPr>
          <w:rFonts w:eastAsia="Times New Roman" w:cstheme="minorHAnsi"/>
          <w:color w:val="333333"/>
          <w:sz w:val="22"/>
          <w:szCs w:val="22"/>
          <w:lang w:eastAsia="en-GB"/>
        </w:rPr>
      </w:pPr>
      <w:r w:rsidRPr="00CF508F">
        <w:rPr>
          <w:rFonts w:eastAsia="Times New Roman" w:cstheme="minorHAnsi"/>
          <w:color w:val="000000" w:themeColor="text1"/>
          <w:sz w:val="22"/>
          <w:szCs w:val="22"/>
          <w:lang w:val="en-US" w:eastAsia="en-GB"/>
        </w:rPr>
        <w:t>T</w:t>
      </w:r>
      <w:r w:rsidRPr="00CF508F">
        <w:rPr>
          <w:rFonts w:eastAsia="Times New Roman" w:cstheme="minorHAnsi"/>
          <w:color w:val="000000" w:themeColor="text1"/>
          <w:sz w:val="22"/>
          <w:szCs w:val="22"/>
          <w:lang w:eastAsia="en-GB"/>
        </w:rPr>
        <w:t>he GNSO Council informed </w:t>
      </w:r>
      <w:hyperlink r:id="rId12" w:history="1">
        <w:r w:rsidRPr="00CF508F">
          <w:rPr>
            <w:rStyle w:val="Hyperlink"/>
            <w:sz w:val="22"/>
            <w:szCs w:val="22"/>
          </w:rPr>
          <w:t>the ICANN Board on 17 November 2022</w:t>
        </w:r>
      </w:hyperlink>
      <w:r w:rsidRPr="00CF508F">
        <w:rPr>
          <w:rFonts w:eastAsia="Times New Roman" w:cstheme="minorHAnsi"/>
          <w:color w:val="333333"/>
          <w:sz w:val="22"/>
          <w:szCs w:val="22"/>
          <w:lang w:eastAsia="en-GB"/>
        </w:rPr>
        <w:t> </w:t>
      </w:r>
      <w:r w:rsidRPr="00CF508F">
        <w:rPr>
          <w:rFonts w:eastAsia="Times New Roman" w:cstheme="minorHAnsi"/>
          <w:color w:val="000000" w:themeColor="text1"/>
          <w:sz w:val="22"/>
          <w:szCs w:val="22"/>
          <w:lang w:eastAsia="en-GB"/>
        </w:rPr>
        <w:t>that the Council unanimously accepted the</w:t>
      </w:r>
      <w:r w:rsidRPr="00CF508F">
        <w:rPr>
          <w:rFonts w:eastAsia="Times New Roman" w:cstheme="minorHAnsi"/>
          <w:color w:val="333333"/>
          <w:sz w:val="22"/>
          <w:szCs w:val="22"/>
          <w:lang w:eastAsia="en-GB"/>
        </w:rPr>
        <w:t> </w:t>
      </w:r>
      <w:hyperlink r:id="rId13" w:history="1">
        <w:r w:rsidRPr="00CF508F">
          <w:rPr>
            <w:rStyle w:val="Hyperlink"/>
            <w:sz w:val="22"/>
            <w:szCs w:val="22"/>
          </w:rPr>
          <w:t>Addendum to the Preliminary Report</w:t>
        </w:r>
      </w:hyperlink>
      <w:r w:rsidRPr="00CF508F">
        <w:rPr>
          <w:rFonts w:eastAsia="Times New Roman" w:cstheme="minorHAnsi"/>
          <w:color w:val="333333"/>
          <w:sz w:val="22"/>
          <w:szCs w:val="22"/>
          <w:lang w:eastAsia="en-GB"/>
        </w:rPr>
        <w:t> </w:t>
      </w:r>
      <w:r w:rsidRPr="00CF508F">
        <w:rPr>
          <w:rFonts w:eastAsia="Times New Roman" w:cstheme="minorHAnsi"/>
          <w:color w:val="000000" w:themeColor="text1"/>
          <w:sz w:val="22"/>
          <w:szCs w:val="22"/>
          <w:lang w:eastAsia="en-GB"/>
        </w:rPr>
        <w:t>(Addendum) prepared by the Small Team</w:t>
      </w:r>
      <w:r w:rsidRPr="00CF508F">
        <w:rPr>
          <w:rFonts w:eastAsia="Times New Roman" w:cstheme="minorHAnsi"/>
          <w:color w:val="000000" w:themeColor="text1"/>
          <w:sz w:val="22"/>
          <w:szCs w:val="22"/>
          <w:lang w:val="en-US" w:eastAsia="en-GB"/>
        </w:rPr>
        <w:t xml:space="preserve"> and supported the </w:t>
      </w:r>
      <w:r w:rsidRPr="00CF508F">
        <w:rPr>
          <w:rFonts w:cstheme="minorHAnsi"/>
          <w:color w:val="000000" w:themeColor="text1"/>
          <w:sz w:val="22"/>
          <w:szCs w:val="22"/>
          <w:shd w:val="clear" w:color="auto" w:fill="FEFEFE"/>
          <w:lang w:val="en-US"/>
        </w:rPr>
        <w:t>implementation of</w:t>
      </w:r>
      <w:r w:rsidRPr="00CF508F">
        <w:rPr>
          <w:rFonts w:cstheme="minorHAnsi"/>
          <w:color w:val="000000" w:themeColor="text1"/>
          <w:sz w:val="22"/>
          <w:szCs w:val="22"/>
          <w:shd w:val="clear" w:color="auto" w:fill="FEFEFE"/>
        </w:rPr>
        <w:t xml:space="preserve"> the System</w:t>
      </w:r>
      <w:r w:rsidRPr="00CF508F">
        <w:rPr>
          <w:rFonts w:cstheme="minorHAnsi"/>
          <w:color w:val="000000" w:themeColor="text1"/>
          <w:sz w:val="22"/>
          <w:szCs w:val="22"/>
          <w:shd w:val="clear" w:color="auto" w:fill="FEFEFE"/>
          <w:lang w:val="en-US"/>
        </w:rPr>
        <w:t>.</w:t>
      </w:r>
    </w:p>
    <w:p w14:paraId="7ED63857" w14:textId="77777777" w:rsidR="00CF508F" w:rsidRDefault="00CF508F" w:rsidP="00CF508F">
      <w:pPr>
        <w:rPr>
          <w:rFonts w:cstheme="minorHAnsi"/>
          <w:color w:val="000000"/>
          <w:sz w:val="22"/>
          <w:szCs w:val="22"/>
          <w:lang w:val="en-US"/>
        </w:rPr>
      </w:pPr>
    </w:p>
    <w:p w14:paraId="17BD4667" w14:textId="12CDDE4F" w:rsidR="00034D6B" w:rsidRDefault="009D0B07" w:rsidP="00CF508F">
      <w:pPr>
        <w:pStyle w:val="ListParagraph"/>
        <w:numPr>
          <w:ilvl w:val="0"/>
          <w:numId w:val="1"/>
        </w:numPr>
        <w:shd w:val="clear" w:color="auto" w:fill="FEFEFE"/>
        <w:rPr>
          <w:rFonts w:cstheme="minorHAnsi"/>
          <w:b/>
          <w:bCs/>
          <w:sz w:val="22"/>
          <w:szCs w:val="22"/>
          <w:lang w:val="en-US"/>
        </w:rPr>
      </w:pPr>
      <w:r>
        <w:rPr>
          <w:rFonts w:cstheme="minorHAnsi"/>
          <w:color w:val="000000"/>
          <w:sz w:val="22"/>
          <w:szCs w:val="22"/>
          <w:lang w:val="en-US"/>
        </w:rPr>
        <w:t>On 27 February 2023, t</w:t>
      </w:r>
      <w:r w:rsidRPr="009D0B07">
        <w:rPr>
          <w:rFonts w:cstheme="minorHAnsi"/>
          <w:color w:val="000000"/>
          <w:sz w:val="22"/>
          <w:szCs w:val="22"/>
        </w:rPr>
        <w:t xml:space="preserve">he ICANN Board </w:t>
      </w:r>
      <w:hyperlink r:id="rId14" w:history="1">
        <w:r w:rsidRPr="009D0B07">
          <w:rPr>
            <w:rStyle w:val="Hyperlink"/>
            <w:rFonts w:cstheme="minorHAnsi"/>
            <w:sz w:val="22"/>
            <w:szCs w:val="22"/>
          </w:rPr>
          <w:t>directed</w:t>
        </w:r>
      </w:hyperlink>
      <w:r w:rsidRPr="009D0B07">
        <w:rPr>
          <w:rFonts w:cstheme="minorHAnsi"/>
          <w:color w:val="000000"/>
          <w:sz w:val="22"/>
          <w:szCs w:val="22"/>
        </w:rPr>
        <w:t xml:space="preserve"> ICANN org to “proceed to develop and launch the System as soon as possible”. The ICANN Board also “directed ICANN org to continue to engage with the Phase 2 Small Team throughout the development and operation of the System, and ensure periodic publication of the collected usage data, once operational".</w:t>
      </w:r>
      <w:r w:rsidRPr="009D0B07">
        <w:rPr>
          <w:rFonts w:cstheme="minorHAnsi"/>
          <w:b/>
          <w:bCs/>
          <w:sz w:val="22"/>
          <w:szCs w:val="22"/>
          <w:lang w:val="en-US"/>
        </w:rPr>
        <w:t xml:space="preserve"> </w:t>
      </w:r>
    </w:p>
    <w:p w14:paraId="24C44636" w14:textId="77777777" w:rsidR="009D0B07" w:rsidRDefault="009D0B07" w:rsidP="00CF508F">
      <w:pPr>
        <w:rPr>
          <w:rFonts w:cstheme="minorHAnsi"/>
          <w:b/>
          <w:bCs/>
          <w:sz w:val="22"/>
          <w:szCs w:val="22"/>
          <w:lang w:val="en-US"/>
        </w:rPr>
      </w:pPr>
    </w:p>
    <w:p w14:paraId="0C4BE88F" w14:textId="643E931F" w:rsidR="009D0B07" w:rsidRDefault="009D0B07" w:rsidP="00CF508F">
      <w:pPr>
        <w:pStyle w:val="ListParagraph"/>
        <w:numPr>
          <w:ilvl w:val="0"/>
          <w:numId w:val="1"/>
        </w:numPr>
        <w:shd w:val="clear" w:color="auto" w:fill="FEFEFE"/>
        <w:rPr>
          <w:rFonts w:cstheme="minorHAnsi"/>
          <w:sz w:val="22"/>
          <w:szCs w:val="22"/>
          <w:lang w:val="en-US"/>
        </w:rPr>
      </w:pPr>
      <w:r w:rsidRPr="00CF508F">
        <w:rPr>
          <w:rFonts w:cstheme="minorHAnsi"/>
          <w:color w:val="000000"/>
          <w:sz w:val="22"/>
          <w:szCs w:val="22"/>
          <w:lang w:val="en-US"/>
        </w:rPr>
        <w:t>On</w:t>
      </w:r>
      <w:r>
        <w:rPr>
          <w:rFonts w:cstheme="minorHAnsi"/>
          <w:sz w:val="22"/>
          <w:szCs w:val="22"/>
          <w:lang w:val="en-US"/>
        </w:rPr>
        <w:t xml:space="preserve"> 15 March 2023, GNSO Council </w:t>
      </w:r>
      <w:hyperlink r:id="rId15" w:history="1">
        <w:r w:rsidRPr="009D0B07">
          <w:rPr>
            <w:rStyle w:val="Hyperlink"/>
            <w:rFonts w:cstheme="minorHAnsi"/>
            <w:sz w:val="22"/>
            <w:szCs w:val="22"/>
            <w:lang w:val="en-US"/>
          </w:rPr>
          <w:t>instructed</w:t>
        </w:r>
      </w:hyperlink>
      <w:r>
        <w:rPr>
          <w:rFonts w:cstheme="minorHAnsi"/>
          <w:sz w:val="22"/>
          <w:szCs w:val="22"/>
          <w:lang w:val="en-US"/>
        </w:rPr>
        <w:t xml:space="preserve"> the small team to continue working with ICANN org on the implementation of the System as well as “</w:t>
      </w:r>
      <w:r w:rsidRPr="009D0B07">
        <w:rPr>
          <w:rFonts w:cstheme="minorHAnsi"/>
          <w:sz w:val="22"/>
          <w:szCs w:val="22"/>
          <w:lang w:val="en-US"/>
        </w:rPr>
        <w:t xml:space="preserve">provide the Council with a recommendation on the approach and format through which, following implementation of the system, data should be reviewed and analyzed to help inform subsequent decisions on how to proceed with the SSAD recommendations”. </w:t>
      </w:r>
    </w:p>
    <w:p w14:paraId="7572F7BE" w14:textId="77777777" w:rsidR="009D0B07" w:rsidRDefault="009D0B07" w:rsidP="00CF508F">
      <w:pPr>
        <w:rPr>
          <w:rFonts w:cstheme="minorHAnsi"/>
          <w:sz w:val="22"/>
          <w:szCs w:val="22"/>
          <w:lang w:val="en-US"/>
        </w:rPr>
      </w:pPr>
    </w:p>
    <w:p w14:paraId="024B205B" w14:textId="254BA272" w:rsidR="009D0B07" w:rsidRDefault="009D0B07" w:rsidP="00CF508F">
      <w:pPr>
        <w:pStyle w:val="ListParagraph"/>
        <w:numPr>
          <w:ilvl w:val="0"/>
          <w:numId w:val="1"/>
        </w:numPr>
        <w:shd w:val="clear" w:color="auto" w:fill="FEFEFE"/>
        <w:rPr>
          <w:rFonts w:cstheme="minorHAnsi"/>
          <w:sz w:val="22"/>
          <w:szCs w:val="22"/>
          <w:lang w:val="en-US"/>
        </w:rPr>
      </w:pPr>
      <w:r>
        <w:rPr>
          <w:rFonts w:cstheme="minorHAnsi"/>
          <w:sz w:val="22"/>
          <w:szCs w:val="22"/>
          <w:lang w:val="en-US"/>
        </w:rPr>
        <w:t>On [</w:t>
      </w:r>
      <w:r w:rsidRPr="009D0B07">
        <w:rPr>
          <w:rFonts w:cstheme="minorHAnsi"/>
          <w:sz w:val="22"/>
          <w:szCs w:val="22"/>
          <w:highlight w:val="yellow"/>
          <w:lang w:val="en-US"/>
        </w:rPr>
        <w:t>date</w:t>
      </w:r>
      <w:r>
        <w:rPr>
          <w:rFonts w:cstheme="minorHAnsi"/>
          <w:sz w:val="22"/>
          <w:szCs w:val="22"/>
          <w:lang w:val="en-US"/>
        </w:rPr>
        <w:t xml:space="preserve">], the small team shared with the GNSO Council the proposed charter for a Registration Data Request Service (RDRS) Standing Committee to help inform the next steps on the SSAD policy recommendations. </w:t>
      </w:r>
    </w:p>
    <w:p w14:paraId="6110EF71" w14:textId="77777777" w:rsidR="009D0B07" w:rsidRDefault="009D0B07" w:rsidP="00CF508F">
      <w:pPr>
        <w:rPr>
          <w:rFonts w:cstheme="minorHAnsi"/>
          <w:sz w:val="22"/>
          <w:szCs w:val="22"/>
          <w:lang w:val="en-US"/>
        </w:rPr>
      </w:pPr>
    </w:p>
    <w:p w14:paraId="6B942749" w14:textId="77AA6C30" w:rsidR="009D0B07" w:rsidRDefault="009D0B07" w:rsidP="00CF508F">
      <w:pPr>
        <w:pStyle w:val="ListParagraph"/>
        <w:numPr>
          <w:ilvl w:val="0"/>
          <w:numId w:val="1"/>
        </w:numPr>
        <w:shd w:val="clear" w:color="auto" w:fill="FEFEFE"/>
        <w:rPr>
          <w:rFonts w:cstheme="minorHAnsi"/>
          <w:sz w:val="22"/>
          <w:szCs w:val="22"/>
          <w:lang w:val="en-US"/>
        </w:rPr>
      </w:pPr>
      <w:r>
        <w:rPr>
          <w:rFonts w:cstheme="minorHAnsi"/>
          <w:sz w:val="22"/>
          <w:szCs w:val="22"/>
          <w:lang w:val="en-US"/>
        </w:rPr>
        <w:t>The GNSO Council considered the proposed charter during its meeting on [</w:t>
      </w:r>
      <w:r w:rsidRPr="009D0B07">
        <w:rPr>
          <w:rFonts w:cstheme="minorHAnsi"/>
          <w:sz w:val="22"/>
          <w:szCs w:val="22"/>
          <w:highlight w:val="yellow"/>
          <w:lang w:val="en-US"/>
        </w:rPr>
        <w:t>date</w:t>
      </w:r>
      <w:r>
        <w:rPr>
          <w:rFonts w:cstheme="minorHAnsi"/>
          <w:sz w:val="22"/>
          <w:szCs w:val="22"/>
          <w:lang w:val="en-US"/>
        </w:rPr>
        <w:t xml:space="preserve">]. </w:t>
      </w:r>
    </w:p>
    <w:p w14:paraId="4B435EA3" w14:textId="77777777" w:rsidR="009D0B07" w:rsidRDefault="009D0B07" w:rsidP="00CF508F">
      <w:pPr>
        <w:rPr>
          <w:rFonts w:cstheme="minorHAnsi"/>
          <w:sz w:val="22"/>
          <w:szCs w:val="22"/>
          <w:lang w:val="en-US"/>
        </w:rPr>
      </w:pPr>
    </w:p>
    <w:p w14:paraId="78378F31" w14:textId="56D72A46" w:rsidR="009D0B07" w:rsidRDefault="009D0B07" w:rsidP="00CF508F">
      <w:pPr>
        <w:keepNext/>
        <w:rPr>
          <w:rFonts w:cstheme="minorHAnsi"/>
          <w:sz w:val="22"/>
          <w:szCs w:val="22"/>
          <w:lang w:val="en-US"/>
        </w:rPr>
      </w:pPr>
      <w:r>
        <w:rPr>
          <w:rFonts w:cstheme="minorHAnsi"/>
          <w:sz w:val="22"/>
          <w:szCs w:val="22"/>
          <w:lang w:val="en-US"/>
        </w:rPr>
        <w:lastRenderedPageBreak/>
        <w:t>Resolved,</w:t>
      </w:r>
    </w:p>
    <w:p w14:paraId="4C72CF70" w14:textId="77777777" w:rsidR="009D0B07" w:rsidRDefault="009D0B07" w:rsidP="00CF508F">
      <w:pPr>
        <w:keepNext/>
        <w:rPr>
          <w:rFonts w:cstheme="minorHAnsi"/>
          <w:sz w:val="22"/>
          <w:szCs w:val="22"/>
          <w:lang w:val="en-US"/>
        </w:rPr>
      </w:pPr>
    </w:p>
    <w:p w14:paraId="17F64A8A" w14:textId="14BC8727" w:rsidR="009D0B07" w:rsidRPr="00CF508F" w:rsidRDefault="009D0B07" w:rsidP="00CF508F">
      <w:pPr>
        <w:pStyle w:val="ListParagraph"/>
        <w:keepNext/>
        <w:numPr>
          <w:ilvl w:val="0"/>
          <w:numId w:val="2"/>
        </w:numPr>
        <w:rPr>
          <w:rFonts w:cstheme="minorHAnsi"/>
          <w:sz w:val="22"/>
          <w:szCs w:val="22"/>
          <w:lang w:val="en-US"/>
        </w:rPr>
      </w:pPr>
      <w:r w:rsidRPr="00CF508F">
        <w:rPr>
          <w:rFonts w:cstheme="minorHAnsi"/>
          <w:sz w:val="22"/>
          <w:szCs w:val="22"/>
          <w:lang w:val="en-US"/>
        </w:rPr>
        <w:t>The GNSO Council adopts the Charter for the Registration Data Request Service (RDRS) Standing Committee to help inform the next steps on the SSAD policy recommendations [</w:t>
      </w:r>
      <w:r w:rsidRPr="00CF508F">
        <w:rPr>
          <w:rFonts w:cstheme="minorHAnsi"/>
          <w:sz w:val="22"/>
          <w:szCs w:val="22"/>
          <w:highlight w:val="yellow"/>
          <w:lang w:val="en-US"/>
        </w:rPr>
        <w:t>include link</w:t>
      </w:r>
      <w:r w:rsidRPr="00CF508F">
        <w:rPr>
          <w:rFonts w:cstheme="minorHAnsi"/>
          <w:sz w:val="22"/>
          <w:szCs w:val="22"/>
          <w:lang w:val="en-US"/>
        </w:rPr>
        <w:t xml:space="preserve">]. </w:t>
      </w:r>
    </w:p>
    <w:p w14:paraId="4B9EA3F5" w14:textId="77777777" w:rsidR="009D0B07" w:rsidRDefault="009D0B07" w:rsidP="00CF508F">
      <w:pPr>
        <w:rPr>
          <w:rFonts w:cstheme="minorHAnsi"/>
          <w:sz w:val="22"/>
          <w:szCs w:val="22"/>
          <w:lang w:val="en-US"/>
        </w:rPr>
      </w:pPr>
    </w:p>
    <w:p w14:paraId="74E8FED1" w14:textId="567FA305" w:rsidR="009D0B07" w:rsidRPr="00CF508F" w:rsidRDefault="003C2986" w:rsidP="00CF508F">
      <w:pPr>
        <w:pStyle w:val="ListParagraph"/>
        <w:numPr>
          <w:ilvl w:val="0"/>
          <w:numId w:val="2"/>
        </w:numPr>
        <w:rPr>
          <w:rFonts w:cstheme="minorHAnsi"/>
          <w:sz w:val="22"/>
          <w:szCs w:val="22"/>
          <w:lang w:val="en-US"/>
        </w:rPr>
      </w:pPr>
      <w:r w:rsidRPr="00CF508F">
        <w:rPr>
          <w:rFonts w:cstheme="minorHAnsi"/>
          <w:sz w:val="22"/>
          <w:szCs w:val="22"/>
          <w:lang w:val="en-US"/>
        </w:rPr>
        <w:t>Prior to the launch of the RDRS Standing Committee, t</w:t>
      </w:r>
      <w:r w:rsidR="009D0B07" w:rsidRPr="00CF508F">
        <w:rPr>
          <w:rFonts w:cstheme="minorHAnsi"/>
          <w:sz w:val="22"/>
          <w:szCs w:val="22"/>
          <w:lang w:val="en-US"/>
        </w:rPr>
        <w:t xml:space="preserve">he GNSO Council </w:t>
      </w:r>
      <w:r w:rsidRPr="00CF508F">
        <w:rPr>
          <w:rFonts w:cstheme="minorHAnsi"/>
          <w:sz w:val="22"/>
          <w:szCs w:val="22"/>
          <w:lang w:val="en-US"/>
        </w:rPr>
        <w:t xml:space="preserve">will identify a </w:t>
      </w:r>
      <w:r w:rsidR="009D0B07" w:rsidRPr="00CF508F">
        <w:rPr>
          <w:rFonts w:cstheme="minorHAnsi"/>
          <w:sz w:val="22"/>
          <w:szCs w:val="22"/>
          <w:lang w:val="en-US"/>
        </w:rPr>
        <w:t xml:space="preserve">Chair. </w:t>
      </w:r>
    </w:p>
    <w:p w14:paraId="6F083B6E" w14:textId="77777777" w:rsidR="009D0B07" w:rsidRDefault="009D0B07" w:rsidP="00CF508F">
      <w:pPr>
        <w:rPr>
          <w:rFonts w:cstheme="minorHAnsi"/>
          <w:sz w:val="22"/>
          <w:szCs w:val="22"/>
          <w:lang w:val="en-US"/>
        </w:rPr>
      </w:pPr>
    </w:p>
    <w:p w14:paraId="184B1DA2" w14:textId="693D5A01" w:rsidR="009D0B07" w:rsidRPr="00CF508F" w:rsidRDefault="009D0B07" w:rsidP="00CF508F">
      <w:pPr>
        <w:pStyle w:val="ListParagraph"/>
        <w:numPr>
          <w:ilvl w:val="0"/>
          <w:numId w:val="2"/>
        </w:numPr>
        <w:rPr>
          <w:rFonts w:cstheme="minorHAnsi"/>
          <w:sz w:val="22"/>
          <w:szCs w:val="22"/>
          <w:lang w:val="en-US"/>
        </w:rPr>
      </w:pPr>
      <w:r w:rsidRPr="00CF508F">
        <w:rPr>
          <w:rFonts w:cstheme="minorHAnsi"/>
          <w:sz w:val="22"/>
          <w:szCs w:val="22"/>
          <w:lang w:val="en-US"/>
        </w:rPr>
        <w:t xml:space="preserve">The GNSO Council requests the GNSO Secretariat to confirm with the existing EPDP Phase 2 small team members if they are willing to continue as members of the </w:t>
      </w:r>
      <w:r w:rsidR="00BC485D" w:rsidRPr="00CF508F">
        <w:rPr>
          <w:rFonts w:cstheme="minorHAnsi"/>
          <w:sz w:val="22"/>
          <w:szCs w:val="22"/>
          <w:lang w:val="en-US"/>
        </w:rPr>
        <w:t xml:space="preserve">RDRS </w:t>
      </w:r>
      <w:r w:rsidRPr="00CF508F">
        <w:rPr>
          <w:rFonts w:cstheme="minorHAnsi"/>
          <w:sz w:val="22"/>
          <w:szCs w:val="22"/>
          <w:lang w:val="en-US"/>
        </w:rPr>
        <w:t>Standing Committee and/or identify any alternates that may take their place in case of absence. Similarly, the GNSO Secretariat will reach out to the existing ICANN Board liaison and ICANN org liaison to confirm their willingness to continue in their role on the Standing Committee. If not, a new liaison</w:t>
      </w:r>
      <w:r w:rsidR="00BC485D" w:rsidRPr="00CF508F">
        <w:rPr>
          <w:rFonts w:cstheme="minorHAnsi"/>
          <w:sz w:val="22"/>
          <w:szCs w:val="22"/>
          <w:lang w:val="en-US"/>
        </w:rPr>
        <w:t>(s)</w:t>
      </w:r>
      <w:r w:rsidRPr="00CF508F">
        <w:rPr>
          <w:rFonts w:cstheme="minorHAnsi"/>
          <w:sz w:val="22"/>
          <w:szCs w:val="22"/>
          <w:lang w:val="en-US"/>
        </w:rPr>
        <w:t xml:space="preserve"> will be requested to be identified. </w:t>
      </w:r>
    </w:p>
    <w:p w14:paraId="454DC32F" w14:textId="77777777" w:rsidR="009D0B07" w:rsidRDefault="009D0B07" w:rsidP="00CF508F">
      <w:pPr>
        <w:rPr>
          <w:rFonts w:cstheme="minorHAnsi"/>
          <w:sz w:val="22"/>
          <w:szCs w:val="22"/>
          <w:lang w:val="en-US"/>
        </w:rPr>
      </w:pPr>
    </w:p>
    <w:p w14:paraId="37381B4F" w14:textId="084FEA05" w:rsidR="009D0B07" w:rsidRPr="00CF508F" w:rsidRDefault="009D0B07" w:rsidP="00CF508F">
      <w:pPr>
        <w:pStyle w:val="ListParagraph"/>
        <w:numPr>
          <w:ilvl w:val="0"/>
          <w:numId w:val="2"/>
        </w:numPr>
        <w:rPr>
          <w:rFonts w:cstheme="minorHAnsi"/>
          <w:sz w:val="22"/>
          <w:szCs w:val="22"/>
          <w:lang w:val="en-US"/>
        </w:rPr>
      </w:pPr>
      <w:r w:rsidRPr="00CF508F">
        <w:rPr>
          <w:rFonts w:cstheme="minorHAnsi"/>
          <w:sz w:val="22"/>
          <w:szCs w:val="22"/>
          <w:lang w:val="en-US"/>
        </w:rPr>
        <w:t xml:space="preserve">The GNSO Council expects that the </w:t>
      </w:r>
      <w:r w:rsidR="00BC485D" w:rsidRPr="00CF508F">
        <w:rPr>
          <w:rFonts w:cstheme="minorHAnsi"/>
          <w:sz w:val="22"/>
          <w:szCs w:val="22"/>
          <w:lang w:val="en-US"/>
        </w:rPr>
        <w:t xml:space="preserve">RDRS </w:t>
      </w:r>
      <w:r w:rsidRPr="00CF508F">
        <w:rPr>
          <w:rFonts w:cstheme="minorHAnsi"/>
          <w:sz w:val="22"/>
          <w:szCs w:val="22"/>
          <w:lang w:val="en-US"/>
        </w:rPr>
        <w:t>Standing Committee will become operational upon the moment of the public RDRS launch. Until that time, the EPDP Phase 2 small team is expected to continue its engagement with the ICANN org team</w:t>
      </w:r>
      <w:r w:rsidR="00BC485D" w:rsidRPr="00CF508F">
        <w:rPr>
          <w:rFonts w:cstheme="minorHAnsi"/>
          <w:sz w:val="22"/>
          <w:szCs w:val="22"/>
          <w:lang w:val="en-US"/>
        </w:rPr>
        <w:t>,</w:t>
      </w:r>
      <w:r w:rsidRPr="00CF508F">
        <w:rPr>
          <w:rFonts w:cstheme="minorHAnsi"/>
          <w:sz w:val="22"/>
          <w:szCs w:val="22"/>
          <w:lang w:val="en-US"/>
        </w:rPr>
        <w:t xml:space="preserve"> as necessary</w:t>
      </w:r>
      <w:r w:rsidR="00BC485D" w:rsidRPr="00CF508F">
        <w:rPr>
          <w:rFonts w:cstheme="minorHAnsi"/>
          <w:sz w:val="22"/>
          <w:szCs w:val="22"/>
          <w:lang w:val="en-US"/>
        </w:rPr>
        <w:t>,</w:t>
      </w:r>
      <w:r w:rsidRPr="00CF508F">
        <w:rPr>
          <w:rFonts w:cstheme="minorHAnsi"/>
          <w:sz w:val="22"/>
          <w:szCs w:val="22"/>
          <w:lang w:val="en-US"/>
        </w:rPr>
        <w:t xml:space="preserve"> in fulfillment of its assignment. Upon the public launch of RDRS, the EPDP Phase 2 small team will cease to exist. Any remaining activities at that point will transition to the </w:t>
      </w:r>
      <w:r w:rsidR="00BC485D" w:rsidRPr="00CF508F">
        <w:rPr>
          <w:rFonts w:cstheme="minorHAnsi"/>
          <w:sz w:val="22"/>
          <w:szCs w:val="22"/>
          <w:lang w:val="en-US"/>
        </w:rPr>
        <w:t xml:space="preserve">RDRS </w:t>
      </w:r>
      <w:r w:rsidRPr="00CF508F">
        <w:rPr>
          <w:rFonts w:cstheme="minorHAnsi"/>
          <w:sz w:val="22"/>
          <w:szCs w:val="22"/>
          <w:lang w:val="en-US"/>
        </w:rPr>
        <w:t xml:space="preserve">Standing Committee. </w:t>
      </w:r>
    </w:p>
    <w:p w14:paraId="5D11B43E" w14:textId="77777777" w:rsidR="009D0B07" w:rsidRDefault="009D0B07" w:rsidP="00CF508F">
      <w:pPr>
        <w:rPr>
          <w:rFonts w:cstheme="minorHAnsi"/>
          <w:sz w:val="22"/>
          <w:szCs w:val="22"/>
          <w:lang w:val="en-US"/>
        </w:rPr>
      </w:pPr>
    </w:p>
    <w:p w14:paraId="2F50468A" w14:textId="7831B7D5" w:rsidR="009D0B07" w:rsidRPr="00CF508F" w:rsidRDefault="009D0B07" w:rsidP="00CF508F">
      <w:pPr>
        <w:pStyle w:val="ListParagraph"/>
        <w:numPr>
          <w:ilvl w:val="0"/>
          <w:numId w:val="2"/>
        </w:numPr>
        <w:rPr>
          <w:rFonts w:cstheme="minorHAnsi"/>
          <w:sz w:val="22"/>
          <w:szCs w:val="22"/>
          <w:lang w:val="en-US"/>
        </w:rPr>
      </w:pPr>
      <w:r w:rsidRPr="00CF508F">
        <w:rPr>
          <w:rFonts w:cstheme="minorHAnsi"/>
          <w:sz w:val="22"/>
          <w:szCs w:val="22"/>
          <w:lang w:val="en-US"/>
        </w:rPr>
        <w:t>The GNSO Council thanks the EPDP Phase 2 small team for its work to date and appreciates the willingness of its member</w:t>
      </w:r>
      <w:r w:rsidR="003C2986" w:rsidRPr="00CF508F">
        <w:rPr>
          <w:rFonts w:cstheme="minorHAnsi"/>
          <w:sz w:val="22"/>
          <w:szCs w:val="22"/>
          <w:lang w:val="en-US"/>
        </w:rPr>
        <w:t>s</w:t>
      </w:r>
      <w:r w:rsidRPr="00CF508F">
        <w:rPr>
          <w:rFonts w:cstheme="minorHAnsi"/>
          <w:sz w:val="22"/>
          <w:szCs w:val="22"/>
          <w:lang w:val="en-US"/>
        </w:rPr>
        <w:t xml:space="preserve"> to continue contributing to this important topic.  </w:t>
      </w:r>
    </w:p>
    <w:p w14:paraId="44B13D30" w14:textId="77777777" w:rsidR="009D0B07" w:rsidRDefault="009D0B07" w:rsidP="00CF508F">
      <w:pPr>
        <w:rPr>
          <w:rFonts w:cstheme="minorHAnsi"/>
          <w:b/>
          <w:bCs/>
          <w:sz w:val="22"/>
          <w:szCs w:val="22"/>
          <w:lang w:val="en-US"/>
        </w:rPr>
      </w:pPr>
    </w:p>
    <w:p w14:paraId="38BD27BF" w14:textId="77777777" w:rsidR="009D0B07" w:rsidRPr="009D0B07" w:rsidRDefault="009D0B07" w:rsidP="00CF508F">
      <w:pPr>
        <w:rPr>
          <w:rFonts w:cstheme="minorHAnsi"/>
          <w:b/>
          <w:bCs/>
          <w:sz w:val="22"/>
          <w:szCs w:val="22"/>
          <w:lang w:val="en-US"/>
        </w:rPr>
      </w:pPr>
    </w:p>
    <w:sectPr w:rsidR="009D0B07" w:rsidRPr="009D0B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E50AC"/>
    <w:multiLevelType w:val="hybridMultilevel"/>
    <w:tmpl w:val="55F4E5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9B34695"/>
    <w:multiLevelType w:val="hybridMultilevel"/>
    <w:tmpl w:val="5DC6F2AC"/>
    <w:lvl w:ilvl="0" w:tplc="5914B36C">
      <w:start w:val="1"/>
      <w:numFmt w:val="decimal"/>
      <w:lvlText w:val="%1."/>
      <w:lvlJc w:val="left"/>
      <w:pPr>
        <w:ind w:left="360" w:hanging="360"/>
      </w:pPr>
      <w:rPr>
        <w:b w:val="0"/>
        <w:bCs w:val="0"/>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24499342">
    <w:abstractNumId w:val="1"/>
  </w:num>
  <w:num w:numId="2" w16cid:durableId="1725326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B07"/>
    <w:rsid w:val="00034D6B"/>
    <w:rsid w:val="003C2986"/>
    <w:rsid w:val="009D0B07"/>
    <w:rsid w:val="009E5FFD"/>
    <w:rsid w:val="00BC485D"/>
    <w:rsid w:val="00CF508F"/>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4004A197"/>
  <w15:chartTrackingRefBased/>
  <w15:docId w15:val="{75C3618A-5801-BE47-AD91-AF8CD76E8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0B07"/>
    <w:rPr>
      <w:color w:val="0000FF"/>
      <w:u w:val="single"/>
    </w:rPr>
  </w:style>
  <w:style w:type="paragraph" w:styleId="NormalWeb">
    <w:name w:val="Normal (Web)"/>
    <w:basedOn w:val="Normal"/>
    <w:uiPriority w:val="99"/>
    <w:semiHidden/>
    <w:unhideWhenUsed/>
    <w:rsid w:val="009D0B07"/>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9D0B07"/>
    <w:rPr>
      <w:color w:val="605E5C"/>
      <w:shd w:val="clear" w:color="auto" w:fill="E1DFDD"/>
    </w:rPr>
  </w:style>
  <w:style w:type="paragraph" w:styleId="Revision">
    <w:name w:val="Revision"/>
    <w:hidden/>
    <w:uiPriority w:val="99"/>
    <w:semiHidden/>
    <w:rsid w:val="003C2986"/>
  </w:style>
  <w:style w:type="paragraph" w:styleId="ListParagraph">
    <w:name w:val="List Paragraph"/>
    <w:basedOn w:val="Normal"/>
    <w:uiPriority w:val="34"/>
    <w:qFormat/>
    <w:rsid w:val="00CF50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05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system/files/files/ssad-oda-25jan22-en.pdf" TargetMode="External"/><Relationship Id="rId13" Type="http://schemas.openxmlformats.org/officeDocument/2006/relationships/hyperlink" Target="https://gnso.icann.org/sites/default/files/policy/2022/correspondence/ducos-to-gnso-council-07nov22-en.pdf" TargetMode="External"/><Relationship Id="rId3" Type="http://schemas.openxmlformats.org/officeDocument/2006/relationships/settings" Target="settings.xml"/><Relationship Id="rId7" Type="http://schemas.openxmlformats.org/officeDocument/2006/relationships/hyperlink" Target="https://www.icann.org/en/board-activities-and-meetings/materials/approved-resolutions-regular-meeting-of-the-icann-board-25-03-2021-en" TargetMode="External"/><Relationship Id="rId12" Type="http://schemas.openxmlformats.org/officeDocument/2006/relationships/hyperlink" Target="https://www.icann.org/en/system/files/correspondence/ducos-to-sinha-17nov22-e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gnso.icann.org/sites/default/files/file/field-file-attach/epdp-phase-2-temp-spec-gtld-registration-data-2-31jul20-en.pdf" TargetMode="External"/><Relationship Id="rId11" Type="http://schemas.openxmlformats.org/officeDocument/2006/relationships/hyperlink" Target="https://www.icann.org/en/system/files/files/whois-disclosure-system-design-paper-13sep22-en.pdf" TargetMode="External"/><Relationship Id="rId5" Type="http://schemas.openxmlformats.org/officeDocument/2006/relationships/hyperlink" Target="https://gnso.icann.org/en/council/resolutions/2020" TargetMode="External"/><Relationship Id="rId15" Type="http://schemas.openxmlformats.org/officeDocument/2006/relationships/hyperlink" Target="https://gnso.icann.org/sites/default/files/policy/2023/minutes/minutes-gnso-council-15mar23-en.pdf" TargetMode="External"/><Relationship Id="rId10" Type="http://schemas.openxmlformats.org/officeDocument/2006/relationships/hyperlink" Target="https://www.icann.org/en/system/files/correspondence/fouquart-to-botterman-27apr22-en.pdf" TargetMode="External"/><Relationship Id="rId4" Type="http://schemas.openxmlformats.org/officeDocument/2006/relationships/webSettings" Target="webSettings.xml"/><Relationship Id="rId9" Type="http://schemas.openxmlformats.org/officeDocument/2006/relationships/hyperlink" Target="https://gnso.icann.org/sites/default/files/policy/2022/correspondence/ducos-to-gnso-council-et-al-04apr22-en.pdf" TargetMode="External"/><Relationship Id="rId14" Type="http://schemas.openxmlformats.org/officeDocument/2006/relationships/hyperlink" Target="https://www.icann.org/en/board-activities-and-meetings/materials/approved-resolutions-special-meeting-of-the-icann-board-27-02-2023-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831</Words>
  <Characters>4742</Characters>
  <Application>Microsoft Office Word</Application>
  <DocSecurity>0</DocSecurity>
  <Lines>39</Lines>
  <Paragraphs>11</Paragraphs>
  <ScaleCrop>false</ScaleCrop>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dcterms:created xsi:type="dcterms:W3CDTF">2023-09-06T14:22:00Z</dcterms:created>
  <dcterms:modified xsi:type="dcterms:W3CDTF">2023-09-06T14:22:00Z</dcterms:modified>
</cp:coreProperties>
</file>