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89E15" w14:textId="6E999449" w:rsidR="009D7663" w:rsidRPr="00817931" w:rsidRDefault="0010038B" w:rsidP="0010038B">
      <w:pPr>
        <w:jc w:val="center"/>
        <w:rPr>
          <w:rFonts w:asciiTheme="minorHAnsi" w:hAnsiTheme="minorHAnsi" w:cstheme="minorHAnsi"/>
          <w:b/>
          <w:bCs/>
          <w:sz w:val="22"/>
          <w:szCs w:val="22"/>
        </w:rPr>
      </w:pPr>
      <w:r w:rsidRPr="00817931">
        <w:rPr>
          <w:rFonts w:asciiTheme="minorHAnsi" w:hAnsiTheme="minorHAnsi" w:cstheme="minorHAnsi"/>
          <w:b/>
          <w:bCs/>
          <w:sz w:val="22"/>
          <w:szCs w:val="22"/>
        </w:rPr>
        <w:t>SOAC CHAIRS’ VIRTUAL ROUNDTABLE – CALL #1 (18 MAY 2020)</w:t>
      </w:r>
    </w:p>
    <w:p w14:paraId="14DAA6CA" w14:textId="057F91C9" w:rsidR="0010038B" w:rsidRPr="00817931" w:rsidRDefault="00247D72" w:rsidP="0010038B">
      <w:pPr>
        <w:jc w:val="center"/>
        <w:rPr>
          <w:rFonts w:asciiTheme="minorHAnsi" w:hAnsiTheme="minorHAnsi" w:cstheme="minorHAnsi"/>
          <w:b/>
          <w:bCs/>
          <w:sz w:val="22"/>
          <w:szCs w:val="22"/>
        </w:rPr>
      </w:pPr>
      <w:r>
        <w:rPr>
          <w:rFonts w:asciiTheme="minorHAnsi" w:hAnsiTheme="minorHAnsi" w:cstheme="minorHAnsi"/>
          <w:b/>
          <w:bCs/>
          <w:sz w:val="22"/>
          <w:szCs w:val="22"/>
        </w:rPr>
        <w:t xml:space="preserve">Draft Summary </w:t>
      </w:r>
      <w:r w:rsidR="0010038B" w:rsidRPr="00817931">
        <w:rPr>
          <w:rFonts w:asciiTheme="minorHAnsi" w:hAnsiTheme="minorHAnsi" w:cstheme="minorHAnsi"/>
          <w:b/>
          <w:bCs/>
          <w:sz w:val="22"/>
          <w:szCs w:val="22"/>
        </w:rPr>
        <w:t>Notes &amp; Action Items</w:t>
      </w:r>
    </w:p>
    <w:p w14:paraId="3CE186F9" w14:textId="3303D826" w:rsidR="00CF0D93" w:rsidRPr="00817931" w:rsidRDefault="00CF0D93">
      <w:pPr>
        <w:rPr>
          <w:rFonts w:asciiTheme="minorHAnsi" w:hAnsiTheme="minorHAnsi" w:cstheme="minorHAnsi"/>
          <w:sz w:val="22"/>
          <w:szCs w:val="22"/>
        </w:rPr>
      </w:pPr>
    </w:p>
    <w:p w14:paraId="2115F37D" w14:textId="64AE8D5D" w:rsidR="00603E82" w:rsidRPr="00817931" w:rsidRDefault="00603E82">
      <w:pPr>
        <w:rPr>
          <w:rFonts w:asciiTheme="minorHAnsi" w:hAnsiTheme="minorHAnsi" w:cstheme="minorHAnsi"/>
          <w:b/>
          <w:bCs/>
          <w:sz w:val="22"/>
          <w:szCs w:val="22"/>
        </w:rPr>
      </w:pPr>
      <w:r w:rsidRPr="00817931">
        <w:rPr>
          <w:rFonts w:asciiTheme="minorHAnsi" w:hAnsiTheme="minorHAnsi" w:cstheme="minorHAnsi"/>
          <w:b/>
          <w:bCs/>
          <w:sz w:val="22"/>
          <w:szCs w:val="22"/>
        </w:rPr>
        <w:t>ATTENDANCE:</w:t>
      </w:r>
    </w:p>
    <w:p w14:paraId="64EC7D4F" w14:textId="4A89F7F0" w:rsidR="0010038B" w:rsidRPr="00817931" w:rsidRDefault="0010038B">
      <w:pPr>
        <w:rPr>
          <w:rFonts w:asciiTheme="minorHAnsi" w:hAnsiTheme="minorHAnsi" w:cstheme="minorHAnsi"/>
          <w:sz w:val="22"/>
          <w:szCs w:val="22"/>
        </w:rPr>
      </w:pPr>
      <w:r w:rsidRPr="00817931">
        <w:rPr>
          <w:rFonts w:asciiTheme="minorHAnsi" w:hAnsiTheme="minorHAnsi" w:cstheme="minorHAnsi"/>
          <w:sz w:val="22"/>
          <w:szCs w:val="22"/>
        </w:rPr>
        <w:t xml:space="preserve">Community </w:t>
      </w:r>
      <w:r w:rsidR="00081FA5" w:rsidRPr="00817931">
        <w:rPr>
          <w:rFonts w:asciiTheme="minorHAnsi" w:hAnsiTheme="minorHAnsi" w:cstheme="minorHAnsi"/>
          <w:sz w:val="22"/>
          <w:szCs w:val="22"/>
        </w:rPr>
        <w:t>l</w:t>
      </w:r>
      <w:r w:rsidRPr="00817931">
        <w:rPr>
          <w:rFonts w:asciiTheme="minorHAnsi" w:hAnsiTheme="minorHAnsi" w:cstheme="minorHAnsi"/>
          <w:sz w:val="22"/>
          <w:szCs w:val="22"/>
        </w:rPr>
        <w:t>eaders:</w:t>
      </w:r>
    </w:p>
    <w:p w14:paraId="3587ED8A" w14:textId="5DC34B97"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ALAC: Maureen</w:t>
      </w:r>
      <w:r w:rsidR="0010038B" w:rsidRPr="00817931">
        <w:rPr>
          <w:rFonts w:cstheme="minorHAnsi"/>
          <w:sz w:val="22"/>
          <w:szCs w:val="22"/>
        </w:rPr>
        <w:t xml:space="preserve"> Hilyard (chair)</w:t>
      </w:r>
      <w:r w:rsidRPr="00817931">
        <w:rPr>
          <w:rFonts w:cstheme="minorHAnsi"/>
          <w:sz w:val="22"/>
          <w:szCs w:val="22"/>
        </w:rPr>
        <w:t>, Joanna</w:t>
      </w:r>
      <w:r w:rsidR="0010038B" w:rsidRPr="00817931">
        <w:rPr>
          <w:rFonts w:cstheme="minorHAnsi"/>
          <w:sz w:val="22"/>
          <w:szCs w:val="22"/>
        </w:rPr>
        <w:t xml:space="preserve"> Kulesza (vice-chair), Jonathan Zuck (vice-chair)</w:t>
      </w:r>
    </w:p>
    <w:p w14:paraId="15AD596F" w14:textId="30E2BAA8"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GAC: Manal</w:t>
      </w:r>
      <w:r w:rsidR="0010038B" w:rsidRPr="00817931">
        <w:rPr>
          <w:rFonts w:cstheme="minorHAnsi"/>
          <w:sz w:val="22"/>
          <w:szCs w:val="22"/>
        </w:rPr>
        <w:t xml:space="preserve"> Ismail (chair)</w:t>
      </w:r>
      <w:r w:rsidRPr="00817931">
        <w:rPr>
          <w:rFonts w:cstheme="minorHAnsi"/>
          <w:sz w:val="22"/>
          <w:szCs w:val="22"/>
        </w:rPr>
        <w:t>, Olga</w:t>
      </w:r>
      <w:r w:rsidR="0010038B" w:rsidRPr="00817931">
        <w:rPr>
          <w:rFonts w:cstheme="minorHAnsi"/>
          <w:sz w:val="22"/>
          <w:szCs w:val="22"/>
        </w:rPr>
        <w:t xml:space="preserve"> Cavalli (vice-chair), Jorge Cancio (vice-chair)</w:t>
      </w:r>
    </w:p>
    <w:p w14:paraId="1F5EAE6E" w14:textId="0131D607"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RSSAC: Fred</w:t>
      </w:r>
      <w:r w:rsidR="0010038B" w:rsidRPr="00817931">
        <w:rPr>
          <w:rFonts w:cstheme="minorHAnsi"/>
          <w:sz w:val="22"/>
          <w:szCs w:val="22"/>
        </w:rPr>
        <w:t xml:space="preserve"> Baker (chair), Brad Verd (vice-chair)</w:t>
      </w:r>
    </w:p>
    <w:p w14:paraId="7F9646F2" w14:textId="0ADB546C"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SSAC: Rod</w:t>
      </w:r>
      <w:r w:rsidR="0010038B" w:rsidRPr="00817931">
        <w:rPr>
          <w:rFonts w:cstheme="minorHAnsi"/>
          <w:sz w:val="22"/>
          <w:szCs w:val="22"/>
        </w:rPr>
        <w:t xml:space="preserve"> Rasmussen (chair)</w:t>
      </w:r>
      <w:r w:rsidRPr="00817931">
        <w:rPr>
          <w:rFonts w:cstheme="minorHAnsi"/>
          <w:sz w:val="22"/>
          <w:szCs w:val="22"/>
        </w:rPr>
        <w:t>, Julie</w:t>
      </w:r>
      <w:r w:rsidR="0010038B" w:rsidRPr="00817931">
        <w:rPr>
          <w:rFonts w:cstheme="minorHAnsi"/>
          <w:sz w:val="22"/>
          <w:szCs w:val="22"/>
        </w:rPr>
        <w:t xml:space="preserve"> Hammer (vice-chair)</w:t>
      </w:r>
    </w:p>
    <w:p w14:paraId="6F9E9269" w14:textId="717BFB3C"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ccNSO: Katrina</w:t>
      </w:r>
      <w:r w:rsidR="0010038B" w:rsidRPr="00817931">
        <w:rPr>
          <w:rFonts w:cstheme="minorHAnsi"/>
          <w:sz w:val="22"/>
          <w:szCs w:val="22"/>
        </w:rPr>
        <w:t xml:space="preserve"> Sataki (chair)</w:t>
      </w:r>
      <w:r w:rsidRPr="00817931">
        <w:rPr>
          <w:rFonts w:cstheme="minorHAnsi"/>
          <w:sz w:val="22"/>
          <w:szCs w:val="22"/>
        </w:rPr>
        <w:t>, Alejandra</w:t>
      </w:r>
      <w:r w:rsidR="0010038B" w:rsidRPr="00817931">
        <w:rPr>
          <w:rFonts w:cstheme="minorHAnsi"/>
          <w:sz w:val="22"/>
          <w:szCs w:val="22"/>
        </w:rPr>
        <w:t xml:space="preserve"> Reynoso (vice-chair)</w:t>
      </w:r>
      <w:r w:rsidRPr="00817931">
        <w:rPr>
          <w:rFonts w:cstheme="minorHAnsi"/>
          <w:sz w:val="22"/>
          <w:szCs w:val="22"/>
        </w:rPr>
        <w:t>, Pablo</w:t>
      </w:r>
      <w:r w:rsidR="0010038B" w:rsidRPr="00817931">
        <w:rPr>
          <w:rFonts w:cstheme="minorHAnsi"/>
          <w:sz w:val="22"/>
          <w:szCs w:val="22"/>
        </w:rPr>
        <w:t xml:space="preserve"> Rodriguez (vice-chair)</w:t>
      </w:r>
    </w:p>
    <w:p w14:paraId="7706E8FC" w14:textId="54F77BFF" w:rsidR="00CF0D93" w:rsidRPr="00817931" w:rsidRDefault="00CF0D93" w:rsidP="0010038B">
      <w:pPr>
        <w:pStyle w:val="ListParagraph"/>
        <w:numPr>
          <w:ilvl w:val="0"/>
          <w:numId w:val="2"/>
        </w:numPr>
        <w:rPr>
          <w:rFonts w:cstheme="minorHAnsi"/>
          <w:sz w:val="22"/>
          <w:szCs w:val="22"/>
        </w:rPr>
      </w:pPr>
      <w:r w:rsidRPr="00817931">
        <w:rPr>
          <w:rFonts w:cstheme="minorHAnsi"/>
          <w:sz w:val="22"/>
          <w:szCs w:val="22"/>
        </w:rPr>
        <w:t>GNSO: Keith</w:t>
      </w:r>
      <w:r w:rsidR="0010038B" w:rsidRPr="00817931">
        <w:rPr>
          <w:rFonts w:cstheme="minorHAnsi"/>
          <w:sz w:val="22"/>
          <w:szCs w:val="22"/>
        </w:rPr>
        <w:t xml:space="preserve"> Drazek (chair)</w:t>
      </w:r>
      <w:r w:rsidRPr="00817931">
        <w:rPr>
          <w:rFonts w:cstheme="minorHAnsi"/>
          <w:sz w:val="22"/>
          <w:szCs w:val="22"/>
        </w:rPr>
        <w:t>, Pam</w:t>
      </w:r>
      <w:r w:rsidR="0010038B" w:rsidRPr="00817931">
        <w:rPr>
          <w:rFonts w:cstheme="minorHAnsi"/>
          <w:sz w:val="22"/>
          <w:szCs w:val="22"/>
        </w:rPr>
        <w:t xml:space="preserve"> Little (vice-chair)</w:t>
      </w:r>
    </w:p>
    <w:p w14:paraId="09C76A72" w14:textId="424B3B15" w:rsidR="00CF0D93" w:rsidRPr="00817931" w:rsidRDefault="00CF0D93">
      <w:pPr>
        <w:rPr>
          <w:rFonts w:asciiTheme="minorHAnsi" w:hAnsiTheme="minorHAnsi" w:cstheme="minorHAnsi"/>
          <w:sz w:val="22"/>
          <w:szCs w:val="22"/>
        </w:rPr>
      </w:pPr>
    </w:p>
    <w:p w14:paraId="01D8B4C3" w14:textId="5EFA8403" w:rsidR="0010038B" w:rsidRPr="00817931" w:rsidRDefault="00CF0D93">
      <w:pPr>
        <w:rPr>
          <w:rFonts w:asciiTheme="minorHAnsi" w:hAnsiTheme="minorHAnsi" w:cstheme="minorHAnsi"/>
          <w:sz w:val="22"/>
          <w:szCs w:val="22"/>
        </w:rPr>
      </w:pPr>
      <w:r w:rsidRPr="00817931">
        <w:rPr>
          <w:rFonts w:asciiTheme="minorHAnsi" w:hAnsiTheme="minorHAnsi" w:cstheme="minorHAnsi"/>
          <w:sz w:val="22"/>
          <w:szCs w:val="22"/>
        </w:rPr>
        <w:t>ICANN</w:t>
      </w:r>
      <w:r w:rsidR="0010038B" w:rsidRPr="00817931">
        <w:rPr>
          <w:rFonts w:asciiTheme="minorHAnsi" w:hAnsiTheme="minorHAnsi" w:cstheme="minorHAnsi"/>
          <w:sz w:val="22"/>
          <w:szCs w:val="22"/>
        </w:rPr>
        <w:t xml:space="preserve"> org</w:t>
      </w:r>
      <w:r w:rsidRPr="00817931">
        <w:rPr>
          <w:rFonts w:asciiTheme="minorHAnsi" w:hAnsiTheme="minorHAnsi" w:cstheme="minorHAnsi"/>
          <w:sz w:val="22"/>
          <w:szCs w:val="22"/>
        </w:rPr>
        <w:t xml:space="preserve">: </w:t>
      </w:r>
    </w:p>
    <w:p w14:paraId="5B2659C9" w14:textId="6A7EE899" w:rsidR="00CF0D93" w:rsidRPr="00817931" w:rsidRDefault="00CF0D93" w:rsidP="001972CA">
      <w:pPr>
        <w:pStyle w:val="ListParagraph"/>
        <w:numPr>
          <w:ilvl w:val="0"/>
          <w:numId w:val="3"/>
        </w:numPr>
        <w:rPr>
          <w:rFonts w:cstheme="minorHAnsi"/>
          <w:sz w:val="22"/>
          <w:szCs w:val="22"/>
        </w:rPr>
      </w:pPr>
      <w:r w:rsidRPr="00817931">
        <w:rPr>
          <w:rFonts w:cstheme="minorHAnsi"/>
          <w:sz w:val="22"/>
          <w:szCs w:val="22"/>
        </w:rPr>
        <w:t>Goran</w:t>
      </w:r>
      <w:r w:rsidR="0010038B" w:rsidRPr="00817931">
        <w:rPr>
          <w:rFonts w:cstheme="minorHAnsi"/>
          <w:sz w:val="22"/>
          <w:szCs w:val="22"/>
        </w:rPr>
        <w:t xml:space="preserve"> Marby (CEO)</w:t>
      </w:r>
      <w:r w:rsidRPr="00817931">
        <w:rPr>
          <w:rFonts w:cstheme="minorHAnsi"/>
          <w:sz w:val="22"/>
          <w:szCs w:val="22"/>
        </w:rPr>
        <w:t>, David</w:t>
      </w:r>
      <w:r w:rsidR="0010038B" w:rsidRPr="00817931">
        <w:rPr>
          <w:rFonts w:cstheme="minorHAnsi"/>
          <w:sz w:val="22"/>
          <w:szCs w:val="22"/>
        </w:rPr>
        <w:t xml:space="preserve"> Olive (SVP, Policy Development Support)</w:t>
      </w:r>
      <w:r w:rsidRPr="00817931">
        <w:rPr>
          <w:rFonts w:cstheme="minorHAnsi"/>
          <w:sz w:val="22"/>
          <w:szCs w:val="22"/>
        </w:rPr>
        <w:t>, Sally C</w:t>
      </w:r>
      <w:r w:rsidR="0010038B" w:rsidRPr="00817931">
        <w:rPr>
          <w:rFonts w:cstheme="minorHAnsi"/>
          <w:sz w:val="22"/>
          <w:szCs w:val="22"/>
        </w:rPr>
        <w:t>osterton (SVP, Global Stakeholder Engagement)</w:t>
      </w:r>
      <w:r w:rsidRPr="00817931">
        <w:rPr>
          <w:rFonts w:cstheme="minorHAnsi"/>
          <w:sz w:val="22"/>
          <w:szCs w:val="22"/>
        </w:rPr>
        <w:t>, Sally N</w:t>
      </w:r>
      <w:r w:rsidR="0010038B" w:rsidRPr="00817931">
        <w:rPr>
          <w:rFonts w:cstheme="minorHAnsi"/>
          <w:sz w:val="22"/>
          <w:szCs w:val="22"/>
        </w:rPr>
        <w:t xml:space="preserve">ewell </w:t>
      </w:r>
      <w:r w:rsidRPr="00817931">
        <w:rPr>
          <w:rFonts w:cstheme="minorHAnsi"/>
          <w:sz w:val="22"/>
          <w:szCs w:val="22"/>
        </w:rPr>
        <w:t>C</w:t>
      </w:r>
      <w:r w:rsidR="0010038B" w:rsidRPr="00817931">
        <w:rPr>
          <w:rFonts w:cstheme="minorHAnsi"/>
          <w:sz w:val="22"/>
          <w:szCs w:val="22"/>
        </w:rPr>
        <w:t xml:space="preserve">ohen (SVP, </w:t>
      </w:r>
      <w:r w:rsidR="001972CA" w:rsidRPr="00817931">
        <w:rPr>
          <w:rFonts w:cstheme="minorHAnsi"/>
          <w:sz w:val="22"/>
          <w:szCs w:val="22"/>
        </w:rPr>
        <w:t xml:space="preserve">Global </w:t>
      </w:r>
      <w:r w:rsidR="0010038B" w:rsidRPr="00817931">
        <w:rPr>
          <w:rFonts w:cstheme="minorHAnsi"/>
          <w:sz w:val="22"/>
          <w:szCs w:val="22"/>
        </w:rPr>
        <w:t>Communications)</w:t>
      </w:r>
      <w:r w:rsidRPr="00817931">
        <w:rPr>
          <w:rFonts w:cstheme="minorHAnsi"/>
          <w:sz w:val="22"/>
          <w:szCs w:val="22"/>
        </w:rPr>
        <w:t>, Ash</w:t>
      </w:r>
      <w:r w:rsidR="0010038B" w:rsidRPr="00817931">
        <w:rPr>
          <w:rFonts w:cstheme="minorHAnsi"/>
          <w:sz w:val="22"/>
          <w:szCs w:val="22"/>
        </w:rPr>
        <w:t xml:space="preserve">win Rangan (SVP, Engineering &amp; </w:t>
      </w:r>
      <w:r w:rsidR="001972CA" w:rsidRPr="00817931">
        <w:rPr>
          <w:rFonts w:cstheme="minorHAnsi"/>
          <w:sz w:val="22"/>
          <w:szCs w:val="22"/>
        </w:rPr>
        <w:t>Chief Information Officer</w:t>
      </w:r>
      <w:r w:rsidR="0010038B" w:rsidRPr="00817931">
        <w:rPr>
          <w:rFonts w:cstheme="minorHAnsi"/>
          <w:sz w:val="22"/>
          <w:szCs w:val="22"/>
        </w:rPr>
        <w:t>)</w:t>
      </w:r>
      <w:r w:rsidRPr="00817931">
        <w:rPr>
          <w:rFonts w:cstheme="minorHAnsi"/>
          <w:sz w:val="22"/>
          <w:szCs w:val="22"/>
        </w:rPr>
        <w:t>, Xavier</w:t>
      </w:r>
      <w:r w:rsidR="0010038B" w:rsidRPr="00817931">
        <w:rPr>
          <w:rFonts w:cstheme="minorHAnsi"/>
          <w:sz w:val="22"/>
          <w:szCs w:val="22"/>
        </w:rPr>
        <w:t xml:space="preserve"> Calvez (SVP</w:t>
      </w:r>
      <w:r w:rsidR="001972CA" w:rsidRPr="00817931">
        <w:rPr>
          <w:rFonts w:cstheme="minorHAnsi"/>
          <w:sz w:val="22"/>
          <w:szCs w:val="22"/>
        </w:rPr>
        <w:t xml:space="preserve"> &amp; Chief</w:t>
      </w:r>
      <w:r w:rsidR="0010038B" w:rsidRPr="00817931">
        <w:rPr>
          <w:rFonts w:cstheme="minorHAnsi"/>
          <w:sz w:val="22"/>
          <w:szCs w:val="22"/>
        </w:rPr>
        <w:t xml:space="preserve"> Financ</w:t>
      </w:r>
      <w:r w:rsidR="001972CA" w:rsidRPr="00817931">
        <w:rPr>
          <w:rFonts w:cstheme="minorHAnsi"/>
          <w:sz w:val="22"/>
          <w:szCs w:val="22"/>
        </w:rPr>
        <w:t>ial Officer</w:t>
      </w:r>
      <w:r w:rsidR="0010038B" w:rsidRPr="00817931">
        <w:rPr>
          <w:rFonts w:cstheme="minorHAnsi"/>
          <w:sz w:val="22"/>
          <w:szCs w:val="22"/>
        </w:rPr>
        <w:t>)</w:t>
      </w:r>
      <w:r w:rsidR="001972CA" w:rsidRPr="00817931">
        <w:rPr>
          <w:rFonts w:cstheme="minorHAnsi"/>
          <w:sz w:val="22"/>
          <w:szCs w:val="22"/>
        </w:rPr>
        <w:t xml:space="preserve">, </w:t>
      </w:r>
      <w:r w:rsidRPr="00817931">
        <w:rPr>
          <w:rFonts w:cstheme="minorHAnsi"/>
          <w:sz w:val="22"/>
          <w:szCs w:val="22"/>
        </w:rPr>
        <w:t>Nick</w:t>
      </w:r>
      <w:r w:rsidR="0010038B" w:rsidRPr="00817931">
        <w:rPr>
          <w:rFonts w:cstheme="minorHAnsi"/>
          <w:sz w:val="22"/>
          <w:szCs w:val="22"/>
        </w:rPr>
        <w:t xml:space="preserve"> Tomasso</w:t>
      </w:r>
      <w:r w:rsidR="001972CA" w:rsidRPr="00817931">
        <w:rPr>
          <w:rFonts w:cstheme="minorHAnsi"/>
          <w:sz w:val="22"/>
          <w:szCs w:val="22"/>
        </w:rPr>
        <w:t xml:space="preserve"> (VP, Global Meetings)</w:t>
      </w:r>
      <w:r w:rsidRPr="00817931">
        <w:rPr>
          <w:rFonts w:cstheme="minorHAnsi"/>
          <w:sz w:val="22"/>
          <w:szCs w:val="22"/>
        </w:rPr>
        <w:t xml:space="preserve">, Policy </w:t>
      </w:r>
      <w:r w:rsidR="0010038B" w:rsidRPr="00817931">
        <w:rPr>
          <w:rFonts w:cstheme="minorHAnsi"/>
          <w:sz w:val="22"/>
          <w:szCs w:val="22"/>
        </w:rPr>
        <w:t>Development Support team leads and staff</w:t>
      </w:r>
    </w:p>
    <w:p w14:paraId="41369DF5" w14:textId="67568FBA" w:rsidR="00CF0D93" w:rsidRPr="00817931" w:rsidRDefault="00CF0D93">
      <w:pPr>
        <w:rPr>
          <w:rFonts w:asciiTheme="minorHAnsi" w:hAnsiTheme="minorHAnsi" w:cstheme="minorHAnsi"/>
          <w:sz w:val="22"/>
          <w:szCs w:val="22"/>
        </w:rPr>
      </w:pPr>
    </w:p>
    <w:p w14:paraId="0D10F0E9" w14:textId="1D51BAF8" w:rsidR="001972CA" w:rsidRPr="00817931" w:rsidRDefault="001972CA">
      <w:pPr>
        <w:rPr>
          <w:rFonts w:asciiTheme="minorHAnsi" w:hAnsiTheme="minorHAnsi" w:cstheme="minorHAnsi"/>
          <w:b/>
          <w:bCs/>
          <w:sz w:val="22"/>
          <w:szCs w:val="22"/>
        </w:rPr>
      </w:pPr>
      <w:r w:rsidRPr="00817931">
        <w:rPr>
          <w:rFonts w:asciiTheme="minorHAnsi" w:hAnsiTheme="minorHAnsi" w:cstheme="minorHAnsi"/>
          <w:b/>
          <w:bCs/>
          <w:sz w:val="22"/>
          <w:szCs w:val="22"/>
        </w:rPr>
        <w:t>CEO’S INTRODUCTORY REMARKS:</w:t>
      </w:r>
    </w:p>
    <w:p w14:paraId="61C6DBFD" w14:textId="77777777" w:rsidR="001972CA" w:rsidRPr="00817931" w:rsidRDefault="001972CA">
      <w:pPr>
        <w:rPr>
          <w:rFonts w:asciiTheme="minorHAnsi" w:hAnsiTheme="minorHAnsi" w:cstheme="minorHAnsi"/>
          <w:sz w:val="22"/>
          <w:szCs w:val="22"/>
        </w:rPr>
      </w:pPr>
    </w:p>
    <w:p w14:paraId="664D6B62" w14:textId="77777777" w:rsidR="001972CA" w:rsidRPr="00817931" w:rsidRDefault="001972CA">
      <w:pPr>
        <w:rPr>
          <w:rFonts w:asciiTheme="minorHAnsi" w:hAnsiTheme="minorHAnsi" w:cstheme="minorHAnsi"/>
          <w:sz w:val="22"/>
          <w:szCs w:val="22"/>
        </w:rPr>
      </w:pPr>
      <w:r w:rsidRPr="00817931">
        <w:rPr>
          <w:rFonts w:asciiTheme="minorHAnsi" w:hAnsiTheme="minorHAnsi" w:cstheme="minorHAnsi"/>
          <w:sz w:val="22"/>
          <w:szCs w:val="22"/>
        </w:rPr>
        <w:t xml:space="preserve">The following points were noted: </w:t>
      </w:r>
    </w:p>
    <w:p w14:paraId="0A6D7A64" w14:textId="6225D132" w:rsidR="001972CA" w:rsidRPr="00817931" w:rsidRDefault="001972CA" w:rsidP="00081FA5">
      <w:pPr>
        <w:pStyle w:val="ListParagraph"/>
        <w:numPr>
          <w:ilvl w:val="0"/>
          <w:numId w:val="3"/>
        </w:numPr>
        <w:rPr>
          <w:rFonts w:cstheme="minorHAnsi"/>
          <w:sz w:val="22"/>
          <w:szCs w:val="22"/>
        </w:rPr>
      </w:pPr>
      <w:r w:rsidRPr="00817931">
        <w:rPr>
          <w:rFonts w:cstheme="minorHAnsi"/>
          <w:sz w:val="22"/>
          <w:szCs w:val="22"/>
        </w:rPr>
        <w:t>The d</w:t>
      </w:r>
      <w:r w:rsidR="00CF0D93" w:rsidRPr="00817931">
        <w:rPr>
          <w:rFonts w:cstheme="minorHAnsi"/>
          <w:sz w:val="22"/>
          <w:szCs w:val="22"/>
        </w:rPr>
        <w:t xml:space="preserve">ecision to make ICANN67 a virtual meeting, driven by COVID-19 concerns, is a milestone in </w:t>
      </w:r>
      <w:r w:rsidRPr="00817931">
        <w:rPr>
          <w:rFonts w:cstheme="minorHAnsi"/>
          <w:sz w:val="22"/>
          <w:szCs w:val="22"/>
        </w:rPr>
        <w:t xml:space="preserve">ICANN’s </w:t>
      </w:r>
      <w:r w:rsidR="00CF0D93" w:rsidRPr="00817931">
        <w:rPr>
          <w:rFonts w:cstheme="minorHAnsi"/>
          <w:sz w:val="22"/>
          <w:szCs w:val="22"/>
        </w:rPr>
        <w:t>history</w:t>
      </w:r>
      <w:r w:rsidRPr="00817931">
        <w:rPr>
          <w:rFonts w:cstheme="minorHAnsi"/>
          <w:sz w:val="22"/>
          <w:szCs w:val="22"/>
        </w:rPr>
        <w:t xml:space="preserve"> and,</w:t>
      </w:r>
      <w:r w:rsidR="00CF0D93" w:rsidRPr="00817931">
        <w:rPr>
          <w:rFonts w:cstheme="minorHAnsi"/>
          <w:sz w:val="22"/>
          <w:szCs w:val="22"/>
        </w:rPr>
        <w:t xml:space="preserve"> </w:t>
      </w:r>
      <w:r w:rsidRPr="00817931">
        <w:rPr>
          <w:rFonts w:cstheme="minorHAnsi"/>
          <w:sz w:val="22"/>
          <w:szCs w:val="22"/>
        </w:rPr>
        <w:t>c</w:t>
      </w:r>
      <w:r w:rsidR="00CF0D93" w:rsidRPr="00817931">
        <w:rPr>
          <w:rFonts w:cstheme="minorHAnsi"/>
          <w:sz w:val="22"/>
          <w:szCs w:val="22"/>
        </w:rPr>
        <w:t xml:space="preserve">ollectively, </w:t>
      </w:r>
      <w:r w:rsidRPr="00817931">
        <w:rPr>
          <w:rFonts w:cstheme="minorHAnsi"/>
          <w:sz w:val="22"/>
          <w:szCs w:val="22"/>
        </w:rPr>
        <w:t>the shared</w:t>
      </w:r>
      <w:r w:rsidR="00CF0D93" w:rsidRPr="00817931">
        <w:rPr>
          <w:rFonts w:cstheme="minorHAnsi"/>
          <w:sz w:val="22"/>
          <w:szCs w:val="22"/>
        </w:rPr>
        <w:t xml:space="preserve"> experience</w:t>
      </w:r>
      <w:r w:rsidRPr="00817931">
        <w:rPr>
          <w:rFonts w:cstheme="minorHAnsi"/>
          <w:sz w:val="22"/>
          <w:szCs w:val="22"/>
        </w:rPr>
        <w:t xml:space="preserve"> of planning and running ICANN67 and 68</w:t>
      </w:r>
      <w:r w:rsidR="00CF0D93" w:rsidRPr="00817931">
        <w:rPr>
          <w:rFonts w:cstheme="minorHAnsi"/>
          <w:sz w:val="22"/>
          <w:szCs w:val="22"/>
        </w:rPr>
        <w:t xml:space="preserve"> is building confidence </w:t>
      </w:r>
      <w:r w:rsidRPr="00817931">
        <w:rPr>
          <w:rFonts w:cstheme="minorHAnsi"/>
          <w:sz w:val="22"/>
          <w:szCs w:val="22"/>
        </w:rPr>
        <w:t>between ICANN org and the community</w:t>
      </w:r>
      <w:r w:rsidR="00081FA5" w:rsidRPr="00817931">
        <w:rPr>
          <w:rFonts w:cstheme="minorHAnsi"/>
          <w:sz w:val="22"/>
          <w:szCs w:val="22"/>
        </w:rPr>
        <w:t xml:space="preserve"> </w:t>
      </w:r>
      <w:r w:rsidRPr="00817931">
        <w:rPr>
          <w:rFonts w:cstheme="minorHAnsi"/>
          <w:sz w:val="22"/>
          <w:szCs w:val="22"/>
        </w:rPr>
        <w:t xml:space="preserve">about </w:t>
      </w:r>
      <w:r w:rsidR="00CF0D93" w:rsidRPr="00817931">
        <w:rPr>
          <w:rFonts w:cstheme="minorHAnsi"/>
          <w:sz w:val="22"/>
          <w:szCs w:val="22"/>
        </w:rPr>
        <w:t xml:space="preserve">working together </w:t>
      </w:r>
      <w:r w:rsidRPr="00817931">
        <w:rPr>
          <w:rFonts w:cstheme="minorHAnsi"/>
          <w:sz w:val="22"/>
          <w:szCs w:val="22"/>
        </w:rPr>
        <w:t>amidst</w:t>
      </w:r>
      <w:r w:rsidR="00CF0D93" w:rsidRPr="00817931">
        <w:rPr>
          <w:rFonts w:cstheme="minorHAnsi"/>
          <w:sz w:val="22"/>
          <w:szCs w:val="22"/>
        </w:rPr>
        <w:t xml:space="preserve"> technical and financial constraints.</w:t>
      </w:r>
      <w:r w:rsidRPr="00817931">
        <w:rPr>
          <w:rFonts w:cstheme="minorHAnsi"/>
          <w:sz w:val="22"/>
          <w:szCs w:val="22"/>
        </w:rPr>
        <w:t xml:space="preserve"> </w:t>
      </w:r>
    </w:p>
    <w:p w14:paraId="5A0D097D" w14:textId="0F007E61" w:rsidR="00CF0D93" w:rsidRPr="00817931" w:rsidRDefault="001972CA" w:rsidP="00081FA5">
      <w:pPr>
        <w:pStyle w:val="ListParagraph"/>
        <w:numPr>
          <w:ilvl w:val="0"/>
          <w:numId w:val="3"/>
        </w:numPr>
        <w:rPr>
          <w:rFonts w:cstheme="minorHAnsi"/>
          <w:sz w:val="22"/>
          <w:szCs w:val="22"/>
        </w:rPr>
      </w:pPr>
      <w:r w:rsidRPr="00817931">
        <w:rPr>
          <w:rFonts w:cstheme="minorHAnsi"/>
          <w:sz w:val="22"/>
          <w:szCs w:val="22"/>
        </w:rPr>
        <w:t xml:space="preserve">There is no </w:t>
      </w:r>
      <w:r w:rsidR="00CF0D93" w:rsidRPr="00817931">
        <w:rPr>
          <w:rFonts w:cstheme="minorHAnsi"/>
          <w:sz w:val="22"/>
          <w:szCs w:val="22"/>
        </w:rPr>
        <w:t xml:space="preserve">existing structure </w:t>
      </w:r>
      <w:r w:rsidRPr="00817931">
        <w:rPr>
          <w:rFonts w:cstheme="minorHAnsi"/>
          <w:sz w:val="22"/>
          <w:szCs w:val="22"/>
        </w:rPr>
        <w:t>that can be easily adapted for</w:t>
      </w:r>
      <w:r w:rsidR="00CF0D93" w:rsidRPr="00817931">
        <w:rPr>
          <w:rFonts w:cstheme="minorHAnsi"/>
          <w:sz w:val="22"/>
          <w:szCs w:val="22"/>
        </w:rPr>
        <w:t xml:space="preserve"> </w:t>
      </w:r>
      <w:r w:rsidRPr="00817931">
        <w:rPr>
          <w:rFonts w:cstheme="minorHAnsi"/>
          <w:sz w:val="22"/>
          <w:szCs w:val="22"/>
        </w:rPr>
        <w:t xml:space="preserve">ICANN’s </w:t>
      </w:r>
      <w:r w:rsidR="00CF0D93" w:rsidRPr="00817931">
        <w:rPr>
          <w:rFonts w:cstheme="minorHAnsi"/>
          <w:sz w:val="22"/>
          <w:szCs w:val="22"/>
        </w:rPr>
        <w:t>type of</w:t>
      </w:r>
      <w:r w:rsidR="00081FA5" w:rsidRPr="00817931">
        <w:rPr>
          <w:rFonts w:cstheme="minorHAnsi"/>
          <w:sz w:val="22"/>
          <w:szCs w:val="22"/>
        </w:rPr>
        <w:t xml:space="preserve"> </w:t>
      </w:r>
      <w:r w:rsidR="00CF0D93" w:rsidRPr="00817931">
        <w:rPr>
          <w:rFonts w:cstheme="minorHAnsi"/>
          <w:sz w:val="22"/>
          <w:szCs w:val="22"/>
        </w:rPr>
        <w:t>events and needs</w:t>
      </w:r>
      <w:r w:rsidR="00081FA5" w:rsidRPr="00817931">
        <w:rPr>
          <w:rFonts w:cstheme="minorHAnsi"/>
          <w:sz w:val="22"/>
          <w:szCs w:val="22"/>
        </w:rPr>
        <w:t>.</w:t>
      </w:r>
      <w:r w:rsidRPr="00817931">
        <w:rPr>
          <w:rFonts w:cstheme="minorHAnsi"/>
          <w:sz w:val="22"/>
          <w:szCs w:val="22"/>
        </w:rPr>
        <w:t xml:space="preserve"> </w:t>
      </w:r>
      <w:r w:rsidR="00081FA5" w:rsidRPr="00817931">
        <w:rPr>
          <w:rFonts w:cstheme="minorHAnsi"/>
          <w:sz w:val="22"/>
          <w:szCs w:val="22"/>
        </w:rPr>
        <w:t>A</w:t>
      </w:r>
      <w:r w:rsidRPr="00817931">
        <w:rPr>
          <w:rFonts w:cstheme="minorHAnsi"/>
          <w:sz w:val="22"/>
          <w:szCs w:val="22"/>
        </w:rPr>
        <w:t>t the</w:t>
      </w:r>
      <w:r w:rsidR="00081FA5" w:rsidRPr="00817931">
        <w:rPr>
          <w:rFonts w:cstheme="minorHAnsi"/>
          <w:sz w:val="22"/>
          <w:szCs w:val="22"/>
        </w:rPr>
        <w:t xml:space="preserve"> </w:t>
      </w:r>
      <w:r w:rsidRPr="00817931">
        <w:rPr>
          <w:rFonts w:cstheme="minorHAnsi"/>
          <w:sz w:val="22"/>
          <w:szCs w:val="22"/>
        </w:rPr>
        <w:t>same time, the c</w:t>
      </w:r>
      <w:r w:rsidR="00CF0D93" w:rsidRPr="00817931">
        <w:rPr>
          <w:rFonts w:cstheme="minorHAnsi"/>
          <w:sz w:val="22"/>
          <w:szCs w:val="22"/>
        </w:rPr>
        <w:t xml:space="preserve">ommunity </w:t>
      </w:r>
      <w:r w:rsidRPr="00817931">
        <w:rPr>
          <w:rFonts w:cstheme="minorHAnsi"/>
          <w:sz w:val="22"/>
          <w:szCs w:val="22"/>
        </w:rPr>
        <w:t>has</w:t>
      </w:r>
      <w:r w:rsidR="00CF0D93" w:rsidRPr="00817931">
        <w:rPr>
          <w:rFonts w:cstheme="minorHAnsi"/>
          <w:sz w:val="22"/>
          <w:szCs w:val="22"/>
        </w:rPr>
        <w:t xml:space="preserve"> expressed a wish </w:t>
      </w:r>
      <w:r w:rsidRPr="00817931">
        <w:rPr>
          <w:rFonts w:cstheme="minorHAnsi"/>
          <w:sz w:val="22"/>
          <w:szCs w:val="22"/>
        </w:rPr>
        <w:t>to have</w:t>
      </w:r>
      <w:r w:rsidR="00CF0D93" w:rsidRPr="00817931">
        <w:rPr>
          <w:rFonts w:cstheme="minorHAnsi"/>
          <w:sz w:val="22"/>
          <w:szCs w:val="22"/>
        </w:rPr>
        <w:t xml:space="preserve"> clearer guidelines for </w:t>
      </w:r>
      <w:r w:rsidRPr="00817931">
        <w:rPr>
          <w:rFonts w:cstheme="minorHAnsi"/>
          <w:sz w:val="22"/>
          <w:szCs w:val="22"/>
        </w:rPr>
        <w:t xml:space="preserve">future </w:t>
      </w:r>
      <w:r w:rsidR="00CF0D93" w:rsidRPr="00817931">
        <w:rPr>
          <w:rFonts w:cstheme="minorHAnsi"/>
          <w:sz w:val="22"/>
          <w:szCs w:val="22"/>
        </w:rPr>
        <w:t>virtual</w:t>
      </w:r>
      <w:r w:rsidRPr="00817931">
        <w:rPr>
          <w:rFonts w:cstheme="minorHAnsi"/>
          <w:sz w:val="22"/>
          <w:szCs w:val="22"/>
        </w:rPr>
        <w:t xml:space="preserve"> </w:t>
      </w:r>
      <w:r w:rsidR="00CF0D93" w:rsidRPr="00817931">
        <w:rPr>
          <w:rFonts w:cstheme="minorHAnsi"/>
          <w:sz w:val="22"/>
          <w:szCs w:val="22"/>
        </w:rPr>
        <w:t xml:space="preserve">meetings, including for smaller meetings such as the GDD Summit, </w:t>
      </w:r>
      <w:r w:rsidRPr="00817931">
        <w:rPr>
          <w:rFonts w:cstheme="minorHAnsi"/>
          <w:sz w:val="22"/>
          <w:szCs w:val="22"/>
        </w:rPr>
        <w:t xml:space="preserve">the </w:t>
      </w:r>
      <w:r w:rsidR="00CF0D93" w:rsidRPr="00817931">
        <w:rPr>
          <w:rFonts w:cstheme="minorHAnsi"/>
          <w:sz w:val="22"/>
          <w:szCs w:val="22"/>
        </w:rPr>
        <w:t>DNS Symposium and Review Teams.</w:t>
      </w:r>
      <w:r w:rsidRPr="00817931">
        <w:rPr>
          <w:rFonts w:cstheme="minorHAnsi"/>
          <w:sz w:val="22"/>
          <w:szCs w:val="22"/>
        </w:rPr>
        <w:t xml:space="preserve"> </w:t>
      </w:r>
    </w:p>
    <w:p w14:paraId="7228D11B" w14:textId="22EADB57" w:rsidR="001972CA" w:rsidRPr="00817931" w:rsidRDefault="001972CA">
      <w:pPr>
        <w:rPr>
          <w:rFonts w:asciiTheme="minorHAnsi" w:hAnsiTheme="minorHAnsi" w:cstheme="minorHAnsi"/>
          <w:sz w:val="22"/>
          <w:szCs w:val="22"/>
        </w:rPr>
      </w:pPr>
    </w:p>
    <w:p w14:paraId="26ED6D0D" w14:textId="003CD65B" w:rsidR="001972CA" w:rsidRPr="00817931" w:rsidRDefault="001972CA">
      <w:pPr>
        <w:rPr>
          <w:rFonts w:asciiTheme="minorHAnsi" w:hAnsiTheme="minorHAnsi" w:cstheme="minorHAnsi"/>
          <w:b/>
          <w:bCs/>
          <w:sz w:val="22"/>
          <w:szCs w:val="22"/>
        </w:rPr>
      </w:pPr>
      <w:r w:rsidRPr="00817931">
        <w:rPr>
          <w:rFonts w:asciiTheme="minorHAnsi" w:hAnsiTheme="minorHAnsi" w:cstheme="minorHAnsi"/>
          <w:b/>
          <w:bCs/>
          <w:sz w:val="22"/>
          <w:szCs w:val="22"/>
        </w:rPr>
        <w:t xml:space="preserve">AGREEMENTS </w:t>
      </w:r>
      <w:r w:rsidR="00603E82" w:rsidRPr="00817931">
        <w:rPr>
          <w:rFonts w:asciiTheme="minorHAnsi" w:hAnsiTheme="minorHAnsi" w:cstheme="minorHAnsi"/>
          <w:b/>
          <w:bCs/>
          <w:sz w:val="22"/>
          <w:szCs w:val="22"/>
        </w:rPr>
        <w:t>&amp; DISCUSSION</w:t>
      </w:r>
      <w:r w:rsidRPr="00817931">
        <w:rPr>
          <w:rFonts w:asciiTheme="minorHAnsi" w:hAnsiTheme="minorHAnsi" w:cstheme="minorHAnsi"/>
          <w:b/>
          <w:bCs/>
          <w:sz w:val="22"/>
          <w:szCs w:val="22"/>
        </w:rPr>
        <w:t>:</w:t>
      </w:r>
    </w:p>
    <w:p w14:paraId="2E4150E1" w14:textId="1AC88375" w:rsidR="001972CA" w:rsidRPr="00817931" w:rsidRDefault="001972CA">
      <w:pPr>
        <w:rPr>
          <w:rFonts w:asciiTheme="minorHAnsi" w:hAnsiTheme="minorHAnsi" w:cstheme="minorHAnsi"/>
          <w:sz w:val="22"/>
          <w:szCs w:val="22"/>
        </w:rPr>
      </w:pPr>
    </w:p>
    <w:p w14:paraId="1967F06E" w14:textId="7BEFBC2A" w:rsidR="001972CA" w:rsidRPr="00817931" w:rsidRDefault="001972CA">
      <w:pPr>
        <w:rPr>
          <w:rFonts w:asciiTheme="minorHAnsi" w:hAnsiTheme="minorHAnsi" w:cstheme="minorHAnsi"/>
          <w:sz w:val="22"/>
          <w:szCs w:val="22"/>
        </w:rPr>
      </w:pPr>
      <w:r w:rsidRPr="00817931">
        <w:rPr>
          <w:rFonts w:asciiTheme="minorHAnsi" w:hAnsiTheme="minorHAnsi" w:cstheme="minorHAnsi"/>
          <w:sz w:val="22"/>
          <w:szCs w:val="22"/>
        </w:rPr>
        <w:t>There was general agreement that:</w:t>
      </w:r>
    </w:p>
    <w:p w14:paraId="371299EF" w14:textId="7C59330A" w:rsidR="001972CA" w:rsidRPr="00817931" w:rsidRDefault="001972CA" w:rsidP="00603E82">
      <w:pPr>
        <w:pStyle w:val="ListParagraph"/>
        <w:numPr>
          <w:ilvl w:val="0"/>
          <w:numId w:val="4"/>
        </w:numPr>
        <w:rPr>
          <w:rFonts w:cstheme="minorHAnsi"/>
          <w:sz w:val="22"/>
          <w:szCs w:val="22"/>
        </w:rPr>
      </w:pPr>
      <w:r w:rsidRPr="00817931">
        <w:rPr>
          <w:rFonts w:cstheme="minorHAnsi"/>
          <w:sz w:val="22"/>
          <w:szCs w:val="22"/>
        </w:rPr>
        <w:t>The decision whether or not to attend a physical meeting is largely one of personal choice, but other factors such as employers’ travel policies and cost (e.g. if travel becomes prohibitively expensive as a result of added distancing and safety measures) are also highly relevant.</w:t>
      </w:r>
    </w:p>
    <w:p w14:paraId="050805CA" w14:textId="3E9F1034" w:rsidR="001972CA" w:rsidRPr="00817931" w:rsidRDefault="001972CA" w:rsidP="00603E82">
      <w:pPr>
        <w:pStyle w:val="ListParagraph"/>
        <w:numPr>
          <w:ilvl w:val="0"/>
          <w:numId w:val="4"/>
        </w:numPr>
        <w:rPr>
          <w:rFonts w:cstheme="minorHAnsi"/>
          <w:sz w:val="22"/>
          <w:szCs w:val="22"/>
        </w:rPr>
      </w:pPr>
      <w:r w:rsidRPr="00817931">
        <w:rPr>
          <w:rFonts w:cstheme="minorHAnsi"/>
          <w:sz w:val="22"/>
          <w:szCs w:val="22"/>
        </w:rPr>
        <w:t>While some may be able to travel to events by end-2020, these are likely to be smaller, regional events (if held at all); large conferences with many attendees are not likely to happen before 2021 or even 2022.</w:t>
      </w:r>
    </w:p>
    <w:p w14:paraId="773D79F9" w14:textId="439EE8D6" w:rsidR="00266977" w:rsidRPr="00817931" w:rsidRDefault="00266977" w:rsidP="00603E82">
      <w:pPr>
        <w:pStyle w:val="ListParagraph"/>
        <w:numPr>
          <w:ilvl w:val="0"/>
          <w:numId w:val="4"/>
        </w:numPr>
        <w:rPr>
          <w:rFonts w:cstheme="minorHAnsi"/>
          <w:sz w:val="22"/>
          <w:szCs w:val="22"/>
        </w:rPr>
      </w:pPr>
      <w:r w:rsidRPr="00817931">
        <w:rPr>
          <w:rFonts w:cstheme="minorHAnsi"/>
          <w:sz w:val="22"/>
          <w:szCs w:val="22"/>
        </w:rPr>
        <w:t>There is wide variance globally concerning travel restrictions, public events and other guidelines that will affect when and where future physical meetings can be held.</w:t>
      </w:r>
    </w:p>
    <w:p w14:paraId="4257300F" w14:textId="4F0081F8" w:rsidR="00266977" w:rsidRPr="00817931" w:rsidRDefault="00266977" w:rsidP="00603E82">
      <w:pPr>
        <w:pStyle w:val="ListParagraph"/>
        <w:numPr>
          <w:ilvl w:val="0"/>
          <w:numId w:val="4"/>
        </w:numPr>
        <w:rPr>
          <w:rFonts w:cstheme="minorHAnsi"/>
          <w:sz w:val="22"/>
          <w:szCs w:val="22"/>
        </w:rPr>
      </w:pPr>
      <w:r w:rsidRPr="00817931">
        <w:rPr>
          <w:rFonts w:cstheme="minorHAnsi"/>
          <w:sz w:val="22"/>
          <w:szCs w:val="22"/>
        </w:rPr>
        <w:t>While much of the community’s work may be conducted virtually, an important element that needs to be acknowledged and addressed is the lack of the social and in-person interaction that is vitally important to building community relationships and understandings.</w:t>
      </w:r>
    </w:p>
    <w:p w14:paraId="6186D88A" w14:textId="0D2E10FC" w:rsidR="00266977" w:rsidRPr="00817931" w:rsidRDefault="00266977">
      <w:pPr>
        <w:rPr>
          <w:rFonts w:asciiTheme="minorHAnsi" w:hAnsiTheme="minorHAnsi" w:cstheme="minorHAnsi"/>
          <w:sz w:val="22"/>
          <w:szCs w:val="22"/>
        </w:rPr>
      </w:pPr>
    </w:p>
    <w:p w14:paraId="789CAB8B" w14:textId="0F345320" w:rsidR="00266977" w:rsidRPr="00817931" w:rsidRDefault="00266977">
      <w:pPr>
        <w:rPr>
          <w:rFonts w:asciiTheme="minorHAnsi" w:hAnsiTheme="minorHAnsi" w:cstheme="minorHAnsi"/>
          <w:sz w:val="22"/>
          <w:szCs w:val="22"/>
        </w:rPr>
      </w:pPr>
      <w:r w:rsidRPr="00817931">
        <w:rPr>
          <w:rFonts w:asciiTheme="minorHAnsi" w:hAnsiTheme="minorHAnsi" w:cstheme="minorHAnsi"/>
          <w:sz w:val="22"/>
          <w:szCs w:val="22"/>
        </w:rPr>
        <w:t>Based on the discussion, there was specific agreement that any guidelines for virtual ICANN meetings should be based on the following framework:</w:t>
      </w:r>
    </w:p>
    <w:p w14:paraId="6A43805C" w14:textId="3E97E44F" w:rsidR="00266977" w:rsidRPr="00817931" w:rsidRDefault="00266977" w:rsidP="00603E82">
      <w:pPr>
        <w:pStyle w:val="ListParagraph"/>
        <w:numPr>
          <w:ilvl w:val="0"/>
          <w:numId w:val="6"/>
        </w:numPr>
        <w:rPr>
          <w:rFonts w:cstheme="minorHAnsi"/>
          <w:sz w:val="22"/>
          <w:szCs w:val="22"/>
        </w:rPr>
      </w:pPr>
      <w:r w:rsidRPr="00817931">
        <w:rPr>
          <w:rFonts w:cstheme="minorHAnsi"/>
          <w:sz w:val="22"/>
          <w:szCs w:val="22"/>
        </w:rPr>
        <w:lastRenderedPageBreak/>
        <w:t xml:space="preserve">A </w:t>
      </w:r>
      <w:r w:rsidRPr="00817931">
        <w:rPr>
          <w:rFonts w:cstheme="minorHAnsi"/>
          <w:sz w:val="22"/>
          <w:szCs w:val="22"/>
          <w:u w:val="single"/>
        </w:rPr>
        <w:t>phased or gradual approach</w:t>
      </w:r>
      <w:r w:rsidRPr="00817931">
        <w:rPr>
          <w:rFonts w:cstheme="minorHAnsi"/>
          <w:sz w:val="22"/>
          <w:szCs w:val="22"/>
        </w:rPr>
        <w:t xml:space="preserve"> – beginning with smaller, regional or sectional (i.e. topic or group-based) meetings.</w:t>
      </w:r>
      <w:r w:rsidR="00603E82" w:rsidRPr="00817931">
        <w:rPr>
          <w:rFonts w:cstheme="minorHAnsi"/>
          <w:sz w:val="22"/>
          <w:szCs w:val="22"/>
        </w:rPr>
        <w:t xml:space="preserve"> A possible starting point can be the time when ICANN staff are able to return to work in the various ICANN offices. </w:t>
      </w:r>
    </w:p>
    <w:p w14:paraId="29557E18" w14:textId="69D8074B" w:rsidR="00266977" w:rsidRPr="00817931" w:rsidRDefault="00266977" w:rsidP="00603E82">
      <w:pPr>
        <w:pStyle w:val="ListParagraph"/>
        <w:numPr>
          <w:ilvl w:val="0"/>
          <w:numId w:val="5"/>
        </w:numPr>
        <w:rPr>
          <w:rFonts w:cstheme="minorHAnsi"/>
          <w:sz w:val="22"/>
          <w:szCs w:val="22"/>
        </w:rPr>
      </w:pPr>
      <w:r w:rsidRPr="00817931">
        <w:rPr>
          <w:rFonts w:cstheme="minorHAnsi"/>
          <w:sz w:val="22"/>
          <w:szCs w:val="22"/>
        </w:rPr>
        <w:t xml:space="preserve">A </w:t>
      </w:r>
      <w:r w:rsidRPr="00817931">
        <w:rPr>
          <w:rFonts w:cstheme="minorHAnsi"/>
          <w:sz w:val="22"/>
          <w:szCs w:val="22"/>
          <w:u w:val="single"/>
        </w:rPr>
        <w:t>hybrid or blended model</w:t>
      </w:r>
      <w:r w:rsidRPr="00817931">
        <w:rPr>
          <w:rFonts w:cstheme="minorHAnsi"/>
          <w:sz w:val="22"/>
          <w:szCs w:val="22"/>
        </w:rPr>
        <w:t xml:space="preserve"> – enabling physical meetings for those able and willing to travel (global conditions permitting) while </w:t>
      </w:r>
      <w:r w:rsidR="005D6908" w:rsidRPr="00817931">
        <w:rPr>
          <w:rFonts w:cstheme="minorHAnsi"/>
          <w:sz w:val="22"/>
          <w:szCs w:val="22"/>
        </w:rPr>
        <w:t>providing</w:t>
      </w:r>
      <w:r w:rsidRPr="00817931">
        <w:rPr>
          <w:rFonts w:cstheme="minorHAnsi"/>
          <w:sz w:val="22"/>
          <w:szCs w:val="22"/>
        </w:rPr>
        <w:t xml:space="preserve"> </w:t>
      </w:r>
      <w:r w:rsidR="005D6908" w:rsidRPr="00817931">
        <w:rPr>
          <w:rFonts w:cstheme="minorHAnsi"/>
          <w:sz w:val="22"/>
          <w:szCs w:val="22"/>
        </w:rPr>
        <w:t xml:space="preserve">strong </w:t>
      </w:r>
      <w:r w:rsidRPr="00817931">
        <w:rPr>
          <w:rFonts w:cstheme="minorHAnsi"/>
          <w:sz w:val="22"/>
          <w:szCs w:val="22"/>
        </w:rPr>
        <w:t>remote participation</w:t>
      </w:r>
      <w:r w:rsidR="005D6908" w:rsidRPr="00817931">
        <w:rPr>
          <w:rFonts w:cstheme="minorHAnsi"/>
          <w:sz w:val="22"/>
          <w:szCs w:val="22"/>
        </w:rPr>
        <w:t xml:space="preserve"> options</w:t>
      </w:r>
      <w:r w:rsidRPr="00817931">
        <w:rPr>
          <w:rFonts w:cstheme="minorHAnsi"/>
          <w:sz w:val="22"/>
          <w:szCs w:val="22"/>
        </w:rPr>
        <w:t>.</w:t>
      </w:r>
    </w:p>
    <w:p w14:paraId="12278239" w14:textId="20260E10" w:rsidR="00266977" w:rsidRPr="00817931" w:rsidRDefault="00266977" w:rsidP="00603E82">
      <w:pPr>
        <w:pStyle w:val="ListParagraph"/>
        <w:numPr>
          <w:ilvl w:val="0"/>
          <w:numId w:val="5"/>
        </w:numPr>
        <w:rPr>
          <w:rFonts w:cstheme="minorHAnsi"/>
          <w:sz w:val="22"/>
          <w:szCs w:val="22"/>
        </w:rPr>
      </w:pPr>
      <w:r w:rsidRPr="00817931">
        <w:rPr>
          <w:rFonts w:cstheme="minorHAnsi"/>
          <w:sz w:val="22"/>
          <w:szCs w:val="22"/>
        </w:rPr>
        <w:t xml:space="preserve">Need for </w:t>
      </w:r>
      <w:r w:rsidRPr="00817931">
        <w:rPr>
          <w:rFonts w:cstheme="minorHAnsi"/>
          <w:sz w:val="22"/>
          <w:szCs w:val="22"/>
          <w:u w:val="single"/>
        </w:rPr>
        <w:t>more engaging content and increased opportunities for discussion</w:t>
      </w:r>
      <w:r w:rsidRPr="00817931">
        <w:rPr>
          <w:rFonts w:cstheme="minorHAnsi"/>
          <w:sz w:val="22"/>
          <w:szCs w:val="22"/>
        </w:rPr>
        <w:t xml:space="preserve"> – for example, fewer static and wordy presentations, more interaction (e.g. quizzes), explore different formats (e.g. better use of chat functions).</w:t>
      </w:r>
    </w:p>
    <w:p w14:paraId="3B4E47C6" w14:textId="3797D4AC" w:rsidR="00266977" w:rsidRPr="00817931" w:rsidRDefault="00266977" w:rsidP="00603E82">
      <w:pPr>
        <w:pStyle w:val="ListParagraph"/>
        <w:numPr>
          <w:ilvl w:val="0"/>
          <w:numId w:val="5"/>
        </w:numPr>
        <w:rPr>
          <w:rFonts w:cstheme="minorHAnsi"/>
          <w:sz w:val="22"/>
          <w:szCs w:val="22"/>
        </w:rPr>
      </w:pPr>
      <w:r w:rsidRPr="00817931">
        <w:rPr>
          <w:rFonts w:cstheme="minorHAnsi"/>
          <w:sz w:val="22"/>
          <w:szCs w:val="22"/>
          <w:u w:val="single"/>
        </w:rPr>
        <w:t>Remote participation is as important</w:t>
      </w:r>
      <w:r w:rsidRPr="00817931">
        <w:rPr>
          <w:rFonts w:cstheme="minorHAnsi"/>
          <w:sz w:val="22"/>
          <w:szCs w:val="22"/>
        </w:rPr>
        <w:t xml:space="preserve"> as in-person participation - </w:t>
      </w:r>
      <w:r w:rsidR="005D6908" w:rsidRPr="00817931">
        <w:rPr>
          <w:rFonts w:cstheme="minorHAnsi"/>
          <w:sz w:val="22"/>
          <w:szCs w:val="22"/>
        </w:rPr>
        <w:t xml:space="preserve">need to explore how to provide robust tools and means to achieve this, including deriving lessons learned from current efforts (e.g. participation data from increased number of webinars) and better information about why inter-sessional online meetings often attract more interest in terms of online attendance compared to remote participation at physical ICANN meetings. </w:t>
      </w:r>
    </w:p>
    <w:p w14:paraId="56C69530" w14:textId="17CADF47" w:rsidR="005D6908" w:rsidRPr="00817931" w:rsidRDefault="005D6908" w:rsidP="00603E82">
      <w:pPr>
        <w:pStyle w:val="ListParagraph"/>
        <w:numPr>
          <w:ilvl w:val="0"/>
          <w:numId w:val="5"/>
        </w:numPr>
        <w:rPr>
          <w:rFonts w:cstheme="minorHAnsi"/>
          <w:sz w:val="22"/>
          <w:szCs w:val="22"/>
        </w:rPr>
      </w:pPr>
      <w:r w:rsidRPr="00817931">
        <w:rPr>
          <w:rFonts w:cstheme="minorHAnsi"/>
          <w:sz w:val="22"/>
          <w:szCs w:val="22"/>
        </w:rPr>
        <w:t xml:space="preserve">Need to develop ideas to allow for the </w:t>
      </w:r>
      <w:r w:rsidRPr="00817931">
        <w:rPr>
          <w:rFonts w:cstheme="minorHAnsi"/>
          <w:sz w:val="22"/>
          <w:szCs w:val="22"/>
          <w:u w:val="single"/>
        </w:rPr>
        <w:t>in-person relationship building</w:t>
      </w:r>
      <w:r w:rsidRPr="00817931">
        <w:rPr>
          <w:rFonts w:cstheme="minorHAnsi"/>
          <w:sz w:val="22"/>
          <w:szCs w:val="22"/>
        </w:rPr>
        <w:t xml:space="preserve"> and opportunities for “hallway conversations” that often lead to compromises and consensus in a physical setting.</w:t>
      </w:r>
    </w:p>
    <w:p w14:paraId="5CE46CD9" w14:textId="154ACBEB" w:rsidR="005D6908" w:rsidRPr="00817931" w:rsidRDefault="005D6908" w:rsidP="00603E82">
      <w:pPr>
        <w:pStyle w:val="ListParagraph"/>
        <w:numPr>
          <w:ilvl w:val="0"/>
          <w:numId w:val="5"/>
        </w:numPr>
        <w:rPr>
          <w:rFonts w:cstheme="minorHAnsi"/>
          <w:sz w:val="22"/>
          <w:szCs w:val="22"/>
        </w:rPr>
      </w:pPr>
      <w:r w:rsidRPr="00817931">
        <w:rPr>
          <w:rFonts w:cstheme="minorHAnsi"/>
          <w:sz w:val="22"/>
          <w:szCs w:val="22"/>
        </w:rPr>
        <w:t xml:space="preserve">Need to consider ways to facilitate </w:t>
      </w:r>
      <w:r w:rsidRPr="00817931">
        <w:rPr>
          <w:rFonts w:cstheme="minorHAnsi"/>
          <w:sz w:val="22"/>
          <w:szCs w:val="22"/>
          <w:u w:val="single"/>
        </w:rPr>
        <w:t>newcomer engagement</w:t>
      </w:r>
      <w:r w:rsidRPr="00817931">
        <w:rPr>
          <w:rFonts w:cstheme="minorHAnsi"/>
          <w:sz w:val="22"/>
          <w:szCs w:val="22"/>
        </w:rPr>
        <w:t xml:space="preserve"> and participation in a virtual setting.</w:t>
      </w:r>
    </w:p>
    <w:p w14:paraId="717DB7C8" w14:textId="7F006372" w:rsidR="005D6908" w:rsidRPr="00817931" w:rsidRDefault="005D6908">
      <w:pPr>
        <w:rPr>
          <w:rFonts w:asciiTheme="minorHAnsi" w:hAnsiTheme="minorHAnsi" w:cstheme="minorHAnsi"/>
          <w:sz w:val="22"/>
          <w:szCs w:val="22"/>
        </w:rPr>
      </w:pPr>
    </w:p>
    <w:p w14:paraId="4CF40CEA" w14:textId="08A4D87C" w:rsidR="005D6908" w:rsidRPr="00817931" w:rsidRDefault="005D6908">
      <w:pPr>
        <w:rPr>
          <w:rFonts w:asciiTheme="minorHAnsi" w:hAnsiTheme="minorHAnsi" w:cstheme="minorHAnsi"/>
          <w:b/>
          <w:bCs/>
          <w:sz w:val="22"/>
          <w:szCs w:val="22"/>
        </w:rPr>
      </w:pPr>
      <w:r w:rsidRPr="00817931">
        <w:rPr>
          <w:rFonts w:asciiTheme="minorHAnsi" w:hAnsiTheme="minorHAnsi" w:cstheme="minorHAnsi"/>
          <w:b/>
          <w:bCs/>
          <w:sz w:val="22"/>
          <w:szCs w:val="22"/>
        </w:rPr>
        <w:t>ACTION ITEMS:</w:t>
      </w:r>
    </w:p>
    <w:p w14:paraId="3711D25B" w14:textId="41BFC792" w:rsidR="00D25236" w:rsidRPr="00817931" w:rsidRDefault="00D25236">
      <w:pPr>
        <w:rPr>
          <w:rFonts w:asciiTheme="minorHAnsi" w:hAnsiTheme="minorHAnsi" w:cstheme="minorHAnsi"/>
          <w:b/>
          <w:bCs/>
          <w:sz w:val="22"/>
          <w:szCs w:val="22"/>
        </w:rPr>
      </w:pPr>
    </w:p>
    <w:p w14:paraId="66BBF33D" w14:textId="77777777" w:rsidR="00D25236" w:rsidRPr="00817931" w:rsidRDefault="00D25236" w:rsidP="00D25236">
      <w:p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eastAsia="en-US"/>
        </w:rPr>
        <w:t>ICANN org will:</w:t>
      </w:r>
    </w:p>
    <w:p w14:paraId="536F53C2" w14:textId="44591F97" w:rsidR="00D25236" w:rsidRPr="00817931" w:rsidRDefault="00D25236" w:rsidP="00D25236">
      <w:pPr>
        <w:numPr>
          <w:ilvl w:val="0"/>
          <w:numId w:val="9"/>
        </w:num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val="fr-FR" w:eastAsia="en-US"/>
        </w:rPr>
        <w:t>Develop a phased strategy for returning to f2f ICANN meetings :</w:t>
      </w:r>
    </w:p>
    <w:p w14:paraId="70ED2931" w14:textId="77777777" w:rsidR="00D25236" w:rsidRPr="00817931" w:rsidRDefault="00D25236" w:rsidP="00D25236">
      <w:pPr>
        <w:numPr>
          <w:ilvl w:val="1"/>
          <w:numId w:val="9"/>
        </w:num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val="fr-FR" w:eastAsia="en-US"/>
        </w:rPr>
        <w:t>Phase 0 – no f2f meetings</w:t>
      </w:r>
    </w:p>
    <w:p w14:paraId="55523655" w14:textId="77777777" w:rsidR="00D25236" w:rsidRPr="00817931" w:rsidRDefault="00D25236" w:rsidP="00D25236">
      <w:pPr>
        <w:numPr>
          <w:ilvl w:val="1"/>
          <w:numId w:val="9"/>
        </w:num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val="fr-FR" w:eastAsia="en-US"/>
        </w:rPr>
        <w:t>Phase 1 - smaller, regional or sectional (i.e. topic or group-based) meetings with safety and security measures</w:t>
      </w:r>
    </w:p>
    <w:p w14:paraId="4DFB4CB2" w14:textId="77777777" w:rsidR="00D25236" w:rsidRPr="00817931" w:rsidRDefault="00D25236" w:rsidP="00D25236">
      <w:pPr>
        <w:numPr>
          <w:ilvl w:val="1"/>
          <w:numId w:val="9"/>
        </w:num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val="fr-FR" w:eastAsia="en-US"/>
        </w:rPr>
        <w:t>Phase 2 – hybrid ICANN physical meetings for those able and willing to travel (global conditions permitting) while providing strong remote participation options</w:t>
      </w:r>
    </w:p>
    <w:p w14:paraId="0B0A845C" w14:textId="6FB578B8" w:rsidR="00A9016C" w:rsidRPr="00817931" w:rsidRDefault="00D25236" w:rsidP="00A9016C">
      <w:pPr>
        <w:numPr>
          <w:ilvl w:val="1"/>
          <w:numId w:val="9"/>
        </w:numPr>
        <w:rPr>
          <w:rFonts w:asciiTheme="minorHAnsi" w:eastAsia="Times New Roman" w:hAnsiTheme="minorHAnsi" w:cstheme="minorHAnsi"/>
          <w:color w:val="000000"/>
          <w:sz w:val="22"/>
          <w:szCs w:val="22"/>
          <w:lang w:eastAsia="en-US"/>
        </w:rPr>
      </w:pPr>
      <w:r w:rsidRPr="00817931">
        <w:rPr>
          <w:rFonts w:asciiTheme="minorHAnsi" w:eastAsia="Times New Roman" w:hAnsiTheme="minorHAnsi" w:cstheme="minorHAnsi"/>
          <w:color w:val="000000"/>
          <w:sz w:val="22"/>
          <w:szCs w:val="22"/>
          <w:lang w:val="fr-FR" w:eastAsia="en-US"/>
        </w:rPr>
        <w:t>Phase 3 – full f2f meetings </w:t>
      </w:r>
      <w:r w:rsidR="00A9016C" w:rsidRPr="00817931">
        <w:rPr>
          <w:rFonts w:asciiTheme="minorHAnsi" w:eastAsia="Times New Roman" w:hAnsiTheme="minorHAnsi" w:cstheme="minorHAnsi"/>
          <w:color w:val="000000"/>
          <w:sz w:val="22"/>
          <w:szCs w:val="22"/>
          <w:lang w:val="fr-FR" w:eastAsia="en-US"/>
        </w:rPr>
        <w:t>with continued strong remote participation options</w:t>
      </w:r>
    </w:p>
    <w:p w14:paraId="3CBA1F22" w14:textId="2D847EB0" w:rsidR="00D25236" w:rsidRPr="00817931" w:rsidRDefault="00D25236" w:rsidP="00A9016C">
      <w:pPr>
        <w:ind w:left="1440"/>
        <w:rPr>
          <w:rFonts w:asciiTheme="minorHAnsi" w:eastAsia="Times New Roman" w:hAnsiTheme="minorHAnsi" w:cstheme="minorHAnsi"/>
          <w:color w:val="000000"/>
          <w:sz w:val="22"/>
          <w:szCs w:val="22"/>
          <w:lang w:eastAsia="en-US"/>
        </w:rPr>
      </w:pPr>
    </w:p>
    <w:p w14:paraId="3207F53A" w14:textId="39B8FDBD" w:rsidR="001B4740" w:rsidRPr="00817931" w:rsidRDefault="001B4740" w:rsidP="001B4740">
      <w:pPr>
        <w:pStyle w:val="ListParagraph"/>
        <w:numPr>
          <w:ilvl w:val="0"/>
          <w:numId w:val="9"/>
        </w:numPr>
        <w:rPr>
          <w:rFonts w:cstheme="minorHAnsi"/>
          <w:sz w:val="22"/>
          <w:szCs w:val="22"/>
          <w:lang w:eastAsia="en-US"/>
        </w:rPr>
      </w:pPr>
      <w:r w:rsidRPr="00817931">
        <w:rPr>
          <w:rFonts w:cstheme="minorHAnsi"/>
          <w:color w:val="000000"/>
          <w:sz w:val="22"/>
          <w:szCs w:val="22"/>
          <w:lang w:eastAsia="en-US"/>
        </w:rPr>
        <w:t>Develop engagement plans for each phase including how to handle Community interaction, Community support, Interaction</w:t>
      </w:r>
      <w:r w:rsidR="00817931">
        <w:rPr>
          <w:rFonts w:cstheme="minorHAnsi"/>
          <w:color w:val="000000"/>
          <w:sz w:val="22"/>
          <w:szCs w:val="22"/>
          <w:lang w:eastAsia="en-US"/>
        </w:rPr>
        <w:t>s</w:t>
      </w:r>
      <w:r w:rsidRPr="00817931">
        <w:rPr>
          <w:rFonts w:cstheme="minorHAnsi"/>
          <w:color w:val="000000"/>
          <w:sz w:val="22"/>
          <w:szCs w:val="22"/>
          <w:lang w:eastAsia="en-US"/>
        </w:rPr>
        <w:t xml:space="preserve"> between the Board, org and Community</w:t>
      </w:r>
      <w:r w:rsidR="00817931">
        <w:rPr>
          <w:rFonts w:cstheme="minorHAnsi"/>
          <w:color w:val="000000"/>
          <w:sz w:val="22"/>
          <w:szCs w:val="22"/>
          <w:lang w:eastAsia="en-US"/>
        </w:rPr>
        <w:t xml:space="preserve">, </w:t>
      </w:r>
      <w:r w:rsidRPr="00817931">
        <w:rPr>
          <w:rFonts w:cstheme="minorHAnsi"/>
          <w:color w:val="000000"/>
          <w:sz w:val="22"/>
          <w:szCs w:val="22"/>
          <w:lang w:eastAsia="en-US"/>
        </w:rPr>
        <w:t xml:space="preserve"> and outreach.</w:t>
      </w:r>
    </w:p>
    <w:p w14:paraId="2E775AC8" w14:textId="33E27058" w:rsidR="00D25236" w:rsidRPr="00817931" w:rsidRDefault="00D25236">
      <w:pPr>
        <w:rPr>
          <w:rFonts w:asciiTheme="minorHAnsi" w:hAnsiTheme="minorHAnsi" w:cstheme="minorHAnsi"/>
          <w:b/>
          <w:bCs/>
          <w:sz w:val="22"/>
          <w:szCs w:val="22"/>
        </w:rPr>
      </w:pPr>
    </w:p>
    <w:p w14:paraId="57443F54" w14:textId="703E541A" w:rsidR="00081FA5" w:rsidRPr="00817931" w:rsidRDefault="00081FA5" w:rsidP="00603E82">
      <w:pPr>
        <w:rPr>
          <w:rFonts w:asciiTheme="minorHAnsi" w:hAnsiTheme="minorHAnsi" w:cstheme="minorHAnsi"/>
          <w:sz w:val="22"/>
          <w:szCs w:val="22"/>
        </w:rPr>
      </w:pPr>
    </w:p>
    <w:p w14:paraId="222D5A70" w14:textId="0964FCD3" w:rsidR="00081FA5" w:rsidRPr="00817931" w:rsidRDefault="00081FA5" w:rsidP="00603E82">
      <w:pPr>
        <w:rPr>
          <w:rFonts w:asciiTheme="minorHAnsi" w:hAnsiTheme="minorHAnsi" w:cstheme="minorHAnsi"/>
          <w:sz w:val="22"/>
          <w:szCs w:val="22"/>
        </w:rPr>
      </w:pPr>
      <w:r w:rsidRPr="00817931">
        <w:rPr>
          <w:rFonts w:asciiTheme="minorHAnsi" w:hAnsiTheme="minorHAnsi" w:cstheme="minorHAnsi"/>
          <w:sz w:val="22"/>
          <w:szCs w:val="22"/>
        </w:rPr>
        <w:t>These draft initial suggestions will be circulated to the community leaders for feedback and further discussion.</w:t>
      </w:r>
    </w:p>
    <w:p w14:paraId="0243EA0C" w14:textId="5003A3B1" w:rsidR="00081FA5" w:rsidRPr="00817931" w:rsidRDefault="00081FA5" w:rsidP="00603E82">
      <w:pPr>
        <w:pBdr>
          <w:bottom w:val="single" w:sz="12" w:space="1" w:color="auto"/>
        </w:pBdr>
        <w:rPr>
          <w:rFonts w:asciiTheme="minorHAnsi" w:hAnsiTheme="minorHAnsi" w:cstheme="minorHAnsi"/>
          <w:sz w:val="22"/>
          <w:szCs w:val="22"/>
        </w:rPr>
      </w:pPr>
    </w:p>
    <w:p w14:paraId="36ABB004" w14:textId="77777777" w:rsidR="00081FA5" w:rsidRPr="00817931" w:rsidRDefault="00081FA5" w:rsidP="00603E82">
      <w:pPr>
        <w:pBdr>
          <w:bottom w:val="single" w:sz="12" w:space="1" w:color="auto"/>
        </w:pBdr>
        <w:rPr>
          <w:rFonts w:asciiTheme="minorHAnsi" w:hAnsiTheme="minorHAnsi" w:cstheme="minorHAnsi"/>
          <w:sz w:val="22"/>
          <w:szCs w:val="22"/>
        </w:rPr>
      </w:pPr>
    </w:p>
    <w:p w14:paraId="664A6B4F" w14:textId="77777777" w:rsidR="00081FA5" w:rsidRPr="00817931" w:rsidRDefault="00081FA5" w:rsidP="00603E82">
      <w:pPr>
        <w:rPr>
          <w:rFonts w:asciiTheme="minorHAnsi" w:hAnsiTheme="minorHAnsi" w:cstheme="minorHAnsi"/>
          <w:sz w:val="22"/>
          <w:szCs w:val="22"/>
        </w:rPr>
      </w:pPr>
    </w:p>
    <w:p w14:paraId="3228E5F4" w14:textId="660A8958" w:rsidR="00836A3F" w:rsidRPr="00817931" w:rsidRDefault="00836A3F">
      <w:pPr>
        <w:rPr>
          <w:rFonts w:asciiTheme="minorHAnsi" w:hAnsiTheme="minorHAnsi" w:cstheme="minorHAnsi"/>
          <w:sz w:val="22"/>
          <w:szCs w:val="22"/>
        </w:rPr>
      </w:pPr>
    </w:p>
    <w:p w14:paraId="7C08334E" w14:textId="61A5416D" w:rsidR="00836A3F" w:rsidRPr="00817931" w:rsidRDefault="00836A3F">
      <w:pPr>
        <w:rPr>
          <w:rFonts w:asciiTheme="minorHAnsi" w:hAnsiTheme="minorHAnsi" w:cstheme="minorHAnsi"/>
          <w:sz w:val="22"/>
          <w:szCs w:val="22"/>
        </w:rPr>
      </w:pPr>
    </w:p>
    <w:p w14:paraId="1BCBE9D0" w14:textId="77777777" w:rsidR="00836A3F" w:rsidRPr="00817931" w:rsidRDefault="00836A3F">
      <w:pPr>
        <w:rPr>
          <w:rFonts w:asciiTheme="minorHAnsi" w:hAnsiTheme="minorHAnsi" w:cstheme="minorHAnsi"/>
          <w:sz w:val="22"/>
          <w:szCs w:val="22"/>
        </w:rPr>
      </w:pPr>
    </w:p>
    <w:p w14:paraId="50E93F70" w14:textId="224B86F2" w:rsidR="00CF0D93" w:rsidRPr="00817931" w:rsidRDefault="00CF0D93">
      <w:pPr>
        <w:rPr>
          <w:rFonts w:asciiTheme="minorHAnsi" w:hAnsiTheme="minorHAnsi" w:cstheme="minorHAnsi"/>
          <w:sz w:val="22"/>
          <w:szCs w:val="22"/>
        </w:rPr>
      </w:pPr>
      <w:r w:rsidRPr="00817931">
        <w:rPr>
          <w:rFonts w:asciiTheme="minorHAnsi" w:hAnsiTheme="minorHAnsi" w:cstheme="minorHAnsi"/>
          <w:sz w:val="22"/>
          <w:szCs w:val="22"/>
        </w:rPr>
        <w:t xml:space="preserve">  </w:t>
      </w:r>
    </w:p>
    <w:sectPr w:rsidR="00CF0D93" w:rsidRPr="00817931" w:rsidSect="00081FA5">
      <w:footerReference w:type="even" r:id="rId7"/>
      <w:footerReference w:type="default" r:id="rId8"/>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DA047" w14:textId="77777777" w:rsidR="0029040E" w:rsidRDefault="0029040E" w:rsidP="00081FA5">
      <w:r>
        <w:separator/>
      </w:r>
    </w:p>
  </w:endnote>
  <w:endnote w:type="continuationSeparator" w:id="0">
    <w:p w14:paraId="35F5FE4B" w14:textId="77777777" w:rsidR="0029040E" w:rsidRDefault="0029040E" w:rsidP="0008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632671877"/>
      <w:docPartObj>
        <w:docPartGallery w:val="Page Numbers (Bottom of Page)"/>
        <w:docPartUnique/>
      </w:docPartObj>
    </w:sdtPr>
    <w:sdtEndPr>
      <w:rPr>
        <w:rStyle w:val="PageNumber"/>
      </w:rPr>
    </w:sdtEndPr>
    <w:sdtContent>
      <w:p w14:paraId="068672C7" w14:textId="3681E7DB" w:rsidR="00081FA5" w:rsidRDefault="00081FA5" w:rsidP="001C1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FCBBFB6" w14:textId="77777777" w:rsidR="00081FA5" w:rsidRDefault="00081FA5" w:rsidP="00081F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65656202"/>
      <w:docPartObj>
        <w:docPartGallery w:val="Page Numbers (Bottom of Page)"/>
        <w:docPartUnique/>
      </w:docPartObj>
    </w:sdtPr>
    <w:sdtEndPr>
      <w:rPr>
        <w:rStyle w:val="PageNumber"/>
      </w:rPr>
    </w:sdtEndPr>
    <w:sdtContent>
      <w:p w14:paraId="4E49767B" w14:textId="6A4919A8" w:rsidR="00081FA5" w:rsidRDefault="00081FA5" w:rsidP="001C15D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8701104" w14:textId="77777777" w:rsidR="00081FA5" w:rsidRDefault="00081FA5" w:rsidP="00081F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0ECDA1" w14:textId="77777777" w:rsidR="0029040E" w:rsidRDefault="0029040E" w:rsidP="00081FA5">
      <w:r>
        <w:separator/>
      </w:r>
    </w:p>
  </w:footnote>
  <w:footnote w:type="continuationSeparator" w:id="0">
    <w:p w14:paraId="0CF296D2" w14:textId="77777777" w:rsidR="0029040E" w:rsidRDefault="0029040E" w:rsidP="00081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6B0488"/>
    <w:multiLevelType w:val="hybridMultilevel"/>
    <w:tmpl w:val="F190E1F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2591071"/>
    <w:multiLevelType w:val="multilevel"/>
    <w:tmpl w:val="C1F0CD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77110E0"/>
    <w:multiLevelType w:val="hybridMultilevel"/>
    <w:tmpl w:val="1936932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1AD2EFC"/>
    <w:multiLevelType w:val="hybridMultilevel"/>
    <w:tmpl w:val="41F8474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355C4113"/>
    <w:multiLevelType w:val="hybridMultilevel"/>
    <w:tmpl w:val="54B6406E"/>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414536D0"/>
    <w:multiLevelType w:val="hybridMultilevel"/>
    <w:tmpl w:val="1582756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48691F7D"/>
    <w:multiLevelType w:val="hybridMultilevel"/>
    <w:tmpl w:val="7812E0D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58BA21F4"/>
    <w:multiLevelType w:val="hybridMultilevel"/>
    <w:tmpl w:val="90AA50B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41D7F56"/>
    <w:multiLevelType w:val="hybridMultilevel"/>
    <w:tmpl w:val="942C04F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 w:numId="2">
    <w:abstractNumId w:val="4"/>
  </w:num>
  <w:num w:numId="3">
    <w:abstractNumId w:val="3"/>
  </w:num>
  <w:num w:numId="4">
    <w:abstractNumId w:val="2"/>
  </w:num>
  <w:num w:numId="5">
    <w:abstractNumId w:val="7"/>
  </w:num>
  <w:num w:numId="6">
    <w:abstractNumId w:val="8"/>
  </w:num>
  <w:num w:numId="7">
    <w:abstractNumId w:val="5"/>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displayBackgroundShape/>
  <w:proofState w:spelling="clean" w:grammar="clean"/>
  <w:defaultTabStop w:val="720"/>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0D93"/>
    <w:rsid w:val="00047F8D"/>
    <w:rsid w:val="0006430B"/>
    <w:rsid w:val="00081FA5"/>
    <w:rsid w:val="0008357D"/>
    <w:rsid w:val="000930F3"/>
    <w:rsid w:val="000A2AAC"/>
    <w:rsid w:val="000F0835"/>
    <w:rsid w:val="00100312"/>
    <w:rsid w:val="0010038B"/>
    <w:rsid w:val="001460FB"/>
    <w:rsid w:val="001972CA"/>
    <w:rsid w:val="001A155B"/>
    <w:rsid w:val="001B4740"/>
    <w:rsid w:val="001D7221"/>
    <w:rsid w:val="00247D72"/>
    <w:rsid w:val="00266977"/>
    <w:rsid w:val="00273856"/>
    <w:rsid w:val="00285AEA"/>
    <w:rsid w:val="0029040E"/>
    <w:rsid w:val="002C4F29"/>
    <w:rsid w:val="002F4E78"/>
    <w:rsid w:val="003011B3"/>
    <w:rsid w:val="00326516"/>
    <w:rsid w:val="003D6F46"/>
    <w:rsid w:val="00435BDF"/>
    <w:rsid w:val="0046446B"/>
    <w:rsid w:val="004A24D2"/>
    <w:rsid w:val="005174C4"/>
    <w:rsid w:val="005428EB"/>
    <w:rsid w:val="00570730"/>
    <w:rsid w:val="005B6D3E"/>
    <w:rsid w:val="005C4BFE"/>
    <w:rsid w:val="005D6908"/>
    <w:rsid w:val="00603E82"/>
    <w:rsid w:val="00633135"/>
    <w:rsid w:val="00646F0B"/>
    <w:rsid w:val="006F365A"/>
    <w:rsid w:val="00780D1B"/>
    <w:rsid w:val="00795273"/>
    <w:rsid w:val="00817931"/>
    <w:rsid w:val="00836A3F"/>
    <w:rsid w:val="008D4A7C"/>
    <w:rsid w:val="00901FC0"/>
    <w:rsid w:val="00914638"/>
    <w:rsid w:val="009C5524"/>
    <w:rsid w:val="009D5FE3"/>
    <w:rsid w:val="00A4019B"/>
    <w:rsid w:val="00A404BF"/>
    <w:rsid w:val="00A9016C"/>
    <w:rsid w:val="00B202B1"/>
    <w:rsid w:val="00B6586C"/>
    <w:rsid w:val="00C151BC"/>
    <w:rsid w:val="00C84E0E"/>
    <w:rsid w:val="00CA1431"/>
    <w:rsid w:val="00CB2959"/>
    <w:rsid w:val="00CD6533"/>
    <w:rsid w:val="00CE6129"/>
    <w:rsid w:val="00CF0D93"/>
    <w:rsid w:val="00CF4001"/>
    <w:rsid w:val="00D25236"/>
    <w:rsid w:val="00D60C7F"/>
    <w:rsid w:val="00DA5647"/>
    <w:rsid w:val="00E25B65"/>
    <w:rsid w:val="00E95D92"/>
    <w:rsid w:val="00EA5270"/>
    <w:rsid w:val="00EA665A"/>
    <w:rsid w:val="00F07ED6"/>
    <w:rsid w:val="00F36962"/>
    <w:rsid w:val="00FB2D09"/>
    <w:rsid w:val="00FD69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C210D75"/>
  <w15:chartTrackingRefBased/>
  <w15:docId w15:val="{4EDC915E-A198-424F-836A-7ABD0615C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ajorHAnsi" w:eastAsiaTheme="minorEastAsia" w:hAnsiTheme="maj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C4BFE"/>
  </w:style>
  <w:style w:type="paragraph" w:styleId="Heading1">
    <w:name w:val="heading 1"/>
    <w:basedOn w:val="Normal"/>
    <w:next w:val="Normal"/>
    <w:link w:val="Heading1Char"/>
    <w:uiPriority w:val="9"/>
    <w:qFormat/>
    <w:rsid w:val="005C4BFE"/>
    <w:pPr>
      <w:keepNext/>
      <w:keepLines/>
      <w:spacing w:before="240"/>
      <w:outlineLvl w:val="0"/>
    </w:pPr>
    <w:rPr>
      <w:rFonts w:eastAsiaTheme="majorEastAsia"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5C4BFE"/>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5C4BFE"/>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5C4BFE"/>
    <w:pPr>
      <w:ind w:left="720"/>
      <w:contextualSpacing/>
    </w:pPr>
    <w:rPr>
      <w:rFonts w:asciiTheme="minorHAnsi" w:eastAsia="Times New Roman" w:hAnsiTheme="minorHAnsi"/>
      <w:lang w:val="fr-FR" w:eastAsia="fr-FR"/>
    </w:rPr>
  </w:style>
  <w:style w:type="paragraph" w:styleId="Footer">
    <w:name w:val="footer"/>
    <w:basedOn w:val="Normal"/>
    <w:link w:val="FooterChar"/>
    <w:uiPriority w:val="99"/>
    <w:unhideWhenUsed/>
    <w:rsid w:val="00081FA5"/>
    <w:pPr>
      <w:tabs>
        <w:tab w:val="center" w:pos="4680"/>
        <w:tab w:val="right" w:pos="9360"/>
      </w:tabs>
    </w:pPr>
  </w:style>
  <w:style w:type="character" w:customStyle="1" w:styleId="FooterChar">
    <w:name w:val="Footer Char"/>
    <w:basedOn w:val="DefaultParagraphFont"/>
    <w:link w:val="Footer"/>
    <w:uiPriority w:val="99"/>
    <w:rsid w:val="00081FA5"/>
  </w:style>
  <w:style w:type="character" w:styleId="PageNumber">
    <w:name w:val="page number"/>
    <w:basedOn w:val="DefaultParagraphFont"/>
    <w:uiPriority w:val="99"/>
    <w:semiHidden/>
    <w:unhideWhenUsed/>
    <w:rsid w:val="00081FA5"/>
  </w:style>
  <w:style w:type="character" w:customStyle="1" w:styleId="apple-converted-space">
    <w:name w:val="apple-converted-space"/>
    <w:basedOn w:val="DefaultParagraphFont"/>
    <w:rsid w:val="00D25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460937">
      <w:bodyDiv w:val="1"/>
      <w:marLeft w:val="0"/>
      <w:marRight w:val="0"/>
      <w:marTop w:val="0"/>
      <w:marBottom w:val="0"/>
      <w:divBdr>
        <w:top w:val="none" w:sz="0" w:space="0" w:color="auto"/>
        <w:left w:val="none" w:sz="0" w:space="0" w:color="auto"/>
        <w:bottom w:val="none" w:sz="0" w:space="0" w:color="auto"/>
        <w:right w:val="none" w:sz="0" w:space="0" w:color="auto"/>
      </w:divBdr>
    </w:div>
    <w:div w:id="58674721">
      <w:bodyDiv w:val="1"/>
      <w:marLeft w:val="0"/>
      <w:marRight w:val="0"/>
      <w:marTop w:val="0"/>
      <w:marBottom w:val="0"/>
      <w:divBdr>
        <w:top w:val="none" w:sz="0" w:space="0" w:color="auto"/>
        <w:left w:val="none" w:sz="0" w:space="0" w:color="auto"/>
        <w:bottom w:val="none" w:sz="0" w:space="0" w:color="auto"/>
        <w:right w:val="none" w:sz="0" w:space="0" w:color="auto"/>
      </w:divBdr>
    </w:div>
    <w:div w:id="182539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David Olive</cp:lastModifiedBy>
  <cp:revision>10</cp:revision>
  <dcterms:created xsi:type="dcterms:W3CDTF">2020-05-18T20:22:00Z</dcterms:created>
  <dcterms:modified xsi:type="dcterms:W3CDTF">2020-05-20T21:28:00Z</dcterms:modified>
</cp:coreProperties>
</file>