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1B9C5" w14:textId="78C53FE1" w:rsidR="00863DD9" w:rsidRPr="00CD6F4A" w:rsidRDefault="00863DD9" w:rsidP="00857606">
      <w:pPr>
        <w:rPr>
          <w:rFonts w:asciiTheme="minorHAnsi" w:hAnsiTheme="minorHAnsi"/>
          <w:color w:val="17365D"/>
        </w:rPr>
      </w:pPr>
      <w:r w:rsidRPr="00D81894">
        <w:rPr>
          <w:rFonts w:asciiTheme="minorHAnsi" w:hAnsiTheme="minorHAnsi"/>
          <w:color w:val="17365D"/>
        </w:rPr>
        <w:fldChar w:fldCharType="begin"/>
      </w:r>
      <w:r w:rsidRPr="00D81894">
        <w:rPr>
          <w:rFonts w:asciiTheme="minorHAnsi" w:hAnsiTheme="minorHAnsi"/>
          <w:color w:val="17365D"/>
        </w:rPr>
        <w:instrText xml:space="preserve"> TIME \@ "d MMMM yyyy" </w:instrText>
      </w:r>
      <w:r w:rsidRPr="00D81894">
        <w:rPr>
          <w:rFonts w:asciiTheme="minorHAnsi" w:hAnsiTheme="minorHAnsi"/>
          <w:color w:val="17365D"/>
        </w:rPr>
        <w:fldChar w:fldCharType="separate"/>
      </w:r>
      <w:r w:rsidR="00944DF5">
        <w:rPr>
          <w:rFonts w:asciiTheme="minorHAnsi" w:hAnsiTheme="minorHAnsi"/>
          <w:noProof/>
          <w:color w:val="17365D"/>
        </w:rPr>
        <w:t>5 August 2021</w:t>
      </w:r>
      <w:r w:rsidRPr="00D81894">
        <w:rPr>
          <w:rFonts w:asciiTheme="minorHAnsi" w:hAnsiTheme="minorHAnsi"/>
          <w:color w:val="17365D"/>
        </w:rPr>
        <w:fldChar w:fldCharType="end"/>
      </w:r>
    </w:p>
    <w:p w14:paraId="2C309E13" w14:textId="77777777" w:rsidR="00863DD9" w:rsidRPr="00CD6F4A" w:rsidRDefault="00863DD9" w:rsidP="00857606">
      <w:pPr>
        <w:rPr>
          <w:rFonts w:asciiTheme="minorHAnsi" w:hAnsiTheme="minorHAnsi"/>
          <w:color w:val="17365D"/>
        </w:rPr>
      </w:pPr>
    </w:p>
    <w:p w14:paraId="602CFAC5" w14:textId="77777777" w:rsidR="00D132FB" w:rsidRPr="00CD6F4A" w:rsidRDefault="00C1091E" w:rsidP="00D132FB">
      <w:pPr>
        <w:rPr>
          <w:rFonts w:asciiTheme="minorHAnsi" w:eastAsia="Times New Roman" w:hAnsiTheme="minorHAnsi"/>
          <w:b/>
          <w:color w:val="17365D"/>
        </w:rPr>
      </w:pPr>
      <w:r w:rsidRPr="00CD6F4A">
        <w:rPr>
          <w:rFonts w:asciiTheme="minorHAnsi" w:eastAsia="Times New Roman" w:hAnsiTheme="minorHAnsi"/>
          <w:b/>
          <w:color w:val="17365D"/>
        </w:rPr>
        <w:t>Request for Continued Deferral of IDN Implementation Guidelines v4.0</w:t>
      </w:r>
    </w:p>
    <w:p w14:paraId="389D366D" w14:textId="77777777" w:rsidR="00D132FB" w:rsidRPr="00CD6F4A" w:rsidRDefault="00D132FB" w:rsidP="00D132FB">
      <w:pPr>
        <w:rPr>
          <w:rFonts w:asciiTheme="minorHAnsi" w:eastAsia="Times New Roman" w:hAnsiTheme="minorHAnsi"/>
          <w:color w:val="17365D"/>
        </w:rPr>
      </w:pPr>
    </w:p>
    <w:p w14:paraId="023DCBCB" w14:textId="77777777" w:rsidR="00C1091E" w:rsidRPr="00CD6F4A" w:rsidRDefault="00C1091E" w:rsidP="00D132FB">
      <w:pPr>
        <w:rPr>
          <w:rFonts w:asciiTheme="minorHAnsi" w:eastAsia="Times New Roman" w:hAnsiTheme="minorHAnsi"/>
          <w:color w:val="17365D"/>
        </w:rPr>
      </w:pPr>
      <w:r w:rsidRPr="00CD6F4A">
        <w:rPr>
          <w:rFonts w:asciiTheme="minorHAnsi" w:eastAsia="Times New Roman" w:hAnsiTheme="minorHAnsi"/>
          <w:color w:val="17365D"/>
        </w:rPr>
        <w:t xml:space="preserve">Mr. Maarten </w:t>
      </w:r>
      <w:proofErr w:type="spellStart"/>
      <w:r w:rsidRPr="00CD6F4A">
        <w:rPr>
          <w:rFonts w:asciiTheme="minorHAnsi" w:eastAsia="Times New Roman" w:hAnsiTheme="minorHAnsi"/>
          <w:color w:val="17365D"/>
        </w:rPr>
        <w:t>Botterman</w:t>
      </w:r>
      <w:proofErr w:type="spellEnd"/>
    </w:p>
    <w:p w14:paraId="17BFD635" w14:textId="78C9C842" w:rsidR="00C1091E" w:rsidRPr="00CD6F4A" w:rsidRDefault="00C1091E" w:rsidP="00D132FB">
      <w:pPr>
        <w:rPr>
          <w:rFonts w:asciiTheme="minorHAnsi" w:eastAsia="Times New Roman" w:hAnsiTheme="minorHAnsi"/>
          <w:color w:val="17365D"/>
        </w:rPr>
      </w:pPr>
      <w:r w:rsidRPr="00CD6F4A">
        <w:rPr>
          <w:rFonts w:asciiTheme="minorHAnsi" w:eastAsia="Times New Roman" w:hAnsiTheme="minorHAnsi"/>
          <w:color w:val="17365D"/>
        </w:rPr>
        <w:t>Chair, ICANN Board o</w:t>
      </w:r>
      <w:r w:rsidR="000C10D2" w:rsidRPr="00CD6F4A">
        <w:rPr>
          <w:rFonts w:asciiTheme="minorHAnsi" w:eastAsia="Times New Roman" w:hAnsiTheme="minorHAnsi"/>
          <w:color w:val="17365D"/>
        </w:rPr>
        <w:t>f</w:t>
      </w:r>
      <w:r w:rsidRPr="00CD6F4A">
        <w:rPr>
          <w:rFonts w:asciiTheme="minorHAnsi" w:eastAsia="Times New Roman" w:hAnsiTheme="minorHAnsi"/>
          <w:color w:val="17365D"/>
        </w:rPr>
        <w:t xml:space="preserve"> Directors</w:t>
      </w:r>
    </w:p>
    <w:p w14:paraId="35897038" w14:textId="77777777" w:rsidR="00C1091E" w:rsidRPr="00CD6F4A" w:rsidRDefault="00C1091E" w:rsidP="00D132FB">
      <w:pPr>
        <w:rPr>
          <w:rFonts w:asciiTheme="minorHAnsi" w:eastAsia="Times New Roman" w:hAnsiTheme="minorHAnsi"/>
          <w:color w:val="17365D"/>
        </w:rPr>
      </w:pPr>
    </w:p>
    <w:p w14:paraId="74A2F154" w14:textId="77777777" w:rsidR="00C1091E" w:rsidRPr="00CD6F4A" w:rsidRDefault="00C1091E" w:rsidP="00C1091E">
      <w:pPr>
        <w:rPr>
          <w:rFonts w:asciiTheme="minorHAnsi" w:eastAsia="Times New Roman" w:hAnsiTheme="minorHAnsi"/>
        </w:rPr>
      </w:pPr>
      <w:r w:rsidRPr="00CD6F4A">
        <w:rPr>
          <w:rFonts w:asciiTheme="minorHAnsi" w:eastAsia="Times New Roman" w:hAnsiTheme="minorHAnsi"/>
          <w:color w:val="17365D"/>
        </w:rPr>
        <w:t>Dear Maarten:</w:t>
      </w:r>
    </w:p>
    <w:p w14:paraId="2A110D51" w14:textId="77777777" w:rsidR="00D132FB" w:rsidRPr="00CD6F4A" w:rsidRDefault="00D132FB" w:rsidP="00D132FB">
      <w:pPr>
        <w:rPr>
          <w:rFonts w:asciiTheme="minorHAnsi" w:eastAsia="Times New Roman" w:hAnsiTheme="minorHAnsi"/>
        </w:rPr>
      </w:pPr>
    </w:p>
    <w:p w14:paraId="6B38A22F" w14:textId="214A2DA1" w:rsidR="009F00EA" w:rsidRPr="00D81894" w:rsidRDefault="009F00EA" w:rsidP="009F00EA">
      <w:pPr>
        <w:rPr>
          <w:rFonts w:asciiTheme="minorHAnsi" w:eastAsia="Times New Roman" w:hAnsiTheme="minorHAnsi"/>
        </w:rPr>
      </w:pPr>
      <w:r w:rsidRPr="00D81894">
        <w:rPr>
          <w:rFonts w:asciiTheme="minorHAnsi" w:eastAsia="Times New Roman" w:hAnsiTheme="minorHAnsi"/>
        </w:rPr>
        <w:t xml:space="preserve">I am writing to </w:t>
      </w:r>
      <w:r w:rsidR="000C1228">
        <w:rPr>
          <w:rFonts w:asciiTheme="minorHAnsi" w:eastAsia="Times New Roman" w:hAnsiTheme="minorHAnsi"/>
        </w:rPr>
        <w:t xml:space="preserve">request the Board to continue the deferral </w:t>
      </w:r>
      <w:r w:rsidR="000C1228" w:rsidRPr="000C1228">
        <w:rPr>
          <w:rFonts w:asciiTheme="minorHAnsi" w:eastAsia="Times New Roman" w:hAnsiTheme="minorHAnsi"/>
        </w:rPr>
        <w:t>of IDN Implementation Guidelines v4.0</w:t>
      </w:r>
      <w:r w:rsidR="00CD6F4A">
        <w:rPr>
          <w:rFonts w:asciiTheme="minorHAnsi" w:eastAsia="Times New Roman" w:hAnsiTheme="minorHAnsi"/>
        </w:rPr>
        <w:t xml:space="preserve"> </w:t>
      </w:r>
      <w:r w:rsidR="006C44EA" w:rsidRPr="00D81894">
        <w:rPr>
          <w:rFonts w:asciiTheme="minorHAnsi" w:eastAsia="Times New Roman" w:hAnsiTheme="minorHAnsi"/>
        </w:rPr>
        <w:t>follow</w:t>
      </w:r>
      <w:r w:rsidR="00CD6F4A">
        <w:rPr>
          <w:rFonts w:asciiTheme="minorHAnsi" w:eastAsia="Times New Roman" w:hAnsiTheme="minorHAnsi"/>
        </w:rPr>
        <w:t>ing the</w:t>
      </w:r>
      <w:r w:rsidR="00F477BA">
        <w:rPr>
          <w:rFonts w:asciiTheme="minorHAnsi" w:eastAsia="Times New Roman" w:hAnsiTheme="minorHAnsi"/>
        </w:rPr>
        <w:t xml:space="preserve"> presentations made to and discussions within the GNSO Council, and the</w:t>
      </w:r>
      <w:r w:rsidR="006C44EA" w:rsidRPr="00D81894">
        <w:rPr>
          <w:rFonts w:asciiTheme="minorHAnsi" w:eastAsia="Times New Roman" w:hAnsiTheme="minorHAnsi"/>
        </w:rPr>
        <w:t xml:space="preserve"> discussion on this topic during the joint meeting between the ICANN Board and the GNSO Council on 24 June 2021.</w:t>
      </w:r>
    </w:p>
    <w:p w14:paraId="76B2C308" w14:textId="77777777" w:rsidR="006C44EA" w:rsidRPr="00D81894" w:rsidRDefault="006C44EA" w:rsidP="009F00EA">
      <w:pPr>
        <w:rPr>
          <w:rFonts w:asciiTheme="minorHAnsi" w:eastAsia="Times New Roman" w:hAnsiTheme="minorHAnsi"/>
        </w:rPr>
      </w:pPr>
    </w:p>
    <w:p w14:paraId="42F101B7" w14:textId="0C0E7439" w:rsidR="009F00EA" w:rsidRPr="00D81894" w:rsidRDefault="009F00EA" w:rsidP="009F00EA">
      <w:pPr>
        <w:rPr>
          <w:rFonts w:asciiTheme="minorHAnsi" w:eastAsia="Times New Roman" w:hAnsiTheme="minorHAnsi"/>
        </w:rPr>
      </w:pPr>
      <w:r w:rsidRPr="00D81894">
        <w:rPr>
          <w:rFonts w:asciiTheme="minorHAnsi" w:eastAsia="Times New Roman" w:hAnsiTheme="minorHAnsi"/>
        </w:rPr>
        <w:t>The Council has discussed</w:t>
      </w:r>
      <w:r w:rsidR="00CD6F4A">
        <w:rPr>
          <w:rFonts w:asciiTheme="minorHAnsi" w:eastAsia="Times New Roman" w:hAnsiTheme="minorHAnsi"/>
        </w:rPr>
        <w:t xml:space="preserve"> during its May and June 2021 meetings</w:t>
      </w:r>
      <w:r w:rsidRPr="00D81894">
        <w:rPr>
          <w:rFonts w:asciiTheme="minorHAnsi" w:eastAsia="Times New Roman" w:hAnsiTheme="minorHAnsi"/>
        </w:rPr>
        <w:t>: (1) its previous approach for the implementation and adoption of the IDN Guidelines v4.0; and (2) the elements of the IDN EPDP Charter that was recently completed and approved.</w:t>
      </w:r>
      <w:r w:rsidR="00317BD4">
        <w:rPr>
          <w:rFonts w:asciiTheme="minorHAnsi" w:eastAsia="Times New Roman" w:hAnsiTheme="minorHAnsi"/>
        </w:rPr>
        <w:t xml:space="preserve"> </w:t>
      </w:r>
      <w:proofErr w:type="gramStart"/>
      <w:r w:rsidR="00317BD4">
        <w:rPr>
          <w:rFonts w:asciiTheme="minorHAnsi" w:eastAsia="Times New Roman" w:hAnsiTheme="minorHAnsi"/>
        </w:rPr>
        <w:t>Specifically</w:t>
      </w:r>
      <w:proofErr w:type="gramEnd"/>
      <w:r w:rsidR="00F477BA">
        <w:rPr>
          <w:rFonts w:asciiTheme="minorHAnsi" w:eastAsia="Times New Roman" w:hAnsiTheme="minorHAnsi"/>
        </w:rPr>
        <w:t xml:space="preserve"> that the Council had</w:t>
      </w:r>
      <w:r w:rsidR="00317BD4">
        <w:rPr>
          <w:rFonts w:asciiTheme="minorHAnsi" w:eastAsia="Times New Roman" w:hAnsiTheme="minorHAnsi"/>
        </w:rPr>
        <w:t>:</w:t>
      </w:r>
    </w:p>
    <w:p w14:paraId="32DBB467" w14:textId="77777777" w:rsidR="009F00EA" w:rsidRPr="00D81894" w:rsidRDefault="009F00EA" w:rsidP="009F00EA">
      <w:pPr>
        <w:rPr>
          <w:rFonts w:asciiTheme="minorHAnsi" w:eastAsia="Times New Roman" w:hAnsiTheme="minorHAnsi"/>
        </w:rPr>
      </w:pPr>
    </w:p>
    <w:p w14:paraId="31A4B4FA" w14:textId="6AF795AB" w:rsidR="009F00EA" w:rsidRPr="00D81894" w:rsidRDefault="00317BD4" w:rsidP="009F00EA">
      <w:pPr>
        <w:numPr>
          <w:ilvl w:val="0"/>
          <w:numId w:val="1"/>
        </w:numPr>
        <w:rPr>
          <w:rFonts w:asciiTheme="minorHAnsi" w:eastAsia="Times New Roman" w:hAnsiTheme="minorHAnsi"/>
        </w:rPr>
      </w:pPr>
      <w:r>
        <w:rPr>
          <w:rFonts w:asciiTheme="minorHAnsi" w:eastAsia="Times New Roman" w:hAnsiTheme="minorHAnsi"/>
        </w:rPr>
        <w:t>previously adopted the</w:t>
      </w:r>
      <w:r w:rsidR="00934D36">
        <w:rPr>
          <w:rFonts w:asciiTheme="minorHAnsi" w:eastAsia="Times New Roman" w:hAnsiTheme="minorHAnsi"/>
        </w:rPr>
        <w:t xml:space="preserve"> IDNs</w:t>
      </w:r>
      <w:r>
        <w:rPr>
          <w:rFonts w:asciiTheme="minorHAnsi" w:eastAsia="Times New Roman" w:hAnsiTheme="minorHAnsi"/>
        </w:rPr>
        <w:t xml:space="preserve"> Scoping Team</w:t>
      </w:r>
      <w:r w:rsidR="00934D36">
        <w:rPr>
          <w:rFonts w:asciiTheme="minorHAnsi" w:eastAsia="Times New Roman" w:hAnsiTheme="minorHAnsi"/>
        </w:rPr>
        <w:t>-</w:t>
      </w:r>
      <w:r>
        <w:rPr>
          <w:rFonts w:asciiTheme="minorHAnsi" w:eastAsia="Times New Roman" w:hAnsiTheme="minorHAnsi"/>
        </w:rPr>
        <w:t>r</w:t>
      </w:r>
      <w:r w:rsidR="00934D36">
        <w:rPr>
          <w:rFonts w:asciiTheme="minorHAnsi" w:eastAsia="Times New Roman" w:hAnsiTheme="minorHAnsi"/>
        </w:rPr>
        <w:t>ecommended</w:t>
      </w:r>
      <w:r w:rsidR="009F00EA" w:rsidRPr="00D81894">
        <w:rPr>
          <w:rFonts w:asciiTheme="minorHAnsi" w:eastAsia="Times New Roman" w:hAnsiTheme="minorHAnsi"/>
        </w:rPr>
        <w:t xml:space="preserve"> approach to implementing the Guidelines v4.0</w:t>
      </w:r>
      <w:r w:rsidR="00F477BA">
        <w:rPr>
          <w:rFonts w:asciiTheme="minorHAnsi" w:eastAsia="Times New Roman" w:hAnsiTheme="minorHAnsi"/>
        </w:rPr>
        <w:t xml:space="preserve"> that called</w:t>
      </w:r>
      <w:r w:rsidR="009F00EA" w:rsidRPr="00D81894">
        <w:rPr>
          <w:rFonts w:asciiTheme="minorHAnsi" w:eastAsia="Times New Roman" w:hAnsiTheme="minorHAnsi"/>
        </w:rPr>
        <w:t xml:space="preserve"> for an IDN Operational Track to review the issues related to its implementation and develop a path forward</w:t>
      </w:r>
      <w:r w:rsidR="00F477BA">
        <w:rPr>
          <w:rFonts w:asciiTheme="minorHAnsi" w:eastAsia="Times New Roman" w:hAnsiTheme="minorHAnsi"/>
        </w:rPr>
        <w:t>, and</w:t>
      </w:r>
    </w:p>
    <w:p w14:paraId="16BFA155" w14:textId="6AA4E885" w:rsidR="009F00EA" w:rsidRPr="00D81894" w:rsidRDefault="00934D36" w:rsidP="009F00EA">
      <w:pPr>
        <w:numPr>
          <w:ilvl w:val="0"/>
          <w:numId w:val="1"/>
        </w:numPr>
        <w:rPr>
          <w:rFonts w:asciiTheme="minorHAnsi" w:eastAsia="Times New Roman" w:hAnsiTheme="minorHAnsi"/>
        </w:rPr>
      </w:pPr>
      <w:r>
        <w:rPr>
          <w:rFonts w:asciiTheme="minorHAnsi" w:eastAsia="Times New Roman" w:hAnsiTheme="minorHAnsi"/>
        </w:rPr>
        <w:t xml:space="preserve">decided to initiate </w:t>
      </w:r>
      <w:r w:rsidR="009F00EA" w:rsidRPr="00D81894">
        <w:rPr>
          <w:rFonts w:asciiTheme="minorHAnsi" w:eastAsia="Times New Roman" w:hAnsiTheme="minorHAnsi"/>
        </w:rPr>
        <w:t xml:space="preserve">the IDN EPDP, whose charter has just been approved. As the Charter was developed, it became apparent that the IDN EPDP will consider </w:t>
      </w:r>
      <w:r w:rsidR="00317BD4">
        <w:rPr>
          <w:rFonts w:asciiTheme="minorHAnsi" w:eastAsia="Times New Roman" w:hAnsiTheme="minorHAnsi"/>
        </w:rPr>
        <w:t xml:space="preserve">policy </w:t>
      </w:r>
      <w:r w:rsidR="009F00EA" w:rsidRPr="00D81894">
        <w:rPr>
          <w:rFonts w:asciiTheme="minorHAnsi" w:eastAsia="Times New Roman" w:hAnsiTheme="minorHAnsi"/>
        </w:rPr>
        <w:t xml:space="preserve">issues </w:t>
      </w:r>
      <w:r w:rsidR="00CD6F4A">
        <w:rPr>
          <w:rFonts w:asciiTheme="minorHAnsi" w:eastAsia="Times New Roman" w:hAnsiTheme="minorHAnsi"/>
        </w:rPr>
        <w:t xml:space="preserve">that </w:t>
      </w:r>
      <w:r w:rsidR="0078235D">
        <w:rPr>
          <w:rFonts w:asciiTheme="minorHAnsi" w:eastAsia="Times New Roman" w:hAnsiTheme="minorHAnsi"/>
        </w:rPr>
        <w:t>intersect</w:t>
      </w:r>
      <w:r w:rsidR="00F477BA">
        <w:rPr>
          <w:rFonts w:asciiTheme="minorHAnsi" w:eastAsia="Times New Roman" w:hAnsiTheme="minorHAnsi"/>
        </w:rPr>
        <w:t>s</w:t>
      </w:r>
      <w:r w:rsidR="0078235D">
        <w:rPr>
          <w:rFonts w:asciiTheme="minorHAnsi" w:eastAsia="Times New Roman" w:hAnsiTheme="minorHAnsi"/>
        </w:rPr>
        <w:t xml:space="preserve"> with</w:t>
      </w:r>
      <w:r w:rsidR="00317BD4">
        <w:rPr>
          <w:rFonts w:asciiTheme="minorHAnsi" w:eastAsia="Times New Roman" w:hAnsiTheme="minorHAnsi"/>
        </w:rPr>
        <w:t xml:space="preserve"> </w:t>
      </w:r>
      <w:r w:rsidR="00CD6F4A">
        <w:rPr>
          <w:rFonts w:asciiTheme="minorHAnsi" w:eastAsia="Times New Roman" w:hAnsiTheme="minorHAnsi"/>
        </w:rPr>
        <w:t>the Operational Track</w:t>
      </w:r>
      <w:r w:rsidR="009F00EA" w:rsidRPr="00D81894">
        <w:rPr>
          <w:rFonts w:asciiTheme="minorHAnsi" w:eastAsia="Times New Roman" w:hAnsiTheme="minorHAnsi"/>
        </w:rPr>
        <w:t>.</w:t>
      </w:r>
    </w:p>
    <w:p w14:paraId="509CEA6F" w14:textId="77777777" w:rsidR="009F00EA" w:rsidRPr="00D81894" w:rsidRDefault="009F00EA" w:rsidP="009F00EA">
      <w:pPr>
        <w:rPr>
          <w:rFonts w:asciiTheme="minorHAnsi" w:eastAsia="Times New Roman" w:hAnsiTheme="minorHAnsi"/>
        </w:rPr>
      </w:pPr>
    </w:p>
    <w:p w14:paraId="2EDA72C7" w14:textId="28E97842" w:rsidR="009F00EA" w:rsidRPr="00D81894" w:rsidRDefault="009F00EA" w:rsidP="009F00EA">
      <w:pPr>
        <w:rPr>
          <w:rFonts w:asciiTheme="minorHAnsi" w:eastAsia="Times New Roman" w:hAnsiTheme="minorHAnsi"/>
        </w:rPr>
      </w:pPr>
      <w:r w:rsidRPr="00D81894">
        <w:rPr>
          <w:rFonts w:asciiTheme="minorHAnsi" w:eastAsia="Times New Roman" w:hAnsiTheme="minorHAnsi"/>
        </w:rPr>
        <w:t xml:space="preserve">Given this overlap, </w:t>
      </w:r>
      <w:r w:rsidR="00934D36">
        <w:rPr>
          <w:rFonts w:asciiTheme="minorHAnsi" w:eastAsia="Times New Roman" w:hAnsiTheme="minorHAnsi"/>
        </w:rPr>
        <w:t xml:space="preserve">the </w:t>
      </w:r>
      <w:proofErr w:type="spellStart"/>
      <w:r w:rsidR="00934D36">
        <w:rPr>
          <w:rFonts w:asciiTheme="minorHAnsi" w:eastAsia="Times New Roman" w:hAnsiTheme="minorHAnsi"/>
        </w:rPr>
        <w:t>RySG</w:t>
      </w:r>
      <w:proofErr w:type="spellEnd"/>
      <w:r w:rsidR="00934D36">
        <w:rPr>
          <w:rFonts w:asciiTheme="minorHAnsi" w:eastAsia="Times New Roman" w:hAnsiTheme="minorHAnsi"/>
        </w:rPr>
        <w:t xml:space="preserve"> expressed concerns </w:t>
      </w:r>
      <w:r w:rsidRPr="00D81894">
        <w:rPr>
          <w:rFonts w:asciiTheme="minorHAnsi" w:eastAsia="Times New Roman" w:hAnsiTheme="minorHAnsi"/>
        </w:rPr>
        <w:t>that</w:t>
      </w:r>
      <w:r w:rsidR="0078235D">
        <w:rPr>
          <w:rFonts w:asciiTheme="minorHAnsi" w:eastAsia="Times New Roman" w:hAnsiTheme="minorHAnsi"/>
        </w:rPr>
        <w:t xml:space="preserve"> the</w:t>
      </w:r>
      <w:r w:rsidRPr="00D81894">
        <w:rPr>
          <w:rFonts w:asciiTheme="minorHAnsi" w:eastAsia="Times New Roman" w:hAnsiTheme="minorHAnsi"/>
        </w:rPr>
        <w:t xml:space="preserve"> IDN EPDP and the Operational Track will approach these issues from a different perspective and develop what might be contradicting results. In any case, both efforts will involve the same informed set of players and so will result in redundant work if considered in both fora. In addition, both efforts might compete for the same resources.</w:t>
      </w:r>
    </w:p>
    <w:p w14:paraId="0D71F697" w14:textId="77777777" w:rsidR="009F00EA" w:rsidRPr="00D81894" w:rsidRDefault="009F00EA" w:rsidP="009F00EA">
      <w:pPr>
        <w:rPr>
          <w:rFonts w:asciiTheme="minorHAnsi" w:eastAsia="Times New Roman" w:hAnsiTheme="minorHAnsi"/>
        </w:rPr>
      </w:pPr>
    </w:p>
    <w:p w14:paraId="680DBE78" w14:textId="2F13463A" w:rsidR="009F00EA" w:rsidRPr="00D81894" w:rsidRDefault="009F00EA" w:rsidP="009F00EA">
      <w:pPr>
        <w:rPr>
          <w:rFonts w:asciiTheme="minorHAnsi" w:eastAsia="Times New Roman" w:hAnsiTheme="minorHAnsi"/>
        </w:rPr>
      </w:pPr>
      <w:r w:rsidRPr="00D81894">
        <w:rPr>
          <w:rFonts w:asciiTheme="minorHAnsi" w:eastAsia="Times New Roman" w:hAnsiTheme="minorHAnsi"/>
        </w:rPr>
        <w:t xml:space="preserve">The team developing the IDN EPDP Charter also recognized that these </w:t>
      </w:r>
      <w:r w:rsidR="006C44EA" w:rsidRPr="00D81894">
        <w:rPr>
          <w:rFonts w:asciiTheme="minorHAnsi" w:eastAsia="Times New Roman" w:hAnsiTheme="minorHAnsi"/>
        </w:rPr>
        <w:t xml:space="preserve">overlapping </w:t>
      </w:r>
      <w:r w:rsidRPr="00D81894">
        <w:rPr>
          <w:rFonts w:asciiTheme="minorHAnsi" w:eastAsia="Times New Roman" w:hAnsiTheme="minorHAnsi"/>
        </w:rPr>
        <w:t>issues involve policy considerations, in addition to operational aspects, and are better suited for discussion in a policy development process.</w:t>
      </w:r>
    </w:p>
    <w:p w14:paraId="7250E399" w14:textId="77777777" w:rsidR="009F00EA" w:rsidRPr="00D81894" w:rsidRDefault="009F00EA" w:rsidP="009F00EA">
      <w:pPr>
        <w:rPr>
          <w:rFonts w:asciiTheme="minorHAnsi" w:eastAsia="Times New Roman" w:hAnsiTheme="minorHAnsi"/>
        </w:rPr>
      </w:pPr>
    </w:p>
    <w:p w14:paraId="243854E7" w14:textId="2DCC91DF" w:rsidR="009F00EA" w:rsidRPr="00D81894" w:rsidRDefault="00A707BA" w:rsidP="009F00EA">
      <w:pPr>
        <w:rPr>
          <w:rFonts w:asciiTheme="minorHAnsi" w:eastAsia="Times New Roman" w:hAnsiTheme="minorHAnsi"/>
        </w:rPr>
      </w:pPr>
      <w:r>
        <w:rPr>
          <w:rFonts w:asciiTheme="minorHAnsi" w:eastAsia="Times New Roman" w:hAnsiTheme="minorHAnsi"/>
        </w:rPr>
        <w:t xml:space="preserve">In light of these </w:t>
      </w:r>
      <w:r w:rsidR="009F00EA" w:rsidRPr="00D81894">
        <w:rPr>
          <w:rFonts w:asciiTheme="minorHAnsi" w:eastAsia="Times New Roman" w:hAnsiTheme="minorHAnsi"/>
        </w:rPr>
        <w:t>recent reali</w:t>
      </w:r>
      <w:r w:rsidR="006C44EA" w:rsidRPr="00D81894">
        <w:rPr>
          <w:rFonts w:asciiTheme="minorHAnsi" w:eastAsia="Times New Roman" w:hAnsiTheme="minorHAnsi"/>
        </w:rPr>
        <w:t>z</w:t>
      </w:r>
      <w:r w:rsidR="009F00EA" w:rsidRPr="00D81894">
        <w:rPr>
          <w:rFonts w:asciiTheme="minorHAnsi" w:eastAsia="Times New Roman" w:hAnsiTheme="minorHAnsi"/>
        </w:rPr>
        <w:t xml:space="preserve">ations (described above), </w:t>
      </w:r>
      <w:r w:rsidR="00317BD4">
        <w:rPr>
          <w:rFonts w:asciiTheme="minorHAnsi" w:eastAsia="Times New Roman" w:hAnsiTheme="minorHAnsi"/>
        </w:rPr>
        <w:t xml:space="preserve">the RySG </w:t>
      </w:r>
      <w:r w:rsidR="00934D36">
        <w:rPr>
          <w:rFonts w:asciiTheme="minorHAnsi" w:eastAsia="Times New Roman" w:hAnsiTheme="minorHAnsi"/>
        </w:rPr>
        <w:t xml:space="preserve">has </w:t>
      </w:r>
      <w:r w:rsidR="00317BD4">
        <w:rPr>
          <w:rFonts w:asciiTheme="minorHAnsi" w:eastAsia="Times New Roman" w:hAnsiTheme="minorHAnsi"/>
        </w:rPr>
        <w:t xml:space="preserve">requested and </w:t>
      </w:r>
      <w:r w:rsidR="009F00EA" w:rsidRPr="00D81894">
        <w:rPr>
          <w:rFonts w:asciiTheme="minorHAnsi" w:eastAsia="Times New Roman" w:hAnsiTheme="minorHAnsi"/>
        </w:rPr>
        <w:t xml:space="preserve">the Council </w:t>
      </w:r>
      <w:r w:rsidR="00934D36">
        <w:rPr>
          <w:rFonts w:asciiTheme="minorHAnsi" w:eastAsia="Times New Roman" w:hAnsiTheme="minorHAnsi"/>
        </w:rPr>
        <w:t xml:space="preserve">has </w:t>
      </w:r>
      <w:r w:rsidR="00317BD4">
        <w:rPr>
          <w:rFonts w:asciiTheme="minorHAnsi" w:eastAsia="Times New Roman" w:hAnsiTheme="minorHAnsi"/>
        </w:rPr>
        <w:t xml:space="preserve">agreed </w:t>
      </w:r>
      <w:r w:rsidR="009F00EA" w:rsidRPr="00D81894">
        <w:rPr>
          <w:rFonts w:asciiTheme="minorHAnsi" w:eastAsia="Times New Roman" w:hAnsiTheme="minorHAnsi"/>
        </w:rPr>
        <w:t>to defer all work of the IDN Guidelines v4.0 Operational Track until the issues overlapping with the IDN EPDP can be fully deliberated by the IDN EPDP (at which point the Operational Track might no longer be necessary as its work will be covered by the IDN EPDP).</w:t>
      </w:r>
    </w:p>
    <w:p w14:paraId="201DE030" w14:textId="77777777" w:rsidR="009F00EA" w:rsidRPr="00D81894" w:rsidRDefault="009F00EA" w:rsidP="009F00EA">
      <w:pPr>
        <w:rPr>
          <w:rFonts w:asciiTheme="minorHAnsi" w:eastAsia="Times New Roman" w:hAnsiTheme="minorHAnsi"/>
        </w:rPr>
      </w:pPr>
      <w:r w:rsidRPr="00D81894">
        <w:rPr>
          <w:rFonts w:asciiTheme="minorHAnsi" w:eastAsia="Times New Roman" w:hAnsiTheme="minorHAnsi"/>
        </w:rPr>
        <w:t xml:space="preserve"> </w:t>
      </w:r>
    </w:p>
    <w:p w14:paraId="11AF9753" w14:textId="28697E64" w:rsidR="00F477BA" w:rsidRPr="00334975" w:rsidRDefault="00F477BA" w:rsidP="00F477BA">
      <w:pPr>
        <w:rPr>
          <w:rFonts w:asciiTheme="minorHAnsi" w:eastAsia="Times New Roman" w:hAnsiTheme="minorHAnsi"/>
        </w:rPr>
      </w:pPr>
      <w:r>
        <w:rPr>
          <w:rFonts w:asciiTheme="minorHAnsi" w:eastAsia="Times New Roman" w:hAnsiTheme="minorHAnsi"/>
        </w:rPr>
        <w:t xml:space="preserve">Importantly, the Council has considered the </w:t>
      </w:r>
      <w:proofErr w:type="spellStart"/>
      <w:r>
        <w:rPr>
          <w:rFonts w:asciiTheme="minorHAnsi" w:eastAsia="Times New Roman" w:hAnsiTheme="minorHAnsi"/>
        </w:rPr>
        <w:t>RySG’s</w:t>
      </w:r>
      <w:proofErr w:type="spellEnd"/>
      <w:r>
        <w:rPr>
          <w:rFonts w:asciiTheme="minorHAnsi" w:eastAsia="Times New Roman" w:hAnsiTheme="minorHAnsi"/>
        </w:rPr>
        <w:t xml:space="preserve"> analysis of the </w:t>
      </w:r>
      <w:r w:rsidRPr="00334975">
        <w:rPr>
          <w:rFonts w:asciiTheme="minorHAnsi" w:eastAsia="Times New Roman" w:hAnsiTheme="minorHAnsi"/>
        </w:rPr>
        <w:t>security / stability</w:t>
      </w:r>
      <w:r>
        <w:rPr>
          <w:rFonts w:asciiTheme="minorHAnsi" w:eastAsia="Times New Roman" w:hAnsiTheme="minorHAnsi"/>
        </w:rPr>
        <w:t xml:space="preserve"> impact of the deferral of the Operational Track and the adoption of IDN v4.0</w:t>
      </w:r>
      <w:r w:rsidRPr="00334975">
        <w:rPr>
          <w:rFonts w:asciiTheme="minorHAnsi" w:eastAsia="Times New Roman" w:hAnsiTheme="minorHAnsi"/>
        </w:rPr>
        <w:t xml:space="preserve">, </w:t>
      </w:r>
      <w:r>
        <w:rPr>
          <w:rFonts w:asciiTheme="minorHAnsi" w:eastAsia="Times New Roman" w:hAnsiTheme="minorHAnsi"/>
        </w:rPr>
        <w:t xml:space="preserve">and </w:t>
      </w:r>
      <w:r w:rsidRPr="00334975">
        <w:rPr>
          <w:rFonts w:asciiTheme="minorHAnsi" w:eastAsia="Times New Roman" w:hAnsiTheme="minorHAnsi"/>
        </w:rPr>
        <w:t>no</w:t>
      </w:r>
      <w:r>
        <w:rPr>
          <w:rFonts w:asciiTheme="minorHAnsi" w:eastAsia="Times New Roman" w:hAnsiTheme="minorHAnsi"/>
        </w:rPr>
        <w:t xml:space="preserve">ne of the </w:t>
      </w:r>
      <w:r w:rsidRPr="00334975">
        <w:rPr>
          <w:rFonts w:asciiTheme="minorHAnsi" w:eastAsia="Times New Roman" w:hAnsiTheme="minorHAnsi"/>
        </w:rPr>
        <w:t xml:space="preserve">new requirements </w:t>
      </w:r>
      <w:r>
        <w:rPr>
          <w:rFonts w:asciiTheme="minorHAnsi" w:eastAsia="Times New Roman" w:hAnsiTheme="minorHAnsi"/>
        </w:rPr>
        <w:t xml:space="preserve">were identified as having </w:t>
      </w:r>
      <w:r w:rsidRPr="00334975">
        <w:rPr>
          <w:rFonts w:asciiTheme="minorHAnsi" w:eastAsia="Times New Roman" w:hAnsiTheme="minorHAnsi"/>
        </w:rPr>
        <w:t>a</w:t>
      </w:r>
      <w:r>
        <w:rPr>
          <w:rFonts w:asciiTheme="minorHAnsi" w:eastAsia="Times New Roman" w:hAnsiTheme="minorHAnsi"/>
        </w:rPr>
        <w:t>n</w:t>
      </w:r>
      <w:r w:rsidRPr="00334975">
        <w:rPr>
          <w:rFonts w:asciiTheme="minorHAnsi" w:eastAsia="Times New Roman" w:hAnsiTheme="minorHAnsi"/>
        </w:rPr>
        <w:t xml:space="preserve"> </w:t>
      </w:r>
      <w:r>
        <w:rPr>
          <w:rFonts w:asciiTheme="minorHAnsi" w:eastAsia="Times New Roman" w:hAnsiTheme="minorHAnsi"/>
        </w:rPr>
        <w:t>e</w:t>
      </w:r>
      <w:r w:rsidRPr="00334975">
        <w:rPr>
          <w:rFonts w:asciiTheme="minorHAnsi" w:eastAsia="Times New Roman" w:hAnsiTheme="minorHAnsi"/>
        </w:rPr>
        <w:t>ffect on security / stability.</w:t>
      </w:r>
      <w:r>
        <w:rPr>
          <w:rFonts w:asciiTheme="minorHAnsi" w:eastAsia="Times New Roman" w:hAnsiTheme="minorHAnsi"/>
        </w:rPr>
        <w:t xml:space="preserve"> </w:t>
      </w:r>
    </w:p>
    <w:p w14:paraId="184D036D" w14:textId="77777777" w:rsidR="00F477BA" w:rsidRDefault="00F477BA" w:rsidP="00F477BA">
      <w:pPr>
        <w:rPr>
          <w:rFonts w:asciiTheme="minorHAnsi" w:eastAsia="Times New Roman" w:hAnsiTheme="minorHAnsi"/>
        </w:rPr>
      </w:pPr>
    </w:p>
    <w:p w14:paraId="6B244E4A" w14:textId="4121C962" w:rsidR="009F00EA" w:rsidRPr="00D81894" w:rsidRDefault="00F477BA" w:rsidP="009F00EA">
      <w:pPr>
        <w:rPr>
          <w:rFonts w:asciiTheme="minorHAnsi" w:eastAsia="Times New Roman" w:hAnsiTheme="minorHAnsi"/>
        </w:rPr>
      </w:pPr>
      <w:r w:rsidRPr="00140CC7">
        <w:rPr>
          <w:rFonts w:asciiTheme="minorHAnsi" w:eastAsia="Times New Roman" w:hAnsiTheme="minorHAnsi"/>
        </w:rPr>
        <w:t>The Council thus respectfully requests that</w:t>
      </w:r>
      <w:r>
        <w:rPr>
          <w:rFonts w:asciiTheme="minorHAnsi" w:eastAsia="Times New Roman" w:hAnsiTheme="minorHAnsi"/>
        </w:rPr>
        <w:t xml:space="preserve"> </w:t>
      </w:r>
      <w:r w:rsidRPr="00140CC7">
        <w:rPr>
          <w:rFonts w:asciiTheme="minorHAnsi" w:eastAsia="Times New Roman" w:hAnsiTheme="minorHAnsi"/>
        </w:rPr>
        <w:t xml:space="preserve">the Board </w:t>
      </w:r>
      <w:r w:rsidRPr="00140CC7">
        <w:rPr>
          <w:rFonts w:asciiTheme="minorHAnsi" w:eastAsia="Times New Roman" w:hAnsiTheme="minorHAnsi"/>
          <w:u w:val="single"/>
        </w:rPr>
        <w:t>continue</w:t>
      </w:r>
      <w:r w:rsidRPr="00140CC7">
        <w:rPr>
          <w:rFonts w:asciiTheme="minorHAnsi" w:eastAsia="Times New Roman" w:hAnsiTheme="minorHAnsi"/>
        </w:rPr>
        <w:t xml:space="preserve"> deferring the adoption of the IDN Guidelines 4.0 until the issues overlapping with the IDN EPDP can be fully deliberated by the IDN EPDP.</w:t>
      </w:r>
      <w:r>
        <w:rPr>
          <w:rFonts w:asciiTheme="minorHAnsi" w:eastAsia="Times New Roman" w:hAnsiTheme="minorHAnsi"/>
        </w:rPr>
        <w:t xml:space="preserve"> </w:t>
      </w:r>
      <w:r>
        <w:rPr>
          <w:rFonts w:asciiTheme="minorHAnsi" w:eastAsia="Times New Roman" w:hAnsiTheme="minorHAnsi"/>
        </w:rPr>
        <w:lastRenderedPageBreak/>
        <w:t xml:space="preserve">In light of our exchanges during our GNSO Council – Board meeting on the potential </w:t>
      </w:r>
      <w:r w:rsidRPr="00334975">
        <w:rPr>
          <w:rFonts w:asciiTheme="minorHAnsi" w:eastAsia="Times New Roman" w:hAnsiTheme="minorHAnsi"/>
        </w:rPr>
        <w:t>security / stability</w:t>
      </w:r>
      <w:r>
        <w:rPr>
          <w:rFonts w:asciiTheme="minorHAnsi" w:eastAsia="Times New Roman" w:hAnsiTheme="minorHAnsi"/>
        </w:rPr>
        <w:t xml:space="preserve"> issues, the GNSO council stands ready to assist if there is a need for further dialogue on this particular aspect.  </w:t>
      </w:r>
    </w:p>
    <w:p w14:paraId="6ADC5209" w14:textId="77777777" w:rsidR="009F00EA" w:rsidRPr="00D81894" w:rsidRDefault="009F00EA" w:rsidP="009F00EA">
      <w:pPr>
        <w:rPr>
          <w:rFonts w:asciiTheme="minorHAnsi" w:eastAsia="Times New Roman" w:hAnsiTheme="minorHAnsi"/>
        </w:rPr>
      </w:pPr>
    </w:p>
    <w:p w14:paraId="21440581" w14:textId="6F1A35CD" w:rsidR="009F00EA" w:rsidRPr="00D81894" w:rsidRDefault="00F477BA" w:rsidP="009F00EA">
      <w:pPr>
        <w:rPr>
          <w:rFonts w:asciiTheme="minorHAnsi" w:eastAsia="Times New Roman" w:hAnsiTheme="minorHAnsi"/>
        </w:rPr>
      </w:pPr>
      <w:r>
        <w:rPr>
          <w:rFonts w:asciiTheme="minorHAnsi" w:eastAsia="Times New Roman" w:hAnsiTheme="minorHAnsi"/>
        </w:rPr>
        <w:t>Additionally</w:t>
      </w:r>
      <w:r w:rsidR="0078235D">
        <w:rPr>
          <w:rFonts w:asciiTheme="minorHAnsi" w:eastAsia="Times New Roman" w:hAnsiTheme="minorHAnsi"/>
        </w:rPr>
        <w:t>, t</w:t>
      </w:r>
      <w:r w:rsidR="009F00EA" w:rsidRPr="00D81894">
        <w:rPr>
          <w:rFonts w:asciiTheme="minorHAnsi" w:eastAsia="Times New Roman" w:hAnsiTheme="minorHAnsi"/>
        </w:rPr>
        <w:t>here are other IDN-related efforts occurring in parallel with the IDN Guidelines and the IDN EPDP; the Council intends to take advantage of that situation to the extent possible:</w:t>
      </w:r>
    </w:p>
    <w:p w14:paraId="4993DE6F" w14:textId="77777777" w:rsidR="009F00EA" w:rsidRPr="00D81894" w:rsidRDefault="009F00EA" w:rsidP="009F00EA">
      <w:pPr>
        <w:rPr>
          <w:rFonts w:asciiTheme="minorHAnsi" w:eastAsia="Times New Roman" w:hAnsiTheme="minorHAnsi"/>
        </w:rPr>
      </w:pPr>
    </w:p>
    <w:p w14:paraId="48C9277C" w14:textId="1872FD3F" w:rsidR="009F00EA" w:rsidRPr="00D81894" w:rsidRDefault="009F00EA" w:rsidP="009F00EA">
      <w:pPr>
        <w:numPr>
          <w:ilvl w:val="0"/>
          <w:numId w:val="2"/>
        </w:numPr>
        <w:rPr>
          <w:rFonts w:asciiTheme="minorHAnsi" w:eastAsia="Times New Roman" w:hAnsiTheme="minorHAnsi"/>
        </w:rPr>
      </w:pPr>
      <w:r w:rsidRPr="00D81894">
        <w:rPr>
          <w:rFonts w:asciiTheme="minorHAnsi" w:eastAsia="Times New Roman" w:hAnsiTheme="minorHAnsi"/>
        </w:rPr>
        <w:t xml:space="preserve">The </w:t>
      </w:r>
      <w:proofErr w:type="spellStart"/>
      <w:r w:rsidRPr="00D81894">
        <w:rPr>
          <w:rFonts w:asciiTheme="minorHAnsi" w:eastAsia="Times New Roman" w:hAnsiTheme="minorHAnsi"/>
        </w:rPr>
        <w:t>ccNSO</w:t>
      </w:r>
      <w:proofErr w:type="spellEnd"/>
      <w:r w:rsidRPr="00D81894">
        <w:rPr>
          <w:rFonts w:asciiTheme="minorHAnsi" w:eastAsia="Times New Roman" w:hAnsiTheme="minorHAnsi"/>
        </w:rPr>
        <w:t xml:space="preserve"> is </w:t>
      </w:r>
      <w:r w:rsidR="00C1091E" w:rsidRPr="00D81894">
        <w:rPr>
          <w:rFonts w:asciiTheme="minorHAnsi" w:eastAsia="Times New Roman" w:hAnsiTheme="minorHAnsi"/>
        </w:rPr>
        <w:t xml:space="preserve">in the midst of </w:t>
      </w:r>
      <w:r w:rsidRPr="00D81894">
        <w:rPr>
          <w:rFonts w:asciiTheme="minorHAnsi" w:eastAsia="Times New Roman" w:hAnsiTheme="minorHAnsi"/>
        </w:rPr>
        <w:t xml:space="preserve">undertaking an IDN </w:t>
      </w:r>
      <w:r w:rsidR="00C1091E" w:rsidRPr="00D81894">
        <w:rPr>
          <w:rFonts w:asciiTheme="minorHAnsi" w:eastAsia="Times New Roman" w:hAnsiTheme="minorHAnsi"/>
        </w:rPr>
        <w:t>p</w:t>
      </w:r>
      <w:r w:rsidRPr="00D81894">
        <w:rPr>
          <w:rFonts w:asciiTheme="minorHAnsi" w:eastAsia="Times New Roman" w:hAnsiTheme="minorHAnsi"/>
        </w:rPr>
        <w:t xml:space="preserve">olicy </w:t>
      </w:r>
      <w:r w:rsidR="00C1091E" w:rsidRPr="00D81894">
        <w:rPr>
          <w:rFonts w:asciiTheme="minorHAnsi" w:eastAsia="Times New Roman" w:hAnsiTheme="minorHAnsi"/>
        </w:rPr>
        <w:t>development process in its ccPDP4 IDN Working Group, which also includes a subgroup on Variant Management</w:t>
      </w:r>
      <w:r w:rsidRPr="00D81894">
        <w:rPr>
          <w:rFonts w:asciiTheme="minorHAnsi" w:eastAsia="Times New Roman" w:hAnsiTheme="minorHAnsi"/>
        </w:rPr>
        <w:t xml:space="preserve">. While GNSO and </w:t>
      </w:r>
      <w:proofErr w:type="spellStart"/>
      <w:r w:rsidRPr="00D81894">
        <w:rPr>
          <w:rFonts w:asciiTheme="minorHAnsi" w:eastAsia="Times New Roman" w:hAnsiTheme="minorHAnsi"/>
        </w:rPr>
        <w:t>ccNSO</w:t>
      </w:r>
      <w:proofErr w:type="spellEnd"/>
      <w:r w:rsidRPr="00D81894">
        <w:rPr>
          <w:rFonts w:asciiTheme="minorHAnsi" w:eastAsia="Times New Roman" w:hAnsiTheme="minorHAnsi"/>
        </w:rPr>
        <w:t xml:space="preserve"> policies are separable in the ICANN world, differences in outcomes governing IDN deployment can lead to confusing results for domain registrants and users. Therefore, we should </w:t>
      </w:r>
      <w:r w:rsidR="00883CAA" w:rsidRPr="00D81894">
        <w:rPr>
          <w:rFonts w:asciiTheme="minorHAnsi" w:eastAsia="Times New Roman" w:hAnsiTheme="minorHAnsi"/>
        </w:rPr>
        <w:t xml:space="preserve">continue to ensure that </w:t>
      </w:r>
      <w:r w:rsidRPr="00D81894">
        <w:rPr>
          <w:rFonts w:asciiTheme="minorHAnsi" w:eastAsia="Times New Roman" w:hAnsiTheme="minorHAnsi"/>
        </w:rPr>
        <w:t xml:space="preserve">the GNSO and </w:t>
      </w:r>
      <w:proofErr w:type="spellStart"/>
      <w:r w:rsidRPr="00D81894">
        <w:rPr>
          <w:rFonts w:asciiTheme="minorHAnsi" w:eastAsia="Times New Roman" w:hAnsiTheme="minorHAnsi"/>
        </w:rPr>
        <w:t>ccNSO</w:t>
      </w:r>
      <w:proofErr w:type="spellEnd"/>
      <w:r w:rsidRPr="00D81894">
        <w:rPr>
          <w:rFonts w:asciiTheme="minorHAnsi" w:eastAsia="Times New Roman" w:hAnsiTheme="minorHAnsi"/>
        </w:rPr>
        <w:t xml:space="preserve"> efforts </w:t>
      </w:r>
      <w:r w:rsidR="00883CAA" w:rsidRPr="00D81894">
        <w:rPr>
          <w:rFonts w:asciiTheme="minorHAnsi" w:eastAsia="Times New Roman" w:hAnsiTheme="minorHAnsi"/>
        </w:rPr>
        <w:t xml:space="preserve">coordinate their respective policy development processes, with the aim of delivering consistent </w:t>
      </w:r>
      <w:r w:rsidRPr="00D81894">
        <w:rPr>
          <w:rFonts w:asciiTheme="minorHAnsi" w:eastAsia="Times New Roman" w:hAnsiTheme="minorHAnsi"/>
        </w:rPr>
        <w:t>results between the two wherever possible.</w:t>
      </w:r>
    </w:p>
    <w:p w14:paraId="67FC8DBF" w14:textId="206DF382" w:rsidR="00883CAA" w:rsidRPr="00D81894" w:rsidRDefault="00883CAA" w:rsidP="009F00EA">
      <w:pPr>
        <w:numPr>
          <w:ilvl w:val="0"/>
          <w:numId w:val="2"/>
        </w:numPr>
        <w:rPr>
          <w:rFonts w:asciiTheme="minorHAnsi" w:eastAsia="Times New Roman" w:hAnsiTheme="minorHAnsi"/>
        </w:rPr>
      </w:pPr>
      <w:r w:rsidRPr="00D81894">
        <w:rPr>
          <w:rFonts w:asciiTheme="minorHAnsi" w:eastAsia="Times New Roman" w:hAnsiTheme="minorHAnsi"/>
        </w:rPr>
        <w:t xml:space="preserve">Once the policy development completes in both the GNSO and </w:t>
      </w:r>
      <w:proofErr w:type="spellStart"/>
      <w:r w:rsidRPr="00D81894">
        <w:rPr>
          <w:rFonts w:asciiTheme="minorHAnsi" w:eastAsia="Times New Roman" w:hAnsiTheme="minorHAnsi"/>
        </w:rPr>
        <w:t>ccNSO</w:t>
      </w:r>
      <w:proofErr w:type="spellEnd"/>
      <w:r w:rsidRPr="00D81894">
        <w:rPr>
          <w:rFonts w:asciiTheme="minorHAnsi" w:eastAsia="Times New Roman" w:hAnsiTheme="minorHAnsi"/>
        </w:rPr>
        <w:t xml:space="preserve">, there </w:t>
      </w:r>
      <w:r w:rsidR="00C1091E" w:rsidRPr="00D81894">
        <w:rPr>
          <w:rFonts w:asciiTheme="minorHAnsi" w:eastAsia="Times New Roman" w:hAnsiTheme="minorHAnsi"/>
        </w:rPr>
        <w:t>would then</w:t>
      </w:r>
      <w:r w:rsidRPr="00D81894">
        <w:rPr>
          <w:rFonts w:asciiTheme="minorHAnsi" w:eastAsia="Times New Roman" w:hAnsiTheme="minorHAnsi"/>
        </w:rPr>
        <w:t xml:space="preserve"> be the opportunity to </w:t>
      </w:r>
      <w:r w:rsidR="00F477BA">
        <w:rPr>
          <w:rFonts w:asciiTheme="minorHAnsi" w:eastAsia="Times New Roman" w:hAnsiTheme="minorHAnsi"/>
        </w:rPr>
        <w:t>review</w:t>
      </w:r>
      <w:r w:rsidRPr="00D81894">
        <w:rPr>
          <w:rFonts w:asciiTheme="minorHAnsi" w:eastAsia="Times New Roman" w:hAnsiTheme="minorHAnsi"/>
        </w:rPr>
        <w:t xml:space="preserve"> the IDN Guidelines v4.0 </w:t>
      </w:r>
      <w:r w:rsidR="00F477BA">
        <w:rPr>
          <w:rFonts w:asciiTheme="minorHAnsi" w:eastAsia="Times New Roman" w:hAnsiTheme="minorHAnsi"/>
        </w:rPr>
        <w:t xml:space="preserve">for consistency with that policy work. </w:t>
      </w:r>
    </w:p>
    <w:p w14:paraId="5ED6C016" w14:textId="3A893F2F" w:rsidR="009F00EA" w:rsidRPr="00D81894" w:rsidRDefault="009F00EA" w:rsidP="009F00EA">
      <w:pPr>
        <w:numPr>
          <w:ilvl w:val="0"/>
          <w:numId w:val="2"/>
        </w:numPr>
        <w:rPr>
          <w:rFonts w:asciiTheme="minorHAnsi" w:eastAsia="Times New Roman" w:hAnsiTheme="minorHAnsi"/>
        </w:rPr>
      </w:pPr>
      <w:r w:rsidRPr="00D81894">
        <w:rPr>
          <w:rFonts w:asciiTheme="minorHAnsi" w:eastAsia="Times New Roman" w:hAnsiTheme="minorHAnsi"/>
        </w:rPr>
        <w:t>Similarly, the IDN EPDP can coordinate with the SubPro IRT so that the SubPro implementation work will not be delayed in any way.</w:t>
      </w:r>
      <w:r w:rsidR="00883CAA" w:rsidRPr="00D81894">
        <w:rPr>
          <w:rFonts w:asciiTheme="minorHAnsi" w:eastAsia="Times New Roman" w:hAnsiTheme="minorHAnsi"/>
        </w:rPr>
        <w:t xml:space="preserve"> The Council does not believe the continued deferral of IDN Guidelines v4.0 will </w:t>
      </w:r>
      <w:r w:rsidR="00F477BA">
        <w:rPr>
          <w:rFonts w:asciiTheme="minorHAnsi" w:eastAsia="Times New Roman" w:hAnsiTheme="minorHAnsi"/>
        </w:rPr>
        <w:t xml:space="preserve">or should </w:t>
      </w:r>
      <w:r w:rsidR="00883CAA" w:rsidRPr="00D81894">
        <w:rPr>
          <w:rFonts w:asciiTheme="minorHAnsi" w:eastAsia="Times New Roman" w:hAnsiTheme="minorHAnsi"/>
        </w:rPr>
        <w:t xml:space="preserve">negatively impact the timing of </w:t>
      </w:r>
      <w:r w:rsidR="00A707BA">
        <w:rPr>
          <w:rFonts w:asciiTheme="minorHAnsi" w:eastAsia="Times New Roman" w:hAnsiTheme="minorHAnsi"/>
        </w:rPr>
        <w:t>any future rounds of n</w:t>
      </w:r>
      <w:r w:rsidR="00883CAA" w:rsidRPr="00D81894">
        <w:rPr>
          <w:rFonts w:asciiTheme="minorHAnsi" w:eastAsia="Times New Roman" w:hAnsiTheme="minorHAnsi"/>
        </w:rPr>
        <w:t>ew gTLD</w:t>
      </w:r>
      <w:r w:rsidR="00A707BA">
        <w:rPr>
          <w:rFonts w:asciiTheme="minorHAnsi" w:eastAsia="Times New Roman" w:hAnsiTheme="minorHAnsi"/>
        </w:rPr>
        <w:t>s</w:t>
      </w:r>
      <w:r w:rsidR="00883CAA" w:rsidRPr="00D81894">
        <w:rPr>
          <w:rFonts w:asciiTheme="minorHAnsi" w:eastAsia="Times New Roman" w:hAnsiTheme="minorHAnsi"/>
        </w:rPr>
        <w:t>.</w:t>
      </w:r>
    </w:p>
    <w:p w14:paraId="6F93F4D0" w14:textId="77777777" w:rsidR="009F00EA" w:rsidRPr="00D81894" w:rsidRDefault="009F00EA" w:rsidP="009F00EA">
      <w:pPr>
        <w:rPr>
          <w:rFonts w:asciiTheme="minorHAnsi" w:eastAsia="Times New Roman" w:hAnsiTheme="minorHAnsi"/>
        </w:rPr>
      </w:pPr>
    </w:p>
    <w:p w14:paraId="1A23D430" w14:textId="3E49D254" w:rsidR="009F00EA" w:rsidRPr="00D81894" w:rsidRDefault="009F00EA" w:rsidP="009F00EA">
      <w:pPr>
        <w:rPr>
          <w:rFonts w:asciiTheme="minorHAnsi" w:eastAsia="Times New Roman" w:hAnsiTheme="minorHAnsi"/>
        </w:rPr>
      </w:pPr>
      <w:r w:rsidRPr="00D81894">
        <w:rPr>
          <w:rFonts w:asciiTheme="minorHAnsi" w:eastAsia="Times New Roman" w:hAnsiTheme="minorHAnsi"/>
        </w:rPr>
        <w:t xml:space="preserve">As described above, there are now several IDN-related efforts for the purpose of enhancing their availability, ease of use and security. The GNSO Council is working to take advantage of the timing of this EPDP to reconcile the various </w:t>
      </w:r>
      <w:r w:rsidR="00A707BA">
        <w:rPr>
          <w:rFonts w:asciiTheme="minorHAnsi" w:eastAsia="Times New Roman" w:hAnsiTheme="minorHAnsi"/>
        </w:rPr>
        <w:t xml:space="preserve">efforts </w:t>
      </w:r>
      <w:r w:rsidRPr="00D81894">
        <w:rPr>
          <w:rFonts w:asciiTheme="minorHAnsi" w:eastAsia="Times New Roman" w:hAnsiTheme="minorHAnsi"/>
        </w:rPr>
        <w:t>so that there is a coherent approach to IDN policy making and ensuring a good user experience.</w:t>
      </w:r>
    </w:p>
    <w:p w14:paraId="6B8FFC64" w14:textId="77777777" w:rsidR="009F00EA" w:rsidRPr="00D81894" w:rsidRDefault="009F00EA" w:rsidP="00D132FB">
      <w:pPr>
        <w:rPr>
          <w:rFonts w:asciiTheme="minorHAnsi" w:eastAsia="Times New Roman" w:hAnsiTheme="minorHAnsi"/>
        </w:rPr>
      </w:pPr>
    </w:p>
    <w:p w14:paraId="0DD2890F" w14:textId="77777777" w:rsidR="00D132FB" w:rsidRPr="00D81894" w:rsidRDefault="00D132FB" w:rsidP="00D132FB">
      <w:pPr>
        <w:rPr>
          <w:rFonts w:asciiTheme="minorHAnsi" w:eastAsia="Times New Roman" w:hAnsiTheme="minorHAnsi"/>
        </w:rPr>
      </w:pPr>
    </w:p>
    <w:p w14:paraId="60E0BA52" w14:textId="62438E19" w:rsidR="00D132FB" w:rsidRDefault="00D81894">
      <w:pPr>
        <w:rPr>
          <w:rFonts w:asciiTheme="minorHAnsi" w:eastAsia="Times New Roman" w:hAnsiTheme="minorHAnsi"/>
          <w:i/>
          <w:color w:val="17365D"/>
        </w:rPr>
      </w:pPr>
      <w:r>
        <w:rPr>
          <w:rFonts w:asciiTheme="minorHAnsi" w:eastAsia="Times New Roman" w:hAnsiTheme="minorHAnsi"/>
          <w:i/>
          <w:color w:val="17365D"/>
        </w:rPr>
        <w:t>Best regards,</w:t>
      </w:r>
      <w:bookmarkStart w:id="0" w:name="_GoBack"/>
      <w:bookmarkEnd w:id="0"/>
    </w:p>
    <w:p w14:paraId="2858CCA2" w14:textId="77777777" w:rsidR="000E0135" w:rsidRPr="00D81894" w:rsidRDefault="009F00EA">
      <w:pPr>
        <w:rPr>
          <w:rFonts w:asciiTheme="minorHAnsi" w:hAnsiTheme="minorHAnsi"/>
        </w:rPr>
      </w:pPr>
      <w:r w:rsidRPr="00D81894">
        <w:rPr>
          <w:rFonts w:asciiTheme="minorHAnsi" w:hAnsiTheme="minorHAnsi"/>
        </w:rPr>
        <w:t xml:space="preserve">Philippe </w:t>
      </w:r>
      <w:proofErr w:type="spellStart"/>
      <w:r w:rsidRPr="00D81894">
        <w:rPr>
          <w:rFonts w:asciiTheme="minorHAnsi" w:hAnsiTheme="minorHAnsi"/>
        </w:rPr>
        <w:t>Fouquart</w:t>
      </w:r>
      <w:proofErr w:type="spellEnd"/>
    </w:p>
    <w:p w14:paraId="71AF2B74" w14:textId="77777777" w:rsidR="009F00EA" w:rsidRPr="00D81894" w:rsidRDefault="00C1091E">
      <w:pPr>
        <w:rPr>
          <w:rFonts w:asciiTheme="minorHAnsi" w:hAnsiTheme="minorHAnsi"/>
        </w:rPr>
      </w:pPr>
      <w:r w:rsidRPr="00D81894">
        <w:rPr>
          <w:rFonts w:asciiTheme="minorHAnsi" w:hAnsiTheme="minorHAnsi"/>
        </w:rPr>
        <w:t xml:space="preserve">Chair, </w:t>
      </w:r>
      <w:r w:rsidR="009F00EA" w:rsidRPr="00D81894">
        <w:rPr>
          <w:rFonts w:asciiTheme="minorHAnsi" w:hAnsiTheme="minorHAnsi"/>
        </w:rPr>
        <w:t xml:space="preserve">GNSO </w:t>
      </w:r>
      <w:r w:rsidRPr="00D81894">
        <w:rPr>
          <w:rFonts w:asciiTheme="minorHAnsi" w:hAnsiTheme="minorHAnsi"/>
        </w:rPr>
        <w:t>Council</w:t>
      </w:r>
    </w:p>
    <w:p w14:paraId="682301B7" w14:textId="77777777" w:rsidR="00406588" w:rsidRPr="00D81894" w:rsidRDefault="00406588">
      <w:pPr>
        <w:rPr>
          <w:rFonts w:asciiTheme="minorHAnsi" w:hAnsiTheme="minorHAnsi"/>
        </w:rPr>
      </w:pPr>
    </w:p>
    <w:p w14:paraId="2205BDFF" w14:textId="77777777" w:rsidR="00406588" w:rsidRPr="00D81894" w:rsidRDefault="00406588">
      <w:pPr>
        <w:rPr>
          <w:rFonts w:asciiTheme="minorHAnsi" w:hAnsiTheme="minorHAnsi"/>
        </w:rPr>
        <w:sectPr w:rsidR="00406588" w:rsidRPr="00D81894" w:rsidSect="00EA57F9">
          <w:headerReference w:type="default" r:id="rId8"/>
          <w:footerReference w:type="default" r:id="rId9"/>
          <w:pgSz w:w="12240" w:h="15840"/>
          <w:pgMar w:top="1440" w:right="1000" w:bottom="1440" w:left="1000" w:header="400" w:footer="800" w:gutter="0"/>
          <w:cols w:space="720"/>
          <w:docGrid w:linePitch="360"/>
        </w:sectPr>
      </w:pPr>
    </w:p>
    <w:p w14:paraId="5156A46C" w14:textId="77777777" w:rsidR="00406588" w:rsidRPr="00D81894" w:rsidRDefault="00406588">
      <w:pPr>
        <w:rPr>
          <w:rFonts w:asciiTheme="minorHAnsi" w:hAnsiTheme="minorHAnsi"/>
        </w:rPr>
      </w:pPr>
    </w:p>
    <w:sectPr w:rsidR="00406588" w:rsidRPr="00D81894" w:rsidSect="00EA57F9">
      <w:headerReference w:type="default" r:id="rId10"/>
      <w:footerReference w:type="default" r:id="rId11"/>
      <w:pgSz w:w="12240" w:h="15840"/>
      <w:pgMar w:top="1440" w:right="1000" w:bottom="1440" w:left="1000" w:header="400" w:footer="8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5814E" w14:textId="77777777" w:rsidR="00B265CA" w:rsidRDefault="00B265CA" w:rsidP="00F50C9D">
      <w:r>
        <w:separator/>
      </w:r>
    </w:p>
  </w:endnote>
  <w:endnote w:type="continuationSeparator" w:id="0">
    <w:p w14:paraId="54166DEB" w14:textId="77777777" w:rsidR="00B265CA" w:rsidRDefault="00B265CA" w:rsidP="00F5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notTrueType/>
    <w:pitch w:val="variable"/>
    <w:sig w:usb0="600002F7" w:usb1="02000001" w:usb2="00000000" w:usb3="00000000" w:csb0="0000019F" w:csb1="00000000"/>
  </w:font>
  <w:font w:name="Source Sans Pro Light">
    <w:panose1 w:val="020B0403030403020204"/>
    <w:charset w:val="00"/>
    <w:family w:val="swiss"/>
    <w:notTrueType/>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FD82B" w14:textId="77777777" w:rsidR="00A707BA" w:rsidRDefault="00A707BA">
    <w:pPr>
      <w:pStyle w:val="Footer"/>
    </w:pPr>
    <w:r>
      <w:rPr>
        <w:noProof/>
        <w:lang w:val="fr-FR" w:eastAsia="fr-FR"/>
      </w:rPr>
      <mc:AlternateContent>
        <mc:Choice Requires="wps">
          <w:drawing>
            <wp:anchor distT="4294967294" distB="4294967294" distL="114300" distR="114300" simplePos="0" relativeHeight="251657216" behindDoc="0" locked="0" layoutInCell="1" allowOverlap="1" wp14:anchorId="72818B1D" wp14:editId="6EC2D3FD">
              <wp:simplePos x="0" y="0"/>
              <wp:positionH relativeFrom="column">
                <wp:posOffset>-12065</wp:posOffset>
              </wp:positionH>
              <wp:positionV relativeFrom="paragraph">
                <wp:posOffset>-8891</wp:posOffset>
              </wp:positionV>
              <wp:extent cx="4399280" cy="0"/>
              <wp:effectExtent l="0" t="12700" r="20320" b="12700"/>
              <wp:wrapNone/>
              <wp:docPr id="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9280"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87ED735" id="Straight Connector 25"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pt" to="345.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" strokecolor="#17375e" strokeweight="3pt">
              <o:lock v:ext="edit" shapetype="f"/>
            </v:line>
          </w:pict>
        </mc:Fallback>
      </mc:AlternateContent>
    </w:r>
    <w:r>
      <w:rPr>
        <w:noProof/>
        <w:lang w:val="fr-FR" w:eastAsia="fr-FR"/>
      </w:rPr>
      <mc:AlternateContent>
        <mc:Choice Requires="wps">
          <w:drawing>
            <wp:anchor distT="0" distB="0" distL="114300" distR="114300" simplePos="0" relativeHeight="251653120" behindDoc="0" locked="0" layoutInCell="1" allowOverlap="1" wp14:anchorId="434B85E0" wp14:editId="435BAAAE">
              <wp:simplePos x="0" y="0"/>
              <wp:positionH relativeFrom="column">
                <wp:posOffset>-85090</wp:posOffset>
              </wp:positionH>
              <wp:positionV relativeFrom="paragraph">
                <wp:posOffset>-28575</wp:posOffset>
              </wp:positionV>
              <wp:extent cx="6000115" cy="434340"/>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115" cy="434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B22463" w14:textId="77777777" w:rsidR="00A707BA" w:rsidRPr="00D132FB" w:rsidRDefault="00A707BA"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34B85E0" id="_x0000_t202" coordsize="21600,21600" o:spt="202" path="m,l,21600r21600,l21600,xe">
              <v:stroke joinstyle="miter"/>
              <v:path gradientshapeok="t" o:connecttype="rect"/>
            </v:shapetype>
            <v:shape id="Text Box 24" o:spid="_x0000_s1027" type="#_x0000_t202" style="position:absolute;margin-left:-6.7pt;margin-top:-2.25pt;width:472.4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" filled="f" stroked="f">
              <v:textbox>
                <w:txbxContent>
                  <w:p w14:paraId="5CB22463" w14:textId="77777777" w:rsidR="00A707BA" w:rsidRPr="00D132FB" w:rsidRDefault="00A707BA"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2"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mc:Fallback>
      </mc:AlternateContent>
    </w:r>
  </w:p>
  <w:p w14:paraId="6864C807" w14:textId="77777777" w:rsidR="00A707BA" w:rsidRDefault="00A707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56D49" w14:textId="77777777" w:rsidR="00A707BA" w:rsidRPr="006C23A8" w:rsidRDefault="00A707BA" w:rsidP="006C23A8">
    <w:pPr>
      <w:pStyle w:val="Footer"/>
      <w:jc w:val="right"/>
      <w:rPr>
        <w:sz w:val="20"/>
        <w:szCs w:val="20"/>
      </w:rPr>
    </w:pPr>
    <w:r>
      <w:rPr>
        <w:noProof/>
        <w:lang w:val="fr-FR" w:eastAsia="fr-FR"/>
      </w:rPr>
      <mc:AlternateContent>
        <mc:Choice Requires="wps">
          <w:drawing>
            <wp:anchor distT="0" distB="0" distL="114300" distR="114300" simplePos="0" relativeHeight="251660288" behindDoc="0" locked="0" layoutInCell="1" allowOverlap="1" wp14:anchorId="4E6A6FD1" wp14:editId="64507579">
              <wp:simplePos x="0" y="0"/>
              <wp:positionH relativeFrom="column">
                <wp:posOffset>-73660</wp:posOffset>
              </wp:positionH>
              <wp:positionV relativeFrom="paragraph">
                <wp:posOffset>-50165</wp:posOffset>
              </wp:positionV>
              <wp:extent cx="5999480" cy="434340"/>
              <wp:effectExtent l="0" t="0"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9480" cy="434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BA4F95" w14:textId="77777777" w:rsidR="00A707BA" w:rsidRPr="00D132FB" w:rsidRDefault="00A707BA"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6A6FD1" id="_x0000_t202" coordsize="21600,21600" o:spt="202" path="m,l,21600r21600,l21600,xe">
              <v:stroke joinstyle="miter"/>
              <v:path gradientshapeok="t" o:connecttype="rect"/>
            </v:shapetype>
            <v:shape id="_x0000_s1028" type="#_x0000_t202" style="position:absolute;left:0;text-align:left;margin-left:-5.8pt;margin-top:-3.95pt;width:472.4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" filled="f" stroked="f">
              <v:textbox>
                <w:txbxContent>
                  <w:p w14:paraId="3ABA4F95" w14:textId="77777777" w:rsidR="00A707BA" w:rsidRPr="00D132FB" w:rsidRDefault="00A707BA"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2"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mc:Fallback>
      </mc:AlternateContent>
    </w:r>
    <w:r>
      <w:rPr>
        <w:noProof/>
        <w:lang w:val="fr-FR" w:eastAsia="fr-FR"/>
      </w:rPr>
      <mc:AlternateContent>
        <mc:Choice Requires="wps">
          <w:drawing>
            <wp:anchor distT="4294967294" distB="4294967294" distL="114300" distR="114300" simplePos="0" relativeHeight="251661312" behindDoc="0" locked="0" layoutInCell="1" allowOverlap="1" wp14:anchorId="7DB786E8" wp14:editId="04BF7E54">
              <wp:simplePos x="0" y="0"/>
              <wp:positionH relativeFrom="column">
                <wp:posOffset>-4445</wp:posOffset>
              </wp:positionH>
              <wp:positionV relativeFrom="paragraph">
                <wp:posOffset>-54611</wp:posOffset>
              </wp:positionV>
              <wp:extent cx="6604000" cy="0"/>
              <wp:effectExtent l="0" t="0" r="0" b="0"/>
              <wp:wrapNone/>
              <wp:docPr id="1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C3A702" id="Straight Connector 25"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5pt,-4.3pt" to="519.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" strokecolor="#17375e" strokeweight="1pt">
              <o:lock v:ext="edit" shapetype="f"/>
            </v:line>
          </w:pict>
        </mc:Fallback>
      </mc:AlternateContent>
    </w:r>
    <w:r>
      <w:rPr>
        <w:noProof/>
        <w:lang w:val="fr-FR" w:eastAsia="fr-FR"/>
      </w:rPr>
      <mc:AlternateContent>
        <mc:Choice Requires="wps">
          <w:drawing>
            <wp:anchor distT="4294967294" distB="4294967294" distL="114300" distR="114300" simplePos="0" relativeHeight="251662336" behindDoc="0" locked="0" layoutInCell="1" allowOverlap="1" wp14:anchorId="415DFC5C" wp14:editId="4DA736D4">
              <wp:simplePos x="0" y="0"/>
              <wp:positionH relativeFrom="column">
                <wp:posOffset>-3810</wp:posOffset>
              </wp:positionH>
              <wp:positionV relativeFrom="paragraph">
                <wp:posOffset>-35561</wp:posOffset>
              </wp:positionV>
              <wp:extent cx="4399280" cy="0"/>
              <wp:effectExtent l="0" t="12700" r="20320" b="12700"/>
              <wp:wrapNone/>
              <wp:docPr id="1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9280"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DA1C82A" id="Straight Connector 25" o:spid="_x0000_s1026" style="position:absolute;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pt,-2.8pt" to="34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" strokecolor="#17375e" strokeweight="3pt">
              <o:lock v:ext="edit" shapetype="f"/>
            </v:line>
          </w:pict>
        </mc:Fallback>
      </mc:AlternateContent>
    </w:r>
    <w:r w:rsidRPr="00AF1D81">
      <w:rPr>
        <w:color w:val="17365D"/>
        <w:sz w:val="20"/>
        <w:szCs w:val="20"/>
      </w:rPr>
      <w:t xml:space="preserve">Page </w:t>
    </w:r>
    <w:r w:rsidRPr="00AF1D81">
      <w:rPr>
        <w:color w:val="17365D"/>
        <w:sz w:val="20"/>
        <w:szCs w:val="20"/>
      </w:rPr>
      <w:fldChar w:fldCharType="begin"/>
    </w:r>
    <w:r w:rsidRPr="00AF1D81">
      <w:rPr>
        <w:color w:val="17365D"/>
        <w:sz w:val="20"/>
        <w:szCs w:val="20"/>
      </w:rPr>
      <w:instrText xml:space="preserve"> PAGE </w:instrText>
    </w:r>
    <w:r w:rsidRPr="00AF1D81">
      <w:rPr>
        <w:color w:val="17365D"/>
        <w:sz w:val="20"/>
        <w:szCs w:val="20"/>
      </w:rPr>
      <w:fldChar w:fldCharType="separate"/>
    </w:r>
    <w:r w:rsidR="00EA723D">
      <w:rPr>
        <w:noProof/>
        <w:color w:val="17365D"/>
        <w:sz w:val="20"/>
        <w:szCs w:val="20"/>
      </w:rPr>
      <w:t>3</w:t>
    </w:r>
    <w:r w:rsidRPr="00AF1D81">
      <w:rPr>
        <w:color w:val="17365D"/>
        <w:sz w:val="20"/>
        <w:szCs w:val="20"/>
      </w:rPr>
      <w:fldChar w:fldCharType="end"/>
    </w:r>
    <w:r w:rsidRPr="00AF1D81">
      <w:rPr>
        <w:color w:val="17365D"/>
        <w:sz w:val="20"/>
        <w:szCs w:val="20"/>
      </w:rPr>
      <w:t xml:space="preserve"> of </w:t>
    </w:r>
    <w:r w:rsidRPr="00AF1D81">
      <w:rPr>
        <w:color w:val="17365D"/>
        <w:sz w:val="20"/>
        <w:szCs w:val="20"/>
      </w:rPr>
      <w:fldChar w:fldCharType="begin"/>
    </w:r>
    <w:r w:rsidRPr="00AF1D81">
      <w:rPr>
        <w:color w:val="17365D"/>
        <w:sz w:val="20"/>
        <w:szCs w:val="20"/>
      </w:rPr>
      <w:instrText xml:space="preserve"> NUMPAGES </w:instrText>
    </w:r>
    <w:r w:rsidRPr="00AF1D81">
      <w:rPr>
        <w:color w:val="17365D"/>
        <w:sz w:val="20"/>
        <w:szCs w:val="20"/>
      </w:rPr>
      <w:fldChar w:fldCharType="separate"/>
    </w:r>
    <w:r w:rsidR="00EA723D">
      <w:rPr>
        <w:noProof/>
        <w:color w:val="17365D"/>
        <w:sz w:val="20"/>
        <w:szCs w:val="20"/>
      </w:rPr>
      <w:t>3</w:t>
    </w:r>
    <w:r w:rsidRPr="00AF1D81">
      <w:rPr>
        <w:color w:val="17365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7C65B" w14:textId="77777777" w:rsidR="00B265CA" w:rsidRDefault="00B265CA" w:rsidP="00F50C9D">
      <w:r>
        <w:separator/>
      </w:r>
    </w:p>
  </w:footnote>
  <w:footnote w:type="continuationSeparator" w:id="0">
    <w:p w14:paraId="56E66187" w14:textId="77777777" w:rsidR="00B265CA" w:rsidRDefault="00B265CA" w:rsidP="00F50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56052" w14:textId="77777777" w:rsidR="00A707BA" w:rsidRDefault="00A707BA">
    <w:pPr>
      <w:pStyle w:val="Header"/>
    </w:pPr>
    <w:r>
      <w:rPr>
        <w:noProof/>
        <w:lang w:val="fr-FR" w:eastAsia="fr-FR"/>
      </w:rPr>
      <mc:AlternateContent>
        <mc:Choice Requires="wps">
          <w:drawing>
            <wp:anchor distT="4294967294" distB="4294967294" distL="114300" distR="114300" simplePos="0" relativeHeight="251658240" behindDoc="0" locked="0" layoutInCell="1" allowOverlap="1" wp14:anchorId="13838323" wp14:editId="374A891E">
              <wp:simplePos x="0" y="0"/>
              <wp:positionH relativeFrom="column">
                <wp:posOffset>-10795</wp:posOffset>
              </wp:positionH>
              <wp:positionV relativeFrom="paragraph">
                <wp:posOffset>460374</wp:posOffset>
              </wp:positionV>
              <wp:extent cx="5750560" cy="0"/>
              <wp:effectExtent l="0" t="0" r="2540" b="0"/>
              <wp:wrapNone/>
              <wp:docPr id="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056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A83A93E" id="Straight Connector 16"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5pt,36.25pt" to="451.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" strokecolor="#17375e" strokeweight="1pt">
              <o:lock v:ext="edit" shapetype="f"/>
            </v:line>
          </w:pict>
        </mc:Fallback>
      </mc:AlternateContent>
    </w:r>
    <w:r>
      <w:rPr>
        <w:noProof/>
        <w:lang w:val="fr-FR" w:eastAsia="fr-FR"/>
      </w:rPr>
      <mc:AlternateContent>
        <mc:Choice Requires="wps">
          <w:drawing>
            <wp:anchor distT="4294967294" distB="4294967294" distL="114300" distR="114300" simplePos="0" relativeHeight="251659264" behindDoc="0" locked="0" layoutInCell="1" allowOverlap="1" wp14:anchorId="417B0E9A" wp14:editId="28EC0775">
              <wp:simplePos x="0" y="0"/>
              <wp:positionH relativeFrom="column">
                <wp:posOffset>-10160</wp:posOffset>
              </wp:positionH>
              <wp:positionV relativeFrom="paragraph">
                <wp:posOffset>477519</wp:posOffset>
              </wp:positionV>
              <wp:extent cx="1642745" cy="0"/>
              <wp:effectExtent l="0" t="12700" r="20955" b="1270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2745"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C4837C"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pt,37.6pt" to="128.5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" strokecolor="#17375e" strokeweight="3pt">
              <o:lock v:ext="edit" shapetype="f"/>
            </v:line>
          </w:pict>
        </mc:Fallback>
      </mc:AlternateContent>
    </w:r>
    <w:r>
      <w:rPr>
        <w:noProof/>
        <w:lang w:val="fr-FR" w:eastAsia="fr-FR"/>
      </w:rPr>
      <mc:AlternateContent>
        <mc:Choice Requires="wps">
          <w:drawing>
            <wp:anchor distT="4294967294" distB="4294967294" distL="114300" distR="114300" simplePos="0" relativeHeight="251656192" behindDoc="0" locked="0" layoutInCell="1" allowOverlap="1" wp14:anchorId="01E6E15C" wp14:editId="11602F56">
              <wp:simplePos x="0" y="0"/>
              <wp:positionH relativeFrom="column">
                <wp:posOffset>-12065</wp:posOffset>
              </wp:positionH>
              <wp:positionV relativeFrom="paragraph">
                <wp:posOffset>9098914</wp:posOffset>
              </wp:positionV>
              <wp:extent cx="6604000" cy="0"/>
              <wp:effectExtent l="0" t="0" r="0" b="0"/>
              <wp:wrapNone/>
              <wp:docPr id="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AF5554" id="Straight Connector 25"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16.45pt" to="519.05pt,7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" strokecolor="#17375e" strokeweight="1pt">
              <o:lock v:ext="edit" shapetype="f"/>
            </v:line>
          </w:pict>
        </mc:Fallback>
      </mc:AlternateContent>
    </w:r>
    <w:r w:rsidRPr="00983C52">
      <w:rPr>
        <w:noProof/>
        <w:lang w:val="fr-FR" w:eastAsia="fr-FR"/>
      </w:rPr>
      <w:drawing>
        <wp:inline distT="0" distB="0" distL="0" distR="0" wp14:anchorId="3204B077" wp14:editId="78F294E0">
          <wp:extent cx="1595120" cy="374015"/>
          <wp:effectExtent l="0" t="0" r="0" b="0"/>
          <wp:docPr id="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374015"/>
                  </a:xfrm>
                  <a:prstGeom prst="rect">
                    <a:avLst/>
                  </a:prstGeom>
                  <a:noFill/>
                  <a:ln>
                    <a:noFill/>
                  </a:ln>
                </pic:spPr>
              </pic:pic>
            </a:graphicData>
          </a:graphic>
        </wp:inline>
      </w:drawing>
    </w:r>
    <w:r>
      <w:rPr>
        <w:noProof/>
        <w:lang w:val="fr-FR" w:eastAsia="fr-FR"/>
      </w:rPr>
      <mc:AlternateContent>
        <mc:Choice Requires="wps">
          <w:drawing>
            <wp:anchor distT="0" distB="0" distL="114300" distR="114300" simplePos="0" relativeHeight="251654144" behindDoc="0" locked="0" layoutInCell="1" allowOverlap="1" wp14:anchorId="0D4658CD" wp14:editId="5EC97B06">
              <wp:simplePos x="0" y="0"/>
              <wp:positionH relativeFrom="column">
                <wp:posOffset>5729605</wp:posOffset>
              </wp:positionH>
              <wp:positionV relativeFrom="paragraph">
                <wp:posOffset>24765</wp:posOffset>
              </wp:positionV>
              <wp:extent cx="914400" cy="6210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21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EF41F4" w14:textId="77777777" w:rsidR="00A707BA" w:rsidRDefault="00A707BA" w:rsidP="00C55A10">
                          <w:pPr>
                            <w:jc w:val="right"/>
                          </w:pPr>
                          <w:r w:rsidRPr="00983C52">
                            <w:rPr>
                              <w:noProof/>
                              <w:lang w:val="fr-FR" w:eastAsia="fr-FR"/>
                            </w:rPr>
                            <w:drawing>
                              <wp:inline distT="0" distB="0" distL="0" distR="0" wp14:anchorId="7C01AF23" wp14:editId="67A8DC68">
                                <wp:extent cx="680720" cy="534035"/>
                                <wp:effectExtent l="0" t="0" r="0" b="0"/>
                                <wp:docPr id="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720" cy="534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D4658CD" id="_x0000_t202" coordsize="21600,21600" o:spt="202" path="m,l,21600r21600,l21600,xe">
              <v:stroke joinstyle="miter"/>
              <v:path gradientshapeok="t" o:connecttype="rect"/>
            </v:shapetype>
            <v:shape id="Text Box 6" o:spid="_x0000_s1026" type="#_x0000_t202" style="position:absolute;margin-left:451.15pt;margin-top:1.95pt;width:1in;height:4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" filled="f" stroked="f">
              <v:textbox>
                <w:txbxContent>
                  <w:p w14:paraId="22EF41F4" w14:textId="77777777" w:rsidR="00A707BA" w:rsidRDefault="00A707BA" w:rsidP="00C55A10">
                    <w:pPr>
                      <w:jc w:val="right"/>
                    </w:pPr>
                    <w:r w:rsidRPr="00983C52">
                      <w:rPr>
                        <w:noProof/>
                        <w:lang w:val="fr-FR" w:eastAsia="fr-FR"/>
                      </w:rPr>
                      <w:drawing>
                        <wp:inline distT="0" distB="0" distL="0" distR="0" wp14:anchorId="7C01AF23" wp14:editId="67A8DC68">
                          <wp:extent cx="680720" cy="534035"/>
                          <wp:effectExtent l="0" t="0" r="0" b="0"/>
                          <wp:docPr id="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0720" cy="534035"/>
                                  </a:xfrm>
                                  <a:prstGeom prst="rect">
                                    <a:avLst/>
                                  </a:prstGeom>
                                  <a:noFill/>
                                  <a:ln>
                                    <a:noFill/>
                                  </a:ln>
                                </pic:spPr>
                              </pic:pic>
                            </a:graphicData>
                          </a:graphic>
                        </wp:inline>
                      </w:drawing>
                    </w:r>
                  </w:p>
                </w:txbxContent>
              </v:textbox>
            </v:shape>
          </w:pict>
        </mc:Fallback>
      </mc:AlternateContent>
    </w:r>
  </w:p>
  <w:p w14:paraId="558D1636" w14:textId="77777777" w:rsidR="00A707BA" w:rsidRDefault="00A707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15DDB" w14:textId="77777777" w:rsidR="00A707BA" w:rsidRDefault="00A707BA">
    <w:pPr>
      <w:pStyle w:val="Header"/>
    </w:pPr>
    <w:r>
      <w:rPr>
        <w:noProof/>
        <w:lang w:val="fr-FR" w:eastAsia="fr-FR"/>
      </w:rPr>
      <mc:AlternateContent>
        <mc:Choice Requires="wps">
          <w:drawing>
            <wp:anchor distT="4294967294" distB="4294967294" distL="114300" distR="114300" simplePos="0" relativeHeight="251655168" behindDoc="0" locked="0" layoutInCell="1" allowOverlap="1" wp14:anchorId="2EAFB9EA" wp14:editId="267C24A5">
              <wp:simplePos x="0" y="0"/>
              <wp:positionH relativeFrom="column">
                <wp:posOffset>-12700</wp:posOffset>
              </wp:positionH>
              <wp:positionV relativeFrom="paragraph">
                <wp:posOffset>467994</wp:posOffset>
              </wp:positionV>
              <wp:extent cx="6599555" cy="0"/>
              <wp:effectExtent l="0" t="0" r="4445" b="0"/>
              <wp:wrapNone/>
              <wp:docPr id="3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9555"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0A1C1EF" id="Straight Connector 16" o:spid="_x0000_s1026" style="position:absolute;z-index:2516551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pt,36.85pt" to="518.6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" strokecolor="#17375e" strokeweight="1pt">
              <o:lock v:ext="edit" shapetype="f"/>
            </v:line>
          </w:pict>
        </mc:Fallback>
      </mc:AlternateContent>
    </w:r>
    <w:r w:rsidRPr="00983C52">
      <w:rPr>
        <w:noProof/>
        <w:lang w:val="fr-FR" w:eastAsia="fr-FR"/>
      </w:rPr>
      <w:drawing>
        <wp:inline distT="0" distB="0" distL="0" distR="0" wp14:anchorId="0396913B" wp14:editId="424E3C41">
          <wp:extent cx="1595120" cy="374015"/>
          <wp:effectExtent l="0" t="0" r="0" b="0"/>
          <wp:docPr id="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3740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14E5C"/>
    <w:multiLevelType w:val="hybridMultilevel"/>
    <w:tmpl w:val="ADFC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2946E2"/>
    <w:multiLevelType w:val="hybridMultilevel"/>
    <w:tmpl w:val="216C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0EA"/>
    <w:rsid w:val="00012A11"/>
    <w:rsid w:val="000C10D2"/>
    <w:rsid w:val="000C1228"/>
    <w:rsid w:val="000E0135"/>
    <w:rsid w:val="000E1558"/>
    <w:rsid w:val="00127FAE"/>
    <w:rsid w:val="00190312"/>
    <w:rsid w:val="001966BE"/>
    <w:rsid w:val="00245EE8"/>
    <w:rsid w:val="00317BD4"/>
    <w:rsid w:val="003D0906"/>
    <w:rsid w:val="00406588"/>
    <w:rsid w:val="004D2216"/>
    <w:rsid w:val="00532C2F"/>
    <w:rsid w:val="00545662"/>
    <w:rsid w:val="00586825"/>
    <w:rsid w:val="005F19BF"/>
    <w:rsid w:val="006A01A4"/>
    <w:rsid w:val="006B3F72"/>
    <w:rsid w:val="006C23A8"/>
    <w:rsid w:val="006C44EA"/>
    <w:rsid w:val="00751C28"/>
    <w:rsid w:val="0078235D"/>
    <w:rsid w:val="007C4A19"/>
    <w:rsid w:val="00857606"/>
    <w:rsid w:val="00863DD9"/>
    <w:rsid w:val="00883CAA"/>
    <w:rsid w:val="0093192A"/>
    <w:rsid w:val="00934D36"/>
    <w:rsid w:val="00944DF5"/>
    <w:rsid w:val="00987A67"/>
    <w:rsid w:val="009D68C6"/>
    <w:rsid w:val="009F00EA"/>
    <w:rsid w:val="00A50B54"/>
    <w:rsid w:val="00A707BA"/>
    <w:rsid w:val="00AC0AC4"/>
    <w:rsid w:val="00AF1D81"/>
    <w:rsid w:val="00B265CA"/>
    <w:rsid w:val="00C1091E"/>
    <w:rsid w:val="00C36AD3"/>
    <w:rsid w:val="00C55A10"/>
    <w:rsid w:val="00CD6F4A"/>
    <w:rsid w:val="00D132FB"/>
    <w:rsid w:val="00D45A4A"/>
    <w:rsid w:val="00D465CB"/>
    <w:rsid w:val="00D81894"/>
    <w:rsid w:val="00D933A4"/>
    <w:rsid w:val="00DC3332"/>
    <w:rsid w:val="00EA57F9"/>
    <w:rsid w:val="00EA723D"/>
    <w:rsid w:val="00EB2C0B"/>
    <w:rsid w:val="00F477BA"/>
    <w:rsid w:val="00F50C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BF546B"/>
  <w14:defaultImageDpi w14:val="300"/>
  <w15:docId w15:val="{29F3D3B6-08B0-6C40-987F-6629A4CD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606"/>
    <w:rPr>
      <w:rFonts w:ascii="Source Sans Pro" w:hAnsi="Source Sans Pro"/>
      <w:sz w:val="24"/>
      <w:szCs w:val="24"/>
    </w:rPr>
  </w:style>
  <w:style w:type="paragraph" w:styleId="Heading1">
    <w:name w:val="heading 1"/>
    <w:next w:val="Normal"/>
    <w:link w:val="Heading1Char"/>
    <w:uiPriority w:val="9"/>
    <w:qFormat/>
    <w:rsid w:val="0093192A"/>
    <w:pPr>
      <w:keepNext/>
      <w:keepLines/>
      <w:outlineLvl w:val="0"/>
    </w:pPr>
    <w:rPr>
      <w:rFonts w:ascii="Source Sans Pro Light" w:eastAsia="MS Gothic" w:hAnsi="Source Sans Pro Light"/>
      <w:bCs/>
      <w:color w:val="345A8A"/>
      <w:sz w:val="28"/>
      <w:szCs w:val="32"/>
    </w:rPr>
  </w:style>
  <w:style w:type="paragraph" w:styleId="Heading3">
    <w:name w:val="heading 3"/>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C9D"/>
    <w:pPr>
      <w:tabs>
        <w:tab w:val="center" w:pos="4320"/>
        <w:tab w:val="right" w:pos="8640"/>
      </w:tabs>
    </w:pPr>
    <w:rPr>
      <w:sz w:val="22"/>
    </w:rPr>
  </w:style>
  <w:style w:type="character" w:customStyle="1" w:styleId="HeaderChar">
    <w:name w:val="Header Char"/>
    <w:link w:val="Header"/>
    <w:uiPriority w:val="99"/>
    <w:rsid w:val="00F50C9D"/>
    <w:rPr>
      <w:rFonts w:ascii="Source Sans Pro" w:hAnsi="Source Sans Pro"/>
      <w:sz w:val="22"/>
    </w:rPr>
  </w:style>
  <w:style w:type="character" w:customStyle="1" w:styleId="Heading3Char">
    <w:name w:val="Heading 3 Char"/>
    <w:link w:val="Heading3"/>
    <w:uiPriority w:val="9"/>
    <w:rsid w:val="00012A11"/>
    <w:rPr>
      <w:rFonts w:ascii="Source Sans Pro Light" w:hAnsi="Source Sans Pro Light"/>
      <w:bCs/>
      <w:sz w:val="36"/>
      <w:szCs w:val="27"/>
    </w:rPr>
  </w:style>
  <w:style w:type="paragraph" w:styleId="Footer">
    <w:name w:val="footer"/>
    <w:basedOn w:val="Normal"/>
    <w:link w:val="FooterChar"/>
    <w:uiPriority w:val="99"/>
    <w:unhideWhenUsed/>
    <w:rsid w:val="00F50C9D"/>
    <w:pPr>
      <w:tabs>
        <w:tab w:val="center" w:pos="4320"/>
        <w:tab w:val="right" w:pos="8640"/>
      </w:tabs>
    </w:pPr>
    <w:rPr>
      <w:sz w:val="22"/>
    </w:rPr>
  </w:style>
  <w:style w:type="character" w:customStyle="1" w:styleId="FooterChar">
    <w:name w:val="Footer Char"/>
    <w:link w:val="Footer"/>
    <w:uiPriority w:val="99"/>
    <w:rsid w:val="00F50C9D"/>
    <w:rPr>
      <w:rFonts w:ascii="Source Sans Pro" w:hAnsi="Source Sans Pro"/>
      <w:sz w:val="22"/>
    </w:rPr>
  </w:style>
  <w:style w:type="character" w:customStyle="1" w:styleId="Heading1Char">
    <w:name w:val="Heading 1 Char"/>
    <w:link w:val="Heading1"/>
    <w:uiPriority w:val="9"/>
    <w:rsid w:val="0093192A"/>
    <w:rPr>
      <w:rFonts w:ascii="Source Sans Pro Light" w:eastAsia="MS Gothic" w:hAnsi="Source Sans Pro Light" w:cs="Times New Roman"/>
      <w:bCs/>
      <w:color w:val="345A8A"/>
      <w:sz w:val="28"/>
      <w:szCs w:val="32"/>
    </w:rPr>
  </w:style>
  <w:style w:type="paragraph" w:styleId="BalloonText">
    <w:name w:val="Balloon Text"/>
    <w:basedOn w:val="Normal"/>
    <w:link w:val="BalloonTextChar"/>
    <w:uiPriority w:val="99"/>
    <w:semiHidden/>
    <w:unhideWhenUsed/>
    <w:rsid w:val="00F50C9D"/>
    <w:rPr>
      <w:rFonts w:ascii="Lucida Grande" w:hAnsi="Lucida Grande" w:cs="Lucida Grande"/>
      <w:sz w:val="18"/>
      <w:szCs w:val="18"/>
    </w:rPr>
  </w:style>
  <w:style w:type="paragraph" w:customStyle="1" w:styleId="MediumGrid21">
    <w:name w:val="Medium Grid 21"/>
    <w:next w:val="Normal"/>
    <w:uiPriority w:val="1"/>
    <w:qFormat/>
    <w:rsid w:val="0093192A"/>
    <w:rPr>
      <w:rFonts w:ascii="Source Sans Pro" w:hAnsi="Source Sans Pro"/>
      <w:sz w:val="22"/>
      <w:szCs w:val="24"/>
    </w:rPr>
  </w:style>
  <w:style w:type="character" w:customStyle="1" w:styleId="BalloonTextChar">
    <w:name w:val="Balloon Text Char"/>
    <w:link w:val="BalloonText"/>
    <w:uiPriority w:val="99"/>
    <w:semiHidden/>
    <w:rsid w:val="00F50C9D"/>
    <w:rPr>
      <w:rFonts w:ascii="Lucida Grande" w:hAnsi="Lucida Grande" w:cs="Lucida Grande"/>
      <w:sz w:val="18"/>
      <w:szCs w:val="18"/>
    </w:rPr>
  </w:style>
  <w:style w:type="character" w:styleId="Hyperlink">
    <w:name w:val="Hyperlink"/>
    <w:uiPriority w:val="99"/>
    <w:unhideWhenUsed/>
    <w:rsid w:val="005F19BF"/>
    <w:rPr>
      <w:rFonts w:ascii="Source Sans Pro" w:hAnsi="Source Sans Pro"/>
      <w:color w:val="548DD4"/>
      <w:u w:val="single"/>
    </w:rPr>
  </w:style>
  <w:style w:type="character" w:styleId="PageNumber">
    <w:name w:val="page number"/>
    <w:basedOn w:val="DefaultParagraphFont"/>
    <w:uiPriority w:val="99"/>
    <w:semiHidden/>
    <w:unhideWhenUsed/>
    <w:rsid w:val="006C23A8"/>
  </w:style>
  <w:style w:type="character" w:styleId="CommentReference">
    <w:name w:val="annotation reference"/>
    <w:basedOn w:val="DefaultParagraphFont"/>
    <w:uiPriority w:val="99"/>
    <w:semiHidden/>
    <w:unhideWhenUsed/>
    <w:rsid w:val="00883CAA"/>
    <w:rPr>
      <w:sz w:val="16"/>
      <w:szCs w:val="16"/>
    </w:rPr>
  </w:style>
  <w:style w:type="paragraph" w:styleId="CommentText">
    <w:name w:val="annotation text"/>
    <w:basedOn w:val="Normal"/>
    <w:link w:val="CommentTextChar"/>
    <w:uiPriority w:val="99"/>
    <w:semiHidden/>
    <w:unhideWhenUsed/>
    <w:rsid w:val="00883CAA"/>
    <w:rPr>
      <w:sz w:val="20"/>
      <w:szCs w:val="20"/>
    </w:rPr>
  </w:style>
  <w:style w:type="character" w:customStyle="1" w:styleId="CommentTextChar">
    <w:name w:val="Comment Text Char"/>
    <w:basedOn w:val="DefaultParagraphFont"/>
    <w:link w:val="CommentText"/>
    <w:uiPriority w:val="99"/>
    <w:semiHidden/>
    <w:rsid w:val="00883CAA"/>
    <w:rPr>
      <w:rFonts w:ascii="Source Sans Pro" w:hAnsi="Source Sans Pro"/>
    </w:rPr>
  </w:style>
  <w:style w:type="paragraph" w:styleId="CommentSubject">
    <w:name w:val="annotation subject"/>
    <w:basedOn w:val="CommentText"/>
    <w:next w:val="CommentText"/>
    <w:link w:val="CommentSubjectChar"/>
    <w:uiPriority w:val="99"/>
    <w:semiHidden/>
    <w:unhideWhenUsed/>
    <w:rsid w:val="00883CAA"/>
    <w:rPr>
      <w:b/>
      <w:bCs/>
    </w:rPr>
  </w:style>
  <w:style w:type="character" w:customStyle="1" w:styleId="CommentSubjectChar">
    <w:name w:val="Comment Subject Char"/>
    <w:basedOn w:val="CommentTextChar"/>
    <w:link w:val="CommentSubject"/>
    <w:uiPriority w:val="99"/>
    <w:semiHidden/>
    <w:rsid w:val="00883CAA"/>
    <w:rPr>
      <w:rFonts w:ascii="Source Sans Pro" w:hAnsi="Source Sans Pro"/>
      <w:b/>
      <w:bCs/>
    </w:rPr>
  </w:style>
  <w:style w:type="paragraph" w:styleId="Revision">
    <w:name w:val="Revision"/>
    <w:hidden/>
    <w:uiPriority w:val="71"/>
    <w:rsid w:val="0078235D"/>
    <w:rPr>
      <w:rFonts w:ascii="Source Sans Pro" w:hAnsi="Source Sans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gnso-secs@icann.org" TargetMode="External"/><Relationship Id="rId1" Type="http://schemas.openxmlformats.org/officeDocument/2006/relationships/hyperlink" Target="mailto:gnso-secs@icann.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gnso-secs@icann.org" TargetMode="External"/><Relationship Id="rId1" Type="http://schemas.openxmlformats.org/officeDocument/2006/relationships/hyperlink" Target="mailto:gnso-secs@ican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1799C-ADA4-7645-B346-5DB1B23E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667</Words>
  <Characters>3804</Characters>
  <Application>Microsoft Office Word</Application>
  <DocSecurity>0</DocSecurity>
  <Lines>31</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4463</CharactersWithSpaces>
  <SharedDoc>false</SharedDoc>
  <HyperlinkBase/>
  <HLinks>
    <vt:vector size="12" baseType="variant">
      <vt:variant>
        <vt:i4>2293834</vt:i4>
      </vt:variant>
      <vt:variant>
        <vt:i4>3</vt:i4>
      </vt:variant>
      <vt:variant>
        <vt:i4>0</vt:i4>
      </vt:variant>
      <vt:variant>
        <vt:i4>5</vt:i4>
      </vt:variant>
      <vt:variant>
        <vt:lpwstr>mailto:gnso-secs@icann.org</vt:lpwstr>
      </vt:variant>
      <vt:variant>
        <vt:lpwstr/>
      </vt:variant>
      <vt:variant>
        <vt:i4>2293834</vt:i4>
      </vt:variant>
      <vt:variant>
        <vt:i4>0</vt:i4>
      </vt:variant>
      <vt:variant>
        <vt:i4>0</vt:i4>
      </vt:variant>
      <vt:variant>
        <vt:i4>5</vt:i4>
      </vt:variant>
      <vt:variant>
        <vt:lpwstr>mailto:gnso-secs@icann.org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Chan</dc:creator>
  <cp:keywords/>
  <dc:description/>
  <cp:lastModifiedBy>Steve Chan</cp:lastModifiedBy>
  <cp:revision>3</cp:revision>
  <dcterms:created xsi:type="dcterms:W3CDTF">2021-08-05T23:47:00Z</dcterms:created>
  <dcterms:modified xsi:type="dcterms:W3CDTF">2021-08-05T23:50:00Z</dcterms:modified>
  <cp:category/>
</cp:coreProperties>
</file>