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C8623" w14:textId="77777777" w:rsidR="002C0C1F" w:rsidRDefault="002C0C1F">
      <w:pPr>
        <w:shd w:val="clear" w:color="auto" w:fill="FFFFFF"/>
        <w:spacing w:before="160"/>
        <w:rPr>
          <w:b/>
          <w:color w:val="172B4D"/>
          <w:sz w:val="21"/>
          <w:szCs w:val="21"/>
        </w:rPr>
      </w:pPr>
    </w:p>
    <w:p w14:paraId="62E69672" w14:textId="77777777" w:rsidR="002C0C1F" w:rsidRDefault="002C0C1F">
      <w:pPr>
        <w:shd w:val="clear" w:color="auto" w:fill="FFFFFF"/>
        <w:spacing w:before="160"/>
        <w:rPr>
          <w:b/>
          <w:color w:val="172B4D"/>
          <w:sz w:val="21"/>
          <w:szCs w:val="21"/>
        </w:rPr>
      </w:pPr>
    </w:p>
    <w:p w14:paraId="00000001" w14:textId="6BA2E2E0" w:rsidR="007D7827" w:rsidRDefault="00000000">
      <w:pPr>
        <w:shd w:val="clear" w:color="auto" w:fill="FFFFFF"/>
        <w:spacing w:before="160"/>
        <w:rPr>
          <w:b/>
          <w:color w:val="172B4D"/>
          <w:sz w:val="21"/>
          <w:szCs w:val="21"/>
        </w:rPr>
      </w:pPr>
      <w:r>
        <w:rPr>
          <w:b/>
          <w:color w:val="172B4D"/>
          <w:sz w:val="21"/>
          <w:szCs w:val="21"/>
        </w:rPr>
        <w:t xml:space="preserve">Motion to Defer for a Further 6 Months the Next Steps of Phase Two of the Review of All Rights Protection Mechanisms (RPMs) in All New gTLDs Policy Development Process (PDP) </w:t>
      </w:r>
    </w:p>
    <w:p w14:paraId="00000002" w14:textId="77777777" w:rsidR="007D7827" w:rsidRDefault="00000000">
      <w:pPr>
        <w:shd w:val="clear" w:color="auto" w:fill="FFFFFF"/>
        <w:spacing w:before="160"/>
        <w:rPr>
          <w:b/>
          <w:color w:val="172B4D"/>
          <w:sz w:val="21"/>
          <w:szCs w:val="21"/>
        </w:rPr>
      </w:pPr>
      <w:r>
        <w:rPr>
          <w:b/>
          <w:color w:val="172B4D"/>
          <w:sz w:val="21"/>
          <w:szCs w:val="21"/>
        </w:rPr>
        <w:t>Submitted by: Greg DiBiase</w:t>
      </w:r>
    </w:p>
    <w:p w14:paraId="00000003" w14:textId="77777777" w:rsidR="007D7827" w:rsidRDefault="00000000">
      <w:pPr>
        <w:shd w:val="clear" w:color="auto" w:fill="FFFFFF"/>
        <w:spacing w:before="160"/>
        <w:rPr>
          <w:b/>
          <w:color w:val="172B4D"/>
          <w:sz w:val="21"/>
          <w:szCs w:val="21"/>
        </w:rPr>
      </w:pPr>
      <w:r>
        <w:rPr>
          <w:b/>
          <w:color w:val="172B4D"/>
          <w:sz w:val="21"/>
          <w:szCs w:val="21"/>
        </w:rPr>
        <w:t>Seconded by:</w:t>
      </w:r>
    </w:p>
    <w:p w14:paraId="00000004" w14:textId="77777777" w:rsidR="007D7827" w:rsidRDefault="00000000">
      <w:pPr>
        <w:shd w:val="clear" w:color="auto" w:fill="FFFFFF"/>
        <w:spacing w:before="160"/>
        <w:rPr>
          <w:color w:val="172B4D"/>
          <w:sz w:val="21"/>
          <w:szCs w:val="21"/>
        </w:rPr>
      </w:pPr>
      <w:r>
        <w:rPr>
          <w:color w:val="172B4D"/>
          <w:sz w:val="21"/>
          <w:szCs w:val="21"/>
        </w:rPr>
        <w:t>WHEREAS,</w:t>
      </w:r>
    </w:p>
    <w:p w14:paraId="00000005" w14:textId="77777777" w:rsidR="007D7827" w:rsidRDefault="00000000">
      <w:pPr>
        <w:numPr>
          <w:ilvl w:val="0"/>
          <w:numId w:val="1"/>
        </w:numPr>
        <w:shd w:val="clear" w:color="auto" w:fill="FFFFFF"/>
        <w:spacing w:before="160"/>
      </w:pPr>
      <w:r>
        <w:rPr>
          <w:color w:val="172B4D"/>
          <w:sz w:val="21"/>
          <w:szCs w:val="21"/>
        </w:rPr>
        <w:t>This PDP is being conducted in two phases: Phase One focused on a review of all the RPMs that were developed for the 2012 New gTLD Program, and Phase Two will focus on issues identified in respect of the Uniform Dispute Resolution Policy (UDRP</w:t>
      </w:r>
      <w:proofErr w:type="gramStart"/>
      <w:r>
        <w:rPr>
          <w:color w:val="172B4D"/>
          <w:sz w:val="21"/>
          <w:szCs w:val="21"/>
        </w:rPr>
        <w:t>);</w:t>
      </w:r>
      <w:proofErr w:type="gramEnd"/>
    </w:p>
    <w:p w14:paraId="00000006" w14:textId="77777777" w:rsidR="007D7827" w:rsidRDefault="00000000">
      <w:pPr>
        <w:numPr>
          <w:ilvl w:val="0"/>
          <w:numId w:val="1"/>
        </w:numPr>
        <w:shd w:val="clear" w:color="auto" w:fill="FFFFFF"/>
      </w:pPr>
      <w:r>
        <w:rPr>
          <w:color w:val="172B4D"/>
          <w:sz w:val="21"/>
          <w:szCs w:val="21"/>
        </w:rPr>
        <w:t xml:space="preserve">ICANN’s Board of Directors approved all Phase One consensus recommendations in January </w:t>
      </w:r>
      <w:proofErr w:type="gramStart"/>
      <w:r>
        <w:rPr>
          <w:color w:val="172B4D"/>
          <w:sz w:val="21"/>
          <w:szCs w:val="21"/>
        </w:rPr>
        <w:t>2022;</w:t>
      </w:r>
      <w:proofErr w:type="gramEnd"/>
    </w:p>
    <w:p w14:paraId="00000007" w14:textId="77777777" w:rsidR="007D7827" w:rsidRDefault="00000000">
      <w:pPr>
        <w:numPr>
          <w:ilvl w:val="0"/>
          <w:numId w:val="1"/>
        </w:numPr>
        <w:shd w:val="clear" w:color="auto" w:fill="FFFFFF"/>
      </w:pPr>
      <w:r>
        <w:rPr>
          <w:color w:val="172B4D"/>
          <w:sz w:val="21"/>
          <w:szCs w:val="21"/>
        </w:rPr>
        <w:t xml:space="preserve">Discussions of the GNSO Council in its 2022 meetings indicated support to delay next steps on Phase Two and that the delay should be tied to the completion or key milestones for the Implementation Review Team (IRT) once it is </w:t>
      </w:r>
      <w:proofErr w:type="gramStart"/>
      <w:r>
        <w:rPr>
          <w:color w:val="172B4D"/>
          <w:sz w:val="21"/>
          <w:szCs w:val="21"/>
        </w:rPr>
        <w:t>launched;</w:t>
      </w:r>
      <w:proofErr w:type="gramEnd"/>
    </w:p>
    <w:p w14:paraId="00000008" w14:textId="77777777" w:rsidR="007D7827" w:rsidRDefault="00000000">
      <w:pPr>
        <w:numPr>
          <w:ilvl w:val="0"/>
          <w:numId w:val="1"/>
        </w:numPr>
        <w:shd w:val="clear" w:color="auto" w:fill="FFFFFF"/>
      </w:pPr>
      <w:r>
        <w:rPr>
          <w:color w:val="172B4D"/>
          <w:sz w:val="21"/>
          <w:szCs w:val="21"/>
        </w:rPr>
        <w:t xml:space="preserve">The Phase One IRT was </w:t>
      </w:r>
      <w:hyperlink r:id="rId7">
        <w:r w:rsidR="007D7827">
          <w:rPr>
            <w:color w:val="0052CC"/>
            <w:sz w:val="21"/>
            <w:szCs w:val="21"/>
            <w:u w:val="single"/>
          </w:rPr>
          <w:t>launched</w:t>
        </w:r>
      </w:hyperlink>
      <w:r>
        <w:rPr>
          <w:color w:val="172B4D"/>
          <w:sz w:val="21"/>
          <w:szCs w:val="21"/>
        </w:rPr>
        <w:t xml:space="preserve"> in December 2022 with a projected end date of = December 2024;</w:t>
      </w:r>
    </w:p>
    <w:p w14:paraId="00000009" w14:textId="77777777" w:rsidR="007D7827" w:rsidRDefault="00000000">
      <w:pPr>
        <w:numPr>
          <w:ilvl w:val="0"/>
          <w:numId w:val="1"/>
        </w:numPr>
        <w:shd w:val="clear" w:color="auto" w:fill="FFFFFF"/>
      </w:pPr>
      <w:r>
        <w:rPr>
          <w:color w:val="172B4D"/>
          <w:sz w:val="21"/>
          <w:szCs w:val="21"/>
        </w:rPr>
        <w:t xml:space="preserve">During its meeting on 16 February 2023, the GNSO Council agreed to defer next steps on the RPMs PDP Phase Two for 18 months and to provide a rationale for its </w:t>
      </w:r>
      <w:proofErr w:type="gramStart"/>
      <w:r>
        <w:rPr>
          <w:color w:val="172B4D"/>
          <w:sz w:val="21"/>
          <w:szCs w:val="21"/>
        </w:rPr>
        <w:t>decision;</w:t>
      </w:r>
      <w:proofErr w:type="gramEnd"/>
    </w:p>
    <w:p w14:paraId="0000000A" w14:textId="77777777" w:rsidR="007D7827" w:rsidRDefault="00000000">
      <w:pPr>
        <w:numPr>
          <w:ilvl w:val="0"/>
          <w:numId w:val="1"/>
        </w:numPr>
        <w:shd w:val="clear" w:color="auto" w:fill="FFFFFF"/>
      </w:pPr>
      <w:r>
        <w:rPr>
          <w:color w:val="172B4D"/>
          <w:sz w:val="21"/>
          <w:szCs w:val="21"/>
        </w:rPr>
        <w:t xml:space="preserve">The GNSO Council leadership </w:t>
      </w:r>
      <w:hyperlink r:id="rId8">
        <w:r w:rsidR="007D7827">
          <w:rPr>
            <w:color w:val="1155CC"/>
            <w:sz w:val="21"/>
            <w:szCs w:val="21"/>
            <w:u w:val="single"/>
          </w:rPr>
          <w:t>posted</w:t>
        </w:r>
      </w:hyperlink>
      <w:r>
        <w:rPr>
          <w:color w:val="172B4D"/>
          <w:sz w:val="21"/>
          <w:szCs w:val="21"/>
        </w:rPr>
        <w:t xml:space="preserve"> a rationale for the decision to defer to the Council email distribution list on 04 April 2023.</w:t>
      </w:r>
    </w:p>
    <w:p w14:paraId="0000000B" w14:textId="77777777" w:rsidR="007D7827" w:rsidRDefault="00000000">
      <w:pPr>
        <w:numPr>
          <w:ilvl w:val="0"/>
          <w:numId w:val="1"/>
        </w:numPr>
        <w:shd w:val="clear" w:color="auto" w:fill="FFFFFF"/>
        <w:rPr>
          <w:color w:val="172B4D"/>
          <w:sz w:val="21"/>
          <w:szCs w:val="21"/>
        </w:rPr>
      </w:pPr>
      <w:r>
        <w:rPr>
          <w:color w:val="172B4D"/>
          <w:sz w:val="21"/>
          <w:szCs w:val="21"/>
        </w:rPr>
        <w:t>In October 2024, GNSO support staff advised the GNSO Council leadership of staff estimates that the implementation of RPMs Phase One would be delayed until the third quarter of 2025.</w:t>
      </w:r>
    </w:p>
    <w:p w14:paraId="0000000C" w14:textId="77777777" w:rsidR="007D7827" w:rsidRDefault="00000000">
      <w:pPr>
        <w:numPr>
          <w:ilvl w:val="0"/>
          <w:numId w:val="1"/>
        </w:numPr>
        <w:shd w:val="clear" w:color="auto" w:fill="FFFFFF"/>
        <w:rPr>
          <w:color w:val="172B4D"/>
          <w:sz w:val="21"/>
          <w:szCs w:val="21"/>
        </w:rPr>
      </w:pPr>
      <w:r>
        <w:rPr>
          <w:color w:val="172B4D"/>
          <w:sz w:val="21"/>
          <w:szCs w:val="21"/>
        </w:rPr>
        <w:t>Accordingly, the GNSO Council adopted a motion at its October 2024 meeting to defer for a further 6 months until May 2025.</w:t>
      </w:r>
    </w:p>
    <w:p w14:paraId="0000000D" w14:textId="77777777" w:rsidR="007D7827" w:rsidRDefault="00000000">
      <w:pPr>
        <w:numPr>
          <w:ilvl w:val="0"/>
          <w:numId w:val="1"/>
        </w:numPr>
        <w:shd w:val="clear" w:color="auto" w:fill="FFFFFF"/>
        <w:rPr>
          <w:color w:val="172B4D"/>
          <w:sz w:val="21"/>
          <w:szCs w:val="21"/>
        </w:rPr>
      </w:pPr>
      <w:r>
        <w:rPr>
          <w:color w:val="172B4D"/>
          <w:sz w:val="21"/>
          <w:szCs w:val="21"/>
        </w:rPr>
        <w:t>In January 2025 the GNSO Council convened a small team to consider whether a further deferral is appropriate, and whether additional information is needed to help inform the amended charter for RPMs Phase Two.</w:t>
      </w:r>
    </w:p>
    <w:p w14:paraId="0000000E" w14:textId="21EC4634" w:rsidR="007D7827" w:rsidRDefault="00000000">
      <w:pPr>
        <w:numPr>
          <w:ilvl w:val="0"/>
          <w:numId w:val="1"/>
        </w:numPr>
        <w:shd w:val="clear" w:color="auto" w:fill="FFFFFF"/>
        <w:rPr>
          <w:color w:val="172B4D"/>
          <w:sz w:val="21"/>
          <w:szCs w:val="21"/>
        </w:rPr>
      </w:pPr>
      <w:r>
        <w:rPr>
          <w:color w:val="172B4D"/>
          <w:sz w:val="21"/>
          <w:szCs w:val="21"/>
        </w:rPr>
        <w:t>In April 2025 the small team suggested to the GNSO Council that it should consider deferring the launch of RPMs Phase Two for a further 6 months beginning 15 May 2025, in order to allow Council to consider the prioriti</w:t>
      </w:r>
      <w:r w:rsidR="002C0C1F">
        <w:rPr>
          <w:color w:val="172B4D"/>
          <w:sz w:val="21"/>
          <w:szCs w:val="21"/>
        </w:rPr>
        <w:t>z</w:t>
      </w:r>
      <w:r>
        <w:rPr>
          <w:color w:val="172B4D"/>
          <w:sz w:val="21"/>
          <w:szCs w:val="21"/>
        </w:rPr>
        <w:t>ation of its overall workload.</w:t>
      </w:r>
    </w:p>
    <w:p w14:paraId="0000000F" w14:textId="77777777" w:rsidR="007D7827" w:rsidRPr="00AD1134" w:rsidRDefault="00000000">
      <w:pPr>
        <w:numPr>
          <w:ilvl w:val="0"/>
          <w:numId w:val="1"/>
        </w:numPr>
        <w:shd w:val="clear" w:color="auto" w:fill="FFFFFF"/>
        <w:rPr>
          <w:strike/>
          <w:color w:val="172B4D"/>
          <w:sz w:val="21"/>
          <w:szCs w:val="21"/>
        </w:rPr>
      </w:pPr>
      <w:r w:rsidRPr="00AD1134">
        <w:rPr>
          <w:strike/>
          <w:color w:val="172B4D"/>
          <w:sz w:val="21"/>
          <w:szCs w:val="21"/>
        </w:rPr>
        <w:t>The small team determined that the GNSO Council should request that ICANN org seek the following:</w:t>
      </w:r>
    </w:p>
    <w:p w14:paraId="00000010" w14:textId="77777777" w:rsidR="007D7827" w:rsidRPr="00AD1134" w:rsidRDefault="00000000">
      <w:pPr>
        <w:numPr>
          <w:ilvl w:val="1"/>
          <w:numId w:val="1"/>
        </w:numPr>
        <w:shd w:val="clear" w:color="auto" w:fill="FFFFFF"/>
        <w:rPr>
          <w:strike/>
        </w:rPr>
      </w:pPr>
      <w:r w:rsidRPr="00AD1134">
        <w:rPr>
          <w:strike/>
          <w:color w:val="172B4D"/>
          <w:sz w:val="21"/>
          <w:szCs w:val="21"/>
        </w:rPr>
        <w:t>Data on UDRP filed since 2012 as is available from all UDRP service providers, similar to the data reflected in the attached report on example data collected on the URS [</w:t>
      </w:r>
      <w:r w:rsidRPr="00AD1134">
        <w:rPr>
          <w:strike/>
          <w:color w:val="172B4D"/>
          <w:sz w:val="21"/>
          <w:szCs w:val="21"/>
          <w:highlight w:val="yellow"/>
        </w:rPr>
        <w:t>link</w:t>
      </w:r>
      <w:r w:rsidRPr="00AD1134">
        <w:rPr>
          <w:strike/>
          <w:color w:val="172B4D"/>
          <w:sz w:val="21"/>
          <w:szCs w:val="21"/>
        </w:rPr>
        <w:t xml:space="preserve"> to Staff compilation report on URS], as well as any qualitative feedback from such UDRP service providers the following data from UDRP providers; and</w:t>
      </w:r>
    </w:p>
    <w:p w14:paraId="00000011" w14:textId="77777777" w:rsidR="007D7827" w:rsidRPr="00AD1134" w:rsidRDefault="00000000">
      <w:pPr>
        <w:numPr>
          <w:ilvl w:val="1"/>
          <w:numId w:val="1"/>
        </w:numPr>
        <w:shd w:val="clear" w:color="auto" w:fill="FFFFFF"/>
        <w:rPr>
          <w:strike/>
        </w:rPr>
      </w:pPr>
      <w:r w:rsidRPr="00AD1134">
        <w:rPr>
          <w:strike/>
          <w:color w:val="172B4D"/>
          <w:sz w:val="21"/>
          <w:szCs w:val="21"/>
        </w:rPr>
        <w:t>Potential Additional Data, arising from the UDRP PSR [</w:t>
      </w:r>
      <w:r w:rsidRPr="00AD1134">
        <w:rPr>
          <w:strike/>
          <w:color w:val="172B4D"/>
          <w:sz w:val="21"/>
          <w:szCs w:val="21"/>
          <w:highlight w:val="yellow"/>
        </w:rPr>
        <w:t>link</w:t>
      </w:r>
      <w:r w:rsidRPr="00AD1134">
        <w:rPr>
          <w:strike/>
          <w:color w:val="172B4D"/>
          <w:sz w:val="21"/>
          <w:szCs w:val="21"/>
        </w:rPr>
        <w:t xml:space="preserve"> to UDRP PSR Additional data].</w:t>
      </w:r>
    </w:p>
    <w:p w14:paraId="4B7CA0C6" w14:textId="77777777" w:rsidR="002C0C1F" w:rsidRDefault="002C0C1F">
      <w:pPr>
        <w:shd w:val="clear" w:color="auto" w:fill="FFFFFF"/>
        <w:spacing w:before="160"/>
        <w:rPr>
          <w:color w:val="172B4D"/>
          <w:sz w:val="21"/>
          <w:szCs w:val="21"/>
        </w:rPr>
      </w:pPr>
    </w:p>
    <w:p w14:paraId="6F9F3EC5" w14:textId="77777777" w:rsidR="002C0C1F" w:rsidRDefault="002C0C1F">
      <w:pPr>
        <w:shd w:val="clear" w:color="auto" w:fill="FFFFFF"/>
        <w:spacing w:before="160"/>
        <w:rPr>
          <w:color w:val="172B4D"/>
          <w:sz w:val="21"/>
          <w:szCs w:val="21"/>
        </w:rPr>
      </w:pPr>
    </w:p>
    <w:p w14:paraId="00000012" w14:textId="0730A10E" w:rsidR="007D7827" w:rsidRDefault="00000000">
      <w:pPr>
        <w:shd w:val="clear" w:color="auto" w:fill="FFFFFF"/>
        <w:spacing w:before="160"/>
        <w:rPr>
          <w:color w:val="172B4D"/>
          <w:sz w:val="21"/>
          <w:szCs w:val="21"/>
        </w:rPr>
      </w:pPr>
      <w:r>
        <w:rPr>
          <w:color w:val="172B4D"/>
          <w:sz w:val="21"/>
          <w:szCs w:val="21"/>
        </w:rPr>
        <w:t>RESOLVED,</w:t>
      </w:r>
    </w:p>
    <w:p w14:paraId="00000013" w14:textId="77777777" w:rsidR="007D7827" w:rsidRDefault="00000000">
      <w:pPr>
        <w:numPr>
          <w:ilvl w:val="0"/>
          <w:numId w:val="2"/>
        </w:numPr>
        <w:shd w:val="clear" w:color="auto" w:fill="FFFFFF"/>
        <w:spacing w:before="160"/>
      </w:pPr>
      <w:r>
        <w:rPr>
          <w:color w:val="172B4D"/>
          <w:sz w:val="21"/>
          <w:szCs w:val="21"/>
        </w:rPr>
        <w:t>The GNSO Council adopts the motion to defer next steps on Phase Two of the RPMs PDP – specifically the launch of a Charter Drafting Team – for an additional 6-month period beginning on 15 May 2025.</w:t>
      </w:r>
    </w:p>
    <w:p w14:paraId="00000014" w14:textId="77777777" w:rsidR="007D7827" w:rsidRPr="00AD1134" w:rsidRDefault="00000000">
      <w:pPr>
        <w:numPr>
          <w:ilvl w:val="0"/>
          <w:numId w:val="2"/>
        </w:numPr>
        <w:shd w:val="clear" w:color="auto" w:fill="FFFFFF"/>
        <w:rPr>
          <w:strike/>
        </w:rPr>
      </w:pPr>
      <w:r w:rsidRPr="00AD1134">
        <w:rPr>
          <w:strike/>
          <w:color w:val="172B4D"/>
          <w:sz w:val="21"/>
          <w:szCs w:val="21"/>
        </w:rPr>
        <w:t xml:space="preserve">The GNSO Council requests that ICANN org </w:t>
      </w:r>
      <w:proofErr w:type="gramStart"/>
      <w:r w:rsidRPr="00AD1134">
        <w:rPr>
          <w:strike/>
          <w:color w:val="172B4D"/>
          <w:sz w:val="21"/>
          <w:szCs w:val="21"/>
        </w:rPr>
        <w:t>seek</w:t>
      </w:r>
      <w:proofErr w:type="gramEnd"/>
      <w:r w:rsidRPr="00AD1134">
        <w:rPr>
          <w:strike/>
          <w:color w:val="172B4D"/>
          <w:sz w:val="21"/>
          <w:szCs w:val="21"/>
        </w:rPr>
        <w:t xml:space="preserve"> the following:</w:t>
      </w:r>
    </w:p>
    <w:p w14:paraId="00000015" w14:textId="77777777" w:rsidR="007D7827" w:rsidRPr="00AD1134" w:rsidRDefault="00000000">
      <w:pPr>
        <w:numPr>
          <w:ilvl w:val="1"/>
          <w:numId w:val="2"/>
        </w:numPr>
        <w:shd w:val="clear" w:color="auto" w:fill="FFFFFF"/>
        <w:rPr>
          <w:strike/>
          <w:color w:val="000000"/>
        </w:rPr>
      </w:pPr>
      <w:r w:rsidRPr="00AD1134">
        <w:rPr>
          <w:strike/>
          <w:color w:val="172B4D"/>
          <w:sz w:val="21"/>
          <w:szCs w:val="21"/>
        </w:rPr>
        <w:t>Data on UDRP cases filed since 2012 as is available from all UDRP service providers, similar to the data reflected in the attached report on example data collected on the URS [</w:t>
      </w:r>
      <w:r w:rsidRPr="00AD1134">
        <w:rPr>
          <w:strike/>
          <w:color w:val="172B4D"/>
          <w:sz w:val="21"/>
          <w:szCs w:val="21"/>
          <w:highlight w:val="yellow"/>
        </w:rPr>
        <w:t>link</w:t>
      </w:r>
      <w:r w:rsidRPr="00AD1134">
        <w:rPr>
          <w:strike/>
          <w:color w:val="172B4D"/>
          <w:sz w:val="21"/>
          <w:szCs w:val="21"/>
        </w:rPr>
        <w:t xml:space="preserve"> to Staff compilation report on URS], as well as any qualitative feedback from such UDRP service providers; and</w:t>
      </w:r>
    </w:p>
    <w:p w14:paraId="00000016" w14:textId="77777777" w:rsidR="007D7827" w:rsidRPr="00AD1134" w:rsidRDefault="00000000">
      <w:pPr>
        <w:numPr>
          <w:ilvl w:val="1"/>
          <w:numId w:val="2"/>
        </w:numPr>
        <w:shd w:val="clear" w:color="auto" w:fill="FFFFFF"/>
        <w:rPr>
          <w:strike/>
          <w:color w:val="000000"/>
        </w:rPr>
      </w:pPr>
      <w:r w:rsidRPr="00AD1134">
        <w:rPr>
          <w:strike/>
          <w:color w:val="172B4D"/>
          <w:sz w:val="21"/>
          <w:szCs w:val="21"/>
        </w:rPr>
        <w:t>Potential Additional Data, arising from the UDRP PSR [</w:t>
      </w:r>
      <w:r w:rsidRPr="00AD1134">
        <w:rPr>
          <w:strike/>
          <w:color w:val="172B4D"/>
          <w:sz w:val="21"/>
          <w:szCs w:val="21"/>
          <w:highlight w:val="yellow"/>
        </w:rPr>
        <w:t>link</w:t>
      </w:r>
      <w:r w:rsidRPr="00AD1134">
        <w:rPr>
          <w:strike/>
          <w:color w:val="172B4D"/>
          <w:sz w:val="21"/>
          <w:szCs w:val="21"/>
        </w:rPr>
        <w:t xml:space="preserve"> to UDRP PSR Additional data].</w:t>
      </w:r>
    </w:p>
    <w:p w14:paraId="00000017" w14:textId="3E090ED5" w:rsidR="007D7827" w:rsidRDefault="00000000">
      <w:pPr>
        <w:numPr>
          <w:ilvl w:val="0"/>
          <w:numId w:val="2"/>
        </w:numPr>
        <w:shd w:val="clear" w:color="auto" w:fill="FFFFFF"/>
      </w:pPr>
      <w:r>
        <w:rPr>
          <w:color w:val="172B4D"/>
          <w:sz w:val="21"/>
          <w:szCs w:val="21"/>
        </w:rPr>
        <w:t>The GNSO Council may revise the deferral period depending on the progress of the RPM Phase 1 IRT and/or the outcome of Council’s prioriti</w:t>
      </w:r>
      <w:r w:rsidR="002C0C1F">
        <w:rPr>
          <w:color w:val="172B4D"/>
          <w:sz w:val="21"/>
          <w:szCs w:val="21"/>
        </w:rPr>
        <w:t>z</w:t>
      </w:r>
      <w:r>
        <w:rPr>
          <w:color w:val="172B4D"/>
          <w:sz w:val="21"/>
          <w:szCs w:val="21"/>
        </w:rPr>
        <w:t>ation exercise via an adopted motion.</w:t>
      </w:r>
    </w:p>
    <w:p w14:paraId="00000018" w14:textId="77777777" w:rsidR="007D7827" w:rsidRDefault="00000000">
      <w:pPr>
        <w:numPr>
          <w:ilvl w:val="0"/>
          <w:numId w:val="2"/>
        </w:numPr>
        <w:shd w:val="clear" w:color="auto" w:fill="FFFFFF"/>
      </w:pPr>
      <w:r>
        <w:rPr>
          <w:rFonts w:ascii="Roboto" w:eastAsia="Roboto" w:hAnsi="Roboto" w:cs="Roboto"/>
          <w:color w:val="172B4D"/>
          <w:sz w:val="21"/>
          <w:szCs w:val="21"/>
        </w:rPr>
        <w:t>The GNSO Council leadership directs GNSO Policy Support Staff to notify ICANN org Global Domains &amp; Strategy of the deferral.</w:t>
      </w:r>
    </w:p>
    <w:sectPr w:rsidR="007D7827">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A50BB" w14:textId="77777777" w:rsidR="007308A7" w:rsidRDefault="007308A7">
      <w:pPr>
        <w:spacing w:line="240" w:lineRule="auto"/>
      </w:pPr>
      <w:r>
        <w:separator/>
      </w:r>
    </w:p>
  </w:endnote>
  <w:endnote w:type="continuationSeparator" w:id="0">
    <w:p w14:paraId="76400A60" w14:textId="77777777" w:rsidR="007308A7" w:rsidRDefault="007308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B0604020202020204"/>
    <w:charset w:val="00"/>
    <w:family w:val="auto"/>
    <w:pitch w:val="variable"/>
    <w:sig w:usb0="E0000AFF" w:usb1="5000217F" w:usb2="00000021" w:usb3="00000000" w:csb0="0000019F" w:csb1="00000000"/>
    <w:embedRegular r:id="rId1" w:fontKey="{760C05E4-FED6-1245-B66A-D2E3F51F9E25}"/>
  </w:font>
  <w:font w:name="Times New Roman">
    <w:panose1 w:val="02020603050405020304"/>
    <w:charset w:val="00"/>
    <w:family w:val="roman"/>
    <w:pitch w:val="variable"/>
    <w:sig w:usb0="E0002EFF" w:usb1="C000785B" w:usb2="00000009" w:usb3="00000000" w:csb0="000001FF" w:csb1="00000000"/>
    <w:embedRegular r:id="rId2" w:fontKey="{3F51A119-E423-3245-8612-1DAE0E6D8E0D}"/>
  </w:font>
  <w:font w:name="Arial">
    <w:panose1 w:val="020B0604020202020204"/>
    <w:charset w:val="00"/>
    <w:family w:val="swiss"/>
    <w:pitch w:val="variable"/>
    <w:sig w:usb0="E0002AFF" w:usb1="C0007843" w:usb2="00000009" w:usb3="00000000" w:csb0="000001FF" w:csb1="00000000"/>
    <w:embedRegular r:id="rId3" w:fontKey="{ABC80351-7191-3540-BA34-F489D7DB894F}"/>
    <w:embedBold r:id="rId4" w:fontKey="{3854668D-B208-AE41-9875-F6FA75A1CADF}"/>
    <w:embedItalic r:id="rId5" w:fontKey="{EB078A80-E0BF-1A45-8C71-CA2BBFFBFA25}"/>
  </w:font>
  <w:font w:name="Calibri">
    <w:panose1 w:val="020F0502020204030204"/>
    <w:charset w:val="00"/>
    <w:family w:val="swiss"/>
    <w:pitch w:val="variable"/>
    <w:sig w:usb0="E0002AFF" w:usb1="C000247B" w:usb2="00000009" w:usb3="00000000" w:csb0="000001FF" w:csb1="00000000"/>
    <w:embedRegular r:id="rId6" w:fontKey="{D500DB64-4093-1745-B2B1-A9881D2ABFFF}"/>
  </w:font>
  <w:font w:name="Cambria">
    <w:panose1 w:val="02040503050406030204"/>
    <w:charset w:val="00"/>
    <w:family w:val="roman"/>
    <w:pitch w:val="variable"/>
    <w:sig w:usb0="E00006FF" w:usb1="420024FF" w:usb2="02000000" w:usb3="00000000" w:csb0="0000019F" w:csb1="00000000"/>
    <w:embedRegular r:id="rId7" w:fontKey="{9330D40C-9197-9F40-97BB-7B2F6E12E5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31535" w14:textId="77777777" w:rsidR="007308A7" w:rsidRDefault="007308A7">
      <w:pPr>
        <w:spacing w:line="240" w:lineRule="auto"/>
      </w:pPr>
      <w:r>
        <w:separator/>
      </w:r>
    </w:p>
  </w:footnote>
  <w:footnote w:type="continuationSeparator" w:id="0">
    <w:p w14:paraId="4ACEFF7B" w14:textId="77777777" w:rsidR="007308A7" w:rsidRDefault="007308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9" w14:textId="77777777" w:rsidR="007D7827" w:rsidRDefault="007D78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F52AD"/>
    <w:multiLevelType w:val="multilevel"/>
    <w:tmpl w:val="13FE607C"/>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CFD7479"/>
    <w:multiLevelType w:val="multilevel"/>
    <w:tmpl w:val="451CC336"/>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39455632">
    <w:abstractNumId w:val="0"/>
  </w:num>
  <w:num w:numId="2" w16cid:durableId="894320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827"/>
    <w:rsid w:val="001376FC"/>
    <w:rsid w:val="00292F5F"/>
    <w:rsid w:val="002C0C1F"/>
    <w:rsid w:val="007308A7"/>
    <w:rsid w:val="007D7827"/>
    <w:rsid w:val="00AD1134"/>
    <w:rsid w:val="00BB2E20"/>
    <w:rsid w:val="00C90B73"/>
    <w:rsid w:val="00D85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5866D"/>
  <w15:docId w15:val="{BE4528C4-C83B-7C4B-BB4F-5C628971B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ists.icann.org/hyperkitty/list/council@icann.org/thread/J7O27YHOMAVKTSHT3PBLG7TTBSM3554R/" TargetMode="External"/><Relationship Id="rId3" Type="http://schemas.openxmlformats.org/officeDocument/2006/relationships/settings" Target="settings.xml"/><Relationship Id="rId7" Type="http://schemas.openxmlformats.org/officeDocument/2006/relationships/hyperlink" Target="https://www.icann.org/en/system/files/files/rights-protection-mechanisms-implementation-15mar23-en.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546</Words>
  <Characters>3117</Characters>
  <Application>Microsoft Office Word</Application>
  <DocSecurity>0</DocSecurity>
  <Lines>25</Lines>
  <Paragraphs>7</Paragraphs>
  <ScaleCrop>false</ScaleCrop>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2025-05-13T20:34:00Z</dcterms:created>
  <dcterms:modified xsi:type="dcterms:W3CDTF">2025-05-13T20:41:00Z</dcterms:modified>
</cp:coreProperties>
</file>