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41" w:rsidRDefault="00455341">
      <w:r w:rsidRPr="00455341">
        <w:t xml:space="preserve">In response to requests from the GNSO Review Working Party, staff worked with Westlake to revise the </w:t>
      </w:r>
      <w:r w:rsidR="00381EB8">
        <w:t xml:space="preserve">GNSO </w:t>
      </w:r>
      <w:r w:rsidRPr="00455341">
        <w:t xml:space="preserve">Review Schedule in order to provide the Working Party with additional time to consider Westlake’s Draft Report, prior to public posting. </w:t>
      </w:r>
      <w:r>
        <w:t xml:space="preserve">  The Structural Improvements Committee has been briefed </w:t>
      </w:r>
      <w:r w:rsidR="004453D0">
        <w:t>about</w:t>
      </w:r>
      <w:r>
        <w:t xml:space="preserve"> the revised schedule.</w:t>
      </w:r>
    </w:p>
    <w:p w:rsidR="004453D0" w:rsidRDefault="004453D0" w:rsidP="00455341">
      <w:pPr>
        <w:pStyle w:val="ListParagraph"/>
        <w:numPr>
          <w:ilvl w:val="0"/>
          <w:numId w:val="1"/>
        </w:numPr>
      </w:pPr>
      <w:r>
        <w:t>GNSO Review Working Party</w:t>
      </w:r>
      <w:r w:rsidR="00455341" w:rsidRPr="00455341">
        <w:t xml:space="preserve"> has had </w:t>
      </w:r>
      <w:bookmarkStart w:id="0" w:name="_GoBack"/>
      <w:bookmarkEnd w:id="0"/>
      <w:r w:rsidR="00455341" w:rsidRPr="00455341">
        <w:t xml:space="preserve">ongoing opportunities </w:t>
      </w:r>
      <w:r>
        <w:t>for substantive input into</w:t>
      </w:r>
      <w:r w:rsidR="00455341" w:rsidRPr="00455341">
        <w:t xml:space="preserve"> the</w:t>
      </w:r>
      <w:r>
        <w:t xml:space="preserve"> GNSO Review process and methodology.</w:t>
      </w:r>
    </w:p>
    <w:p w:rsidR="00455341" w:rsidRDefault="004453D0" w:rsidP="00455341">
      <w:pPr>
        <w:pStyle w:val="ListParagraph"/>
        <w:numPr>
          <w:ilvl w:val="0"/>
          <w:numId w:val="1"/>
        </w:numPr>
      </w:pPr>
      <w:r>
        <w:t>GNSO Community has had extensive and ongoing opportunities</w:t>
      </w:r>
      <w:r w:rsidR="00455341" w:rsidRPr="00455341">
        <w:t xml:space="preserve"> to take part in the 360 Assessment and to offer direct feedback to Westlake in a variety of ways, including via 40 one-on-one interviews (considerably more than originally anticip</w:t>
      </w:r>
      <w:r w:rsidR="00455341">
        <w:t>ated in the scope of work)</w:t>
      </w:r>
      <w:r w:rsidR="00D570EC">
        <w:t>, interaction at ICANN meetings and through other communication channels</w:t>
      </w:r>
      <w:r>
        <w:t>.</w:t>
      </w:r>
    </w:p>
    <w:p w:rsidR="00455341" w:rsidRDefault="00455341" w:rsidP="00455341">
      <w:pPr>
        <w:pStyle w:val="ListParagraph"/>
        <w:numPr>
          <w:ilvl w:val="0"/>
          <w:numId w:val="1"/>
        </w:numPr>
      </w:pPr>
      <w:r w:rsidRPr="00455341">
        <w:t>Additionally, community will continue to have multiple touch-points with Westlake</w:t>
      </w:r>
      <w:r>
        <w:t xml:space="preserve"> </w:t>
      </w:r>
      <w:r w:rsidR="00381EB8" w:rsidRPr="00455341">
        <w:t>and</w:t>
      </w:r>
      <w:r w:rsidR="00381EB8">
        <w:t xml:space="preserve"> opportunities</w:t>
      </w:r>
      <w:r w:rsidRPr="00455341">
        <w:t xml:space="preserve"> to share their views via the formal Public Comment process on the Draft Report</w:t>
      </w:r>
      <w:r>
        <w:t xml:space="preserve"> (1 June – 20 July)</w:t>
      </w:r>
      <w:r w:rsidRPr="00455341">
        <w:t xml:space="preserve">. </w:t>
      </w:r>
      <w:r>
        <w:rPr>
          <w:noProof/>
        </w:rPr>
        <w:drawing>
          <wp:inline distT="0" distB="0" distL="0" distR="0" wp14:anchorId="020AF9DA" wp14:editId="7A1FD17F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NSO Review Revised Schedule 9 March 2015 re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0"/>
        <w:gridCol w:w="2250"/>
        <w:gridCol w:w="2070"/>
      </w:tblGrid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EC1FF1" w:rsidRDefault="00455341" w:rsidP="00FB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ACTIVITIES AND MILESTONES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EC1FF1" w:rsidRDefault="00455341" w:rsidP="00FB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OLD DATE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EC1FF1" w:rsidRDefault="00455341" w:rsidP="00FB5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NEW DATE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Update the SIC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6 February,  2015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No Change</w:t>
            </w:r>
          </w:p>
        </w:tc>
      </w:tr>
      <w:tr w:rsidR="00455341" w:rsidRPr="006456F3" w:rsidTr="00FB5A28">
        <w:trPr>
          <w:trHeight w:val="375"/>
        </w:trPr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GNSO Review W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orking Party Meeting at ICANN52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11 February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No Change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GNSO Review Working P</w:t>
            </w:r>
            <w:r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arty working session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 xml:space="preserve">3 March 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CE1" w:themeFill="background2"/>
          </w:tcPr>
          <w:p w:rsidR="00455341" w:rsidRPr="00EC1FF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</w:pPr>
            <w:r w:rsidRPr="00EC1FF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</w:rPr>
              <w:t>No Change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GNSO Review Working Party</w:t>
            </w: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d</w:t>
            </w: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>eliver comments on Working Text to Westlake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>20 March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change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pdate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SIC</w:t>
            </w:r>
            <w:r w:rsidRPr="00FB3C26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>21 April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24-26 April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5934D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Westlake delivers </w:t>
            </w:r>
            <w:r w:rsidRPr="0059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Draft Report v.0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</w:t>
            </w:r>
            <w:r w:rsidRPr="0059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 GNSO Review Working Party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along with Westlake’s summary of disposition of comments and feedback from GNSO Review Working Party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24 April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5934D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GNSO Review Working Party working session with Westlake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5934D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5934D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934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 May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GNSO Review Working Party call (if needed)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 May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FA126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Comments on Draft Report v.0 due from GNSO Review Working Party to Westlake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FA126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15 May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Draft Report v.1 from Westlake posted for Public Comment 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 April - 4 June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June</w:t>
            </w:r>
            <w:r w:rsidRPr="00E84B2D">
              <w:rPr>
                <w:rStyle w:val="FootnoteReference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– 20 July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Update the SIC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>19 June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 change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ICANN53 Update GNSO Council, Community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21 – 26 June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No change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66A2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GNSO Review Working Party working session with Westlake 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666A2C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TBD during ICANN53</w:t>
            </w:r>
          </w:p>
        </w:tc>
      </w:tr>
      <w:tr w:rsidR="00455341" w:rsidRPr="000F0E59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GNSO Review Working Party working session with Westlake (if needed)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0F0E59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0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TBD week of 6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and 27 </w:t>
            </w:r>
            <w:r w:rsidRPr="000F0E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July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review of Report of Public Comments Received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(new Public Comment process)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F3">
              <w:rPr>
                <w:rFonts w:ascii="Times New Roman" w:eastAsia="Times New Roman" w:hAnsi="Times New Roman" w:cs="Times New Roman"/>
                <w:sz w:val="24"/>
                <w:szCs w:val="24"/>
              </w:rPr>
              <w:t>12 June – 7 July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6456F3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 3 – August 17</w:t>
            </w:r>
          </w:p>
        </w:tc>
      </w:tr>
      <w:tr w:rsidR="00455341" w:rsidRPr="006456F3" w:rsidTr="00FB5A28">
        <w:tc>
          <w:tcPr>
            <w:tcW w:w="54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Final Report </w:t>
            </w:r>
          </w:p>
        </w:tc>
        <w:tc>
          <w:tcPr>
            <w:tcW w:w="22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 July</w:t>
            </w:r>
          </w:p>
        </w:tc>
        <w:tc>
          <w:tcPr>
            <w:tcW w:w="20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:rsidR="00455341" w:rsidRPr="00E84B2D" w:rsidRDefault="00455341" w:rsidP="00FB5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4B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August 30</w:t>
            </w:r>
          </w:p>
        </w:tc>
      </w:tr>
    </w:tbl>
    <w:p w:rsidR="00B02E91" w:rsidRDefault="003B3B44"/>
    <w:sectPr w:rsidR="00B02E9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44" w:rsidRDefault="003B3B44" w:rsidP="00EC1FF1">
      <w:pPr>
        <w:spacing w:after="0" w:line="240" w:lineRule="auto"/>
      </w:pPr>
      <w:r>
        <w:separator/>
      </w:r>
    </w:p>
  </w:endnote>
  <w:endnote w:type="continuationSeparator" w:id="0">
    <w:p w:rsidR="003B3B44" w:rsidRDefault="003B3B44" w:rsidP="00EC1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44" w:rsidRDefault="003B3B44" w:rsidP="00EC1FF1">
      <w:pPr>
        <w:spacing w:after="0" w:line="240" w:lineRule="auto"/>
      </w:pPr>
      <w:r>
        <w:separator/>
      </w:r>
    </w:p>
  </w:footnote>
  <w:footnote w:type="continuationSeparator" w:id="0">
    <w:p w:rsidR="003B3B44" w:rsidRDefault="003B3B44" w:rsidP="00EC1FF1">
      <w:pPr>
        <w:spacing w:after="0" w:line="240" w:lineRule="auto"/>
      </w:pPr>
      <w:r>
        <w:continuationSeparator/>
      </w:r>
    </w:p>
  </w:footnote>
  <w:footnote w:id="1">
    <w:p w:rsidR="00455341" w:rsidRDefault="00455341" w:rsidP="0045534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46D9">
        <w:t>1 June</w:t>
      </w:r>
      <w:r>
        <w:t xml:space="preserve"> is the</w:t>
      </w:r>
      <w:r w:rsidRPr="00DC46D9">
        <w:t xml:space="preserve"> deadli</w:t>
      </w:r>
      <w:r>
        <w:t>ne for posting information prior to ICANN53.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FF1" w:rsidRDefault="003B3B44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455341">
          <w:rPr>
            <w:rFonts w:asciiTheme="majorHAnsi" w:eastAsiaTheme="majorEastAsia" w:hAnsiTheme="majorHAnsi" w:cstheme="majorBidi"/>
            <w:sz w:val="32"/>
            <w:szCs w:val="32"/>
          </w:rPr>
          <w:t xml:space="preserve">Updated </w:t>
        </w:r>
        <w:r w:rsidR="00EC1FF1">
          <w:rPr>
            <w:rFonts w:asciiTheme="majorHAnsi" w:eastAsiaTheme="majorEastAsia" w:hAnsiTheme="majorHAnsi" w:cstheme="majorBidi"/>
            <w:sz w:val="32"/>
            <w:szCs w:val="32"/>
          </w:rPr>
          <w:t xml:space="preserve">GNSO Review Timeline and </w:t>
        </w:r>
        <w:r w:rsidR="000065CA">
          <w:rPr>
            <w:rFonts w:asciiTheme="majorHAnsi" w:eastAsiaTheme="majorEastAsia" w:hAnsiTheme="majorHAnsi" w:cstheme="majorBidi"/>
            <w:sz w:val="32"/>
            <w:szCs w:val="32"/>
          </w:rPr>
          <w:t>Schedule (rev. 9</w:t>
        </w:r>
        <w:r w:rsidR="00EC1FF1">
          <w:rPr>
            <w:rFonts w:asciiTheme="majorHAnsi" w:eastAsiaTheme="majorEastAsia" w:hAnsiTheme="majorHAnsi" w:cstheme="majorBidi"/>
            <w:sz w:val="32"/>
            <w:szCs w:val="32"/>
          </w:rPr>
          <w:t xml:space="preserve"> March 2015)</w:t>
        </w:r>
      </w:sdtContent>
    </w:sdt>
  </w:p>
  <w:p w:rsidR="00EC1FF1" w:rsidRDefault="00EC1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C630A8"/>
    <w:multiLevelType w:val="hybridMultilevel"/>
    <w:tmpl w:val="933C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F3"/>
    <w:rsid w:val="000065CA"/>
    <w:rsid w:val="00057D6E"/>
    <w:rsid w:val="000F0E59"/>
    <w:rsid w:val="001F252C"/>
    <w:rsid w:val="002B5577"/>
    <w:rsid w:val="00363DC1"/>
    <w:rsid w:val="00381EB8"/>
    <w:rsid w:val="003B3B44"/>
    <w:rsid w:val="004453D0"/>
    <w:rsid w:val="00455341"/>
    <w:rsid w:val="005934DC"/>
    <w:rsid w:val="00634BD6"/>
    <w:rsid w:val="006456F3"/>
    <w:rsid w:val="00666A2C"/>
    <w:rsid w:val="00670DF2"/>
    <w:rsid w:val="007557BF"/>
    <w:rsid w:val="007C28EA"/>
    <w:rsid w:val="00863E32"/>
    <w:rsid w:val="00A272F9"/>
    <w:rsid w:val="00A72BBE"/>
    <w:rsid w:val="00A87B98"/>
    <w:rsid w:val="00A9109B"/>
    <w:rsid w:val="00B551C9"/>
    <w:rsid w:val="00BE68ED"/>
    <w:rsid w:val="00CD1A58"/>
    <w:rsid w:val="00D2221C"/>
    <w:rsid w:val="00D57031"/>
    <w:rsid w:val="00D570EC"/>
    <w:rsid w:val="00D840B3"/>
    <w:rsid w:val="00DC46D9"/>
    <w:rsid w:val="00E43C17"/>
    <w:rsid w:val="00E52A70"/>
    <w:rsid w:val="00E84B2D"/>
    <w:rsid w:val="00EC1FF1"/>
    <w:rsid w:val="00ED4810"/>
    <w:rsid w:val="00FA126C"/>
    <w:rsid w:val="00FB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6677A6-93DF-4E3B-AF3B-D2C3DC43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5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6F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F1"/>
  </w:style>
  <w:style w:type="paragraph" w:styleId="Footer">
    <w:name w:val="footer"/>
    <w:basedOn w:val="Normal"/>
    <w:link w:val="FooterChar"/>
    <w:uiPriority w:val="99"/>
    <w:unhideWhenUsed/>
    <w:rsid w:val="00EC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FF1"/>
  </w:style>
  <w:style w:type="paragraph" w:styleId="BalloonText">
    <w:name w:val="Balloon Text"/>
    <w:basedOn w:val="Normal"/>
    <w:link w:val="BalloonTextChar"/>
    <w:uiPriority w:val="99"/>
    <w:semiHidden/>
    <w:unhideWhenUsed/>
    <w:rsid w:val="00EC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FF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6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6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46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5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93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4B572-E23E-4AB1-8522-4AB9D5497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GNSO Review Timeline and Schedule (rev. 9 March 2015)</vt:lpstr>
    </vt:vector>
  </TitlesOfParts>
  <Company>ICANN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GNSO Review Timeline and Schedule (rev. 9 March 2015)</dc:title>
  <dc:creator>Charla K. Shambley</dc:creator>
  <cp:lastModifiedBy>Jennifer C. Wolfe</cp:lastModifiedBy>
  <cp:revision>2</cp:revision>
  <cp:lastPrinted>2015-03-12T14:02:00Z</cp:lastPrinted>
  <dcterms:created xsi:type="dcterms:W3CDTF">2015-03-12T14:35:00Z</dcterms:created>
  <dcterms:modified xsi:type="dcterms:W3CDTF">2015-03-12T14:35:00Z</dcterms:modified>
</cp:coreProperties>
</file>