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7DAF" w14:textId="72893708" w:rsidR="0038355C" w:rsidRDefault="0038355C" w:rsidP="0038355C">
      <w:pPr>
        <w:rPr>
          <w:rFonts w:ascii="Arial" w:eastAsia="Times New Roman" w:hAnsi="Arial" w:cs="Arial"/>
          <w:color w:val="000000"/>
        </w:rPr>
      </w:pPr>
      <w:r w:rsidRPr="0038355C">
        <w:rPr>
          <w:rFonts w:ascii="Arial" w:eastAsia="Times New Roman" w:hAnsi="Arial" w:cs="Arial"/>
          <w:color w:val="000000"/>
        </w:rPr>
        <w:t>Letter from EPDP 2 to ICANN Board on Standardized System for Access/Disclosure (SSAD)</w:t>
      </w:r>
    </w:p>
    <w:p w14:paraId="18EFC84F" w14:textId="41E448BB" w:rsidR="0038355C" w:rsidRDefault="0038355C" w:rsidP="0038355C">
      <w:pPr>
        <w:rPr>
          <w:rFonts w:ascii="Arial" w:eastAsia="Times New Roman" w:hAnsi="Arial" w:cs="Arial"/>
          <w:color w:val="000000"/>
        </w:rPr>
      </w:pPr>
    </w:p>
    <w:p w14:paraId="6DC6F317" w14:textId="73956489" w:rsidR="0038355C" w:rsidRPr="0038355C" w:rsidRDefault="0038355C" w:rsidP="0038355C">
      <w:pPr>
        <w:rPr>
          <w:rFonts w:ascii="-webkit-standard" w:eastAsia="Times New Roman" w:hAnsi="-webkit-standard" w:cs="Times New Roman"/>
          <w:color w:val="000000"/>
        </w:rPr>
      </w:pPr>
      <w:r>
        <w:rPr>
          <w:rFonts w:ascii="Arial" w:eastAsia="Times New Roman" w:hAnsi="Arial" w:cs="Arial"/>
          <w:color w:val="000000"/>
        </w:rPr>
        <w:t>Date: 10 October 2019</w:t>
      </w:r>
    </w:p>
    <w:p w14:paraId="3B22C486" w14:textId="77777777" w:rsidR="0038355C" w:rsidRDefault="0038355C" w:rsidP="0038355C">
      <w:pPr>
        <w:rPr>
          <w:rFonts w:ascii="Arial" w:eastAsia="Times New Roman" w:hAnsi="Arial" w:cs="Arial"/>
          <w:color w:val="000000"/>
        </w:rPr>
      </w:pPr>
    </w:p>
    <w:p w14:paraId="47EF767E" w14:textId="028ECB88" w:rsidR="0038355C" w:rsidRPr="0038355C" w:rsidRDefault="0038355C" w:rsidP="0038355C">
      <w:pPr>
        <w:rPr>
          <w:rFonts w:ascii="-webkit-standard" w:eastAsia="Times New Roman" w:hAnsi="-webkit-standard" w:cs="Times New Roman"/>
          <w:color w:val="000000"/>
        </w:rPr>
      </w:pPr>
      <w:r w:rsidRPr="0038355C">
        <w:rPr>
          <w:rFonts w:ascii="Arial" w:eastAsia="Times New Roman" w:hAnsi="Arial" w:cs="Arial"/>
          <w:color w:val="000000"/>
        </w:rPr>
        <w:t>To: ICANN Board</w:t>
      </w:r>
      <w:r w:rsidRPr="0038355C">
        <w:rPr>
          <w:rFonts w:ascii="Arial" w:eastAsia="Times New Roman" w:hAnsi="Arial" w:cs="Arial"/>
          <w:color w:val="000000"/>
        </w:rPr>
        <w:br/>
        <w:t>CC: Goran</w:t>
      </w:r>
      <w:r w:rsidRPr="0038355C">
        <w:rPr>
          <w:rFonts w:ascii="Arial" w:eastAsia="Times New Roman" w:hAnsi="Arial" w:cs="Arial"/>
          <w:color w:val="000000"/>
        </w:rPr>
        <w:br/>
        <w:t>CC: GNSO Council</w:t>
      </w:r>
    </w:p>
    <w:p w14:paraId="2BD60EBD" w14:textId="77777777" w:rsidR="0038355C" w:rsidRDefault="0038355C" w:rsidP="0038355C">
      <w:pPr>
        <w:rPr>
          <w:rFonts w:ascii="Arial" w:eastAsia="Times New Roman" w:hAnsi="Arial" w:cs="Arial"/>
          <w:color w:val="000000"/>
        </w:rPr>
      </w:pPr>
    </w:p>
    <w:p w14:paraId="48A1AA65" w14:textId="3FDA114A" w:rsidR="0038355C" w:rsidRPr="0038355C" w:rsidRDefault="0038355C" w:rsidP="0038355C">
      <w:pPr>
        <w:rPr>
          <w:rFonts w:ascii="-webkit-standard" w:eastAsia="Times New Roman" w:hAnsi="-webkit-standard" w:cs="Times New Roman"/>
          <w:color w:val="000000"/>
        </w:rPr>
      </w:pPr>
      <w:r w:rsidRPr="0038355C">
        <w:rPr>
          <w:rFonts w:ascii="Arial" w:eastAsia="Times New Roman" w:hAnsi="Arial" w:cs="Arial"/>
          <w:color w:val="000000"/>
        </w:rPr>
        <w:t>Dear ICANN Board,</w:t>
      </w:r>
    </w:p>
    <w:p w14:paraId="77E7BDFE" w14:textId="77777777" w:rsidR="0038355C" w:rsidRDefault="0038355C" w:rsidP="0038355C">
      <w:pPr>
        <w:rPr>
          <w:rFonts w:ascii="Arial" w:eastAsia="Times New Roman" w:hAnsi="Arial" w:cs="Arial"/>
          <w:color w:val="000000"/>
        </w:rPr>
      </w:pPr>
    </w:p>
    <w:p w14:paraId="5D4ABC26" w14:textId="453ED35B" w:rsidR="0038355C" w:rsidRDefault="0038355C" w:rsidP="0038355C">
      <w:pPr>
        <w:rPr>
          <w:rFonts w:ascii="Arial" w:eastAsia="Times New Roman" w:hAnsi="Arial" w:cs="Arial"/>
          <w:color w:val="000000"/>
        </w:rPr>
      </w:pPr>
      <w:r w:rsidRPr="0038355C">
        <w:rPr>
          <w:rFonts w:ascii="Arial" w:eastAsia="Times New Roman" w:hAnsi="Arial" w:cs="Arial"/>
          <w:color w:val="000000"/>
        </w:rPr>
        <w:t>We are writing to you at the suggestion of the EPDP 2 Board liaisons. The working group is at a critical junction which requires clear input from the Board in order to further our work to produce realistic, timely, implementable policy</w:t>
      </w:r>
      <w:r>
        <w:rPr>
          <w:rFonts w:ascii="Arial" w:eastAsia="Times New Roman" w:hAnsi="Arial" w:cs="Arial"/>
          <w:color w:val="000000"/>
        </w:rPr>
        <w:t xml:space="preserve"> recommendations. Specifically, </w:t>
      </w:r>
      <w:r w:rsidRPr="0038355C">
        <w:rPr>
          <w:rFonts w:ascii="Arial" w:eastAsia="Times New Roman" w:hAnsi="Arial" w:cs="Arial"/>
          <w:color w:val="000000"/>
        </w:rPr>
        <w:t>we seek to understand the Board’s position on the scope of operational responsibility and level of liability (related to decision-making on disclosure of non-public registration data) they are willing to accept on behalf of the ICANN organization along with any prerequisites that may need to be met in order to do so.</w:t>
      </w:r>
    </w:p>
    <w:p w14:paraId="6589FDBF" w14:textId="0A2CCA07" w:rsidR="0038355C" w:rsidRPr="0038355C" w:rsidRDefault="0038355C" w:rsidP="0038355C">
      <w:pPr>
        <w:spacing w:before="100" w:beforeAutospacing="1" w:after="100" w:afterAutospacing="1"/>
        <w:rPr>
          <w:rFonts w:ascii="-webkit-standard" w:eastAsia="Times New Roman" w:hAnsi="-webkit-standard" w:cs="Times New Roman"/>
          <w:color w:val="000000"/>
        </w:rPr>
      </w:pPr>
      <w:r w:rsidRPr="0038355C">
        <w:rPr>
          <w:rFonts w:ascii="Arial" w:eastAsia="Times New Roman" w:hAnsi="Arial" w:cs="Arial"/>
          <w:color w:val="000000"/>
        </w:rPr>
        <w:t>Our goal is to a</w:t>
      </w:r>
      <w:r>
        <w:rPr>
          <w:rFonts w:ascii="Arial" w:eastAsia="Times New Roman" w:hAnsi="Arial" w:cs="Arial"/>
          <w:color w:val="000000"/>
        </w:rPr>
        <w:t>v</w:t>
      </w:r>
      <w:r w:rsidRPr="0038355C">
        <w:rPr>
          <w:rFonts w:ascii="Arial" w:eastAsia="Times New Roman" w:hAnsi="Arial" w:cs="Arial"/>
          <w:color w:val="000000"/>
        </w:rPr>
        <w:t>oid policy recommendations that cement the current situation, where requests for non-public registration data are handled on a case-by-case basis by the registry/registrar in a non-standardized and decentralized manner.  We are considering several models for a Standardized System for Access and Disclosure (SSAD), including (but not limited to) the Unified Access Model (UAM) developed by the Technical Study Group.  All of the proposed “centralized” SSAD models presume that ICANN will assume an operational role, and, depending upon the model, some degree of responsibility and liability for decisions to disclose non-public data to a third-party requester.</w:t>
      </w:r>
    </w:p>
    <w:p w14:paraId="3A815B45" w14:textId="2F4C2912" w:rsidR="0038355C" w:rsidRPr="0038355C" w:rsidRDefault="0038355C" w:rsidP="0038355C">
      <w:pPr>
        <w:spacing w:before="100" w:beforeAutospacing="1" w:after="100" w:afterAutospacing="1"/>
        <w:rPr>
          <w:rFonts w:ascii="-webkit-standard" w:eastAsia="Times New Roman" w:hAnsi="-webkit-standard" w:cs="Times New Roman"/>
          <w:color w:val="000000"/>
        </w:rPr>
      </w:pPr>
      <w:r w:rsidRPr="0038355C">
        <w:rPr>
          <w:rFonts w:ascii="Arial" w:eastAsia="Times New Roman" w:hAnsi="Arial" w:cs="Arial"/>
          <w:color w:val="000000"/>
        </w:rPr>
        <w:t>In some model, ICANN (or its designee) would approve accrediting bodies, or function as an accrediting body themselves.  Some proposed models establish ICANN (or its designee) as the entity that will conduct an initial validation of disclosure requests prior to relaying this request to the appropriate registry or registrar. All of the proposed “centralized” SSAD models presume that ICANN will assume some sort of operational role.  In some models, ICANN could assume varying degrees of responsibility and liability for decisions to disclose non-public data to third-party requesters.</w:t>
      </w:r>
    </w:p>
    <w:p w14:paraId="77F03565" w14:textId="26919802" w:rsidR="0038355C" w:rsidRPr="0038355C" w:rsidRDefault="0038355C" w:rsidP="0038355C">
      <w:pPr>
        <w:rPr>
          <w:rFonts w:ascii="-webkit-standard" w:eastAsia="Times New Roman" w:hAnsi="-webkit-standard" w:cs="Times New Roman"/>
          <w:color w:val="000000"/>
        </w:rPr>
      </w:pPr>
      <w:r w:rsidRPr="0038355C">
        <w:rPr>
          <w:rFonts w:ascii="Arial" w:eastAsia="Times New Roman" w:hAnsi="Arial" w:cs="Arial"/>
          <w:color w:val="000000"/>
        </w:rPr>
        <w:t>We recognize that our questions are clouded by the uncertainty associated with constructing a model that is compliant with the General Data Protection Regulation (GDPR) and other privacy laws.  We are also aware of the work of ICANN org (via the “Strawberry Team”) to engage with data protection authorities to better understand the liability involved in decisions to disclose non-public registration data.  As noted above, our goal is to produce realistic, timely, and implementable policy recommendations, and our work requires Board input on the level of involvement and amount of liability they are willing to assume for ICANN org, along with any prerequisites that may need to be met in order to do so.  </w:t>
      </w:r>
    </w:p>
    <w:p w14:paraId="4C0FBB27" w14:textId="785B8DDA" w:rsidR="0038355C" w:rsidRPr="0038355C" w:rsidRDefault="0038355C" w:rsidP="0038355C">
      <w:pPr>
        <w:rPr>
          <w:rFonts w:ascii="Times New Roman" w:eastAsia="Times New Roman" w:hAnsi="Times New Roman" w:cs="Times New Roman"/>
        </w:rPr>
      </w:pPr>
      <w:r>
        <w:rPr>
          <w:rFonts w:ascii="Arial" w:eastAsia="Times New Roman" w:hAnsi="Arial" w:cs="Arial"/>
          <w:color w:val="000000"/>
        </w:rPr>
        <w:lastRenderedPageBreak/>
        <w:t>While some team members felt that in a</w:t>
      </w:r>
      <w:r w:rsidRPr="0038355C">
        <w:rPr>
          <w:rFonts w:ascii="Arial" w:eastAsia="Times New Roman" w:hAnsi="Arial" w:cs="Arial"/>
          <w:color w:val="000000"/>
        </w:rPr>
        <w:t>bse</w:t>
      </w:r>
      <w:r>
        <w:rPr>
          <w:rFonts w:ascii="Arial" w:eastAsia="Times New Roman" w:hAnsi="Arial" w:cs="Arial"/>
          <w:color w:val="000000"/>
        </w:rPr>
        <w:t xml:space="preserve">nce of </w:t>
      </w:r>
      <w:r w:rsidRPr="0038355C">
        <w:rPr>
          <w:rFonts w:ascii="Arial" w:eastAsia="Times New Roman" w:hAnsi="Arial" w:cs="Arial"/>
          <w:color w:val="000000"/>
        </w:rPr>
        <w:t>that input, the EPDP must shift its focus to policy recommendations aimed at improving the existing distributed model in which each registry and registrar independently evaluates, applies its own balancing test, and responds to queries on a case by case basis</w:t>
      </w:r>
      <w:r>
        <w:rPr>
          <w:rFonts w:ascii="Arial" w:eastAsia="Times New Roman" w:hAnsi="Arial" w:cs="Arial"/>
          <w:color w:val="000000"/>
        </w:rPr>
        <w:t xml:space="preserve">, </w:t>
      </w:r>
      <w:r w:rsidR="00656BBA">
        <w:rPr>
          <w:rFonts w:ascii="Arial" w:eastAsia="Times New Roman" w:hAnsi="Arial" w:cs="Arial"/>
          <w:color w:val="000000"/>
        </w:rPr>
        <w:t xml:space="preserve">while </w:t>
      </w:r>
      <w:bookmarkStart w:id="0" w:name="_GoBack"/>
      <w:bookmarkEnd w:id="0"/>
      <w:r>
        <w:rPr>
          <w:rFonts w:ascii="Arial" w:eastAsia="Times New Roman" w:hAnsi="Arial" w:cs="Arial"/>
          <w:color w:val="000000"/>
        </w:rPr>
        <w:t xml:space="preserve">some others felt that absent this input </w:t>
      </w:r>
      <w:r w:rsidRPr="0038355C">
        <w:rPr>
          <w:rFonts w:ascii="Arial" w:eastAsia="Times New Roman" w:hAnsi="Arial" w:cs="Arial"/>
          <w:color w:val="000000"/>
        </w:rPr>
        <w:t xml:space="preserve">the prospect of consensus on a system for standardized access </w:t>
      </w:r>
      <w:r>
        <w:rPr>
          <w:rFonts w:ascii="Arial" w:eastAsia="Times New Roman" w:hAnsi="Arial" w:cs="Arial"/>
          <w:color w:val="000000"/>
        </w:rPr>
        <w:t>is</w:t>
      </w:r>
      <w:r w:rsidRPr="0038355C">
        <w:rPr>
          <w:rFonts w:ascii="Arial" w:eastAsia="Times New Roman" w:hAnsi="Arial" w:cs="Arial"/>
          <w:color w:val="000000"/>
        </w:rPr>
        <w:t xml:space="preserve"> unlikely.</w:t>
      </w:r>
    </w:p>
    <w:p w14:paraId="30700B74" w14:textId="77777777" w:rsidR="0038355C" w:rsidRPr="0038355C" w:rsidRDefault="0038355C" w:rsidP="0038355C">
      <w:pPr>
        <w:rPr>
          <w:rFonts w:ascii="-webkit-standard" w:eastAsia="Times New Roman" w:hAnsi="-webkit-standard" w:cs="Times New Roman"/>
          <w:color w:val="000000"/>
        </w:rPr>
      </w:pPr>
      <w:r w:rsidRPr="0038355C">
        <w:rPr>
          <w:rFonts w:ascii="Arial" w:eastAsia="Times New Roman" w:hAnsi="Arial" w:cs="Arial"/>
          <w:color w:val="000000"/>
        </w:rPr>
        <w:t> </w:t>
      </w:r>
    </w:p>
    <w:p w14:paraId="5574404C" w14:textId="77777777" w:rsidR="0038355C" w:rsidRPr="0038355C" w:rsidRDefault="0038355C" w:rsidP="0038355C">
      <w:pPr>
        <w:rPr>
          <w:rFonts w:ascii="-webkit-standard" w:eastAsia="Times New Roman" w:hAnsi="-webkit-standard" w:cs="Times New Roman"/>
          <w:color w:val="000000"/>
        </w:rPr>
      </w:pPr>
      <w:r w:rsidRPr="0038355C">
        <w:rPr>
          <w:rFonts w:ascii="Arial" w:eastAsia="Times New Roman" w:hAnsi="Arial" w:cs="Arial"/>
          <w:color w:val="000000"/>
        </w:rPr>
        <w:t>Thank you,</w:t>
      </w:r>
    </w:p>
    <w:p w14:paraId="7FF9D5D6" w14:textId="163F2001" w:rsidR="0038355C" w:rsidRDefault="0038355C" w:rsidP="0038355C">
      <w:pPr>
        <w:rPr>
          <w:rFonts w:ascii="Arial" w:eastAsia="Times New Roman" w:hAnsi="Arial" w:cs="Arial"/>
          <w:color w:val="000000"/>
        </w:rPr>
      </w:pPr>
    </w:p>
    <w:p w14:paraId="0EBB86F4" w14:textId="77777777" w:rsidR="0038355C" w:rsidRDefault="0038355C" w:rsidP="0038355C">
      <w:pPr>
        <w:rPr>
          <w:rFonts w:ascii="Arial" w:eastAsia="Times New Roman" w:hAnsi="Arial" w:cs="Arial"/>
          <w:color w:val="000000"/>
        </w:rPr>
      </w:pPr>
    </w:p>
    <w:p w14:paraId="67D397AC" w14:textId="38FA9383" w:rsidR="0038355C" w:rsidRPr="0038355C" w:rsidRDefault="0038355C" w:rsidP="0038355C">
      <w:pPr>
        <w:rPr>
          <w:rFonts w:ascii="-webkit-standard" w:eastAsia="Times New Roman" w:hAnsi="-webkit-standard" w:cs="Times New Roman"/>
          <w:color w:val="000000"/>
        </w:rPr>
      </w:pPr>
      <w:r w:rsidRPr="0038355C">
        <w:rPr>
          <w:rFonts w:ascii="Arial" w:eastAsia="Times New Roman" w:hAnsi="Arial" w:cs="Arial"/>
          <w:color w:val="000000"/>
        </w:rPr>
        <w:t>EPDP Phase 2 working group members</w:t>
      </w:r>
    </w:p>
    <w:p w14:paraId="382FE117" w14:textId="77777777" w:rsidR="000B7A30" w:rsidRDefault="000B7A30" w:rsidP="0038355C"/>
    <w:sectPr w:rsidR="000B7A30"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5C"/>
    <w:rsid w:val="000B7A30"/>
    <w:rsid w:val="00246C3B"/>
    <w:rsid w:val="0038355C"/>
    <w:rsid w:val="00385D74"/>
    <w:rsid w:val="005E720C"/>
    <w:rsid w:val="005F102F"/>
    <w:rsid w:val="00656BBA"/>
    <w:rsid w:val="007F1FED"/>
    <w:rsid w:val="008363A6"/>
    <w:rsid w:val="00B34569"/>
    <w:rsid w:val="00BE5129"/>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C3991"/>
  <w15:chartTrackingRefBased/>
  <w15:docId w15:val="{BDB9003F-F266-EE4A-806D-24D2FD7A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55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8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2876">
      <w:bodyDiv w:val="1"/>
      <w:marLeft w:val="0"/>
      <w:marRight w:val="0"/>
      <w:marTop w:val="0"/>
      <w:marBottom w:val="0"/>
      <w:divBdr>
        <w:top w:val="none" w:sz="0" w:space="0" w:color="auto"/>
        <w:left w:val="none" w:sz="0" w:space="0" w:color="auto"/>
        <w:bottom w:val="none" w:sz="0" w:space="0" w:color="auto"/>
        <w:right w:val="none" w:sz="0" w:space="0" w:color="auto"/>
      </w:divBdr>
      <w:divsChild>
        <w:div w:id="707684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518664">
              <w:marLeft w:val="0"/>
              <w:marRight w:val="0"/>
              <w:marTop w:val="0"/>
              <w:marBottom w:val="0"/>
              <w:divBdr>
                <w:top w:val="none" w:sz="0" w:space="0" w:color="auto"/>
                <w:left w:val="none" w:sz="0" w:space="0" w:color="auto"/>
                <w:bottom w:val="none" w:sz="0" w:space="0" w:color="auto"/>
                <w:right w:val="none" w:sz="0" w:space="0" w:color="auto"/>
              </w:divBdr>
              <w:divsChild>
                <w:div w:id="1136265591">
                  <w:marLeft w:val="0"/>
                  <w:marRight w:val="0"/>
                  <w:marTop w:val="0"/>
                  <w:marBottom w:val="0"/>
                  <w:divBdr>
                    <w:top w:val="none" w:sz="0" w:space="0" w:color="auto"/>
                    <w:left w:val="none" w:sz="0" w:space="0" w:color="auto"/>
                    <w:bottom w:val="none" w:sz="0" w:space="0" w:color="auto"/>
                    <w:right w:val="none" w:sz="0" w:space="0" w:color="auto"/>
                  </w:divBdr>
                  <w:divsChild>
                    <w:div w:id="5716975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54235705">
                          <w:marLeft w:val="0"/>
                          <w:marRight w:val="0"/>
                          <w:marTop w:val="0"/>
                          <w:marBottom w:val="0"/>
                          <w:divBdr>
                            <w:top w:val="none" w:sz="0" w:space="0" w:color="auto"/>
                            <w:left w:val="none" w:sz="0" w:space="0" w:color="auto"/>
                            <w:bottom w:val="none" w:sz="0" w:space="0" w:color="auto"/>
                            <w:right w:val="none" w:sz="0" w:space="0" w:color="auto"/>
                          </w:divBdr>
                          <w:divsChild>
                            <w:div w:id="1243417863">
                              <w:marLeft w:val="0"/>
                              <w:marRight w:val="0"/>
                              <w:marTop w:val="0"/>
                              <w:marBottom w:val="0"/>
                              <w:divBdr>
                                <w:top w:val="none" w:sz="0" w:space="0" w:color="auto"/>
                                <w:left w:val="none" w:sz="0" w:space="0" w:color="auto"/>
                                <w:bottom w:val="none" w:sz="0" w:space="0" w:color="auto"/>
                                <w:right w:val="none" w:sz="0" w:space="0" w:color="auto"/>
                              </w:divBdr>
                              <w:divsChild>
                                <w:div w:id="1576741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081192">
                                      <w:marLeft w:val="0"/>
                                      <w:marRight w:val="0"/>
                                      <w:marTop w:val="0"/>
                                      <w:marBottom w:val="0"/>
                                      <w:divBdr>
                                        <w:top w:val="none" w:sz="0" w:space="0" w:color="auto"/>
                                        <w:left w:val="none" w:sz="0" w:space="0" w:color="auto"/>
                                        <w:bottom w:val="none" w:sz="0" w:space="0" w:color="auto"/>
                                        <w:right w:val="none" w:sz="0" w:space="0" w:color="auto"/>
                                      </w:divBdr>
                                      <w:divsChild>
                                        <w:div w:id="1638955668">
                                          <w:marLeft w:val="0"/>
                                          <w:marRight w:val="0"/>
                                          <w:marTop w:val="0"/>
                                          <w:marBottom w:val="0"/>
                                          <w:divBdr>
                                            <w:top w:val="none" w:sz="0" w:space="0" w:color="auto"/>
                                            <w:left w:val="none" w:sz="0" w:space="0" w:color="auto"/>
                                            <w:bottom w:val="none" w:sz="0" w:space="0" w:color="auto"/>
                                            <w:right w:val="none" w:sz="0" w:space="0" w:color="auto"/>
                                          </w:divBdr>
                                          <w:divsChild>
                                            <w:div w:id="1182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1834343">
                                                  <w:marLeft w:val="0"/>
                                                  <w:marRight w:val="0"/>
                                                  <w:marTop w:val="0"/>
                                                  <w:marBottom w:val="0"/>
                                                  <w:divBdr>
                                                    <w:top w:val="none" w:sz="0" w:space="0" w:color="auto"/>
                                                    <w:left w:val="none" w:sz="0" w:space="0" w:color="auto"/>
                                                    <w:bottom w:val="none" w:sz="0" w:space="0" w:color="auto"/>
                                                    <w:right w:val="none" w:sz="0" w:space="0" w:color="auto"/>
                                                  </w:divBdr>
                                                  <w:divsChild>
                                                    <w:div w:id="4332105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2745341">
                                                          <w:marLeft w:val="0"/>
                                                          <w:marRight w:val="0"/>
                                                          <w:marTop w:val="0"/>
                                                          <w:marBottom w:val="0"/>
                                                          <w:divBdr>
                                                            <w:top w:val="none" w:sz="0" w:space="0" w:color="auto"/>
                                                            <w:left w:val="none" w:sz="0" w:space="0" w:color="auto"/>
                                                            <w:bottom w:val="none" w:sz="0" w:space="0" w:color="auto"/>
                                                            <w:right w:val="none" w:sz="0" w:space="0" w:color="auto"/>
                                                          </w:divBdr>
                                                          <w:divsChild>
                                                            <w:div w:id="7643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9612760">
      <w:bodyDiv w:val="1"/>
      <w:marLeft w:val="0"/>
      <w:marRight w:val="0"/>
      <w:marTop w:val="0"/>
      <w:marBottom w:val="0"/>
      <w:divBdr>
        <w:top w:val="none" w:sz="0" w:space="0" w:color="auto"/>
        <w:left w:val="none" w:sz="0" w:space="0" w:color="auto"/>
        <w:bottom w:val="none" w:sz="0" w:space="0" w:color="auto"/>
        <w:right w:val="none" w:sz="0" w:space="0" w:color="auto"/>
      </w:divBdr>
      <w:divsChild>
        <w:div w:id="1257984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424873">
              <w:marLeft w:val="0"/>
              <w:marRight w:val="0"/>
              <w:marTop w:val="0"/>
              <w:marBottom w:val="0"/>
              <w:divBdr>
                <w:top w:val="none" w:sz="0" w:space="0" w:color="auto"/>
                <w:left w:val="none" w:sz="0" w:space="0" w:color="auto"/>
                <w:bottom w:val="none" w:sz="0" w:space="0" w:color="auto"/>
                <w:right w:val="none" w:sz="0" w:space="0" w:color="auto"/>
              </w:divBdr>
              <w:divsChild>
                <w:div w:id="952133386">
                  <w:marLeft w:val="0"/>
                  <w:marRight w:val="0"/>
                  <w:marTop w:val="0"/>
                  <w:marBottom w:val="0"/>
                  <w:divBdr>
                    <w:top w:val="none" w:sz="0" w:space="0" w:color="auto"/>
                    <w:left w:val="none" w:sz="0" w:space="0" w:color="auto"/>
                    <w:bottom w:val="none" w:sz="0" w:space="0" w:color="auto"/>
                    <w:right w:val="none" w:sz="0" w:space="0" w:color="auto"/>
                  </w:divBdr>
                  <w:divsChild>
                    <w:div w:id="10367795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4473965">
                          <w:marLeft w:val="0"/>
                          <w:marRight w:val="0"/>
                          <w:marTop w:val="0"/>
                          <w:marBottom w:val="0"/>
                          <w:divBdr>
                            <w:top w:val="none" w:sz="0" w:space="0" w:color="auto"/>
                            <w:left w:val="none" w:sz="0" w:space="0" w:color="auto"/>
                            <w:bottom w:val="none" w:sz="0" w:space="0" w:color="auto"/>
                            <w:right w:val="none" w:sz="0" w:space="0" w:color="auto"/>
                          </w:divBdr>
                          <w:divsChild>
                            <w:div w:id="1903055981">
                              <w:marLeft w:val="0"/>
                              <w:marRight w:val="0"/>
                              <w:marTop w:val="0"/>
                              <w:marBottom w:val="0"/>
                              <w:divBdr>
                                <w:top w:val="none" w:sz="0" w:space="0" w:color="auto"/>
                                <w:left w:val="none" w:sz="0" w:space="0" w:color="auto"/>
                                <w:bottom w:val="none" w:sz="0" w:space="0" w:color="auto"/>
                                <w:right w:val="none" w:sz="0" w:space="0" w:color="auto"/>
                              </w:divBdr>
                              <w:divsChild>
                                <w:div w:id="1406414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910707">
                                      <w:marLeft w:val="0"/>
                                      <w:marRight w:val="0"/>
                                      <w:marTop w:val="0"/>
                                      <w:marBottom w:val="0"/>
                                      <w:divBdr>
                                        <w:top w:val="none" w:sz="0" w:space="0" w:color="auto"/>
                                        <w:left w:val="none" w:sz="0" w:space="0" w:color="auto"/>
                                        <w:bottom w:val="none" w:sz="0" w:space="0" w:color="auto"/>
                                        <w:right w:val="none" w:sz="0" w:space="0" w:color="auto"/>
                                      </w:divBdr>
                                      <w:divsChild>
                                        <w:div w:id="1187452453">
                                          <w:marLeft w:val="0"/>
                                          <w:marRight w:val="0"/>
                                          <w:marTop w:val="0"/>
                                          <w:marBottom w:val="0"/>
                                          <w:divBdr>
                                            <w:top w:val="none" w:sz="0" w:space="0" w:color="auto"/>
                                            <w:left w:val="none" w:sz="0" w:space="0" w:color="auto"/>
                                            <w:bottom w:val="none" w:sz="0" w:space="0" w:color="auto"/>
                                            <w:right w:val="none" w:sz="0" w:space="0" w:color="auto"/>
                                          </w:divBdr>
                                          <w:divsChild>
                                            <w:div w:id="13804720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0566243">
                                                  <w:marLeft w:val="0"/>
                                                  <w:marRight w:val="0"/>
                                                  <w:marTop w:val="0"/>
                                                  <w:marBottom w:val="0"/>
                                                  <w:divBdr>
                                                    <w:top w:val="none" w:sz="0" w:space="0" w:color="auto"/>
                                                    <w:left w:val="none" w:sz="0" w:space="0" w:color="auto"/>
                                                    <w:bottom w:val="none" w:sz="0" w:space="0" w:color="auto"/>
                                                    <w:right w:val="none" w:sz="0" w:space="0" w:color="auto"/>
                                                  </w:divBdr>
                                                  <w:divsChild>
                                                    <w:div w:id="654647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1159704">
                                                          <w:marLeft w:val="0"/>
                                                          <w:marRight w:val="0"/>
                                                          <w:marTop w:val="0"/>
                                                          <w:marBottom w:val="0"/>
                                                          <w:divBdr>
                                                            <w:top w:val="none" w:sz="0" w:space="0" w:color="auto"/>
                                                            <w:left w:val="none" w:sz="0" w:space="0" w:color="auto"/>
                                                            <w:bottom w:val="none" w:sz="0" w:space="0" w:color="auto"/>
                                                            <w:right w:val="none" w:sz="0" w:space="0" w:color="auto"/>
                                                          </w:divBdr>
                                                          <w:divsChild>
                                                            <w:div w:id="185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0957143">
      <w:bodyDiv w:val="1"/>
      <w:marLeft w:val="0"/>
      <w:marRight w:val="0"/>
      <w:marTop w:val="0"/>
      <w:marBottom w:val="0"/>
      <w:divBdr>
        <w:top w:val="none" w:sz="0" w:space="0" w:color="auto"/>
        <w:left w:val="none" w:sz="0" w:space="0" w:color="auto"/>
        <w:bottom w:val="none" w:sz="0" w:space="0" w:color="auto"/>
        <w:right w:val="none" w:sz="0" w:space="0" w:color="auto"/>
      </w:divBdr>
      <w:divsChild>
        <w:div w:id="24407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074558">
              <w:marLeft w:val="0"/>
              <w:marRight w:val="0"/>
              <w:marTop w:val="0"/>
              <w:marBottom w:val="0"/>
              <w:divBdr>
                <w:top w:val="none" w:sz="0" w:space="0" w:color="auto"/>
                <w:left w:val="none" w:sz="0" w:space="0" w:color="auto"/>
                <w:bottom w:val="none" w:sz="0" w:space="0" w:color="auto"/>
                <w:right w:val="none" w:sz="0" w:space="0" w:color="auto"/>
              </w:divBdr>
              <w:divsChild>
                <w:div w:id="814181980">
                  <w:marLeft w:val="0"/>
                  <w:marRight w:val="0"/>
                  <w:marTop w:val="0"/>
                  <w:marBottom w:val="0"/>
                  <w:divBdr>
                    <w:top w:val="none" w:sz="0" w:space="0" w:color="auto"/>
                    <w:left w:val="none" w:sz="0" w:space="0" w:color="auto"/>
                    <w:bottom w:val="none" w:sz="0" w:space="0" w:color="auto"/>
                    <w:right w:val="none" w:sz="0" w:space="0" w:color="auto"/>
                  </w:divBdr>
                  <w:divsChild>
                    <w:div w:id="21341315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0456627">
                          <w:marLeft w:val="0"/>
                          <w:marRight w:val="0"/>
                          <w:marTop w:val="0"/>
                          <w:marBottom w:val="0"/>
                          <w:divBdr>
                            <w:top w:val="none" w:sz="0" w:space="0" w:color="auto"/>
                            <w:left w:val="none" w:sz="0" w:space="0" w:color="auto"/>
                            <w:bottom w:val="none" w:sz="0" w:space="0" w:color="auto"/>
                            <w:right w:val="none" w:sz="0" w:space="0" w:color="auto"/>
                          </w:divBdr>
                          <w:divsChild>
                            <w:div w:id="215090524">
                              <w:marLeft w:val="0"/>
                              <w:marRight w:val="0"/>
                              <w:marTop w:val="0"/>
                              <w:marBottom w:val="0"/>
                              <w:divBdr>
                                <w:top w:val="none" w:sz="0" w:space="0" w:color="auto"/>
                                <w:left w:val="none" w:sz="0" w:space="0" w:color="auto"/>
                                <w:bottom w:val="none" w:sz="0" w:space="0" w:color="auto"/>
                                <w:right w:val="none" w:sz="0" w:space="0" w:color="auto"/>
                              </w:divBdr>
                              <w:divsChild>
                                <w:div w:id="442919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2892">
                                      <w:marLeft w:val="0"/>
                                      <w:marRight w:val="0"/>
                                      <w:marTop w:val="0"/>
                                      <w:marBottom w:val="0"/>
                                      <w:divBdr>
                                        <w:top w:val="none" w:sz="0" w:space="0" w:color="auto"/>
                                        <w:left w:val="none" w:sz="0" w:space="0" w:color="auto"/>
                                        <w:bottom w:val="none" w:sz="0" w:space="0" w:color="auto"/>
                                        <w:right w:val="none" w:sz="0" w:space="0" w:color="auto"/>
                                      </w:divBdr>
                                      <w:divsChild>
                                        <w:div w:id="1316690051">
                                          <w:marLeft w:val="0"/>
                                          <w:marRight w:val="0"/>
                                          <w:marTop w:val="0"/>
                                          <w:marBottom w:val="0"/>
                                          <w:divBdr>
                                            <w:top w:val="none" w:sz="0" w:space="0" w:color="auto"/>
                                            <w:left w:val="none" w:sz="0" w:space="0" w:color="auto"/>
                                            <w:bottom w:val="none" w:sz="0" w:space="0" w:color="auto"/>
                                            <w:right w:val="none" w:sz="0" w:space="0" w:color="auto"/>
                                          </w:divBdr>
                                          <w:divsChild>
                                            <w:div w:id="20607403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9351037">
                                                  <w:marLeft w:val="0"/>
                                                  <w:marRight w:val="0"/>
                                                  <w:marTop w:val="0"/>
                                                  <w:marBottom w:val="0"/>
                                                  <w:divBdr>
                                                    <w:top w:val="none" w:sz="0" w:space="0" w:color="auto"/>
                                                    <w:left w:val="none" w:sz="0" w:space="0" w:color="auto"/>
                                                    <w:bottom w:val="none" w:sz="0" w:space="0" w:color="auto"/>
                                                    <w:right w:val="none" w:sz="0" w:space="0" w:color="auto"/>
                                                  </w:divBdr>
                                                  <w:divsChild>
                                                    <w:div w:id="1471747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1020116">
                                                          <w:marLeft w:val="0"/>
                                                          <w:marRight w:val="0"/>
                                                          <w:marTop w:val="0"/>
                                                          <w:marBottom w:val="0"/>
                                                          <w:divBdr>
                                                            <w:top w:val="none" w:sz="0" w:space="0" w:color="auto"/>
                                                            <w:left w:val="none" w:sz="0" w:space="0" w:color="auto"/>
                                                            <w:bottom w:val="none" w:sz="0" w:space="0" w:color="auto"/>
                                                            <w:right w:val="none" w:sz="0" w:space="0" w:color="auto"/>
                                                          </w:divBdr>
                                                          <w:divsChild>
                                                            <w:div w:id="2076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3989961">
      <w:bodyDiv w:val="1"/>
      <w:marLeft w:val="0"/>
      <w:marRight w:val="0"/>
      <w:marTop w:val="0"/>
      <w:marBottom w:val="0"/>
      <w:divBdr>
        <w:top w:val="none" w:sz="0" w:space="0" w:color="auto"/>
        <w:left w:val="none" w:sz="0" w:space="0" w:color="auto"/>
        <w:bottom w:val="none" w:sz="0" w:space="0" w:color="auto"/>
        <w:right w:val="none" w:sz="0" w:space="0" w:color="auto"/>
      </w:divBdr>
    </w:div>
    <w:div w:id="2013143289">
      <w:bodyDiv w:val="1"/>
      <w:marLeft w:val="0"/>
      <w:marRight w:val="0"/>
      <w:marTop w:val="0"/>
      <w:marBottom w:val="0"/>
      <w:divBdr>
        <w:top w:val="none" w:sz="0" w:space="0" w:color="auto"/>
        <w:left w:val="none" w:sz="0" w:space="0" w:color="auto"/>
        <w:bottom w:val="none" w:sz="0" w:space="0" w:color="auto"/>
        <w:right w:val="none" w:sz="0" w:space="0" w:color="auto"/>
      </w:divBdr>
      <w:divsChild>
        <w:div w:id="597980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2365">
              <w:marLeft w:val="0"/>
              <w:marRight w:val="0"/>
              <w:marTop w:val="0"/>
              <w:marBottom w:val="0"/>
              <w:divBdr>
                <w:top w:val="none" w:sz="0" w:space="0" w:color="auto"/>
                <w:left w:val="none" w:sz="0" w:space="0" w:color="auto"/>
                <w:bottom w:val="none" w:sz="0" w:space="0" w:color="auto"/>
                <w:right w:val="none" w:sz="0" w:space="0" w:color="auto"/>
              </w:divBdr>
              <w:divsChild>
                <w:div w:id="1600679641">
                  <w:marLeft w:val="0"/>
                  <w:marRight w:val="0"/>
                  <w:marTop w:val="0"/>
                  <w:marBottom w:val="0"/>
                  <w:divBdr>
                    <w:top w:val="none" w:sz="0" w:space="0" w:color="auto"/>
                    <w:left w:val="none" w:sz="0" w:space="0" w:color="auto"/>
                    <w:bottom w:val="none" w:sz="0" w:space="0" w:color="auto"/>
                    <w:right w:val="none" w:sz="0" w:space="0" w:color="auto"/>
                  </w:divBdr>
                  <w:divsChild>
                    <w:div w:id="11036455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7280926">
                          <w:marLeft w:val="0"/>
                          <w:marRight w:val="0"/>
                          <w:marTop w:val="0"/>
                          <w:marBottom w:val="0"/>
                          <w:divBdr>
                            <w:top w:val="none" w:sz="0" w:space="0" w:color="auto"/>
                            <w:left w:val="none" w:sz="0" w:space="0" w:color="auto"/>
                            <w:bottom w:val="none" w:sz="0" w:space="0" w:color="auto"/>
                            <w:right w:val="none" w:sz="0" w:space="0" w:color="auto"/>
                          </w:divBdr>
                          <w:divsChild>
                            <w:div w:id="137773512">
                              <w:marLeft w:val="0"/>
                              <w:marRight w:val="0"/>
                              <w:marTop w:val="0"/>
                              <w:marBottom w:val="0"/>
                              <w:divBdr>
                                <w:top w:val="none" w:sz="0" w:space="0" w:color="auto"/>
                                <w:left w:val="none" w:sz="0" w:space="0" w:color="auto"/>
                                <w:bottom w:val="none" w:sz="0" w:space="0" w:color="auto"/>
                                <w:right w:val="none" w:sz="0" w:space="0" w:color="auto"/>
                              </w:divBdr>
                              <w:divsChild>
                                <w:div w:id="211775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431676">
                                      <w:marLeft w:val="0"/>
                                      <w:marRight w:val="0"/>
                                      <w:marTop w:val="0"/>
                                      <w:marBottom w:val="0"/>
                                      <w:divBdr>
                                        <w:top w:val="none" w:sz="0" w:space="0" w:color="auto"/>
                                        <w:left w:val="none" w:sz="0" w:space="0" w:color="auto"/>
                                        <w:bottom w:val="none" w:sz="0" w:space="0" w:color="auto"/>
                                        <w:right w:val="none" w:sz="0" w:space="0" w:color="auto"/>
                                      </w:divBdr>
                                      <w:divsChild>
                                        <w:div w:id="1064372269">
                                          <w:marLeft w:val="0"/>
                                          <w:marRight w:val="0"/>
                                          <w:marTop w:val="0"/>
                                          <w:marBottom w:val="0"/>
                                          <w:divBdr>
                                            <w:top w:val="none" w:sz="0" w:space="0" w:color="auto"/>
                                            <w:left w:val="none" w:sz="0" w:space="0" w:color="auto"/>
                                            <w:bottom w:val="none" w:sz="0" w:space="0" w:color="auto"/>
                                            <w:right w:val="none" w:sz="0" w:space="0" w:color="auto"/>
                                          </w:divBdr>
                                          <w:divsChild>
                                            <w:div w:id="21063375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9483722">
                                                  <w:marLeft w:val="0"/>
                                                  <w:marRight w:val="0"/>
                                                  <w:marTop w:val="0"/>
                                                  <w:marBottom w:val="0"/>
                                                  <w:divBdr>
                                                    <w:top w:val="none" w:sz="0" w:space="0" w:color="auto"/>
                                                    <w:left w:val="none" w:sz="0" w:space="0" w:color="auto"/>
                                                    <w:bottom w:val="none" w:sz="0" w:space="0" w:color="auto"/>
                                                    <w:right w:val="none" w:sz="0" w:space="0" w:color="auto"/>
                                                  </w:divBdr>
                                                  <w:divsChild>
                                                    <w:div w:id="233666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49206">
                                                          <w:marLeft w:val="0"/>
                                                          <w:marRight w:val="0"/>
                                                          <w:marTop w:val="0"/>
                                                          <w:marBottom w:val="0"/>
                                                          <w:divBdr>
                                                            <w:top w:val="none" w:sz="0" w:space="0" w:color="auto"/>
                                                            <w:left w:val="none" w:sz="0" w:space="0" w:color="auto"/>
                                                            <w:bottom w:val="none" w:sz="0" w:space="0" w:color="auto"/>
                                                            <w:right w:val="none" w:sz="0" w:space="0" w:color="auto"/>
                                                          </w:divBdr>
                                                          <w:divsChild>
                                                            <w:div w:id="14032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2019-10-10T21:36:00Z</dcterms:created>
  <dcterms:modified xsi:type="dcterms:W3CDTF">2019-10-10T21:58:00Z</dcterms:modified>
</cp:coreProperties>
</file>