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D3" w:rsidRPr="003B34A6" w:rsidRDefault="004D4213" w:rsidP="006A60D3">
      <w:pPr>
        <w:jc w:val="center"/>
        <w:rPr>
          <w:sz w:val="24"/>
          <w:szCs w:val="24"/>
        </w:rPr>
      </w:pPr>
      <w:r w:rsidRPr="003B34A6">
        <w:rPr>
          <w:b/>
          <w:bCs/>
          <w:sz w:val="24"/>
          <w:szCs w:val="24"/>
        </w:rPr>
        <w:t xml:space="preserve">ALAC Statement on the Proposed Renewal of </w:t>
      </w:r>
      <w:r w:rsidRPr="003B34A6">
        <w:rPr>
          <w:b/>
          <w:bCs/>
          <w:sz w:val="24"/>
          <w:szCs w:val="24"/>
        </w:rPr>
        <w:t xml:space="preserve">the </w:t>
      </w:r>
      <w:r w:rsidRPr="003B34A6">
        <w:rPr>
          <w:b/>
          <w:bCs/>
          <w:sz w:val="24"/>
          <w:szCs w:val="24"/>
        </w:rPr>
        <w:t>.ORG Registry Agreement</w:t>
      </w:r>
    </w:p>
    <w:p w:rsidR="006C521B" w:rsidRPr="006740D2" w:rsidRDefault="004D4213" w:rsidP="006A60D3">
      <w:pPr>
        <w:rPr>
          <w:sz w:val="24"/>
          <w:szCs w:val="24"/>
        </w:rPr>
      </w:pPr>
      <w:r w:rsidRPr="006740D2">
        <w:rPr>
          <w:b/>
          <w:sz w:val="24"/>
          <w:szCs w:val="24"/>
        </w:rPr>
        <w:t>Background</w:t>
      </w:r>
    </w:p>
    <w:p w:rsidR="006C521B" w:rsidRPr="006740D2" w:rsidRDefault="004D4213" w:rsidP="006A60D3">
      <w:pPr>
        <w:rPr>
          <w:sz w:val="24"/>
          <w:szCs w:val="24"/>
        </w:rPr>
      </w:pPr>
      <w:r w:rsidRPr="006740D2">
        <w:rPr>
          <w:sz w:val="24"/>
          <w:szCs w:val="24"/>
        </w:rPr>
        <w:t>The proposed renewal</w:t>
      </w:r>
      <w:r w:rsidRPr="006740D2">
        <w:rPr>
          <w:sz w:val="24"/>
          <w:szCs w:val="24"/>
        </w:rPr>
        <w:t xml:space="preserve"> of the .ORG</w:t>
      </w:r>
      <w:r w:rsidRPr="006740D2">
        <w:rPr>
          <w:b/>
          <w:bCs/>
          <w:sz w:val="24"/>
          <w:szCs w:val="24"/>
        </w:rPr>
        <w:t xml:space="preserve"> </w:t>
      </w:r>
      <w:r w:rsidRPr="006740D2">
        <w:rPr>
          <w:bCs/>
          <w:sz w:val="24"/>
          <w:szCs w:val="24"/>
        </w:rPr>
        <w:t>Registry Agreement, along with those for</w:t>
      </w:r>
      <w:r w:rsidRPr="006740D2">
        <w:rPr>
          <w:b/>
          <w:bCs/>
          <w:sz w:val="24"/>
          <w:szCs w:val="24"/>
        </w:rPr>
        <w:t xml:space="preserve"> </w:t>
      </w:r>
      <w:r w:rsidRPr="006740D2">
        <w:rPr>
          <w:bCs/>
          <w:sz w:val="24"/>
          <w:szCs w:val="24"/>
        </w:rPr>
        <w:t>.BIZ, .INFO and .ASIA</w:t>
      </w:r>
      <w:r w:rsidRPr="006740D2">
        <w:rPr>
          <w:bCs/>
          <w:sz w:val="24"/>
          <w:szCs w:val="24"/>
        </w:rPr>
        <w:t xml:space="preserve">, </w:t>
      </w:r>
      <w:r w:rsidRPr="006740D2">
        <w:rPr>
          <w:sz w:val="24"/>
          <w:szCs w:val="24"/>
        </w:rPr>
        <w:t>are</w:t>
      </w:r>
      <w:r w:rsidRPr="006740D2">
        <w:rPr>
          <w:sz w:val="24"/>
          <w:szCs w:val="24"/>
        </w:rPr>
        <w:t xml:space="preserve"> the latest in a series of Registry Agreement renewals over the last several years.  In </w:t>
      </w:r>
      <w:r w:rsidRPr="006740D2">
        <w:rPr>
          <w:sz w:val="24"/>
          <w:szCs w:val="24"/>
        </w:rPr>
        <w:t>most</w:t>
      </w:r>
      <w:r w:rsidRPr="006740D2">
        <w:rPr>
          <w:sz w:val="24"/>
          <w:szCs w:val="24"/>
        </w:rPr>
        <w:t xml:space="preserve"> </w:t>
      </w:r>
      <w:r w:rsidRPr="006740D2">
        <w:rPr>
          <w:sz w:val="24"/>
          <w:szCs w:val="24"/>
        </w:rPr>
        <w:t>case</w:t>
      </w:r>
      <w:r w:rsidRPr="006740D2">
        <w:rPr>
          <w:sz w:val="24"/>
          <w:szCs w:val="24"/>
        </w:rPr>
        <w:t>s</w:t>
      </w:r>
      <w:r w:rsidRPr="006740D2">
        <w:rPr>
          <w:sz w:val="24"/>
          <w:szCs w:val="24"/>
        </w:rPr>
        <w:t xml:space="preserve">, </w:t>
      </w:r>
      <w:r w:rsidRPr="006740D2">
        <w:rPr>
          <w:sz w:val="24"/>
          <w:szCs w:val="24"/>
        </w:rPr>
        <w:t xml:space="preserve">the </w:t>
      </w:r>
      <w:r w:rsidRPr="006740D2">
        <w:rPr>
          <w:sz w:val="24"/>
          <w:szCs w:val="24"/>
        </w:rPr>
        <w:t xml:space="preserve">proposed </w:t>
      </w:r>
      <w:r w:rsidRPr="006740D2">
        <w:rPr>
          <w:sz w:val="24"/>
          <w:szCs w:val="24"/>
        </w:rPr>
        <w:t xml:space="preserve">renewal </w:t>
      </w:r>
      <w:r w:rsidRPr="006740D2">
        <w:rPr>
          <w:sz w:val="24"/>
          <w:szCs w:val="24"/>
        </w:rPr>
        <w:t>Agreement</w:t>
      </w:r>
      <w:r w:rsidRPr="006740D2">
        <w:rPr>
          <w:sz w:val="24"/>
          <w:szCs w:val="24"/>
        </w:rPr>
        <w:t xml:space="preserve"> </w:t>
      </w:r>
      <w:r w:rsidRPr="006740D2">
        <w:rPr>
          <w:sz w:val="24"/>
          <w:szCs w:val="24"/>
        </w:rPr>
        <w:t>follow</w:t>
      </w:r>
      <w:r w:rsidRPr="006740D2">
        <w:rPr>
          <w:sz w:val="24"/>
          <w:szCs w:val="24"/>
        </w:rPr>
        <w:t>ed</w:t>
      </w:r>
      <w:r w:rsidRPr="006740D2">
        <w:rPr>
          <w:sz w:val="24"/>
          <w:szCs w:val="24"/>
        </w:rPr>
        <w:t xml:space="preserve"> </w:t>
      </w:r>
      <w:r w:rsidRPr="006740D2">
        <w:rPr>
          <w:sz w:val="24"/>
          <w:szCs w:val="24"/>
        </w:rPr>
        <w:t>(with some variations) the form of</w:t>
      </w:r>
      <w:r w:rsidRPr="006740D2">
        <w:rPr>
          <w:sz w:val="24"/>
          <w:szCs w:val="24"/>
        </w:rPr>
        <w:t xml:space="preserve"> the </w:t>
      </w:r>
      <w:r w:rsidRPr="006740D2">
        <w:rPr>
          <w:sz w:val="24"/>
          <w:szCs w:val="24"/>
        </w:rPr>
        <w:t>then-</w:t>
      </w:r>
      <w:r w:rsidRPr="006740D2">
        <w:rPr>
          <w:sz w:val="24"/>
          <w:szCs w:val="24"/>
        </w:rPr>
        <w:t>current “</w:t>
      </w:r>
      <w:r w:rsidRPr="006740D2">
        <w:rPr>
          <w:sz w:val="24"/>
          <w:szCs w:val="24"/>
        </w:rPr>
        <w:t>base Registry A</w:t>
      </w:r>
      <w:r w:rsidRPr="006740D2">
        <w:rPr>
          <w:sz w:val="24"/>
          <w:szCs w:val="24"/>
        </w:rPr>
        <w:t>greement</w:t>
      </w:r>
      <w:r w:rsidRPr="006740D2">
        <w:rPr>
          <w:sz w:val="24"/>
          <w:szCs w:val="24"/>
        </w:rPr>
        <w:t xml:space="preserve">,” </w:t>
      </w:r>
      <w:r w:rsidRPr="006740D2">
        <w:rPr>
          <w:sz w:val="24"/>
          <w:szCs w:val="24"/>
        </w:rPr>
        <w:t xml:space="preserve">first developed for use </w:t>
      </w:r>
      <w:r w:rsidRPr="006740D2">
        <w:rPr>
          <w:sz w:val="24"/>
          <w:szCs w:val="24"/>
        </w:rPr>
        <w:t xml:space="preserve">with </w:t>
      </w:r>
      <w:r w:rsidRPr="006740D2">
        <w:rPr>
          <w:sz w:val="24"/>
          <w:szCs w:val="24"/>
        </w:rPr>
        <w:t>“</w:t>
      </w:r>
      <w:r w:rsidRPr="006740D2">
        <w:rPr>
          <w:sz w:val="24"/>
          <w:szCs w:val="24"/>
        </w:rPr>
        <w:t xml:space="preserve">new </w:t>
      </w:r>
      <w:r w:rsidRPr="006740D2">
        <w:rPr>
          <w:sz w:val="24"/>
          <w:szCs w:val="24"/>
        </w:rPr>
        <w:t>gTLD</w:t>
      </w:r>
      <w:r w:rsidRPr="006740D2">
        <w:rPr>
          <w:sz w:val="24"/>
          <w:szCs w:val="24"/>
        </w:rPr>
        <w:t>”</w:t>
      </w:r>
      <w:r w:rsidRPr="006740D2">
        <w:rPr>
          <w:sz w:val="24"/>
          <w:szCs w:val="24"/>
        </w:rPr>
        <w:t xml:space="preserve"> registries.  These </w:t>
      </w:r>
      <w:r w:rsidRPr="006740D2">
        <w:rPr>
          <w:sz w:val="24"/>
          <w:szCs w:val="24"/>
        </w:rPr>
        <w:t xml:space="preserve">renewals </w:t>
      </w:r>
      <w:r w:rsidRPr="006740D2">
        <w:rPr>
          <w:sz w:val="24"/>
          <w:szCs w:val="24"/>
        </w:rPr>
        <w:t xml:space="preserve">have included </w:t>
      </w:r>
      <w:r w:rsidRPr="006740D2">
        <w:rPr>
          <w:sz w:val="24"/>
          <w:szCs w:val="24"/>
        </w:rPr>
        <w:t>Registry Agreements</w:t>
      </w:r>
      <w:r w:rsidRPr="006740D2">
        <w:rPr>
          <w:sz w:val="24"/>
          <w:szCs w:val="24"/>
        </w:rPr>
        <w:t xml:space="preserve"> for.COOP,</w:t>
      </w:r>
      <w:r w:rsidRPr="006740D2">
        <w:rPr>
          <w:sz w:val="24"/>
          <w:szCs w:val="24"/>
        </w:rPr>
        <w:t xml:space="preserve"> .MUSEUM,</w:t>
      </w:r>
      <w:r w:rsidRPr="006740D2">
        <w:rPr>
          <w:sz w:val="24"/>
          <w:szCs w:val="24"/>
        </w:rPr>
        <w:t xml:space="preserve"> .NET, </w:t>
      </w:r>
      <w:r w:rsidRPr="006740D2">
        <w:rPr>
          <w:sz w:val="24"/>
          <w:szCs w:val="24"/>
        </w:rPr>
        <w:t xml:space="preserve">.MOBI, </w:t>
      </w:r>
      <w:r w:rsidRPr="006740D2">
        <w:rPr>
          <w:sz w:val="24"/>
          <w:szCs w:val="24"/>
        </w:rPr>
        <w:t xml:space="preserve">.TEL, .CAT, .PRO, .JOBS, </w:t>
      </w:r>
      <w:r w:rsidRPr="006740D2">
        <w:rPr>
          <w:sz w:val="24"/>
          <w:szCs w:val="24"/>
        </w:rPr>
        <w:t xml:space="preserve">and </w:t>
      </w:r>
      <w:r w:rsidRPr="006740D2">
        <w:rPr>
          <w:sz w:val="24"/>
          <w:szCs w:val="24"/>
        </w:rPr>
        <w:t>.TRAVEL</w:t>
      </w:r>
      <w:r w:rsidRPr="006740D2">
        <w:rPr>
          <w:sz w:val="24"/>
          <w:szCs w:val="24"/>
        </w:rPr>
        <w:t xml:space="preserve">. </w:t>
      </w:r>
    </w:p>
    <w:p w:rsidR="00BB17D3" w:rsidRPr="006740D2" w:rsidRDefault="004D4213" w:rsidP="006A60D3">
      <w:pPr>
        <w:rPr>
          <w:sz w:val="24"/>
          <w:szCs w:val="24"/>
        </w:rPr>
      </w:pPr>
      <w:r w:rsidRPr="006740D2">
        <w:rPr>
          <w:sz w:val="24"/>
          <w:szCs w:val="24"/>
        </w:rPr>
        <w:t xml:space="preserve">ALAC </w:t>
      </w:r>
      <w:r w:rsidRPr="006740D2">
        <w:rPr>
          <w:sz w:val="24"/>
          <w:szCs w:val="24"/>
        </w:rPr>
        <w:t xml:space="preserve">generally </w:t>
      </w:r>
      <w:r w:rsidRPr="006740D2">
        <w:rPr>
          <w:sz w:val="24"/>
          <w:szCs w:val="24"/>
        </w:rPr>
        <w:t xml:space="preserve">refrained from commenting on </w:t>
      </w:r>
      <w:r w:rsidRPr="006740D2">
        <w:rPr>
          <w:sz w:val="24"/>
          <w:szCs w:val="24"/>
        </w:rPr>
        <w:t xml:space="preserve">these </w:t>
      </w:r>
      <w:r w:rsidRPr="006740D2">
        <w:rPr>
          <w:sz w:val="24"/>
          <w:szCs w:val="24"/>
        </w:rPr>
        <w:t xml:space="preserve">prior proposed Registry Agreement renewals, with </w:t>
      </w:r>
      <w:r w:rsidRPr="006740D2">
        <w:rPr>
          <w:sz w:val="24"/>
          <w:szCs w:val="24"/>
        </w:rPr>
        <w:t>the</w:t>
      </w:r>
      <w:r w:rsidRPr="006740D2">
        <w:rPr>
          <w:sz w:val="24"/>
          <w:szCs w:val="24"/>
        </w:rPr>
        <w:t xml:space="preserve"> exception</w:t>
      </w:r>
      <w:r w:rsidRPr="006740D2">
        <w:rPr>
          <w:sz w:val="24"/>
          <w:szCs w:val="24"/>
        </w:rPr>
        <w:t xml:space="preserve"> of</w:t>
      </w:r>
      <w:r w:rsidRPr="006740D2">
        <w:rPr>
          <w:sz w:val="24"/>
          <w:szCs w:val="24"/>
        </w:rPr>
        <w:t xml:space="preserve"> t</w:t>
      </w:r>
      <w:r w:rsidRPr="006740D2">
        <w:rPr>
          <w:sz w:val="24"/>
          <w:szCs w:val="24"/>
        </w:rPr>
        <w:t xml:space="preserve">he </w:t>
      </w:r>
      <w:r w:rsidRPr="006740D2">
        <w:rPr>
          <w:sz w:val="24"/>
          <w:szCs w:val="24"/>
        </w:rPr>
        <w:t>proposed renewal of the .NET Registry Agreement</w:t>
      </w:r>
      <w:r w:rsidRPr="006740D2">
        <w:rPr>
          <w:sz w:val="24"/>
          <w:szCs w:val="24"/>
        </w:rPr>
        <w:t xml:space="preserve">.  </w:t>
      </w:r>
      <w:r w:rsidRPr="006740D2">
        <w:rPr>
          <w:sz w:val="24"/>
          <w:szCs w:val="24"/>
        </w:rPr>
        <w:t>Unlike most other</w:t>
      </w:r>
      <w:r w:rsidRPr="006740D2">
        <w:rPr>
          <w:sz w:val="24"/>
          <w:szCs w:val="24"/>
        </w:rPr>
        <w:t xml:space="preserve"> renewal</w:t>
      </w:r>
      <w:r w:rsidRPr="006740D2">
        <w:rPr>
          <w:sz w:val="24"/>
          <w:szCs w:val="24"/>
        </w:rPr>
        <w:t>s, t</w:t>
      </w:r>
      <w:r w:rsidRPr="006740D2">
        <w:rPr>
          <w:sz w:val="24"/>
          <w:szCs w:val="24"/>
        </w:rPr>
        <w:t>he proposed .NET renewal Agreement did not adopt the form of the</w:t>
      </w:r>
      <w:r w:rsidRPr="006740D2">
        <w:rPr>
          <w:sz w:val="24"/>
          <w:szCs w:val="24"/>
        </w:rPr>
        <w:t xml:space="preserve"> then-current</w:t>
      </w:r>
      <w:r w:rsidRPr="006740D2">
        <w:rPr>
          <w:sz w:val="24"/>
          <w:szCs w:val="24"/>
        </w:rPr>
        <w:t xml:space="preserve"> base Registry Agreement.  Instead, the proposed renewal agreement was based on</w:t>
      </w:r>
      <w:r w:rsidRPr="006740D2">
        <w:rPr>
          <w:sz w:val="24"/>
          <w:szCs w:val="24"/>
        </w:rPr>
        <w:t xml:space="preserve"> the </w:t>
      </w:r>
      <w:r w:rsidRPr="006740D2">
        <w:rPr>
          <w:sz w:val="24"/>
          <w:szCs w:val="24"/>
        </w:rPr>
        <w:t>.NET Registry</w:t>
      </w:r>
      <w:r w:rsidRPr="006740D2">
        <w:rPr>
          <w:sz w:val="24"/>
          <w:szCs w:val="24"/>
        </w:rPr>
        <w:t xml:space="preserve"> Agreement</w:t>
      </w:r>
      <w:r w:rsidRPr="006740D2">
        <w:rPr>
          <w:sz w:val="24"/>
          <w:szCs w:val="24"/>
        </w:rPr>
        <w:t xml:space="preserve"> it was replacing</w:t>
      </w:r>
      <w:r w:rsidRPr="006740D2">
        <w:rPr>
          <w:sz w:val="24"/>
          <w:szCs w:val="24"/>
        </w:rPr>
        <w:t>, with modifications agreed between ICANN and Verisign, along with certain provisions from the base Registry Agreement and certain provisions incorporated into legacy gTLD Registry Agreements (e.g., the 2013 .ORG Registry Agreeme</w:t>
      </w:r>
      <w:r w:rsidRPr="006740D2">
        <w:rPr>
          <w:sz w:val="24"/>
          <w:szCs w:val="24"/>
        </w:rPr>
        <w:t xml:space="preserve">nt). </w:t>
      </w:r>
      <w:r w:rsidRPr="006740D2">
        <w:rPr>
          <w:sz w:val="24"/>
          <w:szCs w:val="24"/>
        </w:rPr>
        <w:t xml:space="preserve"> </w:t>
      </w:r>
      <w:r w:rsidRPr="006740D2">
        <w:rPr>
          <w:sz w:val="24"/>
          <w:szCs w:val="24"/>
        </w:rPr>
        <w:t>I</w:t>
      </w:r>
      <w:r w:rsidRPr="006740D2">
        <w:rPr>
          <w:sz w:val="24"/>
          <w:szCs w:val="24"/>
        </w:rPr>
        <w:t>n June 2017, the ALAC submitted the following statement (quoted here in its entirety):</w:t>
      </w:r>
    </w:p>
    <w:p w:rsidR="004C724A" w:rsidRPr="006740D2" w:rsidRDefault="004D4213" w:rsidP="00BB17D3">
      <w:pPr>
        <w:ind w:left="720" w:right="720"/>
        <w:jc w:val="both"/>
        <w:rPr>
          <w:sz w:val="24"/>
          <w:szCs w:val="24"/>
        </w:rPr>
      </w:pPr>
      <w:r w:rsidRPr="006740D2">
        <w:rPr>
          <w:sz w:val="24"/>
          <w:szCs w:val="24"/>
        </w:rPr>
        <w:t xml:space="preserve">The ALAC does not have any comment to make on the changes to the content of the contract overall as we believe that much of it has been predetermined by </w:t>
      </w:r>
      <w:r w:rsidRPr="006740D2">
        <w:rPr>
          <w:sz w:val="24"/>
          <w:szCs w:val="24"/>
        </w:rPr>
        <w:t>agreement. However, the increasing cost of .NET domains is a concern as it would make them unaffordable and thus an accessibility issue for end-users, especially for those in already underserved regions. The proposed 10% annual increase which all goes to t</w:t>
      </w:r>
      <w:r w:rsidRPr="006740D2">
        <w:rPr>
          <w:sz w:val="24"/>
          <w:szCs w:val="24"/>
        </w:rPr>
        <w:t>he registry is significantly high and should be re-considered. A query was raised as to whether or how .NET funds are returned to serve the Internet community in line with the redistribution of .org funds into the community by the Internet Society, to supp</w:t>
      </w:r>
      <w:r w:rsidRPr="006740D2">
        <w:rPr>
          <w:sz w:val="24"/>
          <w:szCs w:val="24"/>
        </w:rPr>
        <w:t>ort Internet development.</w:t>
      </w:r>
    </w:p>
    <w:p w:rsidR="00E315A6" w:rsidRPr="006740D2" w:rsidRDefault="004D4213" w:rsidP="00230946">
      <w:pPr>
        <w:rPr>
          <w:sz w:val="24"/>
          <w:szCs w:val="24"/>
        </w:rPr>
      </w:pPr>
      <w:r w:rsidRPr="006740D2">
        <w:rPr>
          <w:sz w:val="24"/>
          <w:szCs w:val="24"/>
        </w:rPr>
        <w:t>To be accurate, t</w:t>
      </w:r>
      <w:r w:rsidRPr="006740D2">
        <w:rPr>
          <w:sz w:val="24"/>
          <w:szCs w:val="24"/>
        </w:rPr>
        <w:t xml:space="preserve">he provision </w:t>
      </w:r>
      <w:r w:rsidRPr="006740D2">
        <w:rPr>
          <w:sz w:val="24"/>
          <w:szCs w:val="24"/>
        </w:rPr>
        <w:t>in the .NET Agreement</w:t>
      </w:r>
      <w:r>
        <w:rPr>
          <w:rStyle w:val="FootnoteReference"/>
          <w:sz w:val="24"/>
          <w:szCs w:val="24"/>
        </w:rPr>
        <w:footnoteReference w:id="1"/>
      </w:r>
      <w:r w:rsidRPr="006740D2">
        <w:rPr>
          <w:sz w:val="24"/>
          <w:szCs w:val="24"/>
        </w:rPr>
        <w:t xml:space="preserve"> </w:t>
      </w:r>
      <w:r w:rsidR="00A014CA">
        <w:rPr>
          <w:sz w:val="24"/>
          <w:szCs w:val="24"/>
        </w:rPr>
        <w:t>allowed</w:t>
      </w:r>
      <w:r w:rsidRPr="006740D2">
        <w:rPr>
          <w:sz w:val="24"/>
          <w:szCs w:val="24"/>
        </w:rPr>
        <w:t xml:space="preserve"> a</w:t>
      </w:r>
      <w:r w:rsidRPr="006740D2">
        <w:rPr>
          <w:sz w:val="24"/>
          <w:szCs w:val="24"/>
        </w:rPr>
        <w:t xml:space="preserve"> 10% </w:t>
      </w:r>
      <w:r w:rsidRPr="00A014CA">
        <w:rPr>
          <w:i/>
          <w:sz w:val="24"/>
          <w:szCs w:val="24"/>
        </w:rPr>
        <w:t>maximum</w:t>
      </w:r>
      <w:r w:rsidRPr="006740D2">
        <w:rPr>
          <w:sz w:val="24"/>
          <w:szCs w:val="24"/>
        </w:rPr>
        <w:t xml:space="preserve"> price increase (i.e., a </w:t>
      </w:r>
      <w:r w:rsidRPr="006740D2">
        <w:rPr>
          <w:sz w:val="24"/>
          <w:szCs w:val="24"/>
        </w:rPr>
        <w:t>“</w:t>
      </w:r>
      <w:r w:rsidRPr="006740D2">
        <w:rPr>
          <w:sz w:val="24"/>
          <w:szCs w:val="24"/>
        </w:rPr>
        <w:t>cap</w:t>
      </w:r>
      <w:r w:rsidRPr="006740D2">
        <w:rPr>
          <w:sz w:val="24"/>
          <w:szCs w:val="24"/>
        </w:rPr>
        <w:t>”</w:t>
      </w:r>
      <w:r w:rsidRPr="006740D2">
        <w:rPr>
          <w:sz w:val="24"/>
          <w:szCs w:val="24"/>
        </w:rPr>
        <w:t>)</w:t>
      </w:r>
      <w:r w:rsidR="00A014CA">
        <w:rPr>
          <w:sz w:val="24"/>
          <w:szCs w:val="24"/>
        </w:rPr>
        <w:t xml:space="preserve">; it did not compel </w:t>
      </w:r>
      <w:r w:rsidRPr="006740D2">
        <w:rPr>
          <w:sz w:val="24"/>
          <w:szCs w:val="24"/>
        </w:rPr>
        <w:t xml:space="preserve">a 10% </w:t>
      </w:r>
      <w:r w:rsidRPr="006740D2">
        <w:rPr>
          <w:sz w:val="24"/>
          <w:szCs w:val="24"/>
        </w:rPr>
        <w:t>price increase</w:t>
      </w:r>
      <w:r w:rsidR="00A014CA">
        <w:rPr>
          <w:sz w:val="24"/>
          <w:szCs w:val="24"/>
        </w:rPr>
        <w:t>.</w:t>
      </w:r>
      <w:r w:rsidRPr="006740D2">
        <w:rPr>
          <w:sz w:val="24"/>
          <w:szCs w:val="24"/>
        </w:rPr>
        <w:t xml:space="preserve">  </w:t>
      </w:r>
      <w:r w:rsidRPr="006740D2">
        <w:rPr>
          <w:sz w:val="24"/>
          <w:szCs w:val="24"/>
        </w:rPr>
        <w:t>In the case of .NET, t</w:t>
      </w:r>
      <w:r w:rsidRPr="006740D2">
        <w:rPr>
          <w:sz w:val="24"/>
          <w:szCs w:val="24"/>
        </w:rPr>
        <w:t xml:space="preserve">his distinction </w:t>
      </w:r>
      <w:r w:rsidRPr="006740D2">
        <w:rPr>
          <w:sz w:val="24"/>
          <w:szCs w:val="24"/>
        </w:rPr>
        <w:t>wa</w:t>
      </w:r>
      <w:r w:rsidRPr="006740D2">
        <w:rPr>
          <w:sz w:val="24"/>
          <w:szCs w:val="24"/>
        </w:rPr>
        <w:t xml:space="preserve">s largely a formality, since Verisign (the </w:t>
      </w:r>
      <w:r w:rsidRPr="006740D2">
        <w:rPr>
          <w:sz w:val="24"/>
          <w:szCs w:val="24"/>
        </w:rPr>
        <w:t xml:space="preserve">.NET </w:t>
      </w:r>
      <w:r w:rsidRPr="006740D2">
        <w:rPr>
          <w:sz w:val="24"/>
          <w:szCs w:val="24"/>
        </w:rPr>
        <w:t>Registry Operator) ha</w:t>
      </w:r>
      <w:r w:rsidRPr="006740D2">
        <w:rPr>
          <w:sz w:val="24"/>
          <w:szCs w:val="24"/>
        </w:rPr>
        <w:t xml:space="preserve">d </w:t>
      </w:r>
      <w:r w:rsidRPr="006740D2">
        <w:rPr>
          <w:sz w:val="24"/>
          <w:szCs w:val="24"/>
        </w:rPr>
        <w:t xml:space="preserve">in fact </w:t>
      </w:r>
      <w:r w:rsidRPr="006740D2">
        <w:rPr>
          <w:sz w:val="24"/>
          <w:szCs w:val="24"/>
        </w:rPr>
        <w:t>instituted the full 10% price increase each year since at least 2005.</w:t>
      </w:r>
      <w:r w:rsidRPr="006740D2">
        <w:rPr>
          <w:sz w:val="24"/>
          <w:szCs w:val="24"/>
        </w:rPr>
        <w:t xml:space="preserve">  </w:t>
      </w:r>
    </w:p>
    <w:p w:rsidR="00841E42" w:rsidRPr="006740D2" w:rsidRDefault="004D4213" w:rsidP="00230946">
      <w:pPr>
        <w:rPr>
          <w:sz w:val="24"/>
          <w:szCs w:val="24"/>
        </w:rPr>
      </w:pPr>
      <w:r w:rsidRPr="006740D2">
        <w:rPr>
          <w:sz w:val="24"/>
          <w:szCs w:val="24"/>
        </w:rPr>
        <w:t>T</w:t>
      </w:r>
      <w:r w:rsidRPr="006740D2">
        <w:rPr>
          <w:sz w:val="24"/>
          <w:szCs w:val="24"/>
        </w:rPr>
        <w:t xml:space="preserve">he </w:t>
      </w:r>
      <w:r w:rsidRPr="006740D2">
        <w:rPr>
          <w:sz w:val="24"/>
          <w:szCs w:val="24"/>
        </w:rPr>
        <w:t>current .ORG</w:t>
      </w:r>
      <w:r w:rsidRPr="006740D2">
        <w:rPr>
          <w:bCs/>
          <w:sz w:val="24"/>
          <w:szCs w:val="24"/>
        </w:rPr>
        <w:t xml:space="preserve"> Registry Agreement</w:t>
      </w:r>
      <w:r w:rsidRPr="006740D2">
        <w:rPr>
          <w:bCs/>
          <w:sz w:val="24"/>
          <w:szCs w:val="24"/>
        </w:rPr>
        <w:t xml:space="preserve"> include</w:t>
      </w:r>
      <w:r w:rsidRPr="006740D2">
        <w:rPr>
          <w:bCs/>
          <w:sz w:val="24"/>
          <w:szCs w:val="24"/>
        </w:rPr>
        <w:t>s</w:t>
      </w:r>
      <w:r w:rsidRPr="006740D2">
        <w:rPr>
          <w:bCs/>
          <w:sz w:val="24"/>
          <w:szCs w:val="24"/>
        </w:rPr>
        <w:t xml:space="preserve"> the 10% price cap provision</w:t>
      </w:r>
      <w:r w:rsidR="00A014CA">
        <w:rPr>
          <w:bCs/>
          <w:sz w:val="24"/>
          <w:szCs w:val="24"/>
        </w:rPr>
        <w:t>, as do t</w:t>
      </w:r>
      <w:r w:rsidRPr="006740D2">
        <w:rPr>
          <w:bCs/>
          <w:sz w:val="24"/>
          <w:szCs w:val="24"/>
        </w:rPr>
        <w:t>he current .BIZ and .INFO Registry Agreements</w:t>
      </w:r>
      <w:r w:rsidRPr="006740D2">
        <w:rPr>
          <w:bCs/>
          <w:sz w:val="24"/>
          <w:szCs w:val="24"/>
        </w:rPr>
        <w:t xml:space="preserve">.  </w:t>
      </w:r>
      <w:r w:rsidRPr="006740D2">
        <w:rPr>
          <w:bCs/>
          <w:sz w:val="24"/>
          <w:szCs w:val="24"/>
        </w:rPr>
        <w:t xml:space="preserve">The current </w:t>
      </w:r>
      <w:r w:rsidRPr="006740D2">
        <w:rPr>
          <w:bCs/>
          <w:sz w:val="24"/>
          <w:szCs w:val="24"/>
        </w:rPr>
        <w:t>.ASIA</w:t>
      </w:r>
      <w:r w:rsidRPr="006740D2">
        <w:rPr>
          <w:b/>
          <w:bCs/>
          <w:sz w:val="24"/>
          <w:szCs w:val="24"/>
        </w:rPr>
        <w:t xml:space="preserve"> </w:t>
      </w:r>
      <w:r w:rsidRPr="006740D2">
        <w:rPr>
          <w:sz w:val="24"/>
          <w:szCs w:val="24"/>
        </w:rPr>
        <w:t>Registry Agreement</w:t>
      </w:r>
      <w:r w:rsidR="00A014CA">
        <w:rPr>
          <w:sz w:val="24"/>
          <w:szCs w:val="24"/>
        </w:rPr>
        <w:t xml:space="preserve"> </w:t>
      </w:r>
      <w:r w:rsidRPr="006740D2">
        <w:rPr>
          <w:sz w:val="24"/>
          <w:szCs w:val="24"/>
        </w:rPr>
        <w:t>does not</w:t>
      </w:r>
      <w:r w:rsidRPr="006740D2">
        <w:rPr>
          <w:sz w:val="24"/>
          <w:szCs w:val="24"/>
        </w:rPr>
        <w:t>.</w:t>
      </w:r>
    </w:p>
    <w:p w:rsidR="00E54D2C" w:rsidRPr="006740D2" w:rsidRDefault="004D4213" w:rsidP="00230946">
      <w:pPr>
        <w:rPr>
          <w:sz w:val="24"/>
          <w:szCs w:val="24"/>
        </w:rPr>
      </w:pPr>
      <w:r w:rsidRPr="006740D2">
        <w:rPr>
          <w:sz w:val="24"/>
          <w:szCs w:val="24"/>
        </w:rPr>
        <w:lastRenderedPageBreak/>
        <w:t>T</w:t>
      </w:r>
      <w:r w:rsidRPr="006740D2">
        <w:rPr>
          <w:sz w:val="24"/>
          <w:szCs w:val="24"/>
        </w:rPr>
        <w:t>h</w:t>
      </w:r>
      <w:r w:rsidRPr="006740D2">
        <w:rPr>
          <w:sz w:val="24"/>
          <w:szCs w:val="24"/>
        </w:rPr>
        <w:t>e</w:t>
      </w:r>
      <w:r w:rsidR="00A014CA">
        <w:rPr>
          <w:sz w:val="24"/>
          <w:szCs w:val="24"/>
        </w:rPr>
        <w:t>re is no price cap in the</w:t>
      </w:r>
      <w:r w:rsidRPr="006740D2">
        <w:rPr>
          <w:sz w:val="24"/>
          <w:szCs w:val="24"/>
        </w:rPr>
        <w:t xml:space="preserve"> proposed </w:t>
      </w:r>
      <w:r w:rsidRPr="006740D2">
        <w:rPr>
          <w:sz w:val="24"/>
          <w:szCs w:val="24"/>
        </w:rPr>
        <w:t xml:space="preserve">.ORG </w:t>
      </w:r>
      <w:r w:rsidRPr="006740D2">
        <w:rPr>
          <w:sz w:val="24"/>
          <w:szCs w:val="24"/>
        </w:rPr>
        <w:t>Registry Agreement</w:t>
      </w:r>
      <w:r w:rsidRPr="006740D2">
        <w:rPr>
          <w:sz w:val="24"/>
          <w:szCs w:val="24"/>
        </w:rPr>
        <w:t xml:space="preserve">, </w:t>
      </w:r>
      <w:r w:rsidRPr="006740D2">
        <w:rPr>
          <w:sz w:val="24"/>
          <w:szCs w:val="24"/>
        </w:rPr>
        <w:t>consistent with t</w:t>
      </w:r>
      <w:r w:rsidRPr="006740D2">
        <w:rPr>
          <w:sz w:val="24"/>
          <w:szCs w:val="24"/>
        </w:rPr>
        <w:t>he base Registry Agreement</w:t>
      </w:r>
      <w:r w:rsidRPr="006740D2">
        <w:rPr>
          <w:sz w:val="24"/>
          <w:szCs w:val="24"/>
        </w:rPr>
        <w:t xml:space="preserve">, </w:t>
      </w:r>
      <w:r w:rsidRPr="006740D2">
        <w:rPr>
          <w:sz w:val="24"/>
          <w:szCs w:val="24"/>
        </w:rPr>
        <w:t>the c</w:t>
      </w:r>
      <w:r w:rsidRPr="006740D2">
        <w:rPr>
          <w:sz w:val="24"/>
          <w:szCs w:val="24"/>
        </w:rPr>
        <w:t>urrent .ASIA Registry Agreement</w:t>
      </w:r>
      <w:r w:rsidR="00A014CA">
        <w:rPr>
          <w:sz w:val="24"/>
          <w:szCs w:val="24"/>
        </w:rPr>
        <w:t>,</w:t>
      </w:r>
      <w:r w:rsidR="00A014CA" w:rsidRPr="00A014CA">
        <w:rPr>
          <w:sz w:val="24"/>
          <w:szCs w:val="24"/>
        </w:rPr>
        <w:t xml:space="preserve"> </w:t>
      </w:r>
      <w:r w:rsidR="00012BBE">
        <w:rPr>
          <w:sz w:val="24"/>
          <w:szCs w:val="24"/>
        </w:rPr>
        <w:t xml:space="preserve">and </w:t>
      </w:r>
      <w:r w:rsidR="00A014CA" w:rsidRPr="006740D2">
        <w:rPr>
          <w:sz w:val="24"/>
          <w:szCs w:val="24"/>
        </w:rPr>
        <w:t>the proposed .BIZ and .INFO Re</w:t>
      </w:r>
      <w:r w:rsidR="00012BBE">
        <w:rPr>
          <w:sz w:val="24"/>
          <w:szCs w:val="24"/>
        </w:rPr>
        <w:t>gistry Agreements</w:t>
      </w:r>
      <w:r w:rsidRPr="006740D2">
        <w:rPr>
          <w:sz w:val="24"/>
          <w:szCs w:val="24"/>
        </w:rPr>
        <w:t>.</w:t>
      </w:r>
      <w:r w:rsidRPr="006740D2">
        <w:rPr>
          <w:sz w:val="24"/>
          <w:szCs w:val="24"/>
        </w:rPr>
        <w:t xml:space="preserve">  </w:t>
      </w:r>
      <w:r w:rsidRPr="006740D2">
        <w:rPr>
          <w:sz w:val="24"/>
          <w:szCs w:val="24"/>
        </w:rPr>
        <w:t>The Public Comment page offers the following explanation</w:t>
      </w:r>
      <w:r w:rsidRPr="006740D2">
        <w:rPr>
          <w:sz w:val="24"/>
          <w:szCs w:val="24"/>
        </w:rPr>
        <w:t xml:space="preserve"> for this shift</w:t>
      </w:r>
      <w:r w:rsidRPr="006740D2">
        <w:rPr>
          <w:sz w:val="24"/>
          <w:szCs w:val="24"/>
        </w:rPr>
        <w:t>:</w:t>
      </w:r>
    </w:p>
    <w:p w:rsidR="002C30A1" w:rsidRPr="006740D2" w:rsidRDefault="004D4213" w:rsidP="002C30A1">
      <w:pPr>
        <w:ind w:left="720" w:right="720"/>
        <w:jc w:val="both"/>
        <w:rPr>
          <w:sz w:val="24"/>
          <w:szCs w:val="24"/>
        </w:rPr>
      </w:pPr>
      <w:r w:rsidRPr="006740D2">
        <w:rPr>
          <w:b/>
          <w:bCs/>
          <w:sz w:val="24"/>
          <w:szCs w:val="24"/>
        </w:rPr>
        <w:t>Pricing for Domain Name Registrations and Registry Services (Section 2.10 of the .info renewal agreement):</w:t>
      </w:r>
      <w:r w:rsidRPr="006740D2">
        <w:rPr>
          <w:sz w:val="24"/>
          <w:szCs w:val="24"/>
        </w:rPr>
        <w:t xml:space="preserve"> In alignment w</w:t>
      </w:r>
      <w:r w:rsidRPr="006740D2">
        <w:rPr>
          <w:sz w:val="24"/>
          <w:szCs w:val="24"/>
        </w:rPr>
        <w:t xml:space="preserve">ith the base registry agreement, the price cap provisions in the current </w:t>
      </w:r>
      <w:r w:rsidRPr="006740D2">
        <w:rPr>
          <w:sz w:val="24"/>
          <w:szCs w:val="24"/>
        </w:rPr>
        <w:t>.ORG</w:t>
      </w:r>
      <w:r w:rsidRPr="006740D2">
        <w:rPr>
          <w:sz w:val="24"/>
          <w:szCs w:val="24"/>
        </w:rPr>
        <w:t xml:space="preserve"> agreement, which limited the price of registrations and allowable price increases for registrations, are removed from the </w:t>
      </w:r>
      <w:r w:rsidRPr="006740D2">
        <w:rPr>
          <w:sz w:val="24"/>
          <w:szCs w:val="24"/>
        </w:rPr>
        <w:t>.ORG</w:t>
      </w:r>
      <w:r w:rsidRPr="006740D2">
        <w:rPr>
          <w:sz w:val="24"/>
          <w:szCs w:val="24"/>
        </w:rPr>
        <w:t xml:space="preserve"> renewal agreement. Protections for existing registr</w:t>
      </w:r>
      <w:r w:rsidRPr="006740D2">
        <w:rPr>
          <w:sz w:val="24"/>
          <w:szCs w:val="24"/>
        </w:rPr>
        <w:t xml:space="preserve">ants will remain in place in line with the base registry agreement. This change will not only allow the </w:t>
      </w:r>
      <w:r w:rsidRPr="006740D2">
        <w:rPr>
          <w:sz w:val="24"/>
          <w:szCs w:val="24"/>
        </w:rPr>
        <w:t>.ORG</w:t>
      </w:r>
      <w:r w:rsidRPr="006740D2">
        <w:rPr>
          <w:sz w:val="24"/>
          <w:szCs w:val="24"/>
        </w:rPr>
        <w:t xml:space="preserve"> renewal agreement to better conform with the base registry agreement, but also takes into consideration the maturation of the domain name market and the goal of treating the Registry Operator equitably with operators of new gTLDs and other legacy gTLDs ut</w:t>
      </w:r>
      <w:r w:rsidRPr="006740D2">
        <w:rPr>
          <w:sz w:val="24"/>
          <w:szCs w:val="24"/>
        </w:rPr>
        <w:t>ilizing the base registry agreement.</w:t>
      </w:r>
    </w:p>
    <w:p w:rsidR="003B34A6" w:rsidRPr="006740D2" w:rsidRDefault="004D4213" w:rsidP="00230946">
      <w:pPr>
        <w:rPr>
          <w:b/>
          <w:sz w:val="24"/>
          <w:szCs w:val="24"/>
        </w:rPr>
      </w:pPr>
      <w:r w:rsidRPr="006740D2">
        <w:rPr>
          <w:b/>
          <w:sz w:val="24"/>
          <w:szCs w:val="24"/>
        </w:rPr>
        <w:t>Statement</w:t>
      </w:r>
    </w:p>
    <w:p w:rsidR="00655443" w:rsidRDefault="004D4213" w:rsidP="00230946">
      <w:pPr>
        <w:rPr>
          <w:sz w:val="24"/>
          <w:szCs w:val="24"/>
        </w:rPr>
      </w:pPr>
      <w:r>
        <w:rPr>
          <w:sz w:val="24"/>
          <w:szCs w:val="24"/>
        </w:rPr>
        <w:t xml:space="preserve">ALAC and At-Large have a particular interest in .ORG, due to its connection to the Internet Society.  </w:t>
      </w:r>
      <w:r w:rsidRPr="00655443">
        <w:rPr>
          <w:sz w:val="24"/>
          <w:szCs w:val="24"/>
        </w:rPr>
        <w:t>As noted in ALAC’s .NET comment, a significant portion of .ORG registration fees “are returned to serve the</w:t>
      </w:r>
      <w:r w:rsidRPr="00655443">
        <w:rPr>
          <w:sz w:val="24"/>
          <w:szCs w:val="24"/>
        </w:rPr>
        <w:t xml:space="preserve"> Internet community [through] redistribution of .org funds into the community by the Internet Society, to support Internet development.”  Notably, this includes support for the IETF, an “organized activity” of the Internet Society (ISOC).  The IETF is a cr</w:t>
      </w:r>
      <w:r w:rsidRPr="00655443">
        <w:rPr>
          <w:sz w:val="24"/>
          <w:szCs w:val="24"/>
        </w:rPr>
        <w:t>itical organization in the development, safety, security, and resiliency of the Internet and the DNS.  Furthermore, ISOC’s goals and priorities, while far broader than At-Large (and even ICANN), parallel those of At-Large and the interests of end-users.</w:t>
      </w:r>
      <w:r>
        <w:rPr>
          <w:sz w:val="24"/>
          <w:szCs w:val="24"/>
        </w:rPr>
        <w:t xml:space="preserve">  M</w:t>
      </w:r>
      <w:r>
        <w:rPr>
          <w:sz w:val="24"/>
          <w:szCs w:val="24"/>
        </w:rPr>
        <w:t>any At-Large Structures are also ISOC Chapters, further demonstrating the commonality of interests.</w:t>
      </w:r>
    </w:p>
    <w:p w:rsidR="00655443" w:rsidRPr="006740D2" w:rsidRDefault="004D4213" w:rsidP="00230946">
      <w:pPr>
        <w:rPr>
          <w:sz w:val="24"/>
          <w:szCs w:val="24"/>
        </w:rPr>
      </w:pPr>
      <w:r w:rsidRPr="006740D2">
        <w:rPr>
          <w:sz w:val="24"/>
          <w:szCs w:val="24"/>
        </w:rPr>
        <w:t>ALAC</w:t>
      </w:r>
      <w:r>
        <w:rPr>
          <w:sz w:val="24"/>
          <w:szCs w:val="24"/>
        </w:rPr>
        <w:t xml:space="preserve"> </w:t>
      </w:r>
      <w:r w:rsidR="0031195F">
        <w:rPr>
          <w:sz w:val="24"/>
          <w:szCs w:val="24"/>
        </w:rPr>
        <w:t xml:space="preserve">is </w:t>
      </w:r>
      <w:r w:rsidR="00012BBE">
        <w:rPr>
          <w:sz w:val="24"/>
          <w:szCs w:val="24"/>
        </w:rPr>
        <w:t xml:space="preserve">generally </w:t>
      </w:r>
      <w:r w:rsidR="0031195F">
        <w:rPr>
          <w:sz w:val="24"/>
          <w:szCs w:val="24"/>
        </w:rPr>
        <w:t>in favor of</w:t>
      </w:r>
      <w:r>
        <w:rPr>
          <w:sz w:val="24"/>
          <w:szCs w:val="24"/>
        </w:rPr>
        <w:t xml:space="preserve"> </w:t>
      </w:r>
      <w:r w:rsidRPr="006740D2">
        <w:rPr>
          <w:sz w:val="24"/>
          <w:szCs w:val="24"/>
        </w:rPr>
        <w:t xml:space="preserve">standardizing Registry Agreements. </w:t>
      </w:r>
      <w:r w:rsidR="00012BBE">
        <w:rPr>
          <w:sz w:val="24"/>
          <w:szCs w:val="24"/>
        </w:rPr>
        <w:t xml:space="preserve"> </w:t>
      </w:r>
      <w:r w:rsidR="00012BBE" w:rsidRPr="006740D2">
        <w:rPr>
          <w:sz w:val="24"/>
          <w:szCs w:val="24"/>
        </w:rPr>
        <w:t xml:space="preserve">Consistent with </w:t>
      </w:r>
      <w:r w:rsidR="00012BBE">
        <w:rPr>
          <w:sz w:val="24"/>
          <w:szCs w:val="24"/>
        </w:rPr>
        <w:t>this stance</w:t>
      </w:r>
      <w:r w:rsidR="00012BBE" w:rsidRPr="006740D2">
        <w:rPr>
          <w:sz w:val="24"/>
          <w:szCs w:val="24"/>
        </w:rPr>
        <w:t xml:space="preserve">, ALAC </w:t>
      </w:r>
      <w:r w:rsidR="00012BBE">
        <w:rPr>
          <w:sz w:val="24"/>
          <w:szCs w:val="24"/>
        </w:rPr>
        <w:t>did not object</w:t>
      </w:r>
      <w:r w:rsidR="00012BBE" w:rsidRPr="006740D2">
        <w:rPr>
          <w:sz w:val="24"/>
          <w:szCs w:val="24"/>
        </w:rPr>
        <w:t xml:space="preserve"> to the base Registry Agreement</w:t>
      </w:r>
      <w:r w:rsidR="00012BBE">
        <w:rPr>
          <w:sz w:val="24"/>
          <w:szCs w:val="24"/>
        </w:rPr>
        <w:t xml:space="preserve"> in any of its iterations</w:t>
      </w:r>
      <w:r w:rsidR="00012BBE" w:rsidRPr="006740D2">
        <w:rPr>
          <w:sz w:val="24"/>
          <w:szCs w:val="24"/>
        </w:rPr>
        <w:t>, or</w:t>
      </w:r>
      <w:r w:rsidR="00012BBE">
        <w:rPr>
          <w:sz w:val="24"/>
          <w:szCs w:val="24"/>
        </w:rPr>
        <w:t xml:space="preserve"> to its use in prior renewals.</w:t>
      </w:r>
      <w:r w:rsidRPr="006740D2">
        <w:rPr>
          <w:sz w:val="24"/>
          <w:szCs w:val="24"/>
        </w:rPr>
        <w:t xml:space="preserve"> </w:t>
      </w:r>
      <w:r w:rsidR="00012BBE">
        <w:rPr>
          <w:sz w:val="24"/>
          <w:szCs w:val="24"/>
        </w:rPr>
        <w:t xml:space="preserve"> </w:t>
      </w:r>
      <w:r w:rsidRPr="006740D2">
        <w:rPr>
          <w:sz w:val="24"/>
          <w:szCs w:val="24"/>
        </w:rPr>
        <w:t>This</w:t>
      </w:r>
      <w:r w:rsidRPr="006740D2">
        <w:rPr>
          <w:sz w:val="24"/>
          <w:szCs w:val="24"/>
        </w:rPr>
        <w:t xml:space="preserve"> </w:t>
      </w:r>
      <w:r>
        <w:rPr>
          <w:sz w:val="24"/>
          <w:szCs w:val="24"/>
        </w:rPr>
        <w:t xml:space="preserve">standardization </w:t>
      </w:r>
      <w:r w:rsidRPr="006740D2">
        <w:rPr>
          <w:sz w:val="24"/>
          <w:szCs w:val="24"/>
        </w:rPr>
        <w:t>allows for transparency and predictability</w:t>
      </w:r>
      <w:r>
        <w:rPr>
          <w:sz w:val="24"/>
          <w:szCs w:val="24"/>
        </w:rPr>
        <w:t xml:space="preserve"> in </w:t>
      </w:r>
      <w:r>
        <w:rPr>
          <w:sz w:val="24"/>
          <w:szCs w:val="24"/>
        </w:rPr>
        <w:t>connection with Registry Agreements</w:t>
      </w:r>
      <w:r w:rsidRPr="006740D2">
        <w:rPr>
          <w:sz w:val="24"/>
          <w:szCs w:val="24"/>
        </w:rPr>
        <w:t xml:space="preserve"> and makes it easier for the community, which only has to focus on one contract (for the most part) instead of many disparate contracts.</w:t>
      </w:r>
      <w:r w:rsidR="00012BBE">
        <w:rPr>
          <w:sz w:val="24"/>
          <w:szCs w:val="24"/>
        </w:rPr>
        <w:t xml:space="preserve"> </w:t>
      </w:r>
      <w:r w:rsidR="00012BBE">
        <w:rPr>
          <w:sz w:val="24"/>
          <w:szCs w:val="24"/>
        </w:rPr>
        <w:t xml:space="preserve">The use of addendums to handle necessary variations </w:t>
      </w:r>
      <w:r w:rsidR="00012BBE">
        <w:rPr>
          <w:sz w:val="24"/>
          <w:szCs w:val="24"/>
        </w:rPr>
        <w:t>is</w:t>
      </w:r>
      <w:r w:rsidR="00012BBE">
        <w:rPr>
          <w:sz w:val="24"/>
          <w:szCs w:val="24"/>
        </w:rPr>
        <w:t xml:space="preserve"> a useful </w:t>
      </w:r>
      <w:r w:rsidR="00012BBE">
        <w:rPr>
          <w:sz w:val="24"/>
          <w:szCs w:val="24"/>
        </w:rPr>
        <w:t>approach to diverging from the standard, while maintaining a consistent base Registry Agreement</w:t>
      </w:r>
      <w:r w:rsidR="00012BBE">
        <w:rPr>
          <w:sz w:val="24"/>
          <w:szCs w:val="24"/>
        </w:rPr>
        <w:t>.</w:t>
      </w:r>
      <w:r w:rsidR="00012BBE" w:rsidRPr="006740D2">
        <w:rPr>
          <w:sz w:val="24"/>
          <w:szCs w:val="24"/>
        </w:rPr>
        <w:t xml:space="preserve">  </w:t>
      </w:r>
      <w:r w:rsidR="00012BBE">
        <w:rPr>
          <w:sz w:val="24"/>
          <w:szCs w:val="24"/>
        </w:rPr>
        <w:t>Importantly, the base Agreement also commits these Registry Operators to the Public Interest Commitments (PICs).</w:t>
      </w:r>
      <w:r w:rsidR="0031195F">
        <w:rPr>
          <w:sz w:val="24"/>
          <w:szCs w:val="24"/>
        </w:rPr>
        <w:t xml:space="preserve">  </w:t>
      </w:r>
    </w:p>
    <w:p w:rsidR="00DB734C" w:rsidRPr="006740D2" w:rsidRDefault="004D4213" w:rsidP="00230946">
      <w:pPr>
        <w:rPr>
          <w:sz w:val="24"/>
          <w:szCs w:val="24"/>
        </w:rPr>
      </w:pPr>
      <w:r w:rsidRPr="006740D2">
        <w:rPr>
          <w:sz w:val="24"/>
          <w:szCs w:val="24"/>
        </w:rPr>
        <w:t>Removing</w:t>
      </w:r>
      <w:r w:rsidRPr="006740D2">
        <w:rPr>
          <w:sz w:val="24"/>
          <w:szCs w:val="24"/>
        </w:rPr>
        <w:t xml:space="preserve"> </w:t>
      </w:r>
      <w:r w:rsidRPr="006740D2">
        <w:rPr>
          <w:sz w:val="24"/>
          <w:szCs w:val="24"/>
        </w:rPr>
        <w:t xml:space="preserve">the </w:t>
      </w:r>
      <w:r w:rsidRPr="006740D2">
        <w:rPr>
          <w:sz w:val="24"/>
          <w:szCs w:val="24"/>
        </w:rPr>
        <w:t>pric</w:t>
      </w:r>
      <w:r w:rsidRPr="006740D2">
        <w:rPr>
          <w:sz w:val="24"/>
          <w:szCs w:val="24"/>
        </w:rPr>
        <w:t>e cap from</w:t>
      </w:r>
      <w:r w:rsidRPr="006740D2">
        <w:rPr>
          <w:sz w:val="24"/>
          <w:szCs w:val="24"/>
        </w:rPr>
        <w:t xml:space="preserve"> .ORG should not</w:t>
      </w:r>
      <w:r>
        <w:rPr>
          <w:sz w:val="24"/>
          <w:szCs w:val="24"/>
        </w:rPr>
        <w:t>, however,</w:t>
      </w:r>
      <w:r w:rsidRPr="006740D2">
        <w:rPr>
          <w:sz w:val="24"/>
          <w:szCs w:val="24"/>
        </w:rPr>
        <w:t xml:space="preserve"> be viewed merely as a standardization measure.  It is </w:t>
      </w:r>
      <w:r>
        <w:rPr>
          <w:sz w:val="24"/>
          <w:szCs w:val="24"/>
        </w:rPr>
        <w:t xml:space="preserve">potentially </w:t>
      </w:r>
      <w:r w:rsidRPr="006740D2">
        <w:rPr>
          <w:sz w:val="24"/>
          <w:szCs w:val="24"/>
        </w:rPr>
        <w:t>a significant change</w:t>
      </w:r>
      <w:r w:rsidRPr="006740D2">
        <w:rPr>
          <w:sz w:val="24"/>
          <w:szCs w:val="24"/>
        </w:rPr>
        <w:t xml:space="preserve"> for th</w:t>
      </w:r>
      <w:r w:rsidRPr="006740D2">
        <w:rPr>
          <w:sz w:val="24"/>
          <w:szCs w:val="24"/>
        </w:rPr>
        <w:t>e</w:t>
      </w:r>
      <w:r w:rsidRPr="006740D2">
        <w:rPr>
          <w:sz w:val="24"/>
          <w:szCs w:val="24"/>
        </w:rPr>
        <w:t xml:space="preserve"> TLD</w:t>
      </w:r>
      <w:r w:rsidRPr="006740D2">
        <w:rPr>
          <w:sz w:val="24"/>
          <w:szCs w:val="24"/>
        </w:rPr>
        <w:t>.  As noted</w:t>
      </w:r>
      <w:r w:rsidR="0031195F">
        <w:rPr>
          <w:sz w:val="24"/>
          <w:szCs w:val="24"/>
        </w:rPr>
        <w:t xml:space="preserve"> above</w:t>
      </w:r>
      <w:r w:rsidRPr="006740D2">
        <w:rPr>
          <w:sz w:val="24"/>
          <w:szCs w:val="24"/>
        </w:rPr>
        <w:t xml:space="preserve">, </w:t>
      </w:r>
      <w:r w:rsidR="001F373B">
        <w:rPr>
          <w:sz w:val="24"/>
          <w:szCs w:val="24"/>
        </w:rPr>
        <w:t xml:space="preserve">ALAC </w:t>
      </w:r>
      <w:r w:rsidRPr="006740D2">
        <w:rPr>
          <w:sz w:val="24"/>
          <w:szCs w:val="24"/>
        </w:rPr>
        <w:t>did exp</w:t>
      </w:r>
      <w:r w:rsidRPr="006740D2">
        <w:rPr>
          <w:sz w:val="24"/>
          <w:szCs w:val="24"/>
        </w:rPr>
        <w:t>r</w:t>
      </w:r>
      <w:r w:rsidRPr="006740D2">
        <w:rPr>
          <w:sz w:val="24"/>
          <w:szCs w:val="24"/>
        </w:rPr>
        <w:t xml:space="preserve">ess concern about </w:t>
      </w:r>
      <w:r w:rsidRPr="006740D2">
        <w:rPr>
          <w:sz w:val="24"/>
          <w:szCs w:val="24"/>
        </w:rPr>
        <w:t xml:space="preserve">the </w:t>
      </w:r>
      <w:r w:rsidRPr="006740D2">
        <w:rPr>
          <w:sz w:val="24"/>
          <w:szCs w:val="24"/>
        </w:rPr>
        <w:t>potential</w:t>
      </w:r>
      <w:r w:rsidRPr="006740D2">
        <w:rPr>
          <w:sz w:val="24"/>
          <w:szCs w:val="24"/>
        </w:rPr>
        <w:t xml:space="preserve"> for</w:t>
      </w:r>
      <w:r w:rsidRPr="006740D2">
        <w:rPr>
          <w:sz w:val="24"/>
          <w:szCs w:val="24"/>
        </w:rPr>
        <w:t xml:space="preserve"> price increases</w:t>
      </w:r>
      <w:r w:rsidRPr="006740D2">
        <w:rPr>
          <w:sz w:val="24"/>
          <w:szCs w:val="24"/>
        </w:rPr>
        <w:t xml:space="preserve"> </w:t>
      </w:r>
      <w:r w:rsidRPr="006740D2">
        <w:rPr>
          <w:sz w:val="24"/>
          <w:szCs w:val="24"/>
        </w:rPr>
        <w:t xml:space="preserve">in .NET </w:t>
      </w:r>
      <w:r w:rsidRPr="006740D2">
        <w:rPr>
          <w:sz w:val="24"/>
          <w:szCs w:val="24"/>
        </w:rPr>
        <w:t>when th</w:t>
      </w:r>
      <w:r w:rsidRPr="006740D2">
        <w:rPr>
          <w:sz w:val="24"/>
          <w:szCs w:val="24"/>
        </w:rPr>
        <w:t>at</w:t>
      </w:r>
      <w:r w:rsidRPr="006740D2">
        <w:rPr>
          <w:sz w:val="24"/>
          <w:szCs w:val="24"/>
        </w:rPr>
        <w:t xml:space="preserve"> </w:t>
      </w:r>
      <w:r w:rsidRPr="006740D2">
        <w:rPr>
          <w:sz w:val="24"/>
          <w:szCs w:val="24"/>
        </w:rPr>
        <w:t>Registry Agreement was being renewed</w:t>
      </w:r>
      <w:r w:rsidRPr="006740D2">
        <w:rPr>
          <w:sz w:val="24"/>
          <w:szCs w:val="24"/>
        </w:rPr>
        <w:t>.</w:t>
      </w:r>
      <w:r w:rsidRPr="006740D2">
        <w:rPr>
          <w:sz w:val="24"/>
          <w:szCs w:val="24"/>
        </w:rPr>
        <w:t xml:space="preserve"> </w:t>
      </w:r>
      <w:r w:rsidRPr="006740D2">
        <w:rPr>
          <w:sz w:val="24"/>
          <w:szCs w:val="24"/>
        </w:rPr>
        <w:t xml:space="preserve"> </w:t>
      </w:r>
    </w:p>
    <w:p w:rsidR="000F3558" w:rsidRDefault="004D4213" w:rsidP="00230946">
      <w:pPr>
        <w:rPr>
          <w:sz w:val="24"/>
          <w:szCs w:val="24"/>
        </w:rPr>
      </w:pPr>
      <w:r w:rsidRPr="006740D2">
        <w:rPr>
          <w:sz w:val="24"/>
          <w:szCs w:val="24"/>
        </w:rPr>
        <w:t xml:space="preserve">However, </w:t>
      </w:r>
      <w:r w:rsidRPr="006740D2">
        <w:rPr>
          <w:sz w:val="24"/>
          <w:szCs w:val="24"/>
        </w:rPr>
        <w:t>u</w:t>
      </w:r>
      <w:r w:rsidRPr="006740D2">
        <w:rPr>
          <w:sz w:val="24"/>
          <w:szCs w:val="24"/>
        </w:rPr>
        <w:t xml:space="preserve">ncapped pricing does not </w:t>
      </w:r>
      <w:r w:rsidRPr="006740D2">
        <w:rPr>
          <w:sz w:val="24"/>
          <w:szCs w:val="24"/>
        </w:rPr>
        <w:t>automatically translate to</w:t>
      </w:r>
      <w:r w:rsidRPr="006740D2">
        <w:rPr>
          <w:sz w:val="24"/>
          <w:szCs w:val="24"/>
        </w:rPr>
        <w:t xml:space="preserve"> significant price increases.</w:t>
      </w:r>
      <w:r w:rsidR="000F3558">
        <w:rPr>
          <w:sz w:val="24"/>
          <w:szCs w:val="24"/>
        </w:rPr>
        <w:t xml:space="preserve">  </w:t>
      </w:r>
      <w:r w:rsidR="000F3558" w:rsidRPr="006740D2">
        <w:rPr>
          <w:sz w:val="24"/>
          <w:szCs w:val="24"/>
        </w:rPr>
        <w:t xml:space="preserve">While uncapped prices make significant price increases possible, </w:t>
      </w:r>
      <w:r w:rsidR="000F3558">
        <w:rPr>
          <w:sz w:val="24"/>
          <w:szCs w:val="24"/>
        </w:rPr>
        <w:t xml:space="preserve">mission, </w:t>
      </w:r>
      <w:r w:rsidR="000F3558" w:rsidRPr="006740D2">
        <w:rPr>
          <w:sz w:val="24"/>
          <w:szCs w:val="24"/>
        </w:rPr>
        <w:t xml:space="preserve">business strategies and market forces may well make major price increases inappropriate or ill-advised.  </w:t>
      </w:r>
      <w:r w:rsidRPr="006740D2">
        <w:rPr>
          <w:sz w:val="24"/>
          <w:szCs w:val="24"/>
        </w:rPr>
        <w:t xml:space="preserve">  </w:t>
      </w:r>
    </w:p>
    <w:p w:rsidR="000F3558" w:rsidRDefault="001F373B" w:rsidP="00230946">
      <w:pPr>
        <w:rPr>
          <w:sz w:val="24"/>
          <w:szCs w:val="24"/>
        </w:rPr>
      </w:pPr>
      <w:r>
        <w:rPr>
          <w:sz w:val="24"/>
          <w:szCs w:val="24"/>
        </w:rPr>
        <w:t>When considering this issue in the context of the .ORG renewal, i</w:t>
      </w:r>
      <w:r w:rsidR="000F3558">
        <w:rPr>
          <w:sz w:val="24"/>
          <w:szCs w:val="24"/>
        </w:rPr>
        <w:t>t is important to note that</w:t>
      </w:r>
      <w:r w:rsidR="004D4213" w:rsidRPr="006740D2">
        <w:rPr>
          <w:sz w:val="24"/>
          <w:szCs w:val="24"/>
        </w:rPr>
        <w:t xml:space="preserve"> Public Interest Registry</w:t>
      </w:r>
      <w:r w:rsidR="004D4213">
        <w:rPr>
          <w:sz w:val="24"/>
          <w:szCs w:val="24"/>
        </w:rPr>
        <w:t xml:space="preserve"> (PIR)</w:t>
      </w:r>
      <w:r w:rsidR="004D4213" w:rsidRPr="006740D2">
        <w:rPr>
          <w:sz w:val="24"/>
          <w:szCs w:val="24"/>
        </w:rPr>
        <w:t xml:space="preserve"> has not increased rates at all </w:t>
      </w:r>
      <w:r w:rsidR="004D4213" w:rsidRPr="006740D2">
        <w:rPr>
          <w:sz w:val="24"/>
          <w:szCs w:val="24"/>
        </w:rPr>
        <w:t>over the last three year</w:t>
      </w:r>
      <w:r w:rsidR="004D4213" w:rsidRPr="006740D2">
        <w:rPr>
          <w:sz w:val="24"/>
          <w:szCs w:val="24"/>
        </w:rPr>
        <w:t>s</w:t>
      </w:r>
      <w:r w:rsidR="004D4213" w:rsidRPr="006740D2">
        <w:rPr>
          <w:sz w:val="24"/>
          <w:szCs w:val="24"/>
        </w:rPr>
        <w:t xml:space="preserve">, even though it had the right to increase </w:t>
      </w:r>
      <w:r w:rsidR="0031195F">
        <w:rPr>
          <w:sz w:val="24"/>
          <w:szCs w:val="24"/>
        </w:rPr>
        <w:t>prices</w:t>
      </w:r>
      <w:r w:rsidR="004D4213" w:rsidRPr="006740D2">
        <w:rPr>
          <w:sz w:val="24"/>
          <w:szCs w:val="24"/>
        </w:rPr>
        <w:t xml:space="preserve"> </w:t>
      </w:r>
      <w:r w:rsidR="004D4213">
        <w:rPr>
          <w:sz w:val="24"/>
          <w:szCs w:val="24"/>
        </w:rPr>
        <w:t xml:space="preserve">cumulatively </w:t>
      </w:r>
      <w:r w:rsidR="004D4213" w:rsidRPr="006740D2">
        <w:rPr>
          <w:sz w:val="24"/>
          <w:szCs w:val="24"/>
        </w:rPr>
        <w:t xml:space="preserve">by more than 30% during that time period.  </w:t>
      </w:r>
      <w:r w:rsidR="004D4213">
        <w:rPr>
          <w:sz w:val="24"/>
          <w:szCs w:val="24"/>
        </w:rPr>
        <w:t>It is our understanding that when PIR has contemplated an increase in .ORG pricing</w:t>
      </w:r>
      <w:r w:rsidR="004D4213" w:rsidRPr="0031195F">
        <w:rPr>
          <w:sz w:val="24"/>
          <w:szCs w:val="24"/>
        </w:rPr>
        <w:t xml:space="preserve">, </w:t>
      </w:r>
      <w:r w:rsidR="004D4213" w:rsidRPr="0031195F">
        <w:rPr>
          <w:sz w:val="24"/>
          <w:szCs w:val="24"/>
        </w:rPr>
        <w:t>the matter ha</w:t>
      </w:r>
      <w:r w:rsidR="004D4213" w:rsidRPr="0031195F">
        <w:rPr>
          <w:sz w:val="24"/>
          <w:szCs w:val="24"/>
        </w:rPr>
        <w:t>s been discussed thoroughly by the Board, which analyzed the pros and cons, taking into account the potential benefits, the impact on the market, and the impact on the image of PIR.</w:t>
      </w:r>
      <w:r w:rsidR="004D4213" w:rsidRPr="0031195F">
        <w:rPr>
          <w:sz w:val="24"/>
          <w:szCs w:val="24"/>
        </w:rPr>
        <w:t xml:space="preserve">  </w:t>
      </w:r>
      <w:r w:rsidR="004D4213" w:rsidRPr="0031195F">
        <w:rPr>
          <w:sz w:val="24"/>
          <w:szCs w:val="24"/>
        </w:rPr>
        <w:t>This</w:t>
      </w:r>
      <w:r w:rsidR="0031195F">
        <w:rPr>
          <w:sz w:val="24"/>
          <w:szCs w:val="24"/>
        </w:rPr>
        <w:t xml:space="preserve"> approach</w:t>
      </w:r>
      <w:r w:rsidR="004D4213" w:rsidRPr="006740D2">
        <w:rPr>
          <w:sz w:val="24"/>
          <w:szCs w:val="24"/>
        </w:rPr>
        <w:t xml:space="preserve"> is consistent with t</w:t>
      </w:r>
      <w:r w:rsidR="004D4213" w:rsidRPr="006740D2">
        <w:rPr>
          <w:sz w:val="24"/>
          <w:szCs w:val="24"/>
        </w:rPr>
        <w:t>he mission</w:t>
      </w:r>
      <w:r w:rsidR="000F3558">
        <w:rPr>
          <w:sz w:val="24"/>
          <w:szCs w:val="24"/>
        </w:rPr>
        <w:t xml:space="preserve"> and priorities</w:t>
      </w:r>
      <w:r w:rsidR="004D4213" w:rsidRPr="006740D2">
        <w:rPr>
          <w:sz w:val="24"/>
          <w:szCs w:val="24"/>
        </w:rPr>
        <w:t xml:space="preserve"> of Public Interest Registry</w:t>
      </w:r>
      <w:r w:rsidR="000F3558">
        <w:rPr>
          <w:sz w:val="24"/>
          <w:szCs w:val="24"/>
        </w:rPr>
        <w:t xml:space="preserve">, as set forth on its website at </w:t>
      </w:r>
      <w:hyperlink r:id="rId6" w:history="1">
        <w:r w:rsidR="000F3558" w:rsidRPr="007A2B6A">
          <w:rPr>
            <w:rStyle w:val="Hyperlink"/>
            <w:sz w:val="24"/>
            <w:szCs w:val="24"/>
          </w:rPr>
          <w:t>https://pir.org/resources/faq/</w:t>
        </w:r>
      </w:hyperlink>
      <w:r w:rsidR="000F3558">
        <w:rPr>
          <w:sz w:val="24"/>
          <w:szCs w:val="24"/>
        </w:rPr>
        <w:t>:</w:t>
      </w:r>
    </w:p>
    <w:p w:rsidR="000F3558" w:rsidRDefault="000F3558" w:rsidP="000F3558">
      <w:pPr>
        <w:ind w:left="720" w:right="720"/>
        <w:jc w:val="both"/>
        <w:rPr>
          <w:sz w:val="24"/>
          <w:szCs w:val="24"/>
        </w:rPr>
      </w:pPr>
      <w:r w:rsidRPr="000F3558">
        <w:rPr>
          <w:sz w:val="24"/>
          <w:szCs w:val="24"/>
        </w:rPr>
        <w:t>As our name implies, we exist to serve the public interest online. Our globally diverse team is committed to providing a stable online platform where everyone has a voice. As an advocate for collaboration, safety and security on the Internet, Public Interest Registry's mission is to empower the global noncommercial community to use the Internet more effectively, and to take a leadership position among Internet stakeholders on policy and other issues relating to the domain naming system.</w:t>
      </w:r>
      <w:r w:rsidR="0031195F">
        <w:rPr>
          <w:sz w:val="24"/>
          <w:szCs w:val="24"/>
        </w:rPr>
        <w:t xml:space="preserve">  </w:t>
      </w:r>
    </w:p>
    <w:p w:rsidR="00F04797" w:rsidRPr="006740D2" w:rsidRDefault="007A2B6A" w:rsidP="00230946">
      <w:pPr>
        <w:rPr>
          <w:sz w:val="24"/>
          <w:szCs w:val="24"/>
        </w:rPr>
      </w:pPr>
      <w:r>
        <w:rPr>
          <w:sz w:val="24"/>
          <w:szCs w:val="24"/>
        </w:rPr>
        <w:t xml:space="preserve">In sum, </w:t>
      </w:r>
      <w:r w:rsidR="001F373B">
        <w:rPr>
          <w:sz w:val="24"/>
          <w:szCs w:val="24"/>
        </w:rPr>
        <w:t>there is no particular</w:t>
      </w:r>
      <w:r w:rsidR="0031195F">
        <w:rPr>
          <w:sz w:val="24"/>
          <w:szCs w:val="24"/>
        </w:rPr>
        <w:t xml:space="preserve"> reason to believe that PIR will enga</w:t>
      </w:r>
      <w:r w:rsidR="001F373B">
        <w:rPr>
          <w:sz w:val="24"/>
          <w:szCs w:val="24"/>
        </w:rPr>
        <w:t>ge in excessive price increases; rather, there are</w:t>
      </w:r>
      <w:r w:rsidR="00FE552E">
        <w:rPr>
          <w:sz w:val="24"/>
          <w:szCs w:val="24"/>
        </w:rPr>
        <w:t xml:space="preserve"> </w:t>
      </w:r>
      <w:r w:rsidR="001F373B">
        <w:rPr>
          <w:sz w:val="24"/>
          <w:szCs w:val="24"/>
        </w:rPr>
        <w:t xml:space="preserve">substantial </w:t>
      </w:r>
      <w:r w:rsidR="0031195F">
        <w:rPr>
          <w:sz w:val="24"/>
          <w:szCs w:val="24"/>
        </w:rPr>
        <w:t>reason</w:t>
      </w:r>
      <w:r w:rsidR="00FE552E">
        <w:rPr>
          <w:sz w:val="24"/>
          <w:szCs w:val="24"/>
        </w:rPr>
        <w:t>s</w:t>
      </w:r>
      <w:r w:rsidR="0031195F">
        <w:rPr>
          <w:sz w:val="24"/>
          <w:szCs w:val="24"/>
        </w:rPr>
        <w:t xml:space="preserve"> to believe that </w:t>
      </w:r>
      <w:r w:rsidR="000F3558">
        <w:rPr>
          <w:sz w:val="24"/>
          <w:szCs w:val="24"/>
        </w:rPr>
        <w:t>PIR</w:t>
      </w:r>
      <w:r w:rsidR="0031195F">
        <w:rPr>
          <w:sz w:val="24"/>
          <w:szCs w:val="24"/>
        </w:rPr>
        <w:t xml:space="preserve"> will </w:t>
      </w:r>
      <w:r w:rsidR="001F373B">
        <w:rPr>
          <w:sz w:val="24"/>
          <w:szCs w:val="24"/>
        </w:rPr>
        <w:t xml:space="preserve">consider the public interest and </w:t>
      </w:r>
      <w:r w:rsidR="000F3558">
        <w:rPr>
          <w:sz w:val="24"/>
          <w:szCs w:val="24"/>
        </w:rPr>
        <w:t xml:space="preserve">act in a </w:t>
      </w:r>
      <w:r w:rsidR="0031195F">
        <w:rPr>
          <w:sz w:val="24"/>
          <w:szCs w:val="24"/>
        </w:rPr>
        <w:t xml:space="preserve">measured and prudent </w:t>
      </w:r>
      <w:r w:rsidR="000F3558">
        <w:rPr>
          <w:sz w:val="24"/>
          <w:szCs w:val="24"/>
        </w:rPr>
        <w:t>fashion when it considers possible</w:t>
      </w:r>
      <w:r w:rsidR="0031195F">
        <w:rPr>
          <w:sz w:val="24"/>
          <w:szCs w:val="24"/>
        </w:rPr>
        <w:t xml:space="preserve"> price increase</w:t>
      </w:r>
      <w:r w:rsidR="000F3558">
        <w:rPr>
          <w:sz w:val="24"/>
          <w:szCs w:val="24"/>
        </w:rPr>
        <w:t>s</w:t>
      </w:r>
      <w:r w:rsidR="004D4213" w:rsidRPr="006740D2">
        <w:rPr>
          <w:sz w:val="24"/>
          <w:szCs w:val="24"/>
        </w:rPr>
        <w:t>.</w:t>
      </w:r>
      <w:r w:rsidR="000F3558">
        <w:rPr>
          <w:sz w:val="24"/>
          <w:szCs w:val="24"/>
        </w:rPr>
        <w:t xml:space="preserve">  </w:t>
      </w:r>
      <w:r>
        <w:rPr>
          <w:sz w:val="24"/>
          <w:szCs w:val="24"/>
        </w:rPr>
        <w:t>Nevertheless</w:t>
      </w:r>
      <w:r w:rsidR="000F3558">
        <w:rPr>
          <w:sz w:val="24"/>
          <w:szCs w:val="24"/>
        </w:rPr>
        <w:t xml:space="preserve">, there is nothing in the Registry Agreement </w:t>
      </w:r>
      <w:r w:rsidR="001F373B">
        <w:rPr>
          <w:sz w:val="24"/>
          <w:szCs w:val="24"/>
        </w:rPr>
        <w:t xml:space="preserve">that actually </w:t>
      </w:r>
      <w:r w:rsidR="000F3558">
        <w:rPr>
          <w:sz w:val="24"/>
          <w:szCs w:val="24"/>
        </w:rPr>
        <w:t>prevent</w:t>
      </w:r>
      <w:r w:rsidR="001F373B">
        <w:rPr>
          <w:sz w:val="24"/>
          <w:szCs w:val="24"/>
        </w:rPr>
        <w:t>s</w:t>
      </w:r>
      <w:r w:rsidR="000F3558">
        <w:rPr>
          <w:sz w:val="24"/>
          <w:szCs w:val="24"/>
        </w:rPr>
        <w:t xml:space="preserve"> PIR from</w:t>
      </w:r>
      <w:r w:rsidR="00FE552E">
        <w:rPr>
          <w:sz w:val="24"/>
          <w:szCs w:val="24"/>
        </w:rPr>
        <w:t xml:space="preserve"> raising prices to any level it chooses.</w:t>
      </w:r>
      <w:r w:rsidR="004D4213" w:rsidRPr="006740D2">
        <w:rPr>
          <w:sz w:val="24"/>
          <w:szCs w:val="24"/>
        </w:rPr>
        <w:t xml:space="preserve">  </w:t>
      </w:r>
    </w:p>
    <w:p w:rsidR="00530B75" w:rsidRDefault="004D4213" w:rsidP="00530B75">
      <w:pPr>
        <w:rPr>
          <w:sz w:val="24"/>
          <w:szCs w:val="24"/>
        </w:rPr>
      </w:pPr>
      <w:r>
        <w:rPr>
          <w:sz w:val="24"/>
          <w:szCs w:val="24"/>
        </w:rPr>
        <w:t xml:space="preserve">It </w:t>
      </w:r>
      <w:r w:rsidR="001F373B">
        <w:rPr>
          <w:sz w:val="24"/>
          <w:szCs w:val="24"/>
        </w:rPr>
        <w:t>may seem counterintuitive</w:t>
      </w:r>
      <w:r w:rsidR="006241C6">
        <w:rPr>
          <w:sz w:val="24"/>
          <w:szCs w:val="24"/>
        </w:rPr>
        <w:t xml:space="preserve">, but </w:t>
      </w:r>
      <w:r>
        <w:rPr>
          <w:sz w:val="24"/>
          <w:szCs w:val="24"/>
        </w:rPr>
        <w:t xml:space="preserve">price increases </w:t>
      </w:r>
      <w:r w:rsidR="006241C6">
        <w:rPr>
          <w:sz w:val="24"/>
          <w:szCs w:val="24"/>
        </w:rPr>
        <w:t>could be a positive development in the DNS</w:t>
      </w:r>
      <w:r>
        <w:rPr>
          <w:sz w:val="24"/>
          <w:szCs w:val="24"/>
        </w:rPr>
        <w:t xml:space="preserve"> from the broader end-user perspe</w:t>
      </w:r>
      <w:r>
        <w:rPr>
          <w:sz w:val="24"/>
          <w:szCs w:val="24"/>
        </w:rPr>
        <w:t xml:space="preserve">ctive.  </w:t>
      </w:r>
      <w:r>
        <w:rPr>
          <w:sz w:val="24"/>
          <w:szCs w:val="24"/>
        </w:rPr>
        <w:t>T</w:t>
      </w:r>
      <w:r w:rsidRPr="00530B75">
        <w:rPr>
          <w:sz w:val="24"/>
          <w:szCs w:val="24"/>
        </w:rPr>
        <w:t>he cap</w:t>
      </w:r>
      <w:r>
        <w:rPr>
          <w:sz w:val="24"/>
          <w:szCs w:val="24"/>
        </w:rPr>
        <w:t xml:space="preserve">ped prices </w:t>
      </w:r>
      <w:r w:rsidR="006241C6">
        <w:rPr>
          <w:sz w:val="24"/>
          <w:szCs w:val="24"/>
        </w:rPr>
        <w:t xml:space="preserve">of the legacy TLDs </w:t>
      </w:r>
      <w:r w:rsidRPr="00530B75">
        <w:rPr>
          <w:sz w:val="24"/>
          <w:szCs w:val="24"/>
        </w:rPr>
        <w:t>represent</w:t>
      </w:r>
      <w:r w:rsidR="006241C6">
        <w:rPr>
          <w:sz w:val="24"/>
          <w:szCs w:val="24"/>
        </w:rPr>
        <w:t>ed, and continue to represent,</w:t>
      </w:r>
      <w:r w:rsidRPr="00530B75">
        <w:rPr>
          <w:sz w:val="24"/>
          <w:szCs w:val="24"/>
        </w:rPr>
        <w:t xml:space="preserve"> a price point </w:t>
      </w:r>
      <w:r w:rsidR="006241C6">
        <w:rPr>
          <w:sz w:val="24"/>
          <w:szCs w:val="24"/>
        </w:rPr>
        <w:t xml:space="preserve">that is </w:t>
      </w:r>
      <w:r w:rsidRPr="00530B75">
        <w:rPr>
          <w:sz w:val="24"/>
          <w:szCs w:val="24"/>
        </w:rPr>
        <w:t>difficult for new entrants to compete</w:t>
      </w:r>
      <w:r w:rsidR="006241C6">
        <w:rPr>
          <w:sz w:val="24"/>
          <w:szCs w:val="24"/>
        </w:rPr>
        <w:t xml:space="preserve"> with</w:t>
      </w:r>
      <w:r>
        <w:rPr>
          <w:sz w:val="24"/>
          <w:szCs w:val="24"/>
        </w:rPr>
        <w:t xml:space="preserve">, which may distort the market in general and the incentives of new entrants in particular.  </w:t>
      </w:r>
      <w:r>
        <w:rPr>
          <w:sz w:val="24"/>
          <w:szCs w:val="24"/>
        </w:rPr>
        <w:t xml:space="preserve">The capped prices may also contribute to </w:t>
      </w:r>
      <w:r w:rsidRPr="00530B75">
        <w:rPr>
          <w:sz w:val="24"/>
          <w:szCs w:val="24"/>
        </w:rPr>
        <w:t>confusion, phishing</w:t>
      </w:r>
      <w:r>
        <w:rPr>
          <w:sz w:val="24"/>
          <w:szCs w:val="24"/>
        </w:rPr>
        <w:t>,</w:t>
      </w:r>
      <w:r w:rsidRPr="00530B75">
        <w:rPr>
          <w:sz w:val="24"/>
          <w:szCs w:val="24"/>
        </w:rPr>
        <w:t xml:space="preserve"> fraud</w:t>
      </w:r>
      <w:r>
        <w:rPr>
          <w:sz w:val="24"/>
          <w:szCs w:val="24"/>
        </w:rPr>
        <w:t xml:space="preserve"> and abuse</w:t>
      </w:r>
      <w:r>
        <w:rPr>
          <w:sz w:val="24"/>
          <w:szCs w:val="24"/>
        </w:rPr>
        <w:t xml:space="preserve">, and </w:t>
      </w:r>
      <w:r w:rsidRPr="00530B75">
        <w:rPr>
          <w:sz w:val="24"/>
          <w:szCs w:val="24"/>
        </w:rPr>
        <w:t xml:space="preserve">fewer choices in the primary market </w:t>
      </w:r>
      <w:r>
        <w:rPr>
          <w:sz w:val="24"/>
          <w:szCs w:val="24"/>
        </w:rPr>
        <w:t>for domains</w:t>
      </w:r>
      <w:r>
        <w:rPr>
          <w:sz w:val="24"/>
          <w:szCs w:val="24"/>
        </w:rPr>
        <w:t>.</w:t>
      </w:r>
      <w:r w:rsidR="006241C6">
        <w:rPr>
          <w:sz w:val="24"/>
          <w:szCs w:val="24"/>
        </w:rPr>
        <w:t xml:space="preserve">  While complex economic analysis is well beyond the scope of this comment, </w:t>
      </w:r>
      <w:r w:rsidR="006241C6" w:rsidRPr="00530B75">
        <w:rPr>
          <w:sz w:val="24"/>
          <w:szCs w:val="24"/>
        </w:rPr>
        <w:t xml:space="preserve">an increase in the median price of gTLDs </w:t>
      </w:r>
      <w:r w:rsidR="006241C6">
        <w:rPr>
          <w:sz w:val="24"/>
          <w:szCs w:val="24"/>
        </w:rPr>
        <w:t>c</w:t>
      </w:r>
      <w:r w:rsidR="006241C6" w:rsidRPr="00530B75">
        <w:rPr>
          <w:sz w:val="24"/>
          <w:szCs w:val="24"/>
        </w:rPr>
        <w:t>ould be good for competition</w:t>
      </w:r>
      <w:r w:rsidR="00FE441F">
        <w:rPr>
          <w:sz w:val="24"/>
          <w:szCs w:val="24"/>
        </w:rPr>
        <w:t>, security</w:t>
      </w:r>
      <w:r w:rsidR="006241C6">
        <w:rPr>
          <w:sz w:val="24"/>
          <w:szCs w:val="24"/>
        </w:rPr>
        <w:t xml:space="preserve"> and trust</w:t>
      </w:r>
      <w:r w:rsidR="006241C6">
        <w:rPr>
          <w:sz w:val="24"/>
          <w:szCs w:val="24"/>
        </w:rPr>
        <w:t xml:space="preserve"> in the domain name space.</w:t>
      </w:r>
    </w:p>
    <w:p w:rsidR="00C75248" w:rsidRPr="00530B75" w:rsidRDefault="006241C6" w:rsidP="00530B75">
      <w:pPr>
        <w:rPr>
          <w:sz w:val="24"/>
          <w:szCs w:val="24"/>
        </w:rPr>
      </w:pPr>
      <w:r>
        <w:rPr>
          <w:sz w:val="24"/>
          <w:szCs w:val="24"/>
        </w:rPr>
        <w:t>T</w:t>
      </w:r>
      <w:r w:rsidR="004D4213">
        <w:rPr>
          <w:sz w:val="24"/>
          <w:szCs w:val="24"/>
        </w:rPr>
        <w:t xml:space="preserve">he dynamics </w:t>
      </w:r>
      <w:r>
        <w:rPr>
          <w:sz w:val="24"/>
          <w:szCs w:val="24"/>
        </w:rPr>
        <w:t>may be</w:t>
      </w:r>
      <w:r w:rsidR="004D4213">
        <w:rPr>
          <w:sz w:val="24"/>
          <w:szCs w:val="24"/>
        </w:rPr>
        <w:t xml:space="preserve"> different in the context of </w:t>
      </w:r>
      <w:r w:rsidR="004D4213">
        <w:rPr>
          <w:sz w:val="24"/>
          <w:szCs w:val="24"/>
        </w:rPr>
        <w:t>domain name renewals.  When a domain name has bee</w:t>
      </w:r>
      <w:r>
        <w:rPr>
          <w:sz w:val="24"/>
          <w:szCs w:val="24"/>
        </w:rPr>
        <w:t>n actively used by an entity for many years</w:t>
      </w:r>
      <w:r w:rsidR="004D4213">
        <w:rPr>
          <w:sz w:val="24"/>
          <w:szCs w:val="24"/>
        </w:rPr>
        <w:t>,</w:t>
      </w:r>
      <w:r w:rsidR="00D364F4">
        <w:rPr>
          <w:sz w:val="24"/>
          <w:szCs w:val="24"/>
        </w:rPr>
        <w:t xml:space="preserve"> e.g, for numerous emails as well as a website,</w:t>
      </w:r>
      <w:r w:rsidR="004D4213">
        <w:rPr>
          <w:sz w:val="24"/>
          <w:szCs w:val="24"/>
        </w:rPr>
        <w:t xml:space="preserve"> there may be significant switching costs</w:t>
      </w:r>
      <w:r>
        <w:rPr>
          <w:sz w:val="24"/>
          <w:szCs w:val="24"/>
        </w:rPr>
        <w:t xml:space="preserve"> for the registrant</w:t>
      </w:r>
      <w:r w:rsidR="004D4213">
        <w:rPr>
          <w:sz w:val="24"/>
          <w:szCs w:val="24"/>
        </w:rPr>
        <w:t>.</w:t>
      </w:r>
      <w:r w:rsidR="004D4213">
        <w:rPr>
          <w:sz w:val="24"/>
          <w:szCs w:val="24"/>
        </w:rPr>
        <w:t xml:space="preserve">  </w:t>
      </w:r>
      <w:r>
        <w:rPr>
          <w:sz w:val="24"/>
          <w:szCs w:val="24"/>
        </w:rPr>
        <w:t>The renewal Agreement recognizes this</w:t>
      </w:r>
      <w:r w:rsidR="00D364F4">
        <w:rPr>
          <w:sz w:val="24"/>
          <w:szCs w:val="24"/>
        </w:rPr>
        <w:t>,</w:t>
      </w:r>
      <w:r>
        <w:rPr>
          <w:sz w:val="24"/>
          <w:szCs w:val="24"/>
        </w:rPr>
        <w:t xml:space="preserve"> to an extent</w:t>
      </w:r>
      <w:r w:rsidR="00D364F4">
        <w:rPr>
          <w:sz w:val="24"/>
          <w:szCs w:val="24"/>
        </w:rPr>
        <w:t>, in Section 2.10</w:t>
      </w:r>
      <w:r>
        <w:rPr>
          <w:sz w:val="24"/>
          <w:szCs w:val="24"/>
        </w:rPr>
        <w:t xml:space="preserve">.  </w:t>
      </w:r>
      <w:r w:rsidR="004D4213">
        <w:rPr>
          <w:sz w:val="24"/>
          <w:szCs w:val="24"/>
        </w:rPr>
        <w:t>Section 2.10(c) of the proposed .ORG Registry Agreement includes the following sentence:  “</w:t>
      </w:r>
      <w:r w:rsidR="004D4213" w:rsidRPr="00CB2013">
        <w:rPr>
          <w:sz w:val="24"/>
          <w:szCs w:val="24"/>
        </w:rPr>
        <w:t xml:space="preserve">The parties acknowledge </w:t>
      </w:r>
      <w:r w:rsidR="004D4213" w:rsidRPr="00CB2013">
        <w:rPr>
          <w:sz w:val="24"/>
          <w:szCs w:val="24"/>
        </w:rPr>
        <w:t xml:space="preserve">that the purpose of this Section 2.10(c) is to prohibit </w:t>
      </w:r>
      <w:r w:rsidR="004D4213" w:rsidRPr="00CB2013">
        <w:rPr>
          <w:b/>
          <w:sz w:val="24"/>
          <w:szCs w:val="24"/>
        </w:rPr>
        <w:t>abusive and/or discriminatory Renewal Pricing practices</w:t>
      </w:r>
      <w:r w:rsidR="004D4213" w:rsidRPr="00CB2013">
        <w:rPr>
          <w:sz w:val="24"/>
          <w:szCs w:val="24"/>
        </w:rPr>
        <w:t xml:space="preserve"> imposed by Registry Operator without the written consent of the applicable registrant at the time of the initial registration of the domain and </w:t>
      </w:r>
      <w:r w:rsidR="004D4213" w:rsidRPr="00CB2013">
        <w:rPr>
          <w:sz w:val="24"/>
          <w:szCs w:val="24"/>
        </w:rPr>
        <w:t>this Section 2.10(c) will be interpreted broadly to prohibit such practices.</w:t>
      </w:r>
      <w:r w:rsidR="004D4213">
        <w:rPr>
          <w:sz w:val="24"/>
          <w:szCs w:val="24"/>
        </w:rPr>
        <w:t>” [emphasis added]  However, Section 2.10(c) merely imposes the obligation to have uniform renewal pricing, which would only prohibit certain abusive renewal practices.  Section 2.</w:t>
      </w:r>
      <w:r w:rsidR="004D4213">
        <w:rPr>
          <w:sz w:val="24"/>
          <w:szCs w:val="24"/>
        </w:rPr>
        <w:t>10(b) provides some additional “notice” protections for renewing registrants</w:t>
      </w:r>
      <w:r>
        <w:rPr>
          <w:sz w:val="24"/>
          <w:szCs w:val="24"/>
        </w:rPr>
        <w:t>, which will allow registrants to lock in the current renewal price by renewing for up to 10 years.  While these steps</w:t>
      </w:r>
      <w:r w:rsidR="004D4213">
        <w:rPr>
          <w:sz w:val="24"/>
          <w:szCs w:val="24"/>
        </w:rPr>
        <w:t xml:space="preserve"> may not fully protect the interests of renewing registrants</w:t>
      </w:r>
      <w:r w:rsidR="00FE441F">
        <w:rPr>
          <w:sz w:val="24"/>
          <w:szCs w:val="24"/>
        </w:rPr>
        <w:t>,</w:t>
      </w:r>
      <w:r w:rsidR="004D4213">
        <w:rPr>
          <w:sz w:val="24"/>
          <w:szCs w:val="24"/>
        </w:rPr>
        <w:t xml:space="preserve"> this concern is dampened considerably </w:t>
      </w:r>
      <w:r w:rsidR="00FE441F">
        <w:rPr>
          <w:sz w:val="24"/>
          <w:szCs w:val="24"/>
        </w:rPr>
        <w:t xml:space="preserve">here </w:t>
      </w:r>
      <w:r w:rsidR="004D4213">
        <w:rPr>
          <w:sz w:val="24"/>
          <w:szCs w:val="24"/>
        </w:rPr>
        <w:t xml:space="preserve">by the </w:t>
      </w:r>
      <w:r w:rsidR="00FE441F">
        <w:rPr>
          <w:sz w:val="24"/>
          <w:szCs w:val="24"/>
        </w:rPr>
        <w:t>mission, priorities</w:t>
      </w:r>
      <w:r w:rsidR="004D4213">
        <w:rPr>
          <w:sz w:val="24"/>
          <w:szCs w:val="24"/>
        </w:rPr>
        <w:t xml:space="preserve"> and prac</w:t>
      </w:r>
      <w:r w:rsidR="004D4213">
        <w:rPr>
          <w:sz w:val="24"/>
          <w:szCs w:val="24"/>
        </w:rPr>
        <w:t>tices of PIR.</w:t>
      </w:r>
    </w:p>
    <w:p w:rsidR="00FE441F" w:rsidRPr="006740D2" w:rsidRDefault="00FE441F" w:rsidP="00230946">
      <w:pPr>
        <w:rPr>
          <w:sz w:val="24"/>
          <w:szCs w:val="24"/>
        </w:rPr>
      </w:pPr>
      <w:r>
        <w:rPr>
          <w:sz w:val="24"/>
          <w:szCs w:val="24"/>
        </w:rPr>
        <w:t xml:space="preserve">Of course, the future is unpredictable.  </w:t>
      </w:r>
      <w:r w:rsidR="004D4213">
        <w:rPr>
          <w:sz w:val="24"/>
          <w:szCs w:val="24"/>
        </w:rPr>
        <w:t xml:space="preserve">While </w:t>
      </w:r>
      <w:r w:rsidR="004D4213" w:rsidRPr="006740D2">
        <w:rPr>
          <w:sz w:val="24"/>
          <w:szCs w:val="24"/>
        </w:rPr>
        <w:t>ALAC does not object to the removal of</w:t>
      </w:r>
      <w:r>
        <w:rPr>
          <w:sz w:val="24"/>
          <w:szCs w:val="24"/>
        </w:rPr>
        <w:t xml:space="preserve"> the price cap for .ORG</w:t>
      </w:r>
      <w:r w:rsidR="004D4213" w:rsidRPr="006740D2">
        <w:rPr>
          <w:sz w:val="24"/>
          <w:szCs w:val="24"/>
        </w:rPr>
        <w:t xml:space="preserve">, </w:t>
      </w:r>
      <w:r w:rsidR="004D4213" w:rsidRPr="006740D2">
        <w:rPr>
          <w:sz w:val="24"/>
          <w:szCs w:val="24"/>
        </w:rPr>
        <w:t>it remains c</w:t>
      </w:r>
      <w:r w:rsidR="004D4213" w:rsidRPr="006740D2">
        <w:rPr>
          <w:sz w:val="24"/>
          <w:szCs w:val="24"/>
        </w:rPr>
        <w:t>oncerned about th</w:t>
      </w:r>
      <w:bookmarkStart w:id="0" w:name="_GoBack"/>
      <w:bookmarkEnd w:id="0"/>
      <w:r w:rsidR="004D4213" w:rsidRPr="006740D2">
        <w:rPr>
          <w:sz w:val="24"/>
          <w:szCs w:val="24"/>
        </w:rPr>
        <w:t>e future effect</w:t>
      </w:r>
      <w:r>
        <w:rPr>
          <w:sz w:val="24"/>
          <w:szCs w:val="24"/>
        </w:rPr>
        <w:t>s</w:t>
      </w:r>
      <w:r w:rsidR="004D4213" w:rsidRPr="006740D2">
        <w:rPr>
          <w:sz w:val="24"/>
          <w:szCs w:val="24"/>
        </w:rPr>
        <w:t xml:space="preserve"> this could have</w:t>
      </w:r>
      <w:r w:rsidR="004D4213">
        <w:rPr>
          <w:sz w:val="24"/>
          <w:szCs w:val="24"/>
        </w:rPr>
        <w:t xml:space="preserve">.  Therefore, it is important that </w:t>
      </w:r>
      <w:r w:rsidR="004D4213" w:rsidRPr="006740D2">
        <w:rPr>
          <w:sz w:val="24"/>
          <w:szCs w:val="24"/>
        </w:rPr>
        <w:t xml:space="preserve">ICANN </w:t>
      </w:r>
      <w:r w:rsidR="004D4213">
        <w:rPr>
          <w:sz w:val="24"/>
          <w:szCs w:val="24"/>
        </w:rPr>
        <w:t>carefully</w:t>
      </w:r>
      <w:r w:rsidR="004D4213" w:rsidRPr="006740D2">
        <w:rPr>
          <w:sz w:val="24"/>
          <w:szCs w:val="24"/>
        </w:rPr>
        <w:t xml:space="preserve"> monitor</w:t>
      </w:r>
      <w:r w:rsidR="004D4213">
        <w:rPr>
          <w:sz w:val="24"/>
          <w:szCs w:val="24"/>
        </w:rPr>
        <w:t xml:space="preserve"> and study the effect of</w:t>
      </w:r>
      <w:r w:rsidR="004D4213">
        <w:rPr>
          <w:sz w:val="24"/>
          <w:szCs w:val="24"/>
        </w:rPr>
        <w:t xml:space="preserve"> the removal of price caps</w:t>
      </w:r>
      <w:r>
        <w:rPr>
          <w:sz w:val="24"/>
          <w:szCs w:val="24"/>
        </w:rPr>
        <w:t xml:space="preserve"> in .ORG and other TLDs</w:t>
      </w:r>
      <w:r w:rsidR="004D4213">
        <w:rPr>
          <w:sz w:val="24"/>
          <w:szCs w:val="24"/>
        </w:rPr>
        <w:t>,</w:t>
      </w:r>
      <w:r w:rsidR="004D4213">
        <w:rPr>
          <w:sz w:val="24"/>
          <w:szCs w:val="24"/>
        </w:rPr>
        <w:t xml:space="preserve"> </w:t>
      </w:r>
      <w:r>
        <w:rPr>
          <w:sz w:val="24"/>
          <w:szCs w:val="24"/>
        </w:rPr>
        <w:t>any resulting</w:t>
      </w:r>
      <w:r w:rsidR="004D4213" w:rsidRPr="006740D2">
        <w:rPr>
          <w:sz w:val="24"/>
          <w:szCs w:val="24"/>
        </w:rPr>
        <w:t xml:space="preserve"> </w:t>
      </w:r>
      <w:r w:rsidR="004D4213" w:rsidRPr="006740D2">
        <w:rPr>
          <w:sz w:val="24"/>
          <w:szCs w:val="24"/>
        </w:rPr>
        <w:t>price increases</w:t>
      </w:r>
      <w:r>
        <w:rPr>
          <w:sz w:val="24"/>
          <w:szCs w:val="24"/>
        </w:rPr>
        <w:t>,</w:t>
      </w:r>
      <w:r w:rsidR="004D4213" w:rsidRPr="006740D2">
        <w:rPr>
          <w:sz w:val="24"/>
          <w:szCs w:val="24"/>
        </w:rPr>
        <w:t xml:space="preserve"> </w:t>
      </w:r>
      <w:r>
        <w:rPr>
          <w:sz w:val="24"/>
          <w:szCs w:val="24"/>
        </w:rPr>
        <w:t xml:space="preserve">the </w:t>
      </w:r>
      <w:r w:rsidR="004D4213" w:rsidRPr="006740D2">
        <w:rPr>
          <w:sz w:val="24"/>
          <w:szCs w:val="24"/>
        </w:rPr>
        <w:t>market responses</w:t>
      </w:r>
      <w:r w:rsidR="004D4213" w:rsidRPr="006740D2">
        <w:rPr>
          <w:sz w:val="24"/>
          <w:szCs w:val="24"/>
        </w:rPr>
        <w:t xml:space="preserve"> </w:t>
      </w:r>
      <w:r w:rsidR="004D4213" w:rsidRPr="006740D2">
        <w:rPr>
          <w:sz w:val="24"/>
          <w:szCs w:val="24"/>
        </w:rPr>
        <w:t>to those price increases</w:t>
      </w:r>
      <w:r>
        <w:rPr>
          <w:sz w:val="24"/>
          <w:szCs w:val="24"/>
        </w:rPr>
        <w:t>, and the secondary effects of these price increases</w:t>
      </w:r>
      <w:r w:rsidR="004D4213">
        <w:rPr>
          <w:sz w:val="24"/>
          <w:szCs w:val="24"/>
        </w:rPr>
        <w:t xml:space="preserve">.  ICANN </w:t>
      </w:r>
      <w:r w:rsidR="004D4213">
        <w:rPr>
          <w:sz w:val="24"/>
          <w:szCs w:val="24"/>
        </w:rPr>
        <w:t>has previously co</w:t>
      </w:r>
      <w:r>
        <w:rPr>
          <w:sz w:val="24"/>
          <w:szCs w:val="24"/>
        </w:rPr>
        <w:t xml:space="preserve">nducted economic studies of </w:t>
      </w:r>
      <w:r w:rsidR="004D4213">
        <w:rPr>
          <w:sz w:val="24"/>
          <w:szCs w:val="24"/>
        </w:rPr>
        <w:t xml:space="preserve">competitive effects in domain name markets.  </w:t>
      </w:r>
      <w:r>
        <w:rPr>
          <w:sz w:val="24"/>
          <w:szCs w:val="24"/>
        </w:rPr>
        <w:t xml:space="preserve">ICANN should do so again here. </w:t>
      </w:r>
      <w:r w:rsidR="004D4213">
        <w:rPr>
          <w:sz w:val="24"/>
          <w:szCs w:val="24"/>
        </w:rPr>
        <w:t>For a change of such potential significance, ICANN should commit to co</w:t>
      </w:r>
      <w:r>
        <w:rPr>
          <w:sz w:val="24"/>
          <w:szCs w:val="24"/>
        </w:rPr>
        <w:t xml:space="preserve">mmissioning </w:t>
      </w:r>
      <w:r w:rsidR="004D4213">
        <w:rPr>
          <w:sz w:val="24"/>
          <w:szCs w:val="24"/>
        </w:rPr>
        <w:t>an economic study of the competitive effects of lifting price restrictions</w:t>
      </w:r>
      <w:r w:rsidR="004D4213" w:rsidRPr="006740D2">
        <w:rPr>
          <w:sz w:val="24"/>
          <w:szCs w:val="24"/>
        </w:rPr>
        <w:t>.</w:t>
      </w:r>
      <w:r w:rsidR="004D4213">
        <w:rPr>
          <w:sz w:val="24"/>
          <w:szCs w:val="24"/>
        </w:rPr>
        <w:t xml:space="preserve">  If these effects run counter to ICANN’s mission and core values, ICANN may need to take significant corrective action.</w:t>
      </w:r>
      <w:r w:rsidR="00D364F4">
        <w:rPr>
          <w:sz w:val="24"/>
          <w:szCs w:val="24"/>
        </w:rPr>
        <w:t xml:space="preserve">  But ICANN needs</w:t>
      </w:r>
      <w:r w:rsidR="004D4213">
        <w:rPr>
          <w:sz w:val="24"/>
          <w:szCs w:val="24"/>
        </w:rPr>
        <w:t xml:space="preserve"> knowledge, data</w:t>
      </w:r>
      <w:r>
        <w:rPr>
          <w:sz w:val="24"/>
          <w:szCs w:val="24"/>
        </w:rPr>
        <w:t>, metrics</w:t>
      </w:r>
      <w:r w:rsidR="004D4213">
        <w:rPr>
          <w:sz w:val="24"/>
          <w:szCs w:val="24"/>
        </w:rPr>
        <w:t xml:space="preserve"> and analysis to </w:t>
      </w:r>
      <w:r w:rsidR="004D4213">
        <w:rPr>
          <w:sz w:val="24"/>
          <w:szCs w:val="24"/>
        </w:rPr>
        <w:t>evaluate these significant changes in the DNS</w:t>
      </w:r>
      <w:r w:rsidR="00D364F4">
        <w:rPr>
          <w:sz w:val="24"/>
          <w:szCs w:val="24"/>
        </w:rPr>
        <w:t xml:space="preserve"> and their effects</w:t>
      </w:r>
      <w:r w:rsidR="004D4213">
        <w:rPr>
          <w:sz w:val="24"/>
          <w:szCs w:val="24"/>
        </w:rPr>
        <w:t>.</w:t>
      </w:r>
      <w:r w:rsidR="00D364F4">
        <w:rPr>
          <w:sz w:val="24"/>
          <w:szCs w:val="24"/>
        </w:rPr>
        <w:t xml:space="preserve">  An economic study will provide the basis for future evaluations and inform future decision-making.</w:t>
      </w:r>
    </w:p>
    <w:sectPr w:rsidR="00FE441F" w:rsidRPr="006740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213" w:rsidRDefault="004D4213">
      <w:pPr>
        <w:spacing w:after="0" w:line="240" w:lineRule="auto"/>
      </w:pPr>
      <w:r>
        <w:separator/>
      </w:r>
    </w:p>
  </w:endnote>
  <w:endnote w:type="continuationSeparator" w:id="0">
    <w:p w:rsidR="004D4213" w:rsidRDefault="004D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61" w:rsidRDefault="004D4213" w:rsidP="007D756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213" w:rsidRDefault="004D4213" w:rsidP="007D7561">
      <w:pPr>
        <w:spacing w:after="0" w:line="240" w:lineRule="auto"/>
      </w:pPr>
      <w:r>
        <w:separator/>
      </w:r>
    </w:p>
  </w:footnote>
  <w:footnote w:type="continuationSeparator" w:id="0">
    <w:p w:rsidR="004D4213" w:rsidRDefault="004D4213" w:rsidP="007D7561">
      <w:pPr>
        <w:spacing w:after="0" w:line="240" w:lineRule="auto"/>
      </w:pPr>
      <w:r>
        <w:continuationSeparator/>
      </w:r>
    </w:p>
  </w:footnote>
  <w:footnote w:id="1">
    <w:p w:rsidR="00E315A6" w:rsidRDefault="004D4213">
      <w:pPr>
        <w:pStyle w:val="FootnoteText"/>
      </w:pPr>
      <w:r>
        <w:rPr>
          <w:rStyle w:val="FootnoteReference"/>
        </w:rPr>
        <w:footnoteRef/>
      </w:r>
      <w:r>
        <w:t xml:space="preserve"> Although the 2017 </w:t>
      </w:r>
      <w:r>
        <w:t xml:space="preserve">ALAC </w:t>
      </w:r>
      <w:r>
        <w:t xml:space="preserve">Statement called </w:t>
      </w:r>
      <w:r>
        <w:t xml:space="preserve">this </w:t>
      </w:r>
      <w:r>
        <w:t>a</w:t>
      </w:r>
      <w:r w:rsidRPr="00E315A6">
        <w:t xml:space="preserve"> “proposed 10% annual </w:t>
      </w:r>
      <w:r>
        <w:t>increase” for .NET domains, the 10% cap</w:t>
      </w:r>
      <w:r w:rsidRPr="00E315A6">
        <w:t xml:space="preserve"> was </w:t>
      </w:r>
      <w:r>
        <w:t xml:space="preserve">in the </w:t>
      </w:r>
      <w:r>
        <w:t xml:space="preserve">then-current NET Registry </w:t>
      </w:r>
      <w:r>
        <w:t>Agreement, as well as prior agreements.  It</w:t>
      </w:r>
      <w:r>
        <w:t xml:space="preserve"> was not</w:t>
      </w:r>
      <w:r w:rsidRPr="00E315A6">
        <w:t xml:space="preserve"> a new proposal.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5F"/>
    <w:rsid w:val="00012BBE"/>
    <w:rsid w:val="000F3558"/>
    <w:rsid w:val="001F373B"/>
    <w:rsid w:val="0031195F"/>
    <w:rsid w:val="004D4213"/>
    <w:rsid w:val="006241C6"/>
    <w:rsid w:val="007A2B6A"/>
    <w:rsid w:val="00A014CA"/>
    <w:rsid w:val="00D364F4"/>
    <w:rsid w:val="00FE441F"/>
    <w:rsid w:val="00FE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B1632-54F6-4FB0-B0CB-4D62046E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561"/>
  </w:style>
  <w:style w:type="paragraph" w:styleId="Footer">
    <w:name w:val="footer"/>
    <w:basedOn w:val="Normal"/>
    <w:link w:val="FooterChar"/>
    <w:uiPriority w:val="99"/>
    <w:unhideWhenUsed/>
    <w:rsid w:val="007D7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561"/>
  </w:style>
  <w:style w:type="paragraph" w:styleId="FootnoteText">
    <w:name w:val="footnote text"/>
    <w:basedOn w:val="Normal"/>
    <w:link w:val="FootnoteTextChar"/>
    <w:uiPriority w:val="99"/>
    <w:semiHidden/>
    <w:unhideWhenUsed/>
    <w:rsid w:val="00E315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15A6"/>
    <w:rPr>
      <w:sz w:val="20"/>
      <w:szCs w:val="20"/>
    </w:rPr>
  </w:style>
  <w:style w:type="character" w:styleId="FootnoteReference">
    <w:name w:val="footnote reference"/>
    <w:basedOn w:val="DefaultParagraphFont"/>
    <w:uiPriority w:val="99"/>
    <w:semiHidden/>
    <w:unhideWhenUsed/>
    <w:rsid w:val="00E315A6"/>
    <w:rPr>
      <w:vertAlign w:val="superscript"/>
    </w:rPr>
  </w:style>
  <w:style w:type="character" w:styleId="CommentReference">
    <w:name w:val="annotation reference"/>
    <w:basedOn w:val="DefaultParagraphFont"/>
    <w:uiPriority w:val="99"/>
    <w:semiHidden/>
    <w:unhideWhenUsed/>
    <w:rsid w:val="009E2095"/>
    <w:rPr>
      <w:sz w:val="16"/>
      <w:szCs w:val="16"/>
    </w:rPr>
  </w:style>
  <w:style w:type="paragraph" w:styleId="CommentText">
    <w:name w:val="annotation text"/>
    <w:basedOn w:val="Normal"/>
    <w:link w:val="CommentTextChar"/>
    <w:uiPriority w:val="99"/>
    <w:semiHidden/>
    <w:unhideWhenUsed/>
    <w:rsid w:val="009E2095"/>
    <w:pPr>
      <w:spacing w:line="240" w:lineRule="auto"/>
    </w:pPr>
    <w:rPr>
      <w:sz w:val="20"/>
      <w:szCs w:val="20"/>
    </w:rPr>
  </w:style>
  <w:style w:type="character" w:customStyle="1" w:styleId="CommentTextChar">
    <w:name w:val="Comment Text Char"/>
    <w:basedOn w:val="DefaultParagraphFont"/>
    <w:link w:val="CommentText"/>
    <w:uiPriority w:val="99"/>
    <w:semiHidden/>
    <w:rsid w:val="009E2095"/>
    <w:rPr>
      <w:sz w:val="20"/>
      <w:szCs w:val="20"/>
    </w:rPr>
  </w:style>
  <w:style w:type="paragraph" w:styleId="CommentSubject">
    <w:name w:val="annotation subject"/>
    <w:basedOn w:val="CommentText"/>
    <w:next w:val="CommentText"/>
    <w:link w:val="CommentSubjectChar"/>
    <w:uiPriority w:val="99"/>
    <w:semiHidden/>
    <w:unhideWhenUsed/>
    <w:rsid w:val="009E2095"/>
    <w:rPr>
      <w:b/>
      <w:bCs/>
    </w:rPr>
  </w:style>
  <w:style w:type="character" w:customStyle="1" w:styleId="CommentSubjectChar">
    <w:name w:val="Comment Subject Char"/>
    <w:basedOn w:val="CommentTextChar"/>
    <w:link w:val="CommentSubject"/>
    <w:uiPriority w:val="99"/>
    <w:semiHidden/>
    <w:rsid w:val="009E2095"/>
    <w:rPr>
      <w:b/>
      <w:bCs/>
      <w:sz w:val="20"/>
      <w:szCs w:val="20"/>
    </w:rPr>
  </w:style>
  <w:style w:type="paragraph" w:styleId="BalloonText">
    <w:name w:val="Balloon Text"/>
    <w:basedOn w:val="Normal"/>
    <w:link w:val="BalloonTextChar"/>
    <w:uiPriority w:val="99"/>
    <w:semiHidden/>
    <w:unhideWhenUsed/>
    <w:rsid w:val="009E2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095"/>
    <w:rPr>
      <w:rFonts w:ascii="Segoe UI" w:hAnsi="Segoe UI" w:cs="Segoe UI"/>
      <w:sz w:val="18"/>
      <w:szCs w:val="18"/>
    </w:rPr>
  </w:style>
  <w:style w:type="character" w:styleId="Hyperlink">
    <w:name w:val="Hyperlink"/>
    <w:basedOn w:val="DefaultParagraphFont"/>
    <w:uiPriority w:val="99"/>
    <w:semiHidden/>
    <w:unhideWhenUsed/>
    <w:rsid w:val="000F3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org/resources/fa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Shatan</cp:lastModifiedBy>
  <cp:revision>5</cp:revision>
  <dcterms:created xsi:type="dcterms:W3CDTF">2019-04-30T00:22:00Z</dcterms:created>
  <dcterms:modified xsi:type="dcterms:W3CDTF">2019-04-30T06:01:00Z</dcterms:modified>
</cp:coreProperties>
</file>