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048B" w14:textId="77777777" w:rsidR="005370D7" w:rsidRDefault="005370D7">
      <w:r>
        <w:t xml:space="preserve">The ALAC appreciates the opportunity etc </w:t>
      </w:r>
      <w:proofErr w:type="spellStart"/>
      <w:proofErr w:type="gramStart"/>
      <w:r>
        <w:t>etc</w:t>
      </w:r>
      <w:proofErr w:type="spellEnd"/>
      <w:proofErr w:type="gramEnd"/>
    </w:p>
    <w:p w14:paraId="5A3B16A6" w14:textId="77777777" w:rsidR="005370D7" w:rsidRDefault="005370D7"/>
    <w:p w14:paraId="27E0BA18" w14:textId="77777777" w:rsidR="00165F53" w:rsidRPr="00165F53" w:rsidRDefault="00165F53" w:rsidP="00165F53">
      <w:pPr>
        <w:pStyle w:val="NormalWeb"/>
        <w:spacing w:before="0" w:beforeAutospacing="0" w:after="0" w:afterAutospacing="0"/>
        <w:ind w:right="856"/>
        <w:jc w:val="both"/>
        <w:rPr>
          <w:rFonts w:asciiTheme="minorHAnsi" w:hAnsiTheme="minorHAnsi" w:cstheme="minorHAnsi"/>
          <w:b/>
          <w:bCs/>
          <w:i/>
          <w:iCs/>
          <w:color w:val="000000"/>
          <w:sz w:val="22"/>
          <w:szCs w:val="22"/>
        </w:rPr>
      </w:pPr>
      <w:r w:rsidRPr="00165F53">
        <w:rPr>
          <w:rFonts w:asciiTheme="minorHAnsi" w:hAnsiTheme="minorHAnsi" w:cstheme="minorHAnsi"/>
          <w:b/>
          <w:bCs/>
          <w:i/>
          <w:iCs/>
          <w:color w:val="000000"/>
          <w:sz w:val="22"/>
          <w:szCs w:val="22"/>
        </w:rPr>
        <w:t>1. COMMUNICATIONS And OUTREACH/AWARENESS</w:t>
      </w:r>
    </w:p>
    <w:p w14:paraId="734FF1BF" w14:textId="77777777" w:rsidR="00165F53" w:rsidRDefault="00165F53" w:rsidP="00165F53">
      <w:pPr>
        <w:pStyle w:val="NormalWeb"/>
        <w:spacing w:before="0" w:beforeAutospacing="0" w:after="0" w:afterAutospacing="0"/>
        <w:ind w:right="856"/>
        <w:jc w:val="both"/>
        <w:rPr>
          <w:rFonts w:asciiTheme="minorHAnsi" w:hAnsiTheme="minorHAnsi" w:cstheme="minorHAnsi"/>
          <w:b/>
          <w:bCs/>
          <w:i/>
          <w:iCs/>
          <w:color w:val="000000"/>
          <w:sz w:val="22"/>
          <w:szCs w:val="22"/>
        </w:rPr>
      </w:pPr>
    </w:p>
    <w:p w14:paraId="5CFA3415" w14:textId="77777777" w:rsidR="005370D7" w:rsidRDefault="005370D7" w:rsidP="00165F53">
      <w:pPr>
        <w:pStyle w:val="NormalWeb"/>
        <w:spacing w:before="0" w:beforeAutospacing="0" w:after="0" w:afterAutospacing="0"/>
        <w:ind w:right="856"/>
        <w:jc w:val="both"/>
        <w:rPr>
          <w:rFonts w:asciiTheme="minorHAnsi" w:hAnsiTheme="minorHAnsi" w:cstheme="minorHAnsi"/>
          <w:i/>
          <w:iCs/>
          <w:color w:val="000000"/>
          <w:sz w:val="22"/>
          <w:szCs w:val="22"/>
        </w:rPr>
      </w:pPr>
      <w:r w:rsidRPr="00165F53">
        <w:rPr>
          <w:rFonts w:asciiTheme="minorHAnsi" w:hAnsiTheme="minorHAnsi" w:cstheme="minorHAnsi"/>
          <w:b/>
          <w:bCs/>
          <w:i/>
          <w:iCs/>
          <w:color w:val="000000"/>
          <w:sz w:val="22"/>
          <w:szCs w:val="22"/>
        </w:rPr>
        <w:t>Guidance Recommendation 1: </w:t>
      </w:r>
      <w:r w:rsidRPr="00165F53">
        <w:rPr>
          <w:rFonts w:asciiTheme="minorHAnsi" w:hAnsiTheme="minorHAnsi" w:cstheme="minorHAnsi"/>
          <w:i/>
          <w:iCs/>
          <w:color w:val="000000"/>
          <w:sz w:val="22"/>
          <w:szCs w:val="22"/>
        </w:rPr>
        <w:t>Increase awareness of the Applicant Support Program of the next round of gTLD applications among those who may need and could qualify for support.  Implementation Guidance: Target potential applicants from the not-for-profit sector, social enterprises and/or community organizations from under-served and developing regions and countries.  </w:t>
      </w:r>
    </w:p>
    <w:p w14:paraId="05ACE1AC" w14:textId="77777777" w:rsidR="00165F53" w:rsidRPr="00165F53" w:rsidRDefault="00165F53" w:rsidP="00165F53">
      <w:pPr>
        <w:pStyle w:val="NormalWeb"/>
        <w:spacing w:before="0" w:beforeAutospacing="0" w:after="0" w:afterAutospacing="0"/>
        <w:ind w:right="856"/>
        <w:jc w:val="both"/>
        <w:rPr>
          <w:rFonts w:asciiTheme="minorHAnsi" w:hAnsiTheme="minorHAnsi" w:cstheme="minorHAnsi"/>
        </w:rPr>
      </w:pPr>
    </w:p>
    <w:p w14:paraId="545A475E" w14:textId="77777777" w:rsidR="005370D7" w:rsidRPr="005370D7" w:rsidRDefault="005370D7">
      <w:pPr>
        <w:rPr>
          <w:b/>
          <w:bCs/>
        </w:rPr>
      </w:pPr>
      <w:r w:rsidRPr="005370D7">
        <w:rPr>
          <w:b/>
          <w:bCs/>
        </w:rPr>
        <w:t>Poll result</w:t>
      </w:r>
    </w:p>
    <w:p w14:paraId="2670D0B8" w14:textId="77777777" w:rsidR="005370D7" w:rsidRPr="005370D7" w:rsidRDefault="00165F53">
      <w:pPr>
        <w:rPr>
          <w:color w:val="0070C0"/>
        </w:rPr>
      </w:pPr>
      <w:r>
        <w:rPr>
          <w:color w:val="0070C0"/>
        </w:rPr>
        <w:t xml:space="preserve">81.1%     </w:t>
      </w:r>
      <w:r w:rsidR="005370D7" w:rsidRPr="005370D7">
        <w:rPr>
          <w:color w:val="0070C0"/>
        </w:rPr>
        <w:t>Support Recommendation as written</w:t>
      </w:r>
    </w:p>
    <w:p w14:paraId="5103E814" w14:textId="77777777" w:rsidR="005370D7" w:rsidRPr="005370D7" w:rsidRDefault="00165F53">
      <w:pPr>
        <w:rPr>
          <w:color w:val="0070C0"/>
        </w:rPr>
      </w:pPr>
      <w:r>
        <w:rPr>
          <w:color w:val="0070C0"/>
        </w:rPr>
        <w:t xml:space="preserve">5.4%     </w:t>
      </w:r>
      <w:r w:rsidR="005370D7" w:rsidRPr="005370D7">
        <w:rPr>
          <w:color w:val="0070C0"/>
        </w:rPr>
        <w:t>Support Recommendation intent with wording change</w:t>
      </w:r>
    </w:p>
    <w:p w14:paraId="1DEB1AD0" w14:textId="5FC9C9FC" w:rsidR="005370D7" w:rsidRPr="005370D7" w:rsidRDefault="00165F53">
      <w:pPr>
        <w:rPr>
          <w:color w:val="0070C0"/>
        </w:rPr>
      </w:pPr>
      <w:r>
        <w:rPr>
          <w:color w:val="0070C0"/>
        </w:rPr>
        <w:t xml:space="preserve">5.4%     </w:t>
      </w:r>
      <w:r w:rsidR="005370D7" w:rsidRPr="005370D7">
        <w:rPr>
          <w:color w:val="0070C0"/>
        </w:rPr>
        <w:t xml:space="preserve">Significant change required: changing intent and </w:t>
      </w:r>
      <w:r w:rsidR="003139FD" w:rsidRPr="005370D7">
        <w:rPr>
          <w:color w:val="0070C0"/>
        </w:rPr>
        <w:t>wording.</w:t>
      </w:r>
    </w:p>
    <w:p w14:paraId="5F706558" w14:textId="5294AE0F" w:rsidR="005370D7" w:rsidRPr="005370D7" w:rsidRDefault="00165F53">
      <w:pPr>
        <w:rPr>
          <w:color w:val="0070C0"/>
        </w:rPr>
      </w:pPr>
      <w:r>
        <w:rPr>
          <w:color w:val="0070C0"/>
        </w:rPr>
        <w:t xml:space="preserve">8.1%     </w:t>
      </w:r>
      <w:r w:rsidR="005370D7" w:rsidRPr="005370D7">
        <w:rPr>
          <w:color w:val="0070C0"/>
        </w:rPr>
        <w:t xml:space="preserve">Do not support </w:t>
      </w:r>
      <w:r w:rsidR="003139FD" w:rsidRPr="005370D7">
        <w:rPr>
          <w:color w:val="0070C0"/>
        </w:rPr>
        <w:t>Recommendation.</w:t>
      </w:r>
    </w:p>
    <w:p w14:paraId="75ECBB41"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If you support the intent of Guidance Recommendation 1 but think it requires a wording change, please provide your revised wording and reason here. [open ended response, optional]</w:t>
      </w:r>
    </w:p>
    <w:p w14:paraId="15D8A819"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33B587BF"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If you do not support the Guidance Recommendation 1, please provide your reason here. [open ended response, optional]</w:t>
      </w:r>
    </w:p>
    <w:p w14:paraId="56257ADC"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Are there any comments or issues you would like to raise pertaining to the Rationale for Guidance Recommendation 1? If yes, please provide your comments here. [open ended response, optional]</w:t>
      </w:r>
    </w:p>
    <w:p w14:paraId="76E726E8"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BC4385">
        <w:rPr>
          <w:rFonts w:asciiTheme="minorHAnsi" w:hAnsiTheme="minorHAnsi" w:cstheme="minorHAnsi"/>
          <w:color w:val="000000"/>
          <w:sz w:val="22"/>
          <w:szCs w:val="22"/>
          <w:highlight w:val="yellow"/>
          <w:shd w:val="clear" w:color="auto" w:fill="FFE599"/>
        </w:rPr>
        <w:t>&lt;provide rationale or remove this section&gt;</w:t>
      </w:r>
    </w:p>
    <w:p w14:paraId="1CCC7C15" w14:textId="77777777" w:rsidR="005370D7" w:rsidRDefault="005370D7">
      <w:r>
        <w:t>------------------------------------------------------------------------------------------------------------</w:t>
      </w:r>
    </w:p>
    <w:p w14:paraId="6BC0F763" w14:textId="77777777" w:rsidR="005370D7" w:rsidRPr="005370D7" w:rsidRDefault="005370D7" w:rsidP="00165F53">
      <w:pPr>
        <w:spacing w:before="240" w:after="240" w:line="240" w:lineRule="auto"/>
        <w:ind w:right="856"/>
        <w:jc w:val="both"/>
        <w:rPr>
          <w:rFonts w:ascii="Times New Roman" w:eastAsia="Times New Roman" w:hAnsi="Times New Roman" w:cs="Times New Roman"/>
          <w:b/>
          <w:bCs/>
          <w:kern w:val="0"/>
          <w:sz w:val="24"/>
          <w:szCs w:val="24"/>
          <w:lang w:eastAsia="en-NZ"/>
          <w14:ligatures w14:val="none"/>
        </w:rPr>
      </w:pPr>
      <w:r w:rsidRPr="005370D7">
        <w:rPr>
          <w:rFonts w:ascii="Arial" w:eastAsia="Times New Roman" w:hAnsi="Arial" w:cs="Arial"/>
          <w:b/>
          <w:bCs/>
          <w:i/>
          <w:iCs/>
          <w:color w:val="000000"/>
          <w:kern w:val="0"/>
          <w:sz w:val="18"/>
          <w:szCs w:val="18"/>
          <w:lang w:eastAsia="en-NZ"/>
          <w14:ligatures w14:val="none"/>
        </w:rPr>
        <w:t>2. "BUSINESS CASE" ALSO KNOWN AS APPLICANT UNDERSTANDING AND DETERMINING NEED/OPPORTUNITY AND DEVELOPING APPLICATION  </w:t>
      </w:r>
    </w:p>
    <w:p w14:paraId="64DF6EEC" w14:textId="77777777" w:rsidR="005370D7" w:rsidRDefault="005370D7" w:rsidP="005370D7">
      <w:pPr>
        <w:rPr>
          <w:rFonts w:ascii="Arial" w:eastAsia="Times New Roman" w:hAnsi="Arial" w:cs="Arial"/>
          <w:i/>
          <w:iCs/>
          <w:color w:val="000000"/>
          <w:kern w:val="0"/>
          <w:sz w:val="18"/>
          <w:szCs w:val="18"/>
          <w:lang w:eastAsia="en-NZ"/>
          <w14:ligatures w14:val="none"/>
        </w:rPr>
      </w:pPr>
      <w:r w:rsidRPr="005370D7">
        <w:rPr>
          <w:rFonts w:ascii="Arial" w:eastAsia="Times New Roman" w:hAnsi="Arial" w:cs="Arial"/>
          <w:b/>
          <w:bCs/>
          <w:i/>
          <w:iCs/>
          <w:color w:val="000000"/>
          <w:kern w:val="0"/>
          <w:sz w:val="18"/>
          <w:szCs w:val="18"/>
          <w:lang w:eastAsia="en-NZ"/>
          <w14:ligatures w14:val="none"/>
        </w:rPr>
        <w:t>Guidance Recommendation 2:</w:t>
      </w:r>
      <w:r w:rsidRPr="005370D7">
        <w:rPr>
          <w:rFonts w:ascii="Arial" w:eastAsia="Times New Roman" w:hAnsi="Arial" w:cs="Arial"/>
          <w:i/>
          <w:iCs/>
          <w:color w:val="000000"/>
          <w:kern w:val="0"/>
          <w:sz w:val="18"/>
          <w:szCs w:val="18"/>
          <w:lang w:eastAsia="en-NZ"/>
          <w14:ligatures w14:val="none"/>
        </w:rPr>
        <w:t xml:space="preserve"> That the Applicant Support Program has cultivated pro bono services as well as ICANN-provided information and services to be available for supported applicants to inform their gTLD applications; that ICANN will communicate the availability of pro bono services and the parameters in which they are offered to potential supported applicants; and that supported applicants report that they found the information and services offered by pro bono providers to be useful.</w:t>
      </w:r>
    </w:p>
    <w:p w14:paraId="6AAF4B8B" w14:textId="77777777" w:rsidR="005370D7" w:rsidRPr="005370D7" w:rsidRDefault="005370D7" w:rsidP="005370D7">
      <w:pPr>
        <w:rPr>
          <w:b/>
          <w:bCs/>
        </w:rPr>
      </w:pPr>
      <w:r w:rsidRPr="005370D7">
        <w:rPr>
          <w:b/>
          <w:bCs/>
        </w:rPr>
        <w:t>Poll result</w:t>
      </w:r>
    </w:p>
    <w:p w14:paraId="61F1FE58" w14:textId="77777777" w:rsidR="005370D7" w:rsidRPr="005370D7" w:rsidRDefault="00165F53" w:rsidP="005370D7">
      <w:pPr>
        <w:rPr>
          <w:color w:val="0070C0"/>
        </w:rPr>
      </w:pPr>
      <w:r>
        <w:rPr>
          <w:color w:val="0070C0"/>
        </w:rPr>
        <w:t xml:space="preserve">83.8%     </w:t>
      </w:r>
      <w:r w:rsidR="005370D7" w:rsidRPr="005370D7">
        <w:rPr>
          <w:color w:val="0070C0"/>
        </w:rPr>
        <w:t>Support Recommendation as written</w:t>
      </w:r>
    </w:p>
    <w:p w14:paraId="1BB7508F" w14:textId="77777777" w:rsidR="005370D7" w:rsidRPr="005370D7" w:rsidRDefault="00165F53" w:rsidP="005370D7">
      <w:pPr>
        <w:rPr>
          <w:color w:val="0070C0"/>
        </w:rPr>
      </w:pPr>
      <w:r>
        <w:rPr>
          <w:color w:val="0070C0"/>
        </w:rPr>
        <w:t xml:space="preserve">2.7%     </w:t>
      </w:r>
      <w:r w:rsidR="005370D7" w:rsidRPr="005370D7">
        <w:rPr>
          <w:color w:val="0070C0"/>
        </w:rPr>
        <w:t>Support Recommendation intent with wording change</w:t>
      </w:r>
    </w:p>
    <w:p w14:paraId="629A4893" w14:textId="41EE824D" w:rsidR="005370D7" w:rsidRPr="005370D7" w:rsidRDefault="00165F53" w:rsidP="005370D7">
      <w:pPr>
        <w:rPr>
          <w:color w:val="0070C0"/>
        </w:rPr>
      </w:pPr>
      <w:r>
        <w:rPr>
          <w:color w:val="0070C0"/>
        </w:rPr>
        <w:t xml:space="preserve">8.1%     </w:t>
      </w:r>
      <w:r w:rsidR="005370D7" w:rsidRPr="005370D7">
        <w:rPr>
          <w:color w:val="0070C0"/>
        </w:rPr>
        <w:t xml:space="preserve">Significant change required: changing intent and </w:t>
      </w:r>
      <w:r w:rsidR="003139FD" w:rsidRPr="005370D7">
        <w:rPr>
          <w:color w:val="0070C0"/>
        </w:rPr>
        <w:t>wording.</w:t>
      </w:r>
    </w:p>
    <w:p w14:paraId="53DF2C4F" w14:textId="4BD7B717" w:rsidR="005370D7" w:rsidRPr="005370D7" w:rsidRDefault="00165F53" w:rsidP="005370D7">
      <w:pPr>
        <w:rPr>
          <w:color w:val="0070C0"/>
        </w:rPr>
      </w:pPr>
      <w:r>
        <w:rPr>
          <w:color w:val="0070C0"/>
        </w:rPr>
        <w:t xml:space="preserve">5.4%     </w:t>
      </w:r>
      <w:r w:rsidR="005370D7" w:rsidRPr="005370D7">
        <w:rPr>
          <w:color w:val="0070C0"/>
        </w:rPr>
        <w:t xml:space="preserve">Do not support </w:t>
      </w:r>
      <w:r w:rsidR="003139FD" w:rsidRPr="005370D7">
        <w:rPr>
          <w:color w:val="0070C0"/>
        </w:rPr>
        <w:t>Recommendation.</w:t>
      </w:r>
    </w:p>
    <w:p w14:paraId="33B3A4AC"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lastRenderedPageBreak/>
        <w:t xml:space="preserve">If you support the intent of Guidance Recommendation </w:t>
      </w:r>
      <w:r w:rsidR="00D35EED">
        <w:rPr>
          <w:rFonts w:eastAsia="Times New Roman" w:cstheme="minorHAnsi"/>
          <w:color w:val="000000"/>
          <w:kern w:val="0"/>
          <w:lang w:eastAsia="en-NZ"/>
          <w14:ligatures w14:val="none"/>
        </w:rPr>
        <w:t>2</w:t>
      </w:r>
      <w:r w:rsidRPr="005370D7">
        <w:rPr>
          <w:rFonts w:eastAsia="Times New Roman" w:cstheme="minorHAnsi"/>
          <w:color w:val="000000"/>
          <w:kern w:val="0"/>
          <w:lang w:eastAsia="en-NZ"/>
          <w14:ligatures w14:val="none"/>
        </w:rPr>
        <w:t xml:space="preserve"> but think it requires a wording change, please provide your revised wording and reason here. [open ended response, optional]</w:t>
      </w:r>
    </w:p>
    <w:p w14:paraId="0DC12963"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465D78B5"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do not support the Guidance Recommendation </w:t>
      </w:r>
      <w:r w:rsidR="00D35EED">
        <w:rPr>
          <w:rFonts w:eastAsia="Times New Roman" w:cstheme="minorHAnsi"/>
          <w:color w:val="000000"/>
          <w:kern w:val="0"/>
          <w:lang w:eastAsia="en-NZ"/>
          <w14:ligatures w14:val="none"/>
        </w:rPr>
        <w:t>2</w:t>
      </w:r>
      <w:r w:rsidRPr="005370D7">
        <w:rPr>
          <w:rFonts w:eastAsia="Times New Roman" w:cstheme="minorHAnsi"/>
          <w:color w:val="000000"/>
          <w:kern w:val="0"/>
          <w:lang w:eastAsia="en-NZ"/>
          <w14:ligatures w14:val="none"/>
        </w:rPr>
        <w:t>, please provide your reason here. [open ended response, optional]</w:t>
      </w:r>
    </w:p>
    <w:p w14:paraId="0AEC8502"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2</w:t>
      </w:r>
      <w:r w:rsidRPr="005370D7">
        <w:rPr>
          <w:rFonts w:eastAsia="Times New Roman" w:cstheme="minorHAnsi"/>
          <w:color w:val="000000"/>
          <w:kern w:val="0"/>
          <w:lang w:eastAsia="en-NZ"/>
          <w14:ligatures w14:val="none"/>
        </w:rPr>
        <w:t>? If yes, please provide your comments here. [open ended response, optional]</w:t>
      </w:r>
    </w:p>
    <w:p w14:paraId="2EB75B9E"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4B429796" w14:textId="77777777" w:rsidR="005370D7" w:rsidRDefault="005370D7" w:rsidP="005370D7">
      <w:r>
        <w:t>------------------------------------------------------------------------------------------------------------</w:t>
      </w:r>
    </w:p>
    <w:p w14:paraId="54BE3181" w14:textId="77777777" w:rsidR="00165F53" w:rsidRPr="00165F53" w:rsidRDefault="00165F53" w:rsidP="00165F53">
      <w:pPr>
        <w:pStyle w:val="NormalWeb"/>
        <w:spacing w:before="240" w:beforeAutospacing="0" w:after="240" w:afterAutospacing="0"/>
        <w:ind w:right="855"/>
        <w:jc w:val="both"/>
        <w:rPr>
          <w:rFonts w:ascii="Arial" w:hAnsi="Arial" w:cs="Arial"/>
          <w:b/>
          <w:bCs/>
          <w:i/>
          <w:iCs/>
          <w:color w:val="000000"/>
          <w:sz w:val="18"/>
          <w:szCs w:val="18"/>
        </w:rPr>
      </w:pPr>
      <w:r w:rsidRPr="00165F53">
        <w:rPr>
          <w:rFonts w:ascii="Arial" w:hAnsi="Arial" w:cs="Arial"/>
          <w:b/>
          <w:bCs/>
          <w:i/>
          <w:iCs/>
          <w:color w:val="000000"/>
          <w:sz w:val="18"/>
          <w:szCs w:val="18"/>
        </w:rPr>
        <w:t>3. ICANN ORG SET UP OF APPLICANT SUPPORT PROGRAM FOR SUCCESS (IN OPERATIONAL TERMS) </w:t>
      </w:r>
    </w:p>
    <w:p w14:paraId="1F7DFDCD" w14:textId="77777777" w:rsidR="005370D7" w:rsidRDefault="005370D7" w:rsidP="005370D7">
      <w:pPr>
        <w:pStyle w:val="NormalWeb"/>
        <w:spacing w:before="240" w:beforeAutospacing="0" w:after="240" w:afterAutospacing="0"/>
        <w:ind w:right="855"/>
        <w:jc w:val="both"/>
      </w:pPr>
      <w:r>
        <w:rPr>
          <w:rFonts w:ascii="Arial" w:hAnsi="Arial" w:cs="Arial"/>
          <w:b/>
          <w:bCs/>
          <w:i/>
          <w:iCs/>
          <w:color w:val="000000"/>
          <w:sz w:val="18"/>
          <w:szCs w:val="18"/>
        </w:rPr>
        <w:t>Guidance Recommendation 3:</w:t>
      </w:r>
      <w:r>
        <w:rPr>
          <w:rFonts w:ascii="Arial" w:hAnsi="Arial" w:cs="Arial"/>
          <w:i/>
          <w:iCs/>
          <w:color w:val="000000"/>
          <w:sz w:val="18"/>
          <w:szCs w:val="18"/>
        </w:rPr>
        <w:t xml:space="preserve"> That the Applicant Support Program has the necessary resources to achieve its goals based on the GGP Guidance Recommendation Report.  Indicators of Success:   </w:t>
      </w:r>
    </w:p>
    <w:p w14:paraId="3F7E7671" w14:textId="77777777" w:rsidR="005370D7" w:rsidRPr="005370D7" w:rsidRDefault="005370D7" w:rsidP="005370D7">
      <w:pPr>
        <w:rPr>
          <w:b/>
          <w:bCs/>
        </w:rPr>
      </w:pPr>
      <w:r w:rsidRPr="005370D7">
        <w:rPr>
          <w:b/>
          <w:bCs/>
        </w:rPr>
        <w:t>Poll result</w:t>
      </w:r>
    </w:p>
    <w:p w14:paraId="7192A623" w14:textId="77777777" w:rsidR="005370D7" w:rsidRPr="005370D7" w:rsidRDefault="00165F53" w:rsidP="005370D7">
      <w:pPr>
        <w:rPr>
          <w:color w:val="0070C0"/>
        </w:rPr>
      </w:pPr>
      <w:r>
        <w:rPr>
          <w:color w:val="0070C0"/>
        </w:rPr>
        <w:t xml:space="preserve">75.7%     </w:t>
      </w:r>
      <w:r w:rsidR="005370D7" w:rsidRPr="005370D7">
        <w:rPr>
          <w:color w:val="0070C0"/>
        </w:rPr>
        <w:t>Support Recommendation as written</w:t>
      </w:r>
    </w:p>
    <w:p w14:paraId="21FC8BCC" w14:textId="77777777" w:rsidR="005370D7" w:rsidRPr="005370D7" w:rsidRDefault="00165F53" w:rsidP="005370D7">
      <w:pPr>
        <w:rPr>
          <w:color w:val="0070C0"/>
        </w:rPr>
      </w:pPr>
      <w:r>
        <w:rPr>
          <w:color w:val="0070C0"/>
        </w:rPr>
        <w:t xml:space="preserve">8.1%     </w:t>
      </w:r>
      <w:r w:rsidR="005370D7" w:rsidRPr="005370D7">
        <w:rPr>
          <w:color w:val="0070C0"/>
        </w:rPr>
        <w:t>Support Recommendation intent with wording change</w:t>
      </w:r>
    </w:p>
    <w:p w14:paraId="708BC6FB" w14:textId="11AB0734" w:rsidR="005370D7" w:rsidRPr="005370D7" w:rsidRDefault="00165F53" w:rsidP="005370D7">
      <w:pPr>
        <w:rPr>
          <w:color w:val="0070C0"/>
        </w:rPr>
      </w:pPr>
      <w:r>
        <w:rPr>
          <w:color w:val="0070C0"/>
        </w:rPr>
        <w:t xml:space="preserve">10.8%     </w:t>
      </w:r>
      <w:r w:rsidR="005370D7" w:rsidRPr="005370D7">
        <w:rPr>
          <w:color w:val="0070C0"/>
        </w:rPr>
        <w:t xml:space="preserve">Significant change required: changing intent and </w:t>
      </w:r>
      <w:r w:rsidR="003139FD" w:rsidRPr="005370D7">
        <w:rPr>
          <w:color w:val="0070C0"/>
        </w:rPr>
        <w:t>wording.</w:t>
      </w:r>
    </w:p>
    <w:p w14:paraId="3D5D7C07" w14:textId="7AFF5CBC" w:rsidR="005370D7" w:rsidRPr="005370D7" w:rsidRDefault="00165F53" w:rsidP="005370D7">
      <w:pPr>
        <w:rPr>
          <w:color w:val="0070C0"/>
        </w:rPr>
      </w:pPr>
      <w:r>
        <w:rPr>
          <w:color w:val="0070C0"/>
        </w:rPr>
        <w:t xml:space="preserve">5.4%     </w:t>
      </w:r>
      <w:r w:rsidR="005370D7" w:rsidRPr="005370D7">
        <w:rPr>
          <w:color w:val="0070C0"/>
        </w:rPr>
        <w:t xml:space="preserve">Do not support </w:t>
      </w:r>
      <w:r w:rsidR="003139FD" w:rsidRPr="005370D7">
        <w:rPr>
          <w:color w:val="0070C0"/>
        </w:rPr>
        <w:t>Recommendation.</w:t>
      </w:r>
    </w:p>
    <w:p w14:paraId="466BE14C"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support the intent of Guidance Recommendation </w:t>
      </w:r>
      <w:r w:rsidR="00D35EED">
        <w:rPr>
          <w:rFonts w:eastAsia="Times New Roman" w:cstheme="minorHAnsi"/>
          <w:color w:val="000000"/>
          <w:kern w:val="0"/>
          <w:lang w:eastAsia="en-NZ"/>
          <w14:ligatures w14:val="none"/>
        </w:rPr>
        <w:t>3</w:t>
      </w:r>
      <w:r w:rsidRPr="005370D7">
        <w:rPr>
          <w:rFonts w:eastAsia="Times New Roman" w:cstheme="minorHAnsi"/>
          <w:color w:val="000000"/>
          <w:kern w:val="0"/>
          <w:lang w:eastAsia="en-NZ"/>
          <w14:ligatures w14:val="none"/>
        </w:rPr>
        <w:t xml:space="preserve"> but think it requires a wording change, please provide your revised wording and reason here. [open ended response, optional]</w:t>
      </w:r>
    </w:p>
    <w:p w14:paraId="33AF08C3"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5CEFE6BF"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do not support the Guidance Recommendation </w:t>
      </w:r>
      <w:r w:rsidR="00D35EED">
        <w:rPr>
          <w:rFonts w:eastAsia="Times New Roman" w:cstheme="minorHAnsi"/>
          <w:color w:val="000000"/>
          <w:kern w:val="0"/>
          <w:lang w:eastAsia="en-NZ"/>
          <w14:ligatures w14:val="none"/>
        </w:rPr>
        <w:t>3</w:t>
      </w:r>
      <w:r w:rsidRPr="005370D7">
        <w:rPr>
          <w:rFonts w:eastAsia="Times New Roman" w:cstheme="minorHAnsi"/>
          <w:color w:val="000000"/>
          <w:kern w:val="0"/>
          <w:lang w:eastAsia="en-NZ"/>
          <w14:ligatures w14:val="none"/>
        </w:rPr>
        <w:t>, please provide your reason here. [open ended response, optional]</w:t>
      </w:r>
    </w:p>
    <w:p w14:paraId="7A741948"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3</w:t>
      </w:r>
      <w:r w:rsidRPr="005370D7">
        <w:rPr>
          <w:rFonts w:eastAsia="Times New Roman" w:cstheme="minorHAnsi"/>
          <w:color w:val="000000"/>
          <w:kern w:val="0"/>
          <w:lang w:eastAsia="en-NZ"/>
          <w14:ligatures w14:val="none"/>
        </w:rPr>
        <w:t>? If yes, please provide your comments here. [open ended response, optional]</w:t>
      </w:r>
    </w:p>
    <w:p w14:paraId="52FACE93"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7AD3BB22" w14:textId="77777777" w:rsidR="005370D7" w:rsidRDefault="005370D7" w:rsidP="005370D7">
      <w:r>
        <w:t>------------------------------------------------------------------------------------------------------------</w:t>
      </w:r>
    </w:p>
    <w:p w14:paraId="27BF1079" w14:textId="77777777" w:rsidR="005370D7" w:rsidRPr="005370D7" w:rsidRDefault="005370D7" w:rsidP="00165F53">
      <w:pPr>
        <w:spacing w:before="240" w:after="240" w:line="240" w:lineRule="auto"/>
        <w:ind w:right="856"/>
        <w:jc w:val="both"/>
        <w:rPr>
          <w:rFonts w:ascii="Times New Roman" w:eastAsia="Times New Roman" w:hAnsi="Times New Roman" w:cs="Times New Roman"/>
          <w:b/>
          <w:bCs/>
          <w:kern w:val="0"/>
          <w:sz w:val="24"/>
          <w:szCs w:val="24"/>
          <w:lang w:eastAsia="en-NZ"/>
          <w14:ligatures w14:val="none"/>
        </w:rPr>
      </w:pPr>
      <w:r w:rsidRPr="005370D7">
        <w:rPr>
          <w:rFonts w:ascii="Arial" w:eastAsia="Times New Roman" w:hAnsi="Arial" w:cs="Arial"/>
          <w:b/>
          <w:bCs/>
          <w:i/>
          <w:iCs/>
          <w:color w:val="000000"/>
          <w:kern w:val="0"/>
          <w:sz w:val="18"/>
          <w:szCs w:val="18"/>
          <w:lang w:eastAsia="en-NZ"/>
          <w14:ligatures w14:val="none"/>
        </w:rPr>
        <w:t>4. APPLICATION SUBMISSION AND EVALUATION  </w:t>
      </w:r>
    </w:p>
    <w:p w14:paraId="67E7B504" w14:textId="77777777" w:rsidR="005370D7" w:rsidRDefault="005370D7" w:rsidP="005370D7">
      <w:pPr>
        <w:rPr>
          <w:rFonts w:ascii="Arial" w:eastAsia="Times New Roman" w:hAnsi="Arial" w:cs="Arial"/>
          <w:i/>
          <w:iCs/>
          <w:color w:val="000000"/>
          <w:kern w:val="0"/>
          <w:sz w:val="18"/>
          <w:szCs w:val="18"/>
          <w:lang w:eastAsia="en-NZ"/>
          <w14:ligatures w14:val="none"/>
        </w:rPr>
      </w:pPr>
      <w:r w:rsidRPr="005370D7">
        <w:rPr>
          <w:rFonts w:ascii="Arial" w:eastAsia="Times New Roman" w:hAnsi="Arial" w:cs="Arial"/>
          <w:b/>
          <w:bCs/>
          <w:i/>
          <w:iCs/>
          <w:color w:val="000000"/>
          <w:kern w:val="0"/>
          <w:sz w:val="18"/>
          <w:szCs w:val="18"/>
          <w:lang w:eastAsia="en-NZ"/>
          <w14:ligatures w14:val="none"/>
        </w:rPr>
        <w:t>Guidance Recommendation 4:</w:t>
      </w:r>
      <w:r w:rsidRPr="005370D7">
        <w:rPr>
          <w:rFonts w:ascii="Arial" w:eastAsia="Times New Roman" w:hAnsi="Arial" w:cs="Arial"/>
          <w:i/>
          <w:iCs/>
          <w:color w:val="000000"/>
          <w:kern w:val="0"/>
          <w:sz w:val="18"/>
          <w:szCs w:val="18"/>
          <w:lang w:eastAsia="en-NZ"/>
          <w14:ligatures w14:val="none"/>
        </w:rPr>
        <w:t xml:space="preserve">  Make application materials and the application process timely and accessible to diverse potential applicants, with the aim of facilitating successful applications in the Applicant Support Program among those who may need and could qualify for </w:t>
      </w:r>
      <w:proofErr w:type="gramStart"/>
      <w:r w:rsidRPr="005370D7">
        <w:rPr>
          <w:rFonts w:ascii="Arial" w:eastAsia="Times New Roman" w:hAnsi="Arial" w:cs="Arial"/>
          <w:i/>
          <w:iCs/>
          <w:color w:val="000000"/>
          <w:kern w:val="0"/>
          <w:sz w:val="18"/>
          <w:szCs w:val="18"/>
          <w:lang w:eastAsia="en-NZ"/>
          <w14:ligatures w14:val="none"/>
        </w:rPr>
        <w:t>support</w:t>
      </w:r>
      <w:proofErr w:type="gramEnd"/>
    </w:p>
    <w:p w14:paraId="3F184A19" w14:textId="77777777" w:rsidR="005370D7" w:rsidRPr="005370D7" w:rsidRDefault="005370D7" w:rsidP="005370D7">
      <w:pPr>
        <w:rPr>
          <w:b/>
          <w:bCs/>
        </w:rPr>
      </w:pPr>
      <w:r w:rsidRPr="005370D7">
        <w:rPr>
          <w:b/>
          <w:bCs/>
        </w:rPr>
        <w:lastRenderedPageBreak/>
        <w:t>Poll result</w:t>
      </w:r>
    </w:p>
    <w:p w14:paraId="21DF6D49" w14:textId="77777777" w:rsidR="00165F53" w:rsidRPr="005370D7" w:rsidRDefault="00165F53" w:rsidP="00165F53">
      <w:pPr>
        <w:rPr>
          <w:color w:val="0070C0"/>
        </w:rPr>
      </w:pPr>
      <w:r>
        <w:rPr>
          <w:color w:val="0070C0"/>
        </w:rPr>
        <w:t xml:space="preserve">70.3%     </w:t>
      </w:r>
      <w:r w:rsidRPr="005370D7">
        <w:rPr>
          <w:color w:val="0070C0"/>
        </w:rPr>
        <w:t>Support Recommendation as written</w:t>
      </w:r>
    </w:p>
    <w:p w14:paraId="137058F2" w14:textId="77777777" w:rsidR="00165F53" w:rsidRPr="005370D7" w:rsidRDefault="00165F53" w:rsidP="00165F53">
      <w:pPr>
        <w:rPr>
          <w:color w:val="0070C0"/>
        </w:rPr>
      </w:pPr>
      <w:r>
        <w:rPr>
          <w:color w:val="0070C0"/>
        </w:rPr>
        <w:t xml:space="preserve">13.5%     </w:t>
      </w:r>
      <w:r w:rsidRPr="005370D7">
        <w:rPr>
          <w:color w:val="0070C0"/>
        </w:rPr>
        <w:t>Support Recommendation intent with wording change</w:t>
      </w:r>
    </w:p>
    <w:p w14:paraId="58110412" w14:textId="19787F6D" w:rsidR="00165F53" w:rsidRPr="005370D7" w:rsidRDefault="00165F53" w:rsidP="00165F53">
      <w:pPr>
        <w:rPr>
          <w:color w:val="0070C0"/>
        </w:rPr>
      </w:pPr>
      <w:r>
        <w:rPr>
          <w:color w:val="0070C0"/>
        </w:rPr>
        <w:t xml:space="preserve">8.1%     </w:t>
      </w:r>
      <w:r w:rsidRPr="005370D7">
        <w:rPr>
          <w:color w:val="0070C0"/>
        </w:rPr>
        <w:t xml:space="preserve">Significant change required: changing intent and </w:t>
      </w:r>
      <w:r w:rsidR="003139FD" w:rsidRPr="005370D7">
        <w:rPr>
          <w:color w:val="0070C0"/>
        </w:rPr>
        <w:t>wording.</w:t>
      </w:r>
    </w:p>
    <w:p w14:paraId="1FD5FD4F" w14:textId="4038D8B2" w:rsidR="005370D7" w:rsidRPr="005370D7" w:rsidRDefault="00165F53" w:rsidP="00165F53">
      <w:pPr>
        <w:rPr>
          <w:color w:val="0070C0"/>
        </w:rPr>
      </w:pPr>
      <w:r>
        <w:rPr>
          <w:color w:val="0070C0"/>
        </w:rPr>
        <w:t xml:space="preserve">8.1%     </w:t>
      </w:r>
      <w:r w:rsidRPr="005370D7">
        <w:rPr>
          <w:color w:val="0070C0"/>
        </w:rPr>
        <w:t xml:space="preserve">Do not support </w:t>
      </w:r>
      <w:r w:rsidR="003139FD" w:rsidRPr="005370D7">
        <w:rPr>
          <w:color w:val="0070C0"/>
        </w:rPr>
        <w:t>Recommendation.</w:t>
      </w:r>
    </w:p>
    <w:p w14:paraId="6F638036"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support the intent of Guidance Recommendation </w:t>
      </w:r>
      <w:r w:rsidR="00D35EED">
        <w:rPr>
          <w:rFonts w:eastAsia="Times New Roman" w:cstheme="minorHAnsi"/>
          <w:color w:val="000000"/>
          <w:kern w:val="0"/>
          <w:lang w:eastAsia="en-NZ"/>
          <w14:ligatures w14:val="none"/>
        </w:rPr>
        <w:t>4</w:t>
      </w:r>
      <w:r w:rsidRPr="005370D7">
        <w:rPr>
          <w:rFonts w:eastAsia="Times New Roman" w:cstheme="minorHAnsi"/>
          <w:color w:val="000000"/>
          <w:kern w:val="0"/>
          <w:lang w:eastAsia="en-NZ"/>
          <w14:ligatures w14:val="none"/>
        </w:rPr>
        <w:t xml:space="preserve"> but think it requires a wording change, please provide your revised wording and reason here. [open ended response, optional]</w:t>
      </w:r>
    </w:p>
    <w:p w14:paraId="573A8084"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7A612D2E"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do not support the Guidance Recommendation </w:t>
      </w:r>
      <w:r w:rsidR="00D35EED">
        <w:rPr>
          <w:rFonts w:eastAsia="Times New Roman" w:cstheme="minorHAnsi"/>
          <w:color w:val="000000"/>
          <w:kern w:val="0"/>
          <w:lang w:eastAsia="en-NZ"/>
          <w14:ligatures w14:val="none"/>
        </w:rPr>
        <w:t>4</w:t>
      </w:r>
      <w:r w:rsidRPr="005370D7">
        <w:rPr>
          <w:rFonts w:eastAsia="Times New Roman" w:cstheme="minorHAnsi"/>
          <w:color w:val="000000"/>
          <w:kern w:val="0"/>
          <w:lang w:eastAsia="en-NZ"/>
          <w14:ligatures w14:val="none"/>
        </w:rPr>
        <w:t>, please provide your reason here. [open ended response, optional]</w:t>
      </w:r>
    </w:p>
    <w:p w14:paraId="7D0F26C2"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4</w:t>
      </w:r>
      <w:r w:rsidRPr="005370D7">
        <w:rPr>
          <w:rFonts w:eastAsia="Times New Roman" w:cstheme="minorHAnsi"/>
          <w:color w:val="000000"/>
          <w:kern w:val="0"/>
          <w:lang w:eastAsia="en-NZ"/>
          <w14:ligatures w14:val="none"/>
        </w:rPr>
        <w:t>? If yes, please provide your comments here. [open ended response, optional]</w:t>
      </w:r>
    </w:p>
    <w:p w14:paraId="494ED3CA"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701FDB33" w14:textId="77777777" w:rsidR="005370D7" w:rsidRDefault="005370D7" w:rsidP="005370D7">
      <w:pPr>
        <w:rPr>
          <w:rFonts w:ascii="Arial" w:eastAsia="Times New Roman" w:hAnsi="Arial" w:cs="Arial"/>
          <w:i/>
          <w:iCs/>
          <w:color w:val="000000"/>
          <w:kern w:val="0"/>
          <w:sz w:val="18"/>
          <w:szCs w:val="18"/>
          <w:lang w:eastAsia="en-NZ"/>
          <w14:ligatures w14:val="none"/>
        </w:rPr>
      </w:pPr>
      <w:r>
        <w:t>------------------------------------------------------------------------------------------------------------</w:t>
      </w:r>
    </w:p>
    <w:p w14:paraId="1129262C" w14:textId="77777777" w:rsidR="005370D7" w:rsidRPr="00165F53" w:rsidRDefault="005370D7" w:rsidP="00165F53">
      <w:pPr>
        <w:pStyle w:val="NormalWeb"/>
        <w:spacing w:before="240" w:beforeAutospacing="0" w:after="240" w:afterAutospacing="0"/>
        <w:jc w:val="both"/>
        <w:rPr>
          <w:b/>
          <w:bCs/>
        </w:rPr>
      </w:pPr>
      <w:r w:rsidRPr="00165F53">
        <w:rPr>
          <w:rFonts w:ascii="Arial" w:hAnsi="Arial" w:cs="Arial"/>
          <w:b/>
          <w:bCs/>
          <w:i/>
          <w:iCs/>
          <w:color w:val="000000"/>
          <w:sz w:val="18"/>
          <w:szCs w:val="18"/>
        </w:rPr>
        <w:t>5. CONTRACTING/DELEGATION  </w:t>
      </w:r>
    </w:p>
    <w:p w14:paraId="72AA1629" w14:textId="77777777" w:rsidR="005370D7" w:rsidRDefault="005370D7" w:rsidP="005370D7">
      <w:pPr>
        <w:pStyle w:val="NormalWeb"/>
        <w:spacing w:before="240" w:beforeAutospacing="0" w:after="240" w:afterAutospacing="0"/>
        <w:jc w:val="both"/>
      </w:pPr>
      <w:r>
        <w:rPr>
          <w:rFonts w:ascii="Arial" w:hAnsi="Arial" w:cs="Arial"/>
          <w:b/>
          <w:bCs/>
          <w:i/>
          <w:iCs/>
          <w:color w:val="000000"/>
          <w:sz w:val="18"/>
          <w:szCs w:val="18"/>
        </w:rPr>
        <w:t xml:space="preserve">Guidance Recommendation 5: </w:t>
      </w:r>
      <w:r>
        <w:rPr>
          <w:rFonts w:ascii="Arial" w:hAnsi="Arial" w:cs="Arial"/>
          <w:i/>
          <w:iCs/>
          <w:color w:val="000000"/>
          <w:sz w:val="18"/>
          <w:szCs w:val="18"/>
        </w:rPr>
        <w:t>Of all successfully delegated gTLD applications, the goal is that a certain percentage of them should be from supported applicants.  </w:t>
      </w:r>
    </w:p>
    <w:p w14:paraId="02211B3C" w14:textId="77777777" w:rsidR="005370D7" w:rsidRPr="005370D7" w:rsidRDefault="005370D7" w:rsidP="005370D7">
      <w:pPr>
        <w:rPr>
          <w:b/>
          <w:bCs/>
        </w:rPr>
      </w:pPr>
      <w:r w:rsidRPr="005370D7">
        <w:rPr>
          <w:b/>
          <w:bCs/>
        </w:rPr>
        <w:t>Poll result</w:t>
      </w:r>
    </w:p>
    <w:p w14:paraId="4B1E757C" w14:textId="77777777" w:rsidR="005370D7" w:rsidRPr="005370D7" w:rsidRDefault="00165F53" w:rsidP="005370D7">
      <w:pPr>
        <w:rPr>
          <w:color w:val="0070C0"/>
        </w:rPr>
      </w:pPr>
      <w:r>
        <w:rPr>
          <w:color w:val="0070C0"/>
        </w:rPr>
        <w:t xml:space="preserve">67.8%     </w:t>
      </w:r>
      <w:r w:rsidR="005370D7" w:rsidRPr="005370D7">
        <w:rPr>
          <w:color w:val="0070C0"/>
        </w:rPr>
        <w:t>Support Recommendation as written</w:t>
      </w:r>
    </w:p>
    <w:p w14:paraId="6A8DE1B9" w14:textId="77777777" w:rsidR="005370D7" w:rsidRPr="005370D7" w:rsidRDefault="00165F53" w:rsidP="005370D7">
      <w:pPr>
        <w:rPr>
          <w:color w:val="0070C0"/>
        </w:rPr>
      </w:pPr>
      <w:r>
        <w:rPr>
          <w:color w:val="0070C0"/>
        </w:rPr>
        <w:t xml:space="preserve">10.8%     </w:t>
      </w:r>
      <w:r w:rsidR="005370D7" w:rsidRPr="005370D7">
        <w:rPr>
          <w:color w:val="0070C0"/>
        </w:rPr>
        <w:t xml:space="preserve"> Recommendation intent with wording change</w:t>
      </w:r>
    </w:p>
    <w:p w14:paraId="60197895" w14:textId="4F7A0389" w:rsidR="005370D7" w:rsidRPr="005370D7" w:rsidRDefault="00165F53" w:rsidP="005370D7">
      <w:pPr>
        <w:rPr>
          <w:color w:val="0070C0"/>
        </w:rPr>
      </w:pPr>
      <w:r>
        <w:rPr>
          <w:color w:val="0070C0"/>
        </w:rPr>
        <w:t>13.5%      S</w:t>
      </w:r>
      <w:r w:rsidR="005370D7" w:rsidRPr="005370D7">
        <w:rPr>
          <w:color w:val="0070C0"/>
        </w:rPr>
        <w:t xml:space="preserve">ignificant change required: changing intent and </w:t>
      </w:r>
      <w:r w:rsidR="003139FD" w:rsidRPr="005370D7">
        <w:rPr>
          <w:color w:val="0070C0"/>
        </w:rPr>
        <w:t>wording.</w:t>
      </w:r>
    </w:p>
    <w:p w14:paraId="4C33C811" w14:textId="54B5F4FE" w:rsidR="005370D7" w:rsidRPr="005370D7" w:rsidRDefault="00165F53" w:rsidP="005370D7">
      <w:pPr>
        <w:rPr>
          <w:color w:val="0070C0"/>
        </w:rPr>
      </w:pPr>
      <w:r>
        <w:rPr>
          <w:color w:val="0070C0"/>
        </w:rPr>
        <w:t xml:space="preserve">8.1%      </w:t>
      </w:r>
      <w:r w:rsidR="005370D7" w:rsidRPr="005370D7">
        <w:rPr>
          <w:color w:val="0070C0"/>
        </w:rPr>
        <w:t xml:space="preserve">Do not support </w:t>
      </w:r>
      <w:r w:rsidR="00221C18" w:rsidRPr="005370D7">
        <w:rPr>
          <w:color w:val="0070C0"/>
        </w:rPr>
        <w:t>Recommendation.</w:t>
      </w:r>
    </w:p>
    <w:p w14:paraId="798F0924"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support the intent of Guidance Recommendation </w:t>
      </w:r>
      <w:r w:rsidR="00D35EED">
        <w:rPr>
          <w:rFonts w:eastAsia="Times New Roman" w:cstheme="minorHAnsi"/>
          <w:color w:val="000000"/>
          <w:kern w:val="0"/>
          <w:lang w:eastAsia="en-NZ"/>
          <w14:ligatures w14:val="none"/>
        </w:rPr>
        <w:t>5</w:t>
      </w:r>
      <w:r w:rsidRPr="005370D7">
        <w:rPr>
          <w:rFonts w:eastAsia="Times New Roman" w:cstheme="minorHAnsi"/>
          <w:color w:val="000000"/>
          <w:kern w:val="0"/>
          <w:lang w:eastAsia="en-NZ"/>
          <w14:ligatures w14:val="none"/>
        </w:rPr>
        <w:t xml:space="preserve"> but think it requires a wording change, please provide your revised wording and reason here. [open ended response, optional]</w:t>
      </w:r>
    </w:p>
    <w:p w14:paraId="7F5EA987"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6D9A9F32"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do not support the Guidance Recommendation </w:t>
      </w:r>
      <w:r w:rsidR="00D35EED">
        <w:rPr>
          <w:rFonts w:eastAsia="Times New Roman" w:cstheme="minorHAnsi"/>
          <w:color w:val="000000"/>
          <w:kern w:val="0"/>
          <w:lang w:eastAsia="en-NZ"/>
          <w14:ligatures w14:val="none"/>
        </w:rPr>
        <w:t>5</w:t>
      </w:r>
      <w:r w:rsidRPr="005370D7">
        <w:rPr>
          <w:rFonts w:eastAsia="Times New Roman" w:cstheme="minorHAnsi"/>
          <w:color w:val="000000"/>
          <w:kern w:val="0"/>
          <w:lang w:eastAsia="en-NZ"/>
          <w14:ligatures w14:val="none"/>
        </w:rPr>
        <w:t>, please provide your reason here. [open ended response, optional]</w:t>
      </w:r>
    </w:p>
    <w:p w14:paraId="5FDA2471"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5</w:t>
      </w:r>
      <w:r w:rsidRPr="005370D7">
        <w:rPr>
          <w:rFonts w:eastAsia="Times New Roman" w:cstheme="minorHAnsi"/>
          <w:color w:val="000000"/>
          <w:kern w:val="0"/>
          <w:lang w:eastAsia="en-NZ"/>
          <w14:ligatures w14:val="none"/>
        </w:rPr>
        <w:t>? If yes, please provide your comments here. [open ended response, optional]</w:t>
      </w:r>
    </w:p>
    <w:p w14:paraId="4EB4F6D0"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0F6D7BC2" w14:textId="77777777" w:rsidR="005370D7" w:rsidRDefault="005370D7" w:rsidP="005370D7">
      <w:pPr>
        <w:rPr>
          <w:rFonts w:ascii="Arial" w:eastAsia="Times New Roman" w:hAnsi="Arial" w:cs="Arial"/>
          <w:i/>
          <w:iCs/>
          <w:color w:val="000000"/>
          <w:kern w:val="0"/>
          <w:sz w:val="18"/>
          <w:szCs w:val="18"/>
          <w:lang w:eastAsia="en-NZ"/>
          <w14:ligatures w14:val="none"/>
        </w:rPr>
      </w:pPr>
      <w:r>
        <w:lastRenderedPageBreak/>
        <w:t>------------------------------------------------------------------------------------------------------------</w:t>
      </w:r>
    </w:p>
    <w:p w14:paraId="76316E0E" w14:textId="77777777" w:rsidR="005370D7" w:rsidRPr="00165F53" w:rsidRDefault="005370D7" w:rsidP="00165F53">
      <w:pPr>
        <w:pStyle w:val="NormalWeb"/>
        <w:spacing w:before="240" w:beforeAutospacing="0" w:after="240" w:afterAutospacing="0"/>
        <w:ind w:right="856"/>
        <w:jc w:val="both"/>
        <w:rPr>
          <w:b/>
          <w:bCs/>
        </w:rPr>
      </w:pPr>
      <w:r w:rsidRPr="00165F53">
        <w:rPr>
          <w:rFonts w:ascii="Arial" w:hAnsi="Arial" w:cs="Arial"/>
          <w:b/>
          <w:bCs/>
          <w:i/>
          <w:iCs/>
          <w:color w:val="000000"/>
          <w:sz w:val="18"/>
          <w:szCs w:val="18"/>
        </w:rPr>
        <w:t>6. ONGOING OPERATIONS OF THE GTLD  </w:t>
      </w:r>
    </w:p>
    <w:p w14:paraId="61581235" w14:textId="77777777" w:rsidR="005370D7" w:rsidRDefault="005370D7" w:rsidP="005370D7">
      <w:pPr>
        <w:pStyle w:val="NormalWeb"/>
        <w:spacing w:before="240" w:beforeAutospacing="0" w:after="240" w:afterAutospacing="0"/>
        <w:ind w:right="856"/>
        <w:jc w:val="both"/>
      </w:pPr>
      <w:r>
        <w:rPr>
          <w:rFonts w:ascii="Arial" w:hAnsi="Arial" w:cs="Arial"/>
          <w:b/>
          <w:bCs/>
          <w:i/>
          <w:iCs/>
          <w:color w:val="000000"/>
          <w:sz w:val="18"/>
          <w:szCs w:val="18"/>
        </w:rPr>
        <w:t>Guidance Recommendation 6:</w:t>
      </w:r>
      <w:r>
        <w:rPr>
          <w:rFonts w:ascii="Arial" w:hAnsi="Arial" w:cs="Arial"/>
          <w:i/>
          <w:iCs/>
          <w:color w:val="000000"/>
          <w:sz w:val="18"/>
          <w:szCs w:val="18"/>
        </w:rPr>
        <w:t xml:space="preserve"> ICANN org to investigate the extent to which supported applicants that were awarded a gTLD are still in business as a registry operator after three years.  </w:t>
      </w:r>
    </w:p>
    <w:p w14:paraId="0ABF76AA" w14:textId="77777777" w:rsidR="005370D7" w:rsidRPr="005370D7" w:rsidRDefault="005370D7" w:rsidP="005370D7">
      <w:pPr>
        <w:rPr>
          <w:b/>
          <w:bCs/>
        </w:rPr>
      </w:pPr>
      <w:r w:rsidRPr="005370D7">
        <w:rPr>
          <w:b/>
          <w:bCs/>
        </w:rPr>
        <w:t>Poll result</w:t>
      </w:r>
    </w:p>
    <w:p w14:paraId="6E381173" w14:textId="77777777" w:rsidR="005370D7" w:rsidRPr="005370D7" w:rsidRDefault="00D35EED" w:rsidP="005370D7">
      <w:pPr>
        <w:rPr>
          <w:color w:val="0070C0"/>
        </w:rPr>
      </w:pPr>
      <w:r>
        <w:rPr>
          <w:color w:val="0070C0"/>
        </w:rPr>
        <w:t xml:space="preserve">78.4%     </w:t>
      </w:r>
      <w:r w:rsidR="005370D7" w:rsidRPr="005370D7">
        <w:rPr>
          <w:color w:val="0070C0"/>
        </w:rPr>
        <w:t>Support Recommendation as written</w:t>
      </w:r>
    </w:p>
    <w:p w14:paraId="780263BB" w14:textId="77777777" w:rsidR="005370D7" w:rsidRPr="005370D7" w:rsidRDefault="00D35EED" w:rsidP="005370D7">
      <w:pPr>
        <w:rPr>
          <w:color w:val="0070C0"/>
        </w:rPr>
      </w:pPr>
      <w:r>
        <w:rPr>
          <w:color w:val="0070C0"/>
        </w:rPr>
        <w:t xml:space="preserve">8.1%     </w:t>
      </w:r>
      <w:r w:rsidR="005370D7" w:rsidRPr="005370D7">
        <w:rPr>
          <w:color w:val="0070C0"/>
        </w:rPr>
        <w:t>Support Recommendation intent with wording change</w:t>
      </w:r>
    </w:p>
    <w:p w14:paraId="0EB8FFFD" w14:textId="449C4E32" w:rsidR="005370D7" w:rsidRPr="005370D7" w:rsidRDefault="00D35EED" w:rsidP="005370D7">
      <w:pPr>
        <w:rPr>
          <w:color w:val="0070C0"/>
        </w:rPr>
      </w:pPr>
      <w:r>
        <w:rPr>
          <w:color w:val="0070C0"/>
        </w:rPr>
        <w:t xml:space="preserve">5.4%     </w:t>
      </w:r>
      <w:r w:rsidR="005370D7" w:rsidRPr="005370D7">
        <w:rPr>
          <w:color w:val="0070C0"/>
        </w:rPr>
        <w:t xml:space="preserve">Significant change required: changing intent and </w:t>
      </w:r>
      <w:r w:rsidR="003139FD" w:rsidRPr="005370D7">
        <w:rPr>
          <w:color w:val="0070C0"/>
        </w:rPr>
        <w:t>wording.</w:t>
      </w:r>
    </w:p>
    <w:p w14:paraId="6A41348C" w14:textId="012CA9C4" w:rsidR="005370D7" w:rsidRPr="005370D7" w:rsidRDefault="00D35EED" w:rsidP="005370D7">
      <w:pPr>
        <w:rPr>
          <w:color w:val="0070C0"/>
        </w:rPr>
      </w:pPr>
      <w:r>
        <w:rPr>
          <w:color w:val="0070C0"/>
        </w:rPr>
        <w:t xml:space="preserve">8.1%     </w:t>
      </w:r>
      <w:r w:rsidR="005370D7" w:rsidRPr="005370D7">
        <w:rPr>
          <w:color w:val="0070C0"/>
        </w:rPr>
        <w:t xml:space="preserve">Do not support </w:t>
      </w:r>
      <w:r w:rsidR="003139FD" w:rsidRPr="005370D7">
        <w:rPr>
          <w:color w:val="0070C0"/>
        </w:rPr>
        <w:t>Recommendation.</w:t>
      </w:r>
    </w:p>
    <w:p w14:paraId="6289BC12"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support the intent of Guidance Recommendation </w:t>
      </w:r>
      <w:r w:rsidR="00D35EED">
        <w:rPr>
          <w:rFonts w:eastAsia="Times New Roman" w:cstheme="minorHAnsi"/>
          <w:color w:val="000000"/>
          <w:kern w:val="0"/>
          <w:lang w:eastAsia="en-NZ"/>
          <w14:ligatures w14:val="none"/>
        </w:rPr>
        <w:t>6</w:t>
      </w:r>
      <w:r w:rsidRPr="005370D7">
        <w:rPr>
          <w:rFonts w:eastAsia="Times New Roman" w:cstheme="minorHAnsi"/>
          <w:color w:val="000000"/>
          <w:kern w:val="0"/>
          <w:lang w:eastAsia="en-NZ"/>
          <w14:ligatures w14:val="none"/>
        </w:rPr>
        <w:t xml:space="preserve"> but think it requires a wording change, please provide your revised wording and reason here. [open ended response, optional]</w:t>
      </w:r>
    </w:p>
    <w:p w14:paraId="5900D6E1"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10405580"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do not support the Guidance Recommendation </w:t>
      </w:r>
      <w:r w:rsidR="00D35EED">
        <w:rPr>
          <w:rFonts w:eastAsia="Times New Roman" w:cstheme="minorHAnsi"/>
          <w:color w:val="000000"/>
          <w:kern w:val="0"/>
          <w:lang w:eastAsia="en-NZ"/>
          <w14:ligatures w14:val="none"/>
        </w:rPr>
        <w:t>6</w:t>
      </w:r>
      <w:r w:rsidRPr="005370D7">
        <w:rPr>
          <w:rFonts w:eastAsia="Times New Roman" w:cstheme="minorHAnsi"/>
          <w:color w:val="000000"/>
          <w:kern w:val="0"/>
          <w:lang w:eastAsia="en-NZ"/>
          <w14:ligatures w14:val="none"/>
        </w:rPr>
        <w:t>, please provide your reason here. [open ended response, optional]</w:t>
      </w:r>
    </w:p>
    <w:p w14:paraId="0F1CC839"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6</w:t>
      </w:r>
      <w:r w:rsidRPr="005370D7">
        <w:rPr>
          <w:rFonts w:eastAsia="Times New Roman" w:cstheme="minorHAnsi"/>
          <w:color w:val="000000"/>
          <w:kern w:val="0"/>
          <w:lang w:eastAsia="en-NZ"/>
          <w14:ligatures w14:val="none"/>
        </w:rPr>
        <w:t>? If yes, please provide your comments here. [open ended response, optional]</w:t>
      </w:r>
    </w:p>
    <w:p w14:paraId="5E39F970"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71232982" w14:textId="77777777" w:rsidR="005370D7" w:rsidRDefault="005370D7" w:rsidP="005370D7">
      <w:pPr>
        <w:rPr>
          <w:rFonts w:ascii="Arial" w:eastAsia="Times New Roman" w:hAnsi="Arial" w:cs="Arial"/>
          <w:color w:val="000000"/>
          <w:kern w:val="0"/>
          <w:lang w:eastAsia="en-NZ"/>
          <w14:ligatures w14:val="none"/>
        </w:rPr>
      </w:pPr>
      <w:r>
        <w:t>------------------------------------------------------------------------------------------------------------</w:t>
      </w:r>
    </w:p>
    <w:p w14:paraId="6CFC48AD" w14:textId="77777777" w:rsidR="005370D7" w:rsidRDefault="005370D7" w:rsidP="00D35EED">
      <w:pPr>
        <w:pStyle w:val="NormalWeb"/>
        <w:spacing w:before="240" w:beforeAutospacing="0" w:after="240" w:afterAutospacing="0"/>
        <w:ind w:right="856"/>
        <w:jc w:val="both"/>
        <w:rPr>
          <w:rFonts w:ascii="Arial" w:hAnsi="Arial" w:cs="Arial"/>
          <w:i/>
          <w:iCs/>
          <w:color w:val="000000"/>
          <w:sz w:val="18"/>
          <w:szCs w:val="18"/>
        </w:rPr>
      </w:pPr>
      <w:r>
        <w:rPr>
          <w:rFonts w:ascii="Arial" w:hAnsi="Arial" w:cs="Arial"/>
          <w:b/>
          <w:bCs/>
          <w:i/>
          <w:iCs/>
          <w:color w:val="000000"/>
          <w:sz w:val="18"/>
          <w:szCs w:val="18"/>
        </w:rPr>
        <w:t>Guidance Recommendation 7:</w:t>
      </w:r>
      <w:r>
        <w:rPr>
          <w:rFonts w:ascii="Arial" w:hAnsi="Arial" w:cs="Arial"/>
          <w:i/>
          <w:iCs/>
          <w:color w:val="000000"/>
          <w:sz w:val="18"/>
          <w:szCs w:val="18"/>
        </w:rPr>
        <w:t xml:space="preserve"> </w:t>
      </w:r>
    </w:p>
    <w:p w14:paraId="257CF6C8" w14:textId="77777777" w:rsidR="005370D7" w:rsidRDefault="005370D7" w:rsidP="005370D7">
      <w:pPr>
        <w:pStyle w:val="NormalWeb"/>
        <w:spacing w:before="240" w:beforeAutospacing="0" w:after="240" w:afterAutospacing="0"/>
        <w:ind w:right="856"/>
        <w:jc w:val="both"/>
      </w:pPr>
      <w:r>
        <w:rPr>
          <w:rFonts w:ascii="Arial" w:hAnsi="Arial" w:cs="Arial"/>
          <w:i/>
          <w:iCs/>
          <w:color w:val="000000"/>
          <w:sz w:val="18"/>
          <w:szCs w:val="18"/>
        </w:rPr>
        <w:t xml:space="preserve">In the scenario that there is inadequate funding for all qualified applicants in the Applicant Support Program, the recommended methodology for allocating financial support should be for ICANN org to allocate limited funding by way of fee reduction equally across all qualified applicants, while not hindering the efficiency of the process. In this context the working group agreed to assume, for the sake of equity, that one application </w:t>
      </w:r>
      <w:proofErr w:type="spellStart"/>
      <w:r>
        <w:rPr>
          <w:rFonts w:ascii="Arial" w:hAnsi="Arial" w:cs="Arial"/>
          <w:i/>
          <w:iCs/>
          <w:color w:val="000000"/>
          <w:sz w:val="18"/>
          <w:szCs w:val="18"/>
        </w:rPr>
        <w:t>equaled</w:t>
      </w:r>
      <w:proofErr w:type="spellEnd"/>
      <w:r>
        <w:rPr>
          <w:rFonts w:ascii="Arial" w:hAnsi="Arial" w:cs="Arial"/>
          <w:i/>
          <w:iCs/>
          <w:color w:val="000000"/>
          <w:sz w:val="18"/>
          <w:szCs w:val="18"/>
        </w:rPr>
        <w:t xml:space="preserve"> one string. This recommendation is made in the context of no additional funding being made available. However, the group recommends that ICANN org give high priority to and make every effort to provide additional funding so that all successful applicants are supported.”</w:t>
      </w:r>
      <w:r>
        <w:rPr>
          <w:rFonts w:ascii="Arial" w:hAnsi="Arial" w:cs="Arial"/>
          <w:i/>
          <w:iCs/>
          <w:color w:val="000000"/>
          <w:sz w:val="22"/>
          <w:szCs w:val="22"/>
        </w:rPr>
        <w:t> </w:t>
      </w:r>
    </w:p>
    <w:p w14:paraId="461419B8" w14:textId="77777777" w:rsidR="005370D7" w:rsidRPr="005370D7" w:rsidRDefault="005370D7" w:rsidP="005370D7">
      <w:pPr>
        <w:rPr>
          <w:b/>
          <w:bCs/>
        </w:rPr>
      </w:pPr>
      <w:r w:rsidRPr="005370D7">
        <w:rPr>
          <w:b/>
          <w:bCs/>
        </w:rPr>
        <w:t>Poll result</w:t>
      </w:r>
    </w:p>
    <w:p w14:paraId="0C2B7121" w14:textId="77777777" w:rsidR="005370D7" w:rsidRPr="005370D7" w:rsidRDefault="00D35EED" w:rsidP="005370D7">
      <w:pPr>
        <w:rPr>
          <w:color w:val="0070C0"/>
        </w:rPr>
      </w:pPr>
      <w:r>
        <w:rPr>
          <w:color w:val="0070C0"/>
        </w:rPr>
        <w:t xml:space="preserve">75.7%     </w:t>
      </w:r>
      <w:r w:rsidR="005370D7" w:rsidRPr="005370D7">
        <w:rPr>
          <w:color w:val="0070C0"/>
        </w:rPr>
        <w:t>Support Recommendation as written</w:t>
      </w:r>
    </w:p>
    <w:p w14:paraId="799FA4D3" w14:textId="77777777" w:rsidR="005370D7" w:rsidRPr="005370D7" w:rsidRDefault="00D35EED" w:rsidP="005370D7">
      <w:pPr>
        <w:rPr>
          <w:color w:val="0070C0"/>
        </w:rPr>
      </w:pPr>
      <w:r>
        <w:rPr>
          <w:color w:val="0070C0"/>
        </w:rPr>
        <w:t xml:space="preserve">8.1%     </w:t>
      </w:r>
      <w:r w:rsidR="005370D7" w:rsidRPr="005370D7">
        <w:rPr>
          <w:color w:val="0070C0"/>
        </w:rPr>
        <w:t>Support Recommendation intent with wording change</w:t>
      </w:r>
    </w:p>
    <w:p w14:paraId="7C832870" w14:textId="2AAE884F" w:rsidR="005370D7" w:rsidRPr="005370D7" w:rsidRDefault="00D35EED" w:rsidP="005370D7">
      <w:pPr>
        <w:rPr>
          <w:color w:val="0070C0"/>
        </w:rPr>
      </w:pPr>
      <w:r>
        <w:rPr>
          <w:color w:val="0070C0"/>
        </w:rPr>
        <w:t xml:space="preserve">10.8%     </w:t>
      </w:r>
      <w:r w:rsidR="005370D7" w:rsidRPr="005370D7">
        <w:rPr>
          <w:color w:val="0070C0"/>
        </w:rPr>
        <w:t xml:space="preserve">Significant change required: changing intent and </w:t>
      </w:r>
      <w:r w:rsidR="003139FD" w:rsidRPr="005370D7">
        <w:rPr>
          <w:color w:val="0070C0"/>
        </w:rPr>
        <w:t>wording.</w:t>
      </w:r>
    </w:p>
    <w:p w14:paraId="4EB33F35" w14:textId="6BFF3759" w:rsidR="005370D7" w:rsidRPr="005370D7" w:rsidRDefault="00D35EED" w:rsidP="005370D7">
      <w:pPr>
        <w:rPr>
          <w:color w:val="0070C0"/>
        </w:rPr>
      </w:pPr>
      <w:r>
        <w:rPr>
          <w:color w:val="0070C0"/>
        </w:rPr>
        <w:t xml:space="preserve">5.4%     </w:t>
      </w:r>
      <w:r w:rsidR="005370D7" w:rsidRPr="005370D7">
        <w:rPr>
          <w:color w:val="0070C0"/>
        </w:rPr>
        <w:t xml:space="preserve">Do not support </w:t>
      </w:r>
      <w:r w:rsidR="003139FD" w:rsidRPr="005370D7">
        <w:rPr>
          <w:color w:val="0070C0"/>
        </w:rPr>
        <w:t>Recommendation.</w:t>
      </w:r>
    </w:p>
    <w:p w14:paraId="4D8CAB18"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support the intent of Guidance Recommendation </w:t>
      </w:r>
      <w:r w:rsidR="00D35EED">
        <w:rPr>
          <w:rFonts w:eastAsia="Times New Roman" w:cstheme="minorHAnsi"/>
          <w:color w:val="000000"/>
          <w:kern w:val="0"/>
          <w:lang w:eastAsia="en-NZ"/>
          <w14:ligatures w14:val="none"/>
        </w:rPr>
        <w:t>7</w:t>
      </w:r>
      <w:r w:rsidRPr="005370D7">
        <w:rPr>
          <w:rFonts w:eastAsia="Times New Roman" w:cstheme="minorHAnsi"/>
          <w:color w:val="000000"/>
          <w:kern w:val="0"/>
          <w:lang w:eastAsia="en-NZ"/>
          <w14:ligatures w14:val="none"/>
        </w:rPr>
        <w:t xml:space="preserve"> but think it requires a wording change, please provide your revised wording and reason here. [open ended response, optional]</w:t>
      </w:r>
    </w:p>
    <w:p w14:paraId="288CA591"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36B86A18"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lastRenderedPageBreak/>
        <w:t xml:space="preserve">If you do not support the Guidance Recommendation </w:t>
      </w:r>
      <w:r w:rsidR="00D35EED">
        <w:rPr>
          <w:rFonts w:eastAsia="Times New Roman" w:cstheme="minorHAnsi"/>
          <w:color w:val="000000"/>
          <w:kern w:val="0"/>
          <w:lang w:eastAsia="en-NZ"/>
          <w14:ligatures w14:val="none"/>
        </w:rPr>
        <w:t>7</w:t>
      </w:r>
      <w:r w:rsidRPr="005370D7">
        <w:rPr>
          <w:rFonts w:eastAsia="Times New Roman" w:cstheme="minorHAnsi"/>
          <w:color w:val="000000"/>
          <w:kern w:val="0"/>
          <w:lang w:eastAsia="en-NZ"/>
          <w14:ligatures w14:val="none"/>
        </w:rPr>
        <w:t>, please provide your reason here. [open ended response, optional]</w:t>
      </w:r>
    </w:p>
    <w:p w14:paraId="5BCAD9F5"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7</w:t>
      </w:r>
      <w:r w:rsidRPr="005370D7">
        <w:rPr>
          <w:rFonts w:eastAsia="Times New Roman" w:cstheme="minorHAnsi"/>
          <w:color w:val="000000"/>
          <w:kern w:val="0"/>
          <w:lang w:eastAsia="en-NZ"/>
          <w14:ligatures w14:val="none"/>
        </w:rPr>
        <w:t>? If yes, please provide your comments here. [open ended response, optional]</w:t>
      </w:r>
    </w:p>
    <w:p w14:paraId="10187189"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14C84CF8" w14:textId="77777777" w:rsidR="005370D7" w:rsidRDefault="005370D7" w:rsidP="005370D7">
      <w:pPr>
        <w:rPr>
          <w:rFonts w:ascii="Arial" w:eastAsia="Times New Roman" w:hAnsi="Arial" w:cs="Arial"/>
          <w:color w:val="000000"/>
          <w:kern w:val="0"/>
          <w:lang w:eastAsia="en-NZ"/>
          <w14:ligatures w14:val="none"/>
        </w:rPr>
      </w:pPr>
      <w:r>
        <w:t>------------------------------------------------------------------------------------------------------------</w:t>
      </w:r>
    </w:p>
    <w:p w14:paraId="633D8269" w14:textId="77777777" w:rsidR="005370D7" w:rsidRPr="005370D7" w:rsidRDefault="005370D7" w:rsidP="005370D7">
      <w:pPr>
        <w:rPr>
          <w:rFonts w:ascii="Arial" w:hAnsi="Arial" w:cs="Arial"/>
          <w:i/>
          <w:iCs/>
          <w:color w:val="000000"/>
          <w:sz w:val="18"/>
          <w:szCs w:val="18"/>
        </w:rPr>
      </w:pPr>
      <w:r>
        <w:rPr>
          <w:rFonts w:ascii="Arial" w:hAnsi="Arial" w:cs="Arial"/>
          <w:b/>
          <w:bCs/>
          <w:i/>
          <w:iCs/>
          <w:color w:val="000000"/>
          <w:sz w:val="18"/>
          <w:szCs w:val="18"/>
        </w:rPr>
        <w:t>Guidance Recommendation 8:</w:t>
      </w:r>
      <w:r>
        <w:rPr>
          <w:rFonts w:ascii="Arial" w:hAnsi="Arial" w:cs="Arial"/>
          <w:i/>
          <w:iCs/>
          <w:color w:val="000000"/>
          <w:sz w:val="18"/>
          <w:szCs w:val="18"/>
        </w:rPr>
        <w:t xml:space="preserve"> To mitigate the risk that the allocation of support under the Applicant Support Program could be diluted to the point of being unhelpful, ICANN org should designate a minimum level of support each qualified applicant must receive, and develop a plan if funding drops below that level.”</w:t>
      </w:r>
    </w:p>
    <w:p w14:paraId="49C0D873" w14:textId="77777777" w:rsidR="005370D7" w:rsidRPr="005370D7" w:rsidRDefault="005370D7" w:rsidP="005370D7">
      <w:pPr>
        <w:rPr>
          <w:b/>
          <w:bCs/>
        </w:rPr>
      </w:pPr>
      <w:r w:rsidRPr="005370D7">
        <w:rPr>
          <w:b/>
          <w:bCs/>
        </w:rPr>
        <w:t>Poll result</w:t>
      </w:r>
    </w:p>
    <w:p w14:paraId="063C999C" w14:textId="77777777" w:rsidR="005370D7" w:rsidRPr="005370D7" w:rsidRDefault="00D35EED" w:rsidP="005370D7">
      <w:pPr>
        <w:rPr>
          <w:color w:val="0070C0"/>
        </w:rPr>
      </w:pPr>
      <w:r>
        <w:rPr>
          <w:color w:val="0070C0"/>
        </w:rPr>
        <w:t xml:space="preserve">78.4%     </w:t>
      </w:r>
      <w:r w:rsidR="005370D7" w:rsidRPr="005370D7">
        <w:rPr>
          <w:color w:val="0070C0"/>
        </w:rPr>
        <w:t>Support Recommendation as written</w:t>
      </w:r>
    </w:p>
    <w:p w14:paraId="5DDDA360" w14:textId="77777777" w:rsidR="005370D7" w:rsidRPr="005370D7" w:rsidRDefault="00D35EED" w:rsidP="005370D7">
      <w:pPr>
        <w:rPr>
          <w:color w:val="0070C0"/>
        </w:rPr>
      </w:pPr>
      <w:r>
        <w:rPr>
          <w:color w:val="0070C0"/>
        </w:rPr>
        <w:t xml:space="preserve">5.4%     </w:t>
      </w:r>
      <w:r w:rsidR="005370D7" w:rsidRPr="005370D7">
        <w:rPr>
          <w:color w:val="0070C0"/>
        </w:rPr>
        <w:t>Support Recommendation intent with wording change</w:t>
      </w:r>
    </w:p>
    <w:p w14:paraId="1AD19270" w14:textId="24DDD2DE" w:rsidR="005370D7" w:rsidRPr="005370D7" w:rsidRDefault="00D35EED" w:rsidP="005370D7">
      <w:pPr>
        <w:rPr>
          <w:color w:val="0070C0"/>
        </w:rPr>
      </w:pPr>
      <w:r>
        <w:rPr>
          <w:color w:val="0070C0"/>
        </w:rPr>
        <w:t xml:space="preserve">10.8%     </w:t>
      </w:r>
      <w:r w:rsidR="005370D7" w:rsidRPr="005370D7">
        <w:rPr>
          <w:color w:val="0070C0"/>
        </w:rPr>
        <w:t xml:space="preserve">Significant change required: changing intent and </w:t>
      </w:r>
      <w:r w:rsidR="003139FD" w:rsidRPr="005370D7">
        <w:rPr>
          <w:color w:val="0070C0"/>
        </w:rPr>
        <w:t>wording.</w:t>
      </w:r>
    </w:p>
    <w:p w14:paraId="74EB9020" w14:textId="3D8CC1CC" w:rsidR="005370D7" w:rsidRPr="005370D7" w:rsidRDefault="00D35EED" w:rsidP="005370D7">
      <w:pPr>
        <w:rPr>
          <w:color w:val="0070C0"/>
        </w:rPr>
      </w:pPr>
      <w:r>
        <w:rPr>
          <w:color w:val="0070C0"/>
        </w:rPr>
        <w:t>5</w:t>
      </w:r>
      <w:r w:rsidR="00FB3687">
        <w:rPr>
          <w:color w:val="0070C0"/>
        </w:rPr>
        <w:t>.</w:t>
      </w:r>
      <w:r>
        <w:rPr>
          <w:color w:val="0070C0"/>
        </w:rPr>
        <w:t xml:space="preserve">4%      </w:t>
      </w:r>
      <w:r w:rsidR="005370D7" w:rsidRPr="005370D7">
        <w:rPr>
          <w:color w:val="0070C0"/>
        </w:rPr>
        <w:t xml:space="preserve">Do not support </w:t>
      </w:r>
      <w:r w:rsidR="003139FD" w:rsidRPr="005370D7">
        <w:rPr>
          <w:color w:val="0070C0"/>
        </w:rPr>
        <w:t>Recommendation.</w:t>
      </w:r>
    </w:p>
    <w:p w14:paraId="0C0519BC"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support the intent of Guidance </w:t>
      </w:r>
      <w:proofErr w:type="gramStart"/>
      <w:r w:rsidRPr="005370D7">
        <w:rPr>
          <w:rFonts w:eastAsia="Times New Roman" w:cstheme="minorHAnsi"/>
          <w:color w:val="000000"/>
          <w:kern w:val="0"/>
          <w:lang w:eastAsia="en-NZ"/>
          <w14:ligatures w14:val="none"/>
        </w:rPr>
        <w:t>Recommendation  but</w:t>
      </w:r>
      <w:proofErr w:type="gramEnd"/>
      <w:r w:rsidRPr="005370D7">
        <w:rPr>
          <w:rFonts w:eastAsia="Times New Roman" w:cstheme="minorHAnsi"/>
          <w:color w:val="000000"/>
          <w:kern w:val="0"/>
          <w:lang w:eastAsia="en-NZ"/>
          <w14:ligatures w14:val="none"/>
        </w:rPr>
        <w:t xml:space="preserve"> think it requires a wording change, please provide your revised wording and reason here. [o</w:t>
      </w:r>
      <w:r w:rsidR="00D35EED">
        <w:rPr>
          <w:rFonts w:eastAsia="Times New Roman" w:cstheme="minorHAnsi"/>
          <w:color w:val="000000"/>
          <w:kern w:val="0"/>
          <w:lang w:eastAsia="en-NZ"/>
          <w14:ligatures w14:val="none"/>
        </w:rPr>
        <w:t>8</w:t>
      </w:r>
      <w:r w:rsidRPr="005370D7">
        <w:rPr>
          <w:rFonts w:eastAsia="Times New Roman" w:cstheme="minorHAnsi"/>
          <w:color w:val="000000"/>
          <w:kern w:val="0"/>
          <w:lang w:eastAsia="en-NZ"/>
          <w14:ligatures w14:val="none"/>
        </w:rPr>
        <w:t>pen ended response, optional]</w:t>
      </w:r>
    </w:p>
    <w:p w14:paraId="3AB8E962"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62DE3542"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do not support the Guidance Recommendation </w:t>
      </w:r>
      <w:r w:rsidR="00D35EED">
        <w:rPr>
          <w:rFonts w:eastAsia="Times New Roman" w:cstheme="minorHAnsi"/>
          <w:color w:val="000000"/>
          <w:kern w:val="0"/>
          <w:lang w:eastAsia="en-NZ"/>
          <w14:ligatures w14:val="none"/>
        </w:rPr>
        <w:t>8</w:t>
      </w:r>
      <w:r w:rsidRPr="005370D7">
        <w:rPr>
          <w:rFonts w:eastAsia="Times New Roman" w:cstheme="minorHAnsi"/>
          <w:color w:val="000000"/>
          <w:kern w:val="0"/>
          <w:lang w:eastAsia="en-NZ"/>
          <w14:ligatures w14:val="none"/>
        </w:rPr>
        <w:t>, please provide your reason here. [open ended response, optional]</w:t>
      </w:r>
    </w:p>
    <w:p w14:paraId="01AE0AF5" w14:textId="77777777" w:rsidR="005370D7" w:rsidRPr="005370D7" w:rsidRDefault="005370D7" w:rsidP="005370D7">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8</w:t>
      </w:r>
      <w:r w:rsidRPr="005370D7">
        <w:rPr>
          <w:rFonts w:eastAsia="Times New Roman" w:cstheme="minorHAnsi"/>
          <w:color w:val="000000"/>
          <w:kern w:val="0"/>
          <w:lang w:eastAsia="en-NZ"/>
          <w14:ligatures w14:val="none"/>
        </w:rPr>
        <w:t>? If yes, please provide your comments here. [open ended response, optional]</w:t>
      </w:r>
    </w:p>
    <w:p w14:paraId="0CE714A6" w14:textId="77777777" w:rsidR="005370D7" w:rsidRPr="005370D7" w:rsidRDefault="005370D7" w:rsidP="005370D7">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180FEE44" w14:textId="77777777" w:rsidR="005370D7" w:rsidRDefault="005370D7" w:rsidP="005370D7">
      <w:pPr>
        <w:rPr>
          <w:rFonts w:ascii="Arial" w:eastAsia="Times New Roman" w:hAnsi="Arial" w:cs="Arial"/>
          <w:color w:val="000000"/>
          <w:kern w:val="0"/>
          <w:lang w:eastAsia="en-NZ"/>
          <w14:ligatures w14:val="none"/>
        </w:rPr>
      </w:pPr>
      <w:r>
        <w:t>------------------------------------------------------------------------------------------------------------</w:t>
      </w:r>
    </w:p>
    <w:p w14:paraId="36345586" w14:textId="77777777" w:rsidR="005370D7" w:rsidRDefault="00165F53" w:rsidP="005370D7">
      <w:pPr>
        <w:rPr>
          <w:rFonts w:ascii="Arial" w:hAnsi="Arial" w:cs="Arial"/>
          <w:i/>
          <w:iCs/>
          <w:color w:val="000000"/>
          <w:sz w:val="18"/>
          <w:szCs w:val="18"/>
        </w:rPr>
      </w:pPr>
      <w:r>
        <w:rPr>
          <w:rFonts w:ascii="Arial" w:hAnsi="Arial" w:cs="Arial"/>
          <w:b/>
          <w:bCs/>
          <w:i/>
          <w:iCs/>
          <w:color w:val="000000"/>
          <w:sz w:val="18"/>
          <w:szCs w:val="18"/>
        </w:rPr>
        <w:t>Guidance Recommendation 9:</w:t>
      </w:r>
      <w:r>
        <w:rPr>
          <w:rFonts w:ascii="Arial" w:hAnsi="Arial" w:cs="Arial"/>
          <w:i/>
          <w:iCs/>
          <w:color w:val="000000"/>
          <w:sz w:val="18"/>
          <w:szCs w:val="18"/>
        </w:rPr>
        <w:t xml:space="preserve"> ICANN org should develop a flexible, predictable, and responsive Applicant Support Program </w:t>
      </w:r>
      <w:proofErr w:type="gramStart"/>
      <w:r>
        <w:rPr>
          <w:rFonts w:ascii="Arial" w:hAnsi="Arial" w:cs="Arial"/>
          <w:i/>
          <w:iCs/>
          <w:color w:val="000000"/>
          <w:sz w:val="18"/>
          <w:szCs w:val="18"/>
        </w:rPr>
        <w:t>in order to</w:t>
      </w:r>
      <w:proofErr w:type="gramEnd"/>
      <w:r>
        <w:rPr>
          <w:rFonts w:ascii="Arial" w:hAnsi="Arial" w:cs="Arial"/>
          <w:i/>
          <w:iCs/>
          <w:color w:val="000000"/>
          <w:sz w:val="18"/>
          <w:szCs w:val="18"/>
        </w:rPr>
        <w:t xml:space="preserve"> communicate the results of evaluation process and allow applicants to know their range of support allocations as early as possible in a transparent manner.”</w:t>
      </w:r>
    </w:p>
    <w:p w14:paraId="10C1D46E" w14:textId="77777777" w:rsidR="00165F53" w:rsidRPr="005370D7" w:rsidRDefault="00165F53" w:rsidP="00165F53">
      <w:pPr>
        <w:rPr>
          <w:b/>
          <w:bCs/>
        </w:rPr>
      </w:pPr>
      <w:r w:rsidRPr="005370D7">
        <w:rPr>
          <w:b/>
          <w:bCs/>
        </w:rPr>
        <w:t>Poll result</w:t>
      </w:r>
    </w:p>
    <w:p w14:paraId="76FF3A8D" w14:textId="77777777" w:rsidR="00165F53" w:rsidRPr="005370D7" w:rsidRDefault="00D35EED" w:rsidP="00165F53">
      <w:pPr>
        <w:rPr>
          <w:color w:val="0070C0"/>
        </w:rPr>
      </w:pPr>
      <w:r>
        <w:rPr>
          <w:color w:val="0070C0"/>
        </w:rPr>
        <w:t xml:space="preserve">78.4%     </w:t>
      </w:r>
      <w:r w:rsidR="00165F53" w:rsidRPr="005370D7">
        <w:rPr>
          <w:color w:val="0070C0"/>
        </w:rPr>
        <w:t>Support Recommendation as written</w:t>
      </w:r>
    </w:p>
    <w:p w14:paraId="38763513" w14:textId="77777777" w:rsidR="00165F53" w:rsidRPr="005370D7" w:rsidRDefault="00D35EED" w:rsidP="00165F53">
      <w:pPr>
        <w:rPr>
          <w:color w:val="0070C0"/>
        </w:rPr>
      </w:pPr>
      <w:r>
        <w:rPr>
          <w:color w:val="0070C0"/>
        </w:rPr>
        <w:t xml:space="preserve">10.8%     </w:t>
      </w:r>
      <w:r w:rsidR="00165F53" w:rsidRPr="005370D7">
        <w:rPr>
          <w:color w:val="0070C0"/>
        </w:rPr>
        <w:t>Support Recommendation intent with wording change</w:t>
      </w:r>
    </w:p>
    <w:p w14:paraId="29DEEB80" w14:textId="275C8E85" w:rsidR="00165F53" w:rsidRPr="005370D7" w:rsidRDefault="00D35EED" w:rsidP="00165F53">
      <w:pPr>
        <w:rPr>
          <w:color w:val="0070C0"/>
        </w:rPr>
      </w:pPr>
      <w:r>
        <w:rPr>
          <w:color w:val="0070C0"/>
        </w:rPr>
        <w:t xml:space="preserve">5.4%      </w:t>
      </w:r>
      <w:r w:rsidR="00165F53" w:rsidRPr="005370D7">
        <w:rPr>
          <w:color w:val="0070C0"/>
        </w:rPr>
        <w:t xml:space="preserve">Significant change required: changing intent and </w:t>
      </w:r>
      <w:r w:rsidR="003139FD" w:rsidRPr="005370D7">
        <w:rPr>
          <w:color w:val="0070C0"/>
        </w:rPr>
        <w:t>wording.</w:t>
      </w:r>
    </w:p>
    <w:p w14:paraId="67FD5FEB" w14:textId="6980D882" w:rsidR="00D35EED" w:rsidRDefault="00D35EED" w:rsidP="00D35EED">
      <w:pPr>
        <w:rPr>
          <w:color w:val="0070C0"/>
        </w:rPr>
      </w:pPr>
      <w:r>
        <w:rPr>
          <w:color w:val="0070C0"/>
        </w:rPr>
        <w:t xml:space="preserve">5.4%      </w:t>
      </w:r>
      <w:r w:rsidR="00165F53" w:rsidRPr="005370D7">
        <w:rPr>
          <w:color w:val="0070C0"/>
        </w:rPr>
        <w:t xml:space="preserve">Do not support </w:t>
      </w:r>
      <w:r w:rsidR="003139FD" w:rsidRPr="005370D7">
        <w:rPr>
          <w:color w:val="0070C0"/>
        </w:rPr>
        <w:t>Recommendation.</w:t>
      </w:r>
    </w:p>
    <w:p w14:paraId="7E55B314" w14:textId="77777777" w:rsidR="00165F53" w:rsidRPr="005370D7" w:rsidRDefault="00D35EED" w:rsidP="00D35EED">
      <w:pPr>
        <w:rPr>
          <w:color w:val="0070C0"/>
        </w:rPr>
      </w:pPr>
      <w:r w:rsidRPr="00D35EED">
        <w:lastRenderedPageBreak/>
        <w:t>I</w:t>
      </w:r>
      <w:r w:rsidR="00165F53" w:rsidRPr="005370D7">
        <w:rPr>
          <w:rFonts w:eastAsia="Times New Roman" w:cstheme="minorHAnsi"/>
          <w:kern w:val="0"/>
          <w:lang w:eastAsia="en-NZ"/>
          <w14:ligatures w14:val="none"/>
        </w:rPr>
        <w:t>f</w:t>
      </w:r>
      <w:r w:rsidR="00165F53" w:rsidRPr="005370D7">
        <w:rPr>
          <w:rFonts w:eastAsia="Times New Roman" w:cstheme="minorHAnsi"/>
          <w:color w:val="000000"/>
          <w:kern w:val="0"/>
          <w:lang w:eastAsia="en-NZ"/>
          <w14:ligatures w14:val="none"/>
        </w:rPr>
        <w:t xml:space="preserve"> you support the intent of Guidance Recommendation </w:t>
      </w:r>
      <w:r>
        <w:rPr>
          <w:rFonts w:eastAsia="Times New Roman" w:cstheme="minorHAnsi"/>
          <w:color w:val="000000"/>
          <w:kern w:val="0"/>
          <w:lang w:eastAsia="en-NZ"/>
          <w14:ligatures w14:val="none"/>
        </w:rPr>
        <w:t>9</w:t>
      </w:r>
      <w:r w:rsidR="00165F53" w:rsidRPr="005370D7">
        <w:rPr>
          <w:rFonts w:eastAsia="Times New Roman" w:cstheme="minorHAnsi"/>
          <w:color w:val="000000"/>
          <w:kern w:val="0"/>
          <w:lang w:eastAsia="en-NZ"/>
          <w14:ligatures w14:val="none"/>
        </w:rPr>
        <w:t xml:space="preserve"> but think it requires a wording change, please provide your revised wording and reason here. [open ended response, optional]</w:t>
      </w:r>
    </w:p>
    <w:p w14:paraId="38C3F802" w14:textId="77777777" w:rsidR="00165F53" w:rsidRPr="005370D7" w:rsidRDefault="00165F53" w:rsidP="00165F53">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shd w:val="clear" w:color="auto" w:fill="FFFF00"/>
          <w:lang w:eastAsia="en-NZ"/>
          <w14:ligatures w14:val="none"/>
        </w:rPr>
        <w:t>&lt;insert any proposed text by CPWG&gt;</w:t>
      </w:r>
    </w:p>
    <w:p w14:paraId="510E3460" w14:textId="77777777" w:rsidR="00165F53" w:rsidRPr="005370D7" w:rsidRDefault="00165F53" w:rsidP="00165F53">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lang w:eastAsia="en-NZ"/>
          <w14:ligatures w14:val="none"/>
        </w:rPr>
        <w:t xml:space="preserve">If you do not support the Guidance Recommendation </w:t>
      </w:r>
      <w:r w:rsidR="00D35EED">
        <w:rPr>
          <w:rFonts w:eastAsia="Times New Roman" w:cstheme="minorHAnsi"/>
          <w:color w:val="000000"/>
          <w:kern w:val="0"/>
          <w:lang w:eastAsia="en-NZ"/>
          <w14:ligatures w14:val="none"/>
        </w:rPr>
        <w:t>9</w:t>
      </w:r>
      <w:r w:rsidRPr="005370D7">
        <w:rPr>
          <w:rFonts w:eastAsia="Times New Roman" w:cstheme="minorHAnsi"/>
          <w:color w:val="000000"/>
          <w:kern w:val="0"/>
          <w:lang w:eastAsia="en-NZ"/>
          <w14:ligatures w14:val="none"/>
        </w:rPr>
        <w:t>, please provide your reason here. [open ended response, optional]</w:t>
      </w:r>
    </w:p>
    <w:p w14:paraId="28FC23F0" w14:textId="77777777" w:rsidR="00165F53" w:rsidRPr="005370D7" w:rsidRDefault="00165F53" w:rsidP="00165F53">
      <w:pPr>
        <w:spacing w:before="240" w:after="240" w:line="240" w:lineRule="auto"/>
        <w:rPr>
          <w:rFonts w:eastAsia="Times New Roman" w:cstheme="minorHAnsi"/>
          <w:kern w:val="0"/>
          <w:sz w:val="24"/>
          <w:szCs w:val="24"/>
          <w:lang w:eastAsia="en-NZ"/>
          <w14:ligatures w14:val="none"/>
        </w:rPr>
      </w:pPr>
      <w:r w:rsidRPr="005370D7">
        <w:rPr>
          <w:rFonts w:eastAsia="Times New Roman" w:cstheme="minorHAnsi"/>
          <w:color w:val="000000"/>
          <w:kern w:val="0"/>
          <w:highlight w:val="yellow"/>
          <w:shd w:val="clear" w:color="auto" w:fill="FFE599"/>
          <w:lang w:eastAsia="en-NZ"/>
          <w14:ligatures w14:val="none"/>
        </w:rPr>
        <w:t>&lt;provide rationale or remove this section</w:t>
      </w:r>
      <w:r w:rsidRPr="005370D7">
        <w:rPr>
          <w:rFonts w:eastAsia="Times New Roman" w:cstheme="minorHAnsi"/>
          <w:color w:val="000000"/>
          <w:kern w:val="0"/>
          <w:shd w:val="clear" w:color="auto" w:fill="FFE599"/>
          <w:lang w:eastAsia="en-NZ"/>
          <w14:ligatures w14:val="none"/>
        </w:rPr>
        <w:t>&gt;</w:t>
      </w:r>
      <w:r w:rsidRPr="005370D7">
        <w:rPr>
          <w:rFonts w:eastAsia="Times New Roman" w:cstheme="minorHAnsi"/>
          <w:color w:val="000000"/>
          <w:kern w:val="0"/>
          <w:lang w:eastAsia="en-NZ"/>
          <w14:ligatures w14:val="none"/>
        </w:rPr>
        <w:br/>
      </w:r>
      <w:r w:rsidRPr="005370D7">
        <w:rPr>
          <w:rFonts w:eastAsia="Times New Roman" w:cstheme="minorHAnsi"/>
          <w:color w:val="000000"/>
          <w:kern w:val="0"/>
          <w:lang w:eastAsia="en-NZ"/>
          <w14:ligatures w14:val="none"/>
        </w:rPr>
        <w:br/>
        <w:t xml:space="preserve">Are there any comments or issues you would like to raise pertaining to the Rationale for Guidance Recommendation </w:t>
      </w:r>
      <w:r w:rsidR="00D35EED">
        <w:rPr>
          <w:rFonts w:eastAsia="Times New Roman" w:cstheme="minorHAnsi"/>
          <w:color w:val="000000"/>
          <w:kern w:val="0"/>
          <w:lang w:eastAsia="en-NZ"/>
          <w14:ligatures w14:val="none"/>
        </w:rPr>
        <w:t>9</w:t>
      </w:r>
      <w:r w:rsidRPr="005370D7">
        <w:rPr>
          <w:rFonts w:eastAsia="Times New Roman" w:cstheme="minorHAnsi"/>
          <w:color w:val="000000"/>
          <w:kern w:val="0"/>
          <w:lang w:eastAsia="en-NZ"/>
          <w14:ligatures w14:val="none"/>
        </w:rPr>
        <w:t>? If yes, please provide your comments here. [open ended response, optional]</w:t>
      </w:r>
    </w:p>
    <w:p w14:paraId="6BFB7897" w14:textId="77777777" w:rsidR="00165F53" w:rsidRPr="005370D7" w:rsidRDefault="00165F53" w:rsidP="00165F53">
      <w:pPr>
        <w:pStyle w:val="NormalWeb"/>
        <w:spacing w:before="240" w:beforeAutospacing="0" w:after="240" w:afterAutospacing="0"/>
        <w:rPr>
          <w:rFonts w:asciiTheme="minorHAnsi" w:hAnsiTheme="minorHAnsi" w:cstheme="minorHAnsi"/>
        </w:rPr>
      </w:pPr>
      <w:r w:rsidRPr="00221C18">
        <w:rPr>
          <w:rFonts w:asciiTheme="minorHAnsi" w:hAnsiTheme="minorHAnsi" w:cstheme="minorHAnsi"/>
          <w:color w:val="000000"/>
          <w:sz w:val="22"/>
          <w:szCs w:val="22"/>
          <w:highlight w:val="yellow"/>
          <w:shd w:val="clear" w:color="auto" w:fill="FFE599"/>
        </w:rPr>
        <w:t>&lt;provide rationale or remove this section&gt;</w:t>
      </w:r>
    </w:p>
    <w:p w14:paraId="294E20DC" w14:textId="77777777" w:rsidR="00165F53" w:rsidRDefault="00165F53" w:rsidP="00165F53">
      <w:pPr>
        <w:rPr>
          <w:rFonts w:ascii="Arial" w:eastAsia="Times New Roman" w:hAnsi="Arial" w:cs="Arial"/>
          <w:color w:val="000000"/>
          <w:kern w:val="0"/>
          <w:lang w:eastAsia="en-NZ"/>
          <w14:ligatures w14:val="none"/>
        </w:rPr>
      </w:pPr>
      <w:r>
        <w:t>------------------------------------------------------------------------------------------------------------</w:t>
      </w:r>
    </w:p>
    <w:p w14:paraId="354F4FE5" w14:textId="77777777" w:rsidR="00165F53" w:rsidRPr="00165F53" w:rsidRDefault="00165F53" w:rsidP="00165F53">
      <w:pPr>
        <w:spacing w:before="240" w:after="240" w:line="240" w:lineRule="auto"/>
        <w:rPr>
          <w:rFonts w:eastAsia="Times New Roman" w:cstheme="minorHAnsi"/>
          <w:kern w:val="0"/>
          <w:lang w:eastAsia="en-NZ"/>
          <w14:ligatures w14:val="none"/>
        </w:rPr>
      </w:pPr>
      <w:r w:rsidRPr="00165F53">
        <w:rPr>
          <w:rFonts w:eastAsia="Times New Roman" w:cstheme="minorHAnsi"/>
          <w:b/>
          <w:bCs/>
          <w:color w:val="000000"/>
          <w:kern w:val="0"/>
          <w:lang w:eastAsia="en-NZ"/>
          <w14:ligatures w14:val="none"/>
        </w:rPr>
        <w:t>Other Comments and Submission</w:t>
      </w:r>
    </w:p>
    <w:p w14:paraId="3EB8D1F8" w14:textId="77777777" w:rsidR="00165F53" w:rsidRPr="00165F53" w:rsidRDefault="00165F53" w:rsidP="00165F53">
      <w:pPr>
        <w:spacing w:before="240" w:after="240" w:line="240" w:lineRule="auto"/>
        <w:rPr>
          <w:rFonts w:eastAsia="Times New Roman" w:cstheme="minorHAnsi"/>
          <w:kern w:val="0"/>
          <w:lang w:eastAsia="en-NZ"/>
          <w14:ligatures w14:val="none"/>
        </w:rPr>
      </w:pPr>
      <w:r w:rsidRPr="00165F53">
        <w:rPr>
          <w:rFonts w:eastAsia="Times New Roman" w:cstheme="minorHAnsi"/>
          <w:color w:val="000000"/>
          <w:kern w:val="0"/>
          <w:lang w:eastAsia="en-NZ"/>
          <w14:ligatures w14:val="none"/>
        </w:rPr>
        <w:t xml:space="preserve">Are there any issues pertaining to Tasks 3, 4, 5, and/or 6 that the GGP Team has not considered? See the list of tasks on pages 3–4 of the </w:t>
      </w:r>
      <w:hyperlink r:id="rId5" w:history="1">
        <w:r w:rsidRPr="00165F53">
          <w:rPr>
            <w:rFonts w:eastAsia="Times New Roman" w:cstheme="minorHAnsi"/>
            <w:color w:val="1155CC"/>
            <w:kern w:val="0"/>
            <w:u w:val="single"/>
            <w:lang w:eastAsia="en-NZ"/>
            <w14:ligatures w14:val="none"/>
          </w:rPr>
          <w:t>Initial Report.</w:t>
        </w:r>
      </w:hyperlink>
      <w:r w:rsidRPr="00165F53">
        <w:rPr>
          <w:rFonts w:eastAsia="Times New Roman" w:cstheme="minorHAnsi"/>
          <w:color w:val="000000"/>
          <w:kern w:val="0"/>
          <w:lang w:eastAsia="en-NZ"/>
          <w14:ligatures w14:val="none"/>
        </w:rPr>
        <w:t xml:space="preserve"> </w:t>
      </w:r>
      <w:r w:rsidRPr="00165F53">
        <w:rPr>
          <w:rFonts w:eastAsia="Times New Roman" w:cstheme="minorHAnsi"/>
          <w:i/>
          <w:iCs/>
          <w:color w:val="000000"/>
          <w:kern w:val="0"/>
          <w:lang w:eastAsia="en-NZ"/>
          <w14:ligatures w14:val="none"/>
        </w:rPr>
        <w:t>Note issues not addressed by these tasks are out of scope of this GGP working group.</w:t>
      </w:r>
      <w:r w:rsidRPr="00165F53">
        <w:rPr>
          <w:rFonts w:eastAsia="Times New Roman" w:cstheme="minorHAnsi"/>
          <w:color w:val="000000"/>
          <w:kern w:val="0"/>
          <w:lang w:eastAsia="en-NZ"/>
          <w14:ligatures w14:val="none"/>
        </w:rPr>
        <w:t xml:space="preserve"> If yes, please provide details below.</w:t>
      </w:r>
      <w:r w:rsidRPr="00165F53">
        <w:rPr>
          <w:rFonts w:eastAsia="Times New Roman" w:cstheme="minorHAnsi"/>
          <w:b/>
          <w:bCs/>
          <w:color w:val="000000"/>
          <w:kern w:val="0"/>
          <w:lang w:eastAsia="en-NZ"/>
          <w14:ligatures w14:val="none"/>
        </w:rPr>
        <w:t xml:space="preserve"> </w:t>
      </w:r>
      <w:r w:rsidRPr="00165F53">
        <w:rPr>
          <w:rFonts w:eastAsia="Times New Roman" w:cstheme="minorHAnsi"/>
          <w:color w:val="000000"/>
          <w:kern w:val="0"/>
          <w:lang w:eastAsia="en-NZ"/>
          <w14:ligatures w14:val="none"/>
        </w:rPr>
        <w:t>[open ended response, optional]</w:t>
      </w:r>
    </w:p>
    <w:p w14:paraId="535BDF66" w14:textId="77777777" w:rsidR="00165F53" w:rsidRPr="00165F53" w:rsidRDefault="00165F53" w:rsidP="00165F53">
      <w:pPr>
        <w:spacing w:before="240" w:after="240" w:line="240" w:lineRule="auto"/>
        <w:rPr>
          <w:rFonts w:eastAsia="Times New Roman" w:cstheme="minorHAnsi"/>
          <w:kern w:val="0"/>
          <w:lang w:eastAsia="en-NZ"/>
          <w14:ligatures w14:val="none"/>
        </w:rPr>
      </w:pPr>
      <w:r w:rsidRPr="00165F53">
        <w:rPr>
          <w:rFonts w:eastAsia="Times New Roman" w:cstheme="minorHAnsi"/>
          <w:color w:val="000000"/>
          <w:kern w:val="0"/>
          <w:highlight w:val="yellow"/>
          <w:shd w:val="clear" w:color="auto" w:fill="FFE599"/>
          <w:lang w:eastAsia="en-NZ"/>
          <w14:ligatures w14:val="none"/>
        </w:rPr>
        <w:t xml:space="preserve">&lt;provide </w:t>
      </w:r>
      <w:proofErr w:type="gramStart"/>
      <w:r w:rsidRPr="00165F53">
        <w:rPr>
          <w:rFonts w:eastAsia="Times New Roman" w:cstheme="minorHAnsi"/>
          <w:color w:val="000000"/>
          <w:kern w:val="0"/>
          <w:highlight w:val="yellow"/>
          <w:shd w:val="clear" w:color="auto" w:fill="FFE599"/>
          <w:lang w:eastAsia="en-NZ"/>
          <w14:ligatures w14:val="none"/>
        </w:rPr>
        <w:t>comments  or</w:t>
      </w:r>
      <w:proofErr w:type="gramEnd"/>
      <w:r w:rsidRPr="00165F53">
        <w:rPr>
          <w:rFonts w:eastAsia="Times New Roman" w:cstheme="minorHAnsi"/>
          <w:color w:val="000000"/>
          <w:kern w:val="0"/>
          <w:highlight w:val="yellow"/>
          <w:shd w:val="clear" w:color="auto" w:fill="FFE599"/>
          <w:lang w:eastAsia="en-NZ"/>
          <w14:ligatures w14:val="none"/>
        </w:rPr>
        <w:t xml:space="preserve"> remove this section&gt;</w:t>
      </w:r>
    </w:p>
    <w:p w14:paraId="069630C3" w14:textId="77777777" w:rsidR="00165F53" w:rsidRPr="00165F53" w:rsidRDefault="00165F53" w:rsidP="00165F53">
      <w:pPr>
        <w:spacing w:after="240" w:line="240" w:lineRule="auto"/>
        <w:rPr>
          <w:rFonts w:eastAsia="Times New Roman" w:cstheme="minorHAnsi"/>
          <w:kern w:val="0"/>
          <w:lang w:eastAsia="en-NZ"/>
          <w14:ligatures w14:val="none"/>
        </w:rPr>
      </w:pPr>
    </w:p>
    <w:p w14:paraId="4AD9611C" w14:textId="77777777" w:rsidR="00165F53" w:rsidRPr="00165F53" w:rsidRDefault="00165F53" w:rsidP="00165F53">
      <w:pPr>
        <w:spacing w:before="240" w:after="240" w:line="240" w:lineRule="auto"/>
        <w:rPr>
          <w:rFonts w:eastAsia="Times New Roman" w:cstheme="minorHAnsi"/>
          <w:kern w:val="0"/>
          <w:lang w:eastAsia="en-NZ"/>
          <w14:ligatures w14:val="none"/>
        </w:rPr>
      </w:pPr>
      <w:r w:rsidRPr="00165F53">
        <w:rPr>
          <w:rFonts w:eastAsia="Times New Roman" w:cstheme="minorHAnsi"/>
          <w:b/>
          <w:bCs/>
          <w:color w:val="000000"/>
          <w:kern w:val="0"/>
          <w:lang w:eastAsia="en-NZ"/>
          <w14:ligatures w14:val="none"/>
        </w:rPr>
        <w:t>Other comments:</w:t>
      </w:r>
    </w:p>
    <w:p w14:paraId="106F58D3" w14:textId="77777777" w:rsidR="00165F53" w:rsidRPr="00165F53" w:rsidRDefault="00165F53" w:rsidP="00165F53">
      <w:pPr>
        <w:spacing w:before="240" w:after="240" w:line="240" w:lineRule="auto"/>
        <w:rPr>
          <w:rFonts w:eastAsia="Times New Roman" w:cstheme="minorHAnsi"/>
          <w:kern w:val="0"/>
          <w:lang w:eastAsia="en-NZ"/>
          <w14:ligatures w14:val="none"/>
        </w:rPr>
      </w:pPr>
      <w:r w:rsidRPr="00165F53">
        <w:rPr>
          <w:rFonts w:eastAsia="Times New Roman" w:cstheme="minorHAnsi"/>
          <w:color w:val="000000"/>
          <w:kern w:val="0"/>
          <w:lang w:eastAsia="en-NZ"/>
          <w14:ligatures w14:val="none"/>
        </w:rPr>
        <w:t xml:space="preserve">Are there any other comments or issues you would like to raise pertaining to the Initial Report? If yes, please provide your comments here. If applicable, please specify the section or page number in the </w:t>
      </w:r>
      <w:hyperlink r:id="rId6" w:history="1">
        <w:r w:rsidRPr="00165F53">
          <w:rPr>
            <w:rFonts w:eastAsia="Times New Roman" w:cstheme="minorHAnsi"/>
            <w:color w:val="1155CC"/>
            <w:kern w:val="0"/>
            <w:u w:val="single"/>
            <w:lang w:eastAsia="en-NZ"/>
            <w14:ligatures w14:val="none"/>
          </w:rPr>
          <w:t>Initial Report</w:t>
        </w:r>
      </w:hyperlink>
      <w:r w:rsidRPr="00165F53">
        <w:rPr>
          <w:rFonts w:eastAsia="Times New Roman" w:cstheme="minorHAnsi"/>
          <w:color w:val="000000"/>
          <w:kern w:val="0"/>
          <w:lang w:eastAsia="en-NZ"/>
          <w14:ligatures w14:val="none"/>
        </w:rPr>
        <w:t xml:space="preserve"> to which your comments refer.</w:t>
      </w:r>
      <w:r w:rsidRPr="00165F53">
        <w:rPr>
          <w:rFonts w:eastAsia="Times New Roman" w:cstheme="minorHAnsi"/>
          <w:b/>
          <w:bCs/>
          <w:color w:val="000000"/>
          <w:kern w:val="0"/>
          <w:lang w:eastAsia="en-NZ"/>
          <w14:ligatures w14:val="none"/>
        </w:rPr>
        <w:t xml:space="preserve"> </w:t>
      </w:r>
      <w:r w:rsidRPr="00165F53">
        <w:rPr>
          <w:rFonts w:eastAsia="Times New Roman" w:cstheme="minorHAnsi"/>
          <w:color w:val="000000"/>
          <w:kern w:val="0"/>
          <w:lang w:eastAsia="en-NZ"/>
          <w14:ligatures w14:val="none"/>
        </w:rPr>
        <w:t>[open ended response, optional]</w:t>
      </w:r>
    </w:p>
    <w:p w14:paraId="1AAF4E7A" w14:textId="77777777" w:rsidR="00165F53" w:rsidRPr="00165F53" w:rsidRDefault="00165F53" w:rsidP="00165F53">
      <w:pPr>
        <w:spacing w:before="240" w:after="240" w:line="240" w:lineRule="auto"/>
        <w:rPr>
          <w:rFonts w:eastAsia="Times New Roman" w:cstheme="minorHAnsi"/>
          <w:kern w:val="0"/>
          <w:lang w:eastAsia="en-NZ"/>
          <w14:ligatures w14:val="none"/>
        </w:rPr>
      </w:pPr>
      <w:r w:rsidRPr="00165F53">
        <w:rPr>
          <w:rFonts w:eastAsia="Times New Roman" w:cstheme="minorHAnsi"/>
          <w:color w:val="000000"/>
          <w:kern w:val="0"/>
          <w:highlight w:val="yellow"/>
          <w:shd w:val="clear" w:color="auto" w:fill="FFE599"/>
          <w:lang w:eastAsia="en-NZ"/>
          <w14:ligatures w14:val="none"/>
        </w:rPr>
        <w:t>&lt;provide comments or remove this section&gt;</w:t>
      </w:r>
    </w:p>
    <w:p w14:paraId="52625E29" w14:textId="77777777" w:rsidR="005370D7" w:rsidRPr="005370D7" w:rsidRDefault="005370D7" w:rsidP="005370D7">
      <w:pPr>
        <w:rPr>
          <w:rFonts w:ascii="Arial" w:eastAsia="Times New Roman" w:hAnsi="Arial" w:cs="Arial"/>
          <w:color w:val="000000"/>
          <w:kern w:val="0"/>
          <w:lang w:eastAsia="en-NZ"/>
          <w14:ligatures w14:val="none"/>
        </w:rPr>
      </w:pPr>
    </w:p>
    <w:p w14:paraId="22C31B72" w14:textId="77777777" w:rsidR="005370D7" w:rsidRPr="005370D7" w:rsidRDefault="005370D7" w:rsidP="005370D7">
      <w:pPr>
        <w:rPr>
          <w:rFonts w:ascii="Arial" w:eastAsia="Times New Roman" w:hAnsi="Arial" w:cs="Arial"/>
          <w:color w:val="000000"/>
          <w:kern w:val="0"/>
          <w:lang w:eastAsia="en-NZ"/>
          <w14:ligatures w14:val="none"/>
        </w:rPr>
      </w:pPr>
    </w:p>
    <w:p w14:paraId="3200A202" w14:textId="77777777" w:rsidR="005370D7" w:rsidRPr="005370D7" w:rsidRDefault="005370D7" w:rsidP="005370D7">
      <w:pPr>
        <w:rPr>
          <w:rFonts w:ascii="Arial" w:eastAsia="Times New Roman" w:hAnsi="Arial" w:cs="Arial"/>
          <w:color w:val="000000"/>
          <w:kern w:val="0"/>
          <w:lang w:eastAsia="en-NZ"/>
          <w14:ligatures w14:val="none"/>
        </w:rPr>
      </w:pPr>
    </w:p>
    <w:p w14:paraId="5D53E60A" w14:textId="77777777" w:rsidR="005370D7" w:rsidRPr="005370D7" w:rsidRDefault="005370D7" w:rsidP="005370D7"/>
    <w:sectPr w:rsidR="005370D7" w:rsidRPr="00537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461FF"/>
    <w:multiLevelType w:val="multilevel"/>
    <w:tmpl w:val="7480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36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D7"/>
    <w:rsid w:val="00165F53"/>
    <w:rsid w:val="00221C18"/>
    <w:rsid w:val="003139FD"/>
    <w:rsid w:val="005370D7"/>
    <w:rsid w:val="00BC4385"/>
    <w:rsid w:val="00D04464"/>
    <w:rsid w:val="00D35EED"/>
    <w:rsid w:val="00FB36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5719"/>
  <w15:chartTrackingRefBased/>
  <w15:docId w15:val="{C102753C-1544-4695-BBAB-296997EF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0D7"/>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semiHidden/>
    <w:unhideWhenUsed/>
    <w:rsid w:val="00165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4289">
      <w:bodyDiv w:val="1"/>
      <w:marLeft w:val="0"/>
      <w:marRight w:val="0"/>
      <w:marTop w:val="0"/>
      <w:marBottom w:val="0"/>
      <w:divBdr>
        <w:top w:val="none" w:sz="0" w:space="0" w:color="auto"/>
        <w:left w:val="none" w:sz="0" w:space="0" w:color="auto"/>
        <w:bottom w:val="none" w:sz="0" w:space="0" w:color="auto"/>
        <w:right w:val="none" w:sz="0" w:space="0" w:color="auto"/>
      </w:divBdr>
    </w:div>
    <w:div w:id="53627455">
      <w:bodyDiv w:val="1"/>
      <w:marLeft w:val="0"/>
      <w:marRight w:val="0"/>
      <w:marTop w:val="0"/>
      <w:marBottom w:val="0"/>
      <w:divBdr>
        <w:top w:val="none" w:sz="0" w:space="0" w:color="auto"/>
        <w:left w:val="none" w:sz="0" w:space="0" w:color="auto"/>
        <w:bottom w:val="none" w:sz="0" w:space="0" w:color="auto"/>
        <w:right w:val="none" w:sz="0" w:space="0" w:color="auto"/>
      </w:divBdr>
    </w:div>
    <w:div w:id="528418116">
      <w:bodyDiv w:val="1"/>
      <w:marLeft w:val="0"/>
      <w:marRight w:val="0"/>
      <w:marTop w:val="0"/>
      <w:marBottom w:val="0"/>
      <w:divBdr>
        <w:top w:val="none" w:sz="0" w:space="0" w:color="auto"/>
        <w:left w:val="none" w:sz="0" w:space="0" w:color="auto"/>
        <w:bottom w:val="none" w:sz="0" w:space="0" w:color="auto"/>
        <w:right w:val="none" w:sz="0" w:space="0" w:color="auto"/>
      </w:divBdr>
    </w:div>
    <w:div w:id="552157845">
      <w:bodyDiv w:val="1"/>
      <w:marLeft w:val="0"/>
      <w:marRight w:val="0"/>
      <w:marTop w:val="0"/>
      <w:marBottom w:val="0"/>
      <w:divBdr>
        <w:top w:val="none" w:sz="0" w:space="0" w:color="auto"/>
        <w:left w:val="none" w:sz="0" w:space="0" w:color="auto"/>
        <w:bottom w:val="none" w:sz="0" w:space="0" w:color="auto"/>
        <w:right w:val="none" w:sz="0" w:space="0" w:color="auto"/>
      </w:divBdr>
    </w:div>
    <w:div w:id="775759217">
      <w:bodyDiv w:val="1"/>
      <w:marLeft w:val="0"/>
      <w:marRight w:val="0"/>
      <w:marTop w:val="0"/>
      <w:marBottom w:val="0"/>
      <w:divBdr>
        <w:top w:val="none" w:sz="0" w:space="0" w:color="auto"/>
        <w:left w:val="none" w:sz="0" w:space="0" w:color="auto"/>
        <w:bottom w:val="none" w:sz="0" w:space="0" w:color="auto"/>
        <w:right w:val="none" w:sz="0" w:space="0" w:color="auto"/>
      </w:divBdr>
    </w:div>
    <w:div w:id="845830972">
      <w:bodyDiv w:val="1"/>
      <w:marLeft w:val="0"/>
      <w:marRight w:val="0"/>
      <w:marTop w:val="0"/>
      <w:marBottom w:val="0"/>
      <w:divBdr>
        <w:top w:val="none" w:sz="0" w:space="0" w:color="auto"/>
        <w:left w:val="none" w:sz="0" w:space="0" w:color="auto"/>
        <w:bottom w:val="none" w:sz="0" w:space="0" w:color="auto"/>
        <w:right w:val="none" w:sz="0" w:space="0" w:color="auto"/>
      </w:divBdr>
    </w:div>
    <w:div w:id="954561196">
      <w:bodyDiv w:val="1"/>
      <w:marLeft w:val="0"/>
      <w:marRight w:val="0"/>
      <w:marTop w:val="0"/>
      <w:marBottom w:val="0"/>
      <w:divBdr>
        <w:top w:val="none" w:sz="0" w:space="0" w:color="auto"/>
        <w:left w:val="none" w:sz="0" w:space="0" w:color="auto"/>
        <w:bottom w:val="none" w:sz="0" w:space="0" w:color="auto"/>
        <w:right w:val="none" w:sz="0" w:space="0" w:color="auto"/>
      </w:divBdr>
    </w:div>
    <w:div w:id="1109811216">
      <w:bodyDiv w:val="1"/>
      <w:marLeft w:val="0"/>
      <w:marRight w:val="0"/>
      <w:marTop w:val="0"/>
      <w:marBottom w:val="0"/>
      <w:divBdr>
        <w:top w:val="none" w:sz="0" w:space="0" w:color="auto"/>
        <w:left w:val="none" w:sz="0" w:space="0" w:color="auto"/>
        <w:bottom w:val="none" w:sz="0" w:space="0" w:color="auto"/>
        <w:right w:val="none" w:sz="0" w:space="0" w:color="auto"/>
      </w:divBdr>
    </w:div>
    <w:div w:id="1210340525">
      <w:bodyDiv w:val="1"/>
      <w:marLeft w:val="0"/>
      <w:marRight w:val="0"/>
      <w:marTop w:val="0"/>
      <w:marBottom w:val="0"/>
      <w:divBdr>
        <w:top w:val="none" w:sz="0" w:space="0" w:color="auto"/>
        <w:left w:val="none" w:sz="0" w:space="0" w:color="auto"/>
        <w:bottom w:val="none" w:sz="0" w:space="0" w:color="auto"/>
        <w:right w:val="none" w:sz="0" w:space="0" w:color="auto"/>
      </w:divBdr>
    </w:div>
    <w:div w:id="1289891329">
      <w:bodyDiv w:val="1"/>
      <w:marLeft w:val="0"/>
      <w:marRight w:val="0"/>
      <w:marTop w:val="0"/>
      <w:marBottom w:val="0"/>
      <w:divBdr>
        <w:top w:val="none" w:sz="0" w:space="0" w:color="auto"/>
        <w:left w:val="none" w:sz="0" w:space="0" w:color="auto"/>
        <w:bottom w:val="none" w:sz="0" w:space="0" w:color="auto"/>
        <w:right w:val="none" w:sz="0" w:space="0" w:color="auto"/>
      </w:divBdr>
    </w:div>
    <w:div w:id="1566835962">
      <w:bodyDiv w:val="1"/>
      <w:marLeft w:val="0"/>
      <w:marRight w:val="0"/>
      <w:marTop w:val="0"/>
      <w:marBottom w:val="0"/>
      <w:divBdr>
        <w:top w:val="none" w:sz="0" w:space="0" w:color="auto"/>
        <w:left w:val="none" w:sz="0" w:space="0" w:color="auto"/>
        <w:bottom w:val="none" w:sz="0" w:space="0" w:color="auto"/>
        <w:right w:val="none" w:sz="0" w:space="0" w:color="auto"/>
      </w:divBdr>
    </w:div>
    <w:div w:id="1602880553">
      <w:bodyDiv w:val="1"/>
      <w:marLeft w:val="0"/>
      <w:marRight w:val="0"/>
      <w:marTop w:val="0"/>
      <w:marBottom w:val="0"/>
      <w:divBdr>
        <w:top w:val="none" w:sz="0" w:space="0" w:color="auto"/>
        <w:left w:val="none" w:sz="0" w:space="0" w:color="auto"/>
        <w:bottom w:val="none" w:sz="0" w:space="0" w:color="auto"/>
        <w:right w:val="none" w:sz="0" w:space="0" w:color="auto"/>
      </w:divBdr>
    </w:div>
    <w:div w:id="20710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public-comment/proceeding/gnso-guidance-process-applicant-support-guidance-recommendation-initial-report-31-07-2023" TargetMode="External"/><Relationship Id="rId5" Type="http://schemas.openxmlformats.org/officeDocument/2006/relationships/hyperlink" Target="https://www.icann.org/en/public-comment/proceeding/gnso-guidance-process-applicant-support-guidance-recommendation-initial-report-31-07-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1787</Words>
  <Characters>11154</Characters>
  <Application>Microsoft Office Word</Application>
  <DocSecurity>0</DocSecurity>
  <Lines>232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Hilyard</dc:creator>
  <cp:keywords/>
  <dc:description/>
  <cp:lastModifiedBy>Maureen Hilyard</cp:lastModifiedBy>
  <cp:revision>6</cp:revision>
  <dcterms:created xsi:type="dcterms:W3CDTF">2023-09-06T01:57:00Z</dcterms:created>
  <dcterms:modified xsi:type="dcterms:W3CDTF">2023-09-06T02:02:00Z</dcterms:modified>
</cp:coreProperties>
</file>