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bookmarkStart w:id="0" w:name="_GoBack"/>
      <w:bookmarkEnd w:id="0"/>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0FA36D5C"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r w:rsidR="00957631" w:rsidRPr="009F4C01">
        <w:rPr>
          <w:rFonts w:cstheme="minorHAnsi"/>
          <w:b/>
          <w:lang w:val="en-GB"/>
        </w:rPr>
        <w:t>1</w:t>
      </w:r>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6677ADE0" w:rsidR="00957631" w:rsidRPr="009F4C01" w:rsidRDefault="00957631" w:rsidP="002E218F">
      <w:pPr>
        <w:outlineLvl w:val="0"/>
        <w:rPr>
          <w:rFonts w:cstheme="minorHAnsi"/>
          <w:b/>
          <w:lang w:val="en-GB"/>
        </w:rPr>
      </w:pPr>
      <w:r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r w:rsidR="00A33B3D" w:rsidRPr="009F4C01">
        <w:rPr>
          <w:rFonts w:cstheme="minorHAnsi"/>
          <w:spacing w:val="-1"/>
        </w:rPr>
        <w:t>ccNSO</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ccNSO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20645F66" w:rsidR="00A33B3D" w:rsidRPr="009F4C01" w:rsidRDefault="00AD7C19" w:rsidP="00AD7C19">
      <w:pPr>
        <w:pStyle w:val="ListParagraph"/>
        <w:numPr>
          <w:ilvl w:val="0"/>
          <w:numId w:val="18"/>
        </w:numPr>
        <w:outlineLvl w:val="0"/>
        <w:rPr>
          <w:rFonts w:asciiTheme="minorHAnsi" w:hAnsiTheme="minorHAnsi" w:cstheme="minorHAnsi"/>
          <w:sz w:val="28"/>
          <w:szCs w:val="28"/>
        </w:rPr>
      </w:pPr>
      <w:r w:rsidRPr="009F4C01">
        <w:rPr>
          <w:rFonts w:asciiTheme="minorHAnsi" w:hAnsiTheme="minorHAnsi" w:cstheme="minorHAnsi"/>
          <w:b/>
          <w:sz w:val="28"/>
          <w:szCs w:val="28"/>
        </w:rPr>
        <w:t>[</w:t>
      </w:r>
      <w:r w:rsidR="00A33B3D" w:rsidRPr="009F4C01">
        <w:rPr>
          <w:rFonts w:asciiTheme="minorHAnsi" w:hAnsiTheme="minorHAnsi" w:cstheme="minorHAnsi"/>
          <w:b/>
          <w:sz w:val="28"/>
          <w:szCs w:val="28"/>
        </w:rPr>
        <w:t>Possible</w:t>
      </w:r>
      <w:r w:rsidRPr="009F4C01">
        <w:rPr>
          <w:rFonts w:asciiTheme="minorHAnsi" w:hAnsiTheme="minorHAnsi" w:cstheme="minorHAnsi"/>
          <w:b/>
          <w:sz w:val="28"/>
          <w:szCs w:val="28"/>
        </w:rPr>
        <w:t>]</w:t>
      </w:r>
      <w:r w:rsidR="00A33B3D" w:rsidRPr="009F4C01">
        <w:rPr>
          <w:rFonts w:asciiTheme="minorHAnsi" w:hAnsiTheme="minorHAnsi" w:cstheme="minorHAnsi"/>
          <w:b/>
          <w:sz w:val="28"/>
          <w:szCs w:val="28"/>
        </w:rPr>
        <w:t xml:space="preserve"> 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analyse reports provided by the IANA Functions Operator on a monthly basis and publish their findings.</w:t>
      </w:r>
    </w:p>
    <w:p w14:paraId="559DB464"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 (see illustrative procedures at the end of this Annex).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In the event performance issues are not remedied to the satisfaction of the CSC, despite good-faith attempts to do so, the CSC is authorized to escalate the performance issues to the ccNSO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3D80775E"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Effectiveness can be measured against these requirements.</w:t>
      </w:r>
    </w:p>
    <w:p w14:paraId="6C09C69F" w14:textId="77777777"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addition, 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r w:rsidR="00170F3A" w:rsidRPr="009F4C01">
        <w:rPr>
          <w:rFonts w:asciiTheme="minorHAnsi" w:hAnsiTheme="minorHAnsi" w:cstheme="minorHAnsi"/>
        </w:rPr>
        <w:t>\</w:t>
      </w:r>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77777777" w:rsidR="00AD7C19" w:rsidRPr="009F4C01" w:rsidRDefault="00A33B3D" w:rsidP="00AD7C19">
      <w:pPr>
        <w:pStyle w:val="ListParagraph"/>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In its nearly two years of operation, the CSC has not needed to respond to poor customer service, so it is not possible to measure how effective the operational ability is.  However, the above requirements do provide a useful framework for assessing the positioning of the CSC in developing its relationship with PTI, in keeping the direct customers informed of PTI performance and in ensuring that the wider community is also aware of how the PTI is meeting its obligations.</w:t>
      </w:r>
    </w:p>
    <w:p w14:paraId="6FE819A4" w14:textId="5B9A65D4" w:rsidR="00A33B3D" w:rsidRPr="009F4C01" w:rsidRDefault="00A33B3D" w:rsidP="00AD7C19">
      <w:pPr>
        <w:pStyle w:val="ListParagraph"/>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Much of this was discussed with stakeholders during the CSC Charter Review and there was a good degree of confidence from the customers and from wider community interaction that the CSC is performing effectively.  In one area – opening a regular strategic dialogue between the CSC and the PTI Board – a formal requirement was introduced, but with the support of the CSC and of the PTI Board.</w:t>
      </w:r>
    </w:p>
    <w:p w14:paraId="362C9B25" w14:textId="403EB24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 xml:space="preserve">Possible Approach </w:t>
      </w:r>
      <w:r w:rsidR="00170F3A" w:rsidRPr="009F4C01">
        <w:rPr>
          <w:rFonts w:asciiTheme="minorHAnsi" w:hAnsiTheme="minorHAnsi" w:cstheme="minorHAnsi"/>
          <w:b/>
          <w:sz w:val="28"/>
          <w:szCs w:val="28"/>
        </w:rPr>
        <w:t xml:space="preserve">and Scope </w:t>
      </w:r>
      <w:r w:rsidRPr="009F4C01">
        <w:rPr>
          <w:rFonts w:asciiTheme="minorHAnsi" w:hAnsiTheme="minorHAnsi" w:cstheme="minorHAnsi"/>
          <w:b/>
          <w:sz w:val="28"/>
          <w:szCs w:val="28"/>
        </w:rPr>
        <w:t>to the Effectiveness Review</w:t>
      </w:r>
    </w:p>
    <w:p w14:paraId="579A8EF3" w14:textId="77777777" w:rsidR="00170F3A"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Given the above, one way of carrying out the effectiveness review would be 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allow the review to assess how effectively the CSC has performed during its formative stages.</w:t>
      </w:r>
    </w:p>
    <w:p w14:paraId="46AC51AD" w14:textId="04E17037" w:rsidR="00A33B3D"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lastRenderedPageBreak/>
        <w:t>Further consideration might need to be given to whether and how to consult with the registries and the other communities which have nominated liaisons to the CSC about awareness about the CSC’s work.</w:t>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ccNSO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ccNSO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TBC’ed]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Phillipe Fouquart, TBC’ed]</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5B5B6CE0"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561211A0"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 xml:space="preserve">an </w:t>
      </w:r>
      <w:r w:rsidR="001F40B1" w:rsidRPr="009F4C01">
        <w:rPr>
          <w:rFonts w:asciiTheme="minorHAnsi" w:hAnsiTheme="minorHAnsi" w:cstheme="minorHAnsi"/>
          <w:lang w:val="en-GB"/>
        </w:rPr>
        <w:t>Initial 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p>
    <w:p w14:paraId="724DA6C0" w14:textId="34D274EA" w:rsidR="00484F70" w:rsidRPr="009F4C01" w:rsidRDefault="001F40B1"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In the event that recommendations are made with respect to improving the effectiveness of the</w:t>
      </w:r>
      <w:r w:rsidR="00591209" w:rsidRPr="009F4C01">
        <w:rPr>
          <w:rFonts w:asciiTheme="minorHAnsi" w:hAnsiTheme="minorHAnsi" w:cstheme="minorHAnsi"/>
          <w:lang w:val="en-GB"/>
        </w:rPr>
        <w:t xml:space="preserve"> CSC Charter, conduct a </w:t>
      </w:r>
      <w:r w:rsidR="00484F70" w:rsidRPr="009F4C01">
        <w:rPr>
          <w:rFonts w:asciiTheme="minorHAnsi" w:hAnsiTheme="minorHAnsi" w:cstheme="minorHAnsi"/>
          <w:lang w:val="en-GB"/>
        </w:rPr>
        <w:t xml:space="preserve">Public comment </w:t>
      </w:r>
      <w:r w:rsidR="005A0A60" w:rsidRPr="009F4C01">
        <w:rPr>
          <w:rFonts w:asciiTheme="minorHAnsi" w:hAnsiTheme="minorHAnsi" w:cstheme="minorHAnsi"/>
          <w:lang w:val="en-GB"/>
        </w:rPr>
        <w:t xml:space="preserve">period </w:t>
      </w:r>
      <w:r w:rsidR="00484F70" w:rsidRPr="009F4C01">
        <w:rPr>
          <w:rFonts w:asciiTheme="minorHAnsi" w:hAnsiTheme="minorHAnsi" w:cstheme="minorHAnsi"/>
          <w:lang w:val="en-GB"/>
        </w:rPr>
        <w:t xml:space="preserve">on </w:t>
      </w:r>
      <w:r w:rsidR="005A0A60" w:rsidRPr="009F4C01">
        <w:rPr>
          <w:rFonts w:asciiTheme="minorHAnsi" w:hAnsiTheme="minorHAnsi" w:cstheme="minorHAnsi"/>
          <w:lang w:val="en-GB"/>
        </w:rPr>
        <w:t>the initial report</w:t>
      </w:r>
    </w:p>
    <w:p w14:paraId="2CCE39E2" w14:textId="72FCC9C0" w:rsidR="009F4C01" w:rsidRDefault="00591209" w:rsidP="009F4C01">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Prepare a Final</w:t>
      </w:r>
      <w:r w:rsidR="00484F70" w:rsidRPr="009F4C01">
        <w:rPr>
          <w:rFonts w:asciiTheme="minorHAnsi" w:hAnsiTheme="minorHAnsi" w:cstheme="minorHAnsi"/>
          <w:lang w:val="en-GB"/>
        </w:rPr>
        <w:t xml:space="preserve"> Report </w:t>
      </w:r>
      <w:r w:rsidRPr="009F4C01">
        <w:rPr>
          <w:rFonts w:asciiTheme="minorHAnsi" w:hAnsiTheme="minorHAnsi" w:cstheme="minorHAnsi"/>
          <w:lang w:val="en-GB"/>
        </w:rPr>
        <w:t xml:space="preserve">to the ccNSO and GNSO Councils for </w:t>
      </w:r>
      <w:r w:rsidR="00484F70" w:rsidRPr="009F4C01">
        <w:rPr>
          <w:rFonts w:asciiTheme="minorHAnsi" w:hAnsiTheme="minorHAnsi" w:cstheme="minorHAnsi"/>
          <w:lang w:val="en-GB"/>
        </w:rPr>
        <w:t>adoption post ICANN 61</w:t>
      </w:r>
      <w:r w:rsidR="004A33F7" w:rsidRPr="009F4C01">
        <w:rPr>
          <w:rFonts w:asciiTheme="minorHAnsi" w:hAnsiTheme="minorHAnsi" w:cstheme="minorHAnsi"/>
          <w:lang w:val="en-GB"/>
        </w:rPr>
        <w:t xml:space="preserve"> (to take into account suggested changes, if any from the ICANN 61 consultation)</w:t>
      </w:r>
      <w:r w:rsidR="00484F70" w:rsidRPr="009F4C01">
        <w:rPr>
          <w:rFonts w:asciiTheme="minorHAnsi" w:hAnsiTheme="minorHAnsi" w:cstheme="minorHAnsi"/>
          <w:lang w:val="en-GB"/>
        </w:rPr>
        <w:t>.</w:t>
      </w:r>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lastRenderedPageBreak/>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031D31"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r w:rsidR="002C707F" w:rsidRPr="009F4C01">
        <w:rPr>
          <w:rFonts w:asciiTheme="minorHAnsi" w:hAnsiTheme="minorHAnsi" w:cstheme="minorHAnsi"/>
          <w:color w:val="000000"/>
          <w:lang w:val="en-GB"/>
        </w:rPr>
        <w:t>ccNSO</w:t>
      </w:r>
      <w:r w:rsidRPr="009F4C01">
        <w:rPr>
          <w:rFonts w:asciiTheme="minorHAnsi" w:hAnsiTheme="minorHAnsi" w:cstheme="minorHAnsi"/>
          <w:color w:val="000000"/>
          <w:lang w:val="en-GB"/>
        </w:rPr>
        <w:t xml:space="preserve"> and GNSO Councils</w:t>
      </w:r>
    </w:p>
    <w:p w14:paraId="27B0947C" w14:textId="49358156" w:rsidR="00CB5B88" w:rsidRPr="009F4C01" w:rsidRDefault="009F4C01" w:rsidP="00F37A38">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September 2018</w:t>
      </w:r>
      <w:r w:rsidR="002C707F" w:rsidRPr="009F4C01">
        <w:rPr>
          <w:rFonts w:asciiTheme="minorHAnsi" w:hAnsiTheme="minorHAnsi" w:cstheme="minorHAnsi"/>
          <w:color w:val="000000"/>
          <w:lang w:val="en-GB"/>
        </w:rPr>
        <w:t>:  agreement/adoption terms of r</w:t>
      </w:r>
      <w:r w:rsidR="00F25650" w:rsidRPr="009F4C01">
        <w:rPr>
          <w:rFonts w:asciiTheme="minorHAnsi" w:hAnsiTheme="minorHAnsi" w:cstheme="minorHAnsi"/>
          <w:color w:val="000000"/>
          <w:lang w:val="en-GB"/>
        </w:rPr>
        <w:t>eference r</w:t>
      </w:r>
      <w:r w:rsidR="002C707F" w:rsidRPr="009F4C01">
        <w:rPr>
          <w:rFonts w:asciiTheme="minorHAnsi" w:hAnsiTheme="minorHAnsi" w:cstheme="minorHAnsi"/>
          <w:color w:val="000000"/>
          <w:lang w:val="en-GB"/>
        </w:rPr>
        <w:t xml:space="preserve">eview </w:t>
      </w:r>
    </w:p>
    <w:p w14:paraId="24AFA64C" w14:textId="6CD35791" w:rsidR="009F4C01" w:rsidRPr="009F4C01" w:rsidRDefault="009F4C01" w:rsidP="00F37A38">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September 2018: Appoint Review Team</w:t>
      </w:r>
    </w:p>
    <w:p w14:paraId="12F87E96" w14:textId="77777777" w:rsidR="00CB5B88" w:rsidRPr="009F4C01" w:rsidRDefault="00CB5B88" w:rsidP="00F25650">
      <w:pPr>
        <w:pStyle w:val="PlainText"/>
        <w:spacing w:before="0" w:beforeAutospacing="0" w:after="0" w:afterAutospacing="0"/>
        <w:ind w:left="720"/>
        <w:rPr>
          <w:rFonts w:asciiTheme="minorHAnsi" w:hAnsiTheme="minorHAnsi" w:cstheme="minorHAnsi"/>
          <w:color w:val="000000"/>
          <w:lang w:val="en-GB"/>
        </w:rPr>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77777777"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Informal consultations September 2017</w:t>
      </w:r>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r w:rsidRPr="009F4C01">
        <w:rPr>
          <w:rFonts w:asciiTheme="minorHAnsi" w:hAnsiTheme="minorHAnsi" w:cstheme="minorHAnsi"/>
          <w:i/>
          <w:color w:val="000000"/>
          <w:lang w:val="en-GB"/>
        </w:rPr>
        <w:t>)</w:t>
      </w:r>
    </w:p>
    <w:p w14:paraId="6688E410" w14:textId="77777777"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October 2017 kick-off review</w:t>
      </w:r>
    </w:p>
    <w:p w14:paraId="2CA232F9" w14:textId="28008FED"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 with PTI 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1F1289E9"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 with CSC at ICANN 63</w:t>
      </w:r>
      <w:r w:rsidRPr="009F4C01">
        <w:rPr>
          <w:rFonts w:asciiTheme="minorHAnsi" w:hAnsiTheme="minorHAnsi" w:cstheme="minorHAnsi"/>
          <w:color w:val="000000"/>
          <w:lang w:val="en-GB"/>
        </w:rPr>
        <w:t xml:space="preserve"> </w:t>
      </w:r>
    </w:p>
    <w:p w14:paraId="3DF20A9E" w14:textId="0E51DDE7"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Public consultation (open session) </w:t>
      </w:r>
      <w:r w:rsidR="009F4C01" w:rsidRPr="009F4C01">
        <w:rPr>
          <w:rFonts w:asciiTheme="minorHAnsi" w:hAnsiTheme="minorHAnsi" w:cstheme="minorHAnsi"/>
          <w:color w:val="000000"/>
          <w:lang w:val="en-GB"/>
        </w:rPr>
        <w:t>at ICANN 63</w:t>
      </w:r>
      <w:r w:rsidRPr="009F4C01">
        <w:rPr>
          <w:rFonts w:asciiTheme="minorHAnsi" w:hAnsiTheme="minorHAnsi" w:cstheme="minorHAnsi"/>
          <w:color w:val="000000"/>
          <w:lang w:val="en-GB"/>
        </w:rPr>
        <w:t>.</w:t>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7F998C54"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Ferbruary</w:t>
      </w:r>
      <w:r w:rsidRPr="009F4C01">
        <w:rPr>
          <w:rFonts w:asciiTheme="minorHAnsi" w:hAnsiTheme="minorHAnsi" w:cstheme="minorHAnsi"/>
          <w:i/>
          <w:color w:val="000000"/>
          <w:lang w:val="en-GB"/>
        </w:rPr>
        <w:t xml:space="preserve"> 2018)</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6311EB82" w:rsidR="002C707F" w:rsidRPr="009F4C01" w:rsidRDefault="009F4C01" w:rsidP="00A41D35">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Minimal Public comment January – February 2018.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77777777"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Finalization and closure (March – April 2018)</w:t>
      </w:r>
    </w:p>
    <w:p w14:paraId="6E5107AE" w14:textId="2C57BC38"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Update the report as required, and submit to ccNSO and GNSO Councils for adoption by their own rules and procedures (March</w:t>
      </w:r>
      <w:r w:rsidR="009F4C01" w:rsidRPr="009F4C01">
        <w:rPr>
          <w:rFonts w:asciiTheme="minorHAnsi" w:hAnsiTheme="minorHAnsi" w:cstheme="minorHAnsi"/>
          <w:color w:val="000000"/>
          <w:lang w:val="en-GB"/>
        </w:rPr>
        <w:t>- April</w:t>
      </w:r>
      <w:r w:rsidRPr="009F4C01">
        <w:rPr>
          <w:rFonts w:asciiTheme="minorHAnsi" w:hAnsiTheme="minorHAnsi" w:cstheme="minorHAnsi"/>
          <w:color w:val="000000"/>
          <w:lang w:val="en-GB"/>
        </w:rPr>
        <w:t xml:space="preserve"> 2018).</w:t>
      </w:r>
    </w:p>
    <w:p w14:paraId="35A08683" w14:textId="3CDC8B28"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 (and of any changes to the charter) by the ccNSO and GNSO, the review team mandate ends.</w:t>
      </w:r>
    </w:p>
    <w:p w14:paraId="73D35D10" w14:textId="6FB31A81"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Submission adopted Final report to IFRT ( jointly by ccNSO and GNSO Councils)</w:t>
      </w:r>
    </w:p>
    <w:p w14:paraId="28130204" w14:textId="77777777" w:rsidR="002C707F" w:rsidRPr="009F4C01" w:rsidRDefault="002C707F">
      <w:pPr>
        <w:rPr>
          <w:rFonts w:cstheme="minorHAnsi"/>
          <w:lang w:val="en-GB"/>
        </w:rPr>
      </w:pPr>
    </w:p>
    <w:sectPr w:rsidR="002C707F" w:rsidRPr="009F4C01" w:rsidSect="00E0652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950F" w14:textId="77777777" w:rsidR="00C548F7" w:rsidRDefault="00C548F7" w:rsidP="000F7270">
      <w:r>
        <w:separator/>
      </w:r>
    </w:p>
  </w:endnote>
  <w:endnote w:type="continuationSeparator" w:id="0">
    <w:p w14:paraId="1139ABDF" w14:textId="77777777" w:rsidR="00C548F7" w:rsidRDefault="00C548F7"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48FD">
      <w:rPr>
        <w:rStyle w:val="PageNumber"/>
        <w:noProof/>
      </w:rPr>
      <w:t>2</w:t>
    </w:r>
    <w:r>
      <w:rPr>
        <w:rStyle w:val="PageNumber"/>
      </w:rPr>
      <w:fldChar w:fldCharType="end"/>
    </w:r>
  </w:p>
  <w:p w14:paraId="1A09F9D8" w14:textId="3FD5C3B9" w:rsidR="000F7270" w:rsidRDefault="000F7270" w:rsidP="006563D2">
    <w:pPr>
      <w:pStyle w:val="Footer"/>
      <w:ind w:right="360"/>
    </w:pPr>
    <w:r>
      <w:rPr>
        <w:rStyle w:val="PageNumber"/>
      </w:rPr>
      <w:t xml:space="preserve">Version </w:t>
    </w:r>
    <w:r w:rsidR="00F25650">
      <w:rPr>
        <w:rStyle w:val="PageNumber"/>
      </w:rPr>
      <w:t>0</w:t>
    </w:r>
    <w:r w:rsidR="00957631">
      <w:rPr>
        <w:rStyle w:val="PageNumber"/>
      </w:rPr>
      <w:t>1, August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3B52" w14:textId="77777777" w:rsidR="00C548F7" w:rsidRDefault="00C548F7" w:rsidP="000F7270">
      <w:r>
        <w:separator/>
      </w:r>
    </w:p>
  </w:footnote>
  <w:footnote w:type="continuationSeparator" w:id="0">
    <w:p w14:paraId="33765489" w14:textId="77777777" w:rsidR="00C548F7" w:rsidRDefault="00C548F7"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C3"/>
    <w:rsid w:val="00010193"/>
    <w:rsid w:val="00037FD2"/>
    <w:rsid w:val="000539E2"/>
    <w:rsid w:val="00072DAE"/>
    <w:rsid w:val="000963B7"/>
    <w:rsid w:val="000B773E"/>
    <w:rsid w:val="000C2E46"/>
    <w:rsid w:val="000C3284"/>
    <w:rsid w:val="000F600C"/>
    <w:rsid w:val="000F7270"/>
    <w:rsid w:val="00160ED5"/>
    <w:rsid w:val="00170F3A"/>
    <w:rsid w:val="001741C7"/>
    <w:rsid w:val="001A0A48"/>
    <w:rsid w:val="001B16AA"/>
    <w:rsid w:val="001C4DE1"/>
    <w:rsid w:val="001D597D"/>
    <w:rsid w:val="001F40B1"/>
    <w:rsid w:val="001F6C88"/>
    <w:rsid w:val="00281409"/>
    <w:rsid w:val="002977B9"/>
    <w:rsid w:val="002B04C5"/>
    <w:rsid w:val="002C707F"/>
    <w:rsid w:val="002D1BDF"/>
    <w:rsid w:val="002E0421"/>
    <w:rsid w:val="002E1D8C"/>
    <w:rsid w:val="002E218F"/>
    <w:rsid w:val="002E759B"/>
    <w:rsid w:val="002F03FD"/>
    <w:rsid w:val="003058B3"/>
    <w:rsid w:val="00310A17"/>
    <w:rsid w:val="0031409B"/>
    <w:rsid w:val="003248FD"/>
    <w:rsid w:val="003332B9"/>
    <w:rsid w:val="003346AB"/>
    <w:rsid w:val="00360725"/>
    <w:rsid w:val="00364C58"/>
    <w:rsid w:val="00380F02"/>
    <w:rsid w:val="00393091"/>
    <w:rsid w:val="003A784B"/>
    <w:rsid w:val="003E40C5"/>
    <w:rsid w:val="003E4253"/>
    <w:rsid w:val="00420ADE"/>
    <w:rsid w:val="0042682B"/>
    <w:rsid w:val="00435417"/>
    <w:rsid w:val="00437851"/>
    <w:rsid w:val="00463FDF"/>
    <w:rsid w:val="004667B3"/>
    <w:rsid w:val="00476E60"/>
    <w:rsid w:val="00484F70"/>
    <w:rsid w:val="00497834"/>
    <w:rsid w:val="004A33F7"/>
    <w:rsid w:val="004C0EF8"/>
    <w:rsid w:val="004E4166"/>
    <w:rsid w:val="00522EF4"/>
    <w:rsid w:val="0053599B"/>
    <w:rsid w:val="00553DDF"/>
    <w:rsid w:val="00554DDF"/>
    <w:rsid w:val="00591209"/>
    <w:rsid w:val="00591A53"/>
    <w:rsid w:val="005A0A60"/>
    <w:rsid w:val="005D2005"/>
    <w:rsid w:val="005E3AF6"/>
    <w:rsid w:val="005E7C2F"/>
    <w:rsid w:val="0062668F"/>
    <w:rsid w:val="006563D2"/>
    <w:rsid w:val="00663A98"/>
    <w:rsid w:val="00681A93"/>
    <w:rsid w:val="00681B34"/>
    <w:rsid w:val="00693344"/>
    <w:rsid w:val="00693F10"/>
    <w:rsid w:val="006C6CCD"/>
    <w:rsid w:val="006D38FE"/>
    <w:rsid w:val="006D40D7"/>
    <w:rsid w:val="006D4D39"/>
    <w:rsid w:val="006F7CF1"/>
    <w:rsid w:val="007142FB"/>
    <w:rsid w:val="00725119"/>
    <w:rsid w:val="007761F6"/>
    <w:rsid w:val="00782969"/>
    <w:rsid w:val="007A4E72"/>
    <w:rsid w:val="007F6DDB"/>
    <w:rsid w:val="00805621"/>
    <w:rsid w:val="00807BD6"/>
    <w:rsid w:val="008275B3"/>
    <w:rsid w:val="00862F84"/>
    <w:rsid w:val="0086480F"/>
    <w:rsid w:val="00893DC0"/>
    <w:rsid w:val="008E6E09"/>
    <w:rsid w:val="008F37F0"/>
    <w:rsid w:val="00912F1C"/>
    <w:rsid w:val="0091563D"/>
    <w:rsid w:val="00921477"/>
    <w:rsid w:val="00937A5A"/>
    <w:rsid w:val="00950F15"/>
    <w:rsid w:val="00957631"/>
    <w:rsid w:val="00981CEB"/>
    <w:rsid w:val="009F04F7"/>
    <w:rsid w:val="009F4C01"/>
    <w:rsid w:val="00A27968"/>
    <w:rsid w:val="00A33B3D"/>
    <w:rsid w:val="00A359FA"/>
    <w:rsid w:val="00A63FC0"/>
    <w:rsid w:val="00AC09D0"/>
    <w:rsid w:val="00AC5C94"/>
    <w:rsid w:val="00AD7C19"/>
    <w:rsid w:val="00AF793C"/>
    <w:rsid w:val="00B270DC"/>
    <w:rsid w:val="00BA3DDE"/>
    <w:rsid w:val="00BB2466"/>
    <w:rsid w:val="00BB5978"/>
    <w:rsid w:val="00BE0D04"/>
    <w:rsid w:val="00C100C1"/>
    <w:rsid w:val="00C548F7"/>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343A1"/>
    <w:rsid w:val="00E7612B"/>
    <w:rsid w:val="00E80AD8"/>
    <w:rsid w:val="00EB4197"/>
    <w:rsid w:val="00F00362"/>
    <w:rsid w:val="00F114BF"/>
    <w:rsid w:val="00F151BD"/>
    <w:rsid w:val="00F166C6"/>
    <w:rsid w:val="00F25650"/>
    <w:rsid w:val="00F32F10"/>
    <w:rsid w:val="00F32FA1"/>
    <w:rsid w:val="00F37A38"/>
    <w:rsid w:val="00F55529"/>
    <w:rsid w:val="00F7575A"/>
    <w:rsid w:val="00F7624E"/>
    <w:rsid w:val="00F82C3E"/>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E69E-4633-0241-8BB9-B6FD3023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Maria Otanes</cp:lastModifiedBy>
  <cp:revision>2</cp:revision>
  <dcterms:created xsi:type="dcterms:W3CDTF">2018-08-27T13:36:00Z</dcterms:created>
  <dcterms:modified xsi:type="dcterms:W3CDTF">2018-08-27T13:36:00Z</dcterms:modified>
</cp:coreProperties>
</file>