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59D8" w14:textId="7945AA52" w:rsidR="009B5198" w:rsidRDefault="006C1A99" w:rsidP="009B519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Update </w:t>
      </w:r>
      <w:r w:rsidR="009B5198" w:rsidRPr="009B5198">
        <w:rPr>
          <w:rFonts w:cstheme="minorHAnsi"/>
          <w:b/>
          <w:bCs/>
          <w:sz w:val="28"/>
          <w:szCs w:val="28"/>
        </w:rPr>
        <w:t xml:space="preserve">Overview Assessment </w:t>
      </w:r>
      <w:r w:rsidR="0086719D">
        <w:rPr>
          <w:rFonts w:cstheme="minorHAnsi"/>
          <w:b/>
          <w:bCs/>
          <w:sz w:val="28"/>
          <w:szCs w:val="28"/>
          <w:lang w:val="en-US"/>
        </w:rPr>
        <w:t xml:space="preserve">of Metrics </w:t>
      </w:r>
    </w:p>
    <w:p w14:paraId="6283283C" w14:textId="77777777" w:rsidR="006C1A99" w:rsidRPr="00367511" w:rsidRDefault="006C1A99" w:rsidP="009B5198">
      <w:pPr>
        <w:rPr>
          <w:rFonts w:asciiTheme="minorHAnsi" w:hAnsiTheme="minorHAnsi" w:cstheme="minorHAnsi"/>
          <w:lang w:val="en-US"/>
        </w:rPr>
      </w:pPr>
      <w:r w:rsidRPr="00367511">
        <w:rPr>
          <w:rFonts w:asciiTheme="minorHAnsi" w:hAnsiTheme="minorHAnsi" w:cstheme="minorHAnsi"/>
          <w:lang w:val="en-US"/>
        </w:rPr>
        <w:t xml:space="preserve">Updated list of Metrics and initial assessment </w:t>
      </w:r>
    </w:p>
    <w:p w14:paraId="374ECE3D" w14:textId="1559543A" w:rsidR="006C1A99" w:rsidRPr="00367511" w:rsidRDefault="006C1A99" w:rsidP="009B5198">
      <w:pPr>
        <w:rPr>
          <w:rFonts w:asciiTheme="minorHAnsi" w:hAnsiTheme="minorHAnsi" w:cstheme="minorHAnsi"/>
          <w:lang w:val="en-US"/>
        </w:rPr>
      </w:pPr>
      <w:r w:rsidRPr="00367511">
        <w:rPr>
          <w:rFonts w:asciiTheme="minorHAnsi" w:hAnsiTheme="minorHAnsi" w:cstheme="minorHAnsi"/>
          <w:lang w:val="en-US"/>
        </w:rPr>
        <w:t>V0</w:t>
      </w:r>
      <w:r w:rsidR="00B42C5C">
        <w:rPr>
          <w:rFonts w:asciiTheme="minorHAnsi" w:hAnsiTheme="minorHAnsi" w:cstheme="minorHAnsi"/>
          <w:lang w:val="en-US"/>
        </w:rPr>
        <w:t>5</w:t>
      </w:r>
      <w:r w:rsidRPr="00367511">
        <w:rPr>
          <w:rFonts w:asciiTheme="minorHAnsi" w:hAnsiTheme="minorHAnsi" w:cstheme="minorHAnsi"/>
          <w:lang w:val="en-US"/>
        </w:rPr>
        <w:t xml:space="preserve"> –</w:t>
      </w:r>
      <w:r w:rsidR="00AA4F32">
        <w:rPr>
          <w:rFonts w:asciiTheme="minorHAnsi" w:hAnsiTheme="minorHAnsi" w:cstheme="minorHAnsi"/>
          <w:lang w:val="en-US"/>
        </w:rPr>
        <w:t xml:space="preserve"> </w:t>
      </w:r>
      <w:r w:rsidR="00B42C5C">
        <w:rPr>
          <w:rFonts w:asciiTheme="minorHAnsi" w:hAnsiTheme="minorHAnsi" w:cstheme="minorHAnsi"/>
          <w:lang w:val="en-US"/>
        </w:rPr>
        <w:t>14 April</w:t>
      </w:r>
      <w:r w:rsidR="00FD1056" w:rsidRPr="00367511">
        <w:rPr>
          <w:rFonts w:asciiTheme="minorHAnsi" w:hAnsiTheme="minorHAnsi" w:cstheme="minorHAnsi"/>
          <w:lang w:val="en-US"/>
        </w:rPr>
        <w:t xml:space="preserve"> 2022</w:t>
      </w:r>
      <w:r w:rsidRPr="00367511">
        <w:rPr>
          <w:rFonts w:asciiTheme="minorHAnsi" w:hAnsiTheme="minorHAnsi" w:cstheme="minorHAnsi"/>
          <w:lang w:val="en-US"/>
        </w:rPr>
        <w:t xml:space="preserve"> </w:t>
      </w:r>
    </w:p>
    <w:p w14:paraId="7F6C7B6E" w14:textId="5F23261F" w:rsidR="006C1A99" w:rsidRPr="00367511" w:rsidRDefault="006C1A99" w:rsidP="009B5198">
      <w:pPr>
        <w:rPr>
          <w:rFonts w:asciiTheme="minorHAnsi" w:hAnsiTheme="minorHAnsi" w:cstheme="minorHAnsi"/>
          <w:lang w:val="en-US"/>
        </w:rPr>
      </w:pPr>
    </w:p>
    <w:p w14:paraId="7DC49304" w14:textId="2EA11260" w:rsidR="00367511" w:rsidRPr="00367511" w:rsidRDefault="006C1A99" w:rsidP="009B5198">
      <w:pPr>
        <w:rPr>
          <w:rFonts w:asciiTheme="minorHAnsi" w:hAnsiTheme="minorHAnsi" w:cstheme="minorHAnsi"/>
          <w:lang w:val="en-US"/>
        </w:rPr>
      </w:pPr>
      <w:r w:rsidRPr="00367511">
        <w:rPr>
          <w:rFonts w:asciiTheme="minorHAnsi" w:hAnsiTheme="minorHAnsi" w:cstheme="minorHAnsi"/>
          <w:lang w:val="en-US"/>
        </w:rPr>
        <w:t xml:space="preserve">Next meeting: </w:t>
      </w:r>
      <w:r w:rsidR="00B42C5C">
        <w:rPr>
          <w:rFonts w:asciiTheme="minorHAnsi" w:hAnsiTheme="minorHAnsi" w:cstheme="minorHAnsi"/>
          <w:lang w:val="en-US"/>
        </w:rPr>
        <w:t>26 April 2022</w:t>
      </w:r>
    </w:p>
    <w:p w14:paraId="627A496D" w14:textId="71960AA1" w:rsidR="006C1A99" w:rsidRPr="00367511" w:rsidRDefault="00367511" w:rsidP="009B5198">
      <w:pPr>
        <w:rPr>
          <w:rFonts w:asciiTheme="minorHAnsi" w:hAnsiTheme="minorHAnsi" w:cstheme="minorHAnsi"/>
          <w:lang w:val="en-US"/>
        </w:rPr>
      </w:pPr>
      <w:r w:rsidRPr="00367511">
        <w:rPr>
          <w:rFonts w:asciiTheme="minorHAnsi" w:hAnsiTheme="minorHAnsi" w:cstheme="minorHAnsi"/>
          <w:lang w:val="en-US"/>
        </w:rPr>
        <w:t xml:space="preserve">At next meeting </w:t>
      </w:r>
      <w:r w:rsidR="00B42C5C">
        <w:rPr>
          <w:rFonts w:asciiTheme="minorHAnsi" w:hAnsiTheme="minorHAnsi" w:cstheme="minorHAnsi"/>
          <w:lang w:val="en-US"/>
        </w:rPr>
        <w:t>second reading</w:t>
      </w:r>
      <w:r w:rsidR="006C1A99" w:rsidRPr="00367511">
        <w:rPr>
          <w:rFonts w:asciiTheme="minorHAnsi" w:hAnsiTheme="minorHAnsi" w:cstheme="minorHAnsi"/>
          <w:lang w:val="en-US"/>
        </w:rPr>
        <w:t xml:space="preserve"> outcome of item 1- 15</w:t>
      </w:r>
    </w:p>
    <w:p w14:paraId="7E3AF9F9" w14:textId="65574940" w:rsidR="00055262" w:rsidRDefault="006C1A99" w:rsidP="00B42C5C">
      <w:pPr>
        <w:rPr>
          <w:rFonts w:asciiTheme="minorHAnsi" w:hAnsiTheme="minorHAnsi" w:cstheme="minorHAnsi"/>
          <w:lang w:val="en-US"/>
        </w:rPr>
      </w:pPr>
      <w:r w:rsidRPr="00367511">
        <w:rPr>
          <w:rFonts w:asciiTheme="minorHAnsi" w:hAnsiTheme="minorHAnsi" w:cstheme="minorHAnsi"/>
          <w:lang w:val="en-US"/>
        </w:rPr>
        <w:t>Discuss outcome new metrics/questions (item 16-21)</w:t>
      </w:r>
    </w:p>
    <w:p w14:paraId="026A686E" w14:textId="77777777" w:rsidR="00055262" w:rsidRPr="00367511" w:rsidRDefault="00055262" w:rsidP="009B5198">
      <w:pPr>
        <w:rPr>
          <w:rFonts w:asciiTheme="minorHAnsi" w:hAnsiTheme="minorHAnsi" w:cstheme="minorHAnsi"/>
          <w:lang w:val="en-US"/>
        </w:rPr>
      </w:pPr>
    </w:p>
    <w:p w14:paraId="5B513767" w14:textId="77777777" w:rsidR="006C1A99" w:rsidRPr="00367511" w:rsidRDefault="006C1A99" w:rsidP="009B5198">
      <w:pPr>
        <w:rPr>
          <w:rFonts w:asciiTheme="minorHAnsi" w:hAnsiTheme="minorHAnsi" w:cstheme="minorHAnsi"/>
          <w:lang w:val="en-US"/>
        </w:rPr>
      </w:pPr>
    </w:p>
    <w:p w14:paraId="4A0AAE82" w14:textId="77777777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Metric – Brief description of objective</w:t>
      </w:r>
    </w:p>
    <w:p w14:paraId="16D58287" w14:textId="2F0F72BF" w:rsidR="009B5198" w:rsidRDefault="00665A70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</w:t>
      </w:r>
      <w:r w:rsidRPr="00665A70">
        <w:rPr>
          <w:rFonts w:asciiTheme="minorHAnsi" w:hAnsiTheme="minorHAnsi" w:cstheme="minorHAnsi"/>
          <w:vertAlign w:val="superscript"/>
          <w:lang w:val="en-GB"/>
        </w:rPr>
        <w:t>nd</w:t>
      </w:r>
      <w:r>
        <w:rPr>
          <w:rFonts w:asciiTheme="minorHAnsi" w:hAnsiTheme="minorHAnsi" w:cstheme="minorHAnsi"/>
          <w:lang w:val="en-GB"/>
        </w:rPr>
        <w:t xml:space="preserve"> Review </w:t>
      </w:r>
      <w:r w:rsidR="009B5198" w:rsidRPr="009B5198">
        <w:rPr>
          <w:rFonts w:asciiTheme="minorHAnsi" w:hAnsiTheme="minorHAnsi" w:cstheme="minorHAnsi"/>
          <w:lang w:val="en-GB"/>
        </w:rPr>
        <w:t>Assessment - Summary of the Findings of the Review team with respect to specific Metric</w:t>
      </w:r>
    </w:p>
    <w:p w14:paraId="7EB1C58D" w14:textId="64F368B5" w:rsidR="00665A70" w:rsidRPr="009B5198" w:rsidRDefault="00665A70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Findings check: </w:t>
      </w:r>
      <w:r w:rsidR="00FD1056">
        <w:rPr>
          <w:rFonts w:asciiTheme="minorHAnsi" w:hAnsiTheme="minorHAnsi" w:cstheme="minorHAnsi"/>
          <w:lang w:val="en-GB"/>
        </w:rPr>
        <w:t>V</w:t>
      </w:r>
      <w:r>
        <w:rPr>
          <w:rFonts w:asciiTheme="minorHAnsi" w:hAnsiTheme="minorHAnsi" w:cstheme="minorHAnsi"/>
          <w:lang w:val="en-GB"/>
        </w:rPr>
        <w:t xml:space="preserve">alidation </w:t>
      </w:r>
      <w:r w:rsidR="00FD1056">
        <w:rPr>
          <w:rFonts w:asciiTheme="minorHAnsi" w:hAnsiTheme="minorHAnsi" w:cstheme="minorHAnsi"/>
          <w:lang w:val="en-GB"/>
        </w:rPr>
        <w:t xml:space="preserve">of findings </w:t>
      </w:r>
      <w:r>
        <w:rPr>
          <w:rFonts w:asciiTheme="minorHAnsi" w:hAnsiTheme="minorHAnsi" w:cstheme="minorHAnsi"/>
          <w:lang w:val="en-GB"/>
        </w:rPr>
        <w:t xml:space="preserve">and suggestion for additional </w:t>
      </w:r>
      <w:r w:rsidR="00FD1056">
        <w:rPr>
          <w:rFonts w:asciiTheme="minorHAnsi" w:hAnsiTheme="minorHAnsi" w:cstheme="minorHAnsi"/>
          <w:lang w:val="en-GB"/>
        </w:rPr>
        <w:t>discussion/validation</w:t>
      </w:r>
    </w:p>
    <w:p w14:paraId="17FD2B98" w14:textId="64A8BC4B" w:rsidR="009B5198" w:rsidRPr="009B5198" w:rsidRDefault="00665A70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2</w:t>
      </w:r>
      <w:r w:rsidRPr="00665A70">
        <w:rPr>
          <w:rFonts w:asciiTheme="minorHAnsi" w:hAnsiTheme="minorHAnsi" w:cstheme="minorHAnsi"/>
          <w:vertAlign w:val="superscript"/>
          <w:lang w:val="en-GB"/>
        </w:rPr>
        <w:t>nd</w:t>
      </w:r>
      <w:r>
        <w:rPr>
          <w:rFonts w:asciiTheme="minorHAnsi" w:hAnsiTheme="minorHAnsi" w:cstheme="minorHAnsi"/>
          <w:lang w:val="en-GB"/>
        </w:rPr>
        <w:t xml:space="preserve"> Review </w:t>
      </w:r>
      <w:r w:rsidR="009B5198" w:rsidRPr="009B5198">
        <w:rPr>
          <w:rFonts w:asciiTheme="minorHAnsi" w:hAnsiTheme="minorHAnsi" w:cstheme="minorHAnsi"/>
          <w:lang w:val="en-GB"/>
        </w:rPr>
        <w:t>Outcome -The metric is:</w:t>
      </w:r>
    </w:p>
    <w:p w14:paraId="667E22AF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Achieved</w:t>
      </w:r>
    </w:p>
    <w:p w14:paraId="100583D2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Not Achieved</w:t>
      </w:r>
    </w:p>
    <w:p w14:paraId="3E9EC683" w14:textId="77777777" w:rsidR="009B5198" w:rsidRPr="009B5198" w:rsidRDefault="009B5198" w:rsidP="009B5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Not Applicable (N/A)</w:t>
      </w:r>
    </w:p>
    <w:p w14:paraId="6C326468" w14:textId="2057D17C" w:rsidR="009B5198" w:rsidRPr="009B5198" w:rsidRDefault="009B5198" w:rsidP="009B51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r w:rsidRPr="009B5198">
        <w:rPr>
          <w:rFonts w:asciiTheme="minorHAnsi" w:hAnsiTheme="minorHAnsi" w:cstheme="minorHAnsi"/>
          <w:lang w:val="en-GB"/>
        </w:rPr>
        <w:t>New Metric: Additional Metric</w:t>
      </w:r>
      <w:r w:rsidR="00665A70">
        <w:rPr>
          <w:rFonts w:asciiTheme="minorHAnsi" w:hAnsiTheme="minorHAnsi" w:cstheme="minorHAnsi"/>
          <w:lang w:val="en-GB"/>
        </w:rPr>
        <w:t>, Question or Topic for discussion</w:t>
      </w:r>
      <w:r w:rsidRPr="009B5198">
        <w:rPr>
          <w:rFonts w:asciiTheme="minorHAnsi" w:hAnsiTheme="minorHAnsi" w:cstheme="minorHAnsi"/>
          <w:lang w:val="en-GB"/>
        </w:rPr>
        <w:t xml:space="preserve"> 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97"/>
        <w:gridCol w:w="3000"/>
        <w:gridCol w:w="5387"/>
        <w:gridCol w:w="2835"/>
        <w:gridCol w:w="2126"/>
      </w:tblGrid>
      <w:tr w:rsidR="00250846" w:rsidRPr="00C54B2F" w14:paraId="4D4E14CA" w14:textId="73B82E51" w:rsidTr="00B42C5C">
        <w:trPr>
          <w:tblHeader/>
        </w:trPr>
        <w:tc>
          <w:tcPr>
            <w:tcW w:w="397" w:type="dxa"/>
            <w:shd w:val="clear" w:color="auto" w:fill="A5A5A5" w:themeFill="accent3"/>
          </w:tcPr>
          <w:p w14:paraId="6442DB4C" w14:textId="77777777" w:rsidR="00250846" w:rsidRPr="00C54B2F" w:rsidRDefault="00250846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  <w:shd w:val="clear" w:color="auto" w:fill="A5A5A5" w:themeFill="accent3"/>
          </w:tcPr>
          <w:p w14:paraId="73E3D3A3" w14:textId="77777777" w:rsidR="00250846" w:rsidRPr="00C54B2F" w:rsidRDefault="00250846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  <w:r w:rsidRPr="00C54B2F"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>Metric</w:t>
            </w:r>
          </w:p>
        </w:tc>
        <w:tc>
          <w:tcPr>
            <w:tcW w:w="5387" w:type="dxa"/>
            <w:shd w:val="clear" w:color="auto" w:fill="A5A5A5" w:themeFill="accent3"/>
          </w:tcPr>
          <w:p w14:paraId="063B1D0A" w14:textId="299DFC1F" w:rsidR="00250846" w:rsidRPr="00C54B2F" w:rsidRDefault="00250846" w:rsidP="00F9335F">
            <w:pPr>
              <w:rPr>
                <w:rFonts w:asciiTheme="majorHAnsi" w:hAnsi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>2</w:t>
            </w:r>
            <w:r w:rsidRPr="002E1239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AU"/>
              </w:rPr>
              <w:t>nd</w:t>
            </w:r>
            <w:r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 xml:space="preserve"> Review </w:t>
            </w:r>
            <w:r w:rsidRPr="00C54B2F">
              <w:rPr>
                <w:rFonts w:asciiTheme="majorHAnsi" w:hAnsiTheme="majorHAnsi"/>
                <w:b/>
                <w:sz w:val="22"/>
                <w:szCs w:val="22"/>
                <w:lang w:val="en-AU"/>
              </w:rPr>
              <w:t>Assessment</w:t>
            </w:r>
          </w:p>
        </w:tc>
        <w:tc>
          <w:tcPr>
            <w:tcW w:w="2835" w:type="dxa"/>
            <w:shd w:val="clear" w:color="auto" w:fill="A5A5A5" w:themeFill="accent3"/>
          </w:tcPr>
          <w:p w14:paraId="08F3C3DD" w14:textId="4E96C504" w:rsidR="00250846" w:rsidRDefault="00250846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Findings check MS</w:t>
            </w:r>
          </w:p>
        </w:tc>
        <w:tc>
          <w:tcPr>
            <w:tcW w:w="2126" w:type="dxa"/>
            <w:shd w:val="clear" w:color="auto" w:fill="A5A5A5" w:themeFill="accent3"/>
          </w:tcPr>
          <w:p w14:paraId="32EB7CF0" w14:textId="42992A2C" w:rsidR="00250846" w:rsidRDefault="00250846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2</w:t>
            </w:r>
            <w:r w:rsidRPr="002E1239">
              <w:rPr>
                <w:rFonts w:asciiTheme="majorHAnsi" w:hAnsiTheme="majorHAnsi"/>
                <w:b/>
                <w:sz w:val="20"/>
                <w:szCs w:val="20"/>
                <w:vertAlign w:val="superscript"/>
                <w:lang w:val="en-AU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 xml:space="preserve"> Review</w:t>
            </w:r>
          </w:p>
          <w:p w14:paraId="24D5AFD3" w14:textId="40BD22C3" w:rsidR="00250846" w:rsidRPr="00AE33CE" w:rsidRDefault="00250846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AE33CE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>Outcome</w:t>
            </w:r>
          </w:p>
          <w:p w14:paraId="34C6E50E" w14:textId="77777777" w:rsidR="00250846" w:rsidRPr="00AE33CE" w:rsidRDefault="00250846" w:rsidP="00F9335F">
            <w:pPr>
              <w:rPr>
                <w:rFonts w:asciiTheme="majorHAnsi" w:hAnsiTheme="majorHAnsi"/>
                <w:b/>
                <w:sz w:val="20"/>
                <w:szCs w:val="20"/>
                <w:lang w:val="en-AU"/>
              </w:rPr>
            </w:pPr>
            <w:r w:rsidRPr="00AE33CE">
              <w:rPr>
                <w:rFonts w:asciiTheme="majorHAnsi" w:hAnsiTheme="majorHAnsi"/>
                <w:b/>
                <w:sz w:val="20"/>
                <w:szCs w:val="20"/>
                <w:lang w:val="en-AU"/>
              </w:rPr>
              <w:t xml:space="preserve"> </w:t>
            </w:r>
          </w:p>
        </w:tc>
      </w:tr>
      <w:tr w:rsidR="00250846" w:rsidRPr="00C54B2F" w14:paraId="487A7851" w14:textId="527010D3" w:rsidTr="00B42C5C">
        <w:tc>
          <w:tcPr>
            <w:tcW w:w="397" w:type="dxa"/>
          </w:tcPr>
          <w:p w14:paraId="478066E5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23F82D0B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5387" w:type="dxa"/>
            <w:vMerge w:val="restart"/>
            <w:vAlign w:val="center"/>
          </w:tcPr>
          <w:p w14:paraId="5655638E" w14:textId="2921FBF6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PTI sends the performance report to all CSC Members monthly. The CSC produces a monthly Findings report. The previous reports can be found at: </w:t>
            </w:r>
            <w:hyperlink r:id="rId13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https://www.icann.org/csc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under section Reports &amp; Findings. The PTI report includes references to all SLAs as listed under the IANA Naming Function Contract.</w:t>
            </w:r>
          </w:p>
          <w:p w14:paraId="02E4CE46" w14:textId="63A0DDD5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vMerge w:val="restart"/>
          </w:tcPr>
          <w:p w14:paraId="277C3A2D" w14:textId="2E508F94" w:rsidR="00250846" w:rsidRPr="00B90541" w:rsidRDefault="00250846" w:rsidP="002E1239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B90541"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  <w:t xml:space="preserve">Detailed monthly PTI reports and  CSC findings are available. I have noticed that one PTI report is missing (July 2020) and that a few that were missing have been posted last September. Further noticed that on January 20, 2022 the newest </w:t>
            </w:r>
            <w:r w:rsidRPr="00B90541"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  <w:lastRenderedPageBreak/>
              <w:t>report is August 2022 and Findings July 2022.</w:t>
            </w:r>
          </w:p>
        </w:tc>
        <w:tc>
          <w:tcPr>
            <w:tcW w:w="2126" w:type="dxa"/>
            <w:vMerge w:val="restart"/>
            <w:vAlign w:val="center"/>
          </w:tcPr>
          <w:p w14:paraId="1ECA0DA7" w14:textId="2D5FFD79" w:rsidR="00250846" w:rsidRPr="00C54B2F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A</w:t>
            </w:r>
            <w:r w:rsidR="00820A92">
              <w:rPr>
                <w:rFonts w:asciiTheme="majorHAnsi" w:hAnsiTheme="majorHAnsi"/>
                <w:sz w:val="22"/>
                <w:szCs w:val="22"/>
                <w:lang w:val="en-AU"/>
              </w:rPr>
              <w:t>chieved</w:t>
            </w:r>
          </w:p>
        </w:tc>
      </w:tr>
      <w:tr w:rsidR="00250846" w:rsidRPr="00C54B2F" w14:paraId="01E02017" w14:textId="78F2664E" w:rsidTr="00B42C5C">
        <w:tc>
          <w:tcPr>
            <w:tcW w:w="397" w:type="dxa"/>
          </w:tcPr>
          <w:p w14:paraId="1D669232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030348AE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analyses monthly reports provided by PTI and publishes their findings</w:t>
            </w:r>
          </w:p>
        </w:tc>
        <w:tc>
          <w:tcPr>
            <w:tcW w:w="5387" w:type="dxa"/>
            <w:vMerge/>
          </w:tcPr>
          <w:p w14:paraId="3007FDC0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vMerge/>
          </w:tcPr>
          <w:p w14:paraId="604958AF" w14:textId="77777777" w:rsidR="00250846" w:rsidRPr="00C54B2F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  <w:vMerge/>
          </w:tcPr>
          <w:p w14:paraId="3D9E6D9E" w14:textId="5B5B7FF9" w:rsidR="00250846" w:rsidRPr="00C54B2F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250846" w:rsidRPr="00C54B2F" w14:paraId="45A11019" w14:textId="22EAC51B" w:rsidTr="00B42C5C">
        <w:tc>
          <w:tcPr>
            <w:tcW w:w="397" w:type="dxa"/>
          </w:tcPr>
          <w:p w14:paraId="0E3BD618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289111FE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follows up where required on any performance issues identified and agrees on a plan for resolution with PTI and ICANN</w:t>
            </w:r>
          </w:p>
        </w:tc>
        <w:tc>
          <w:tcPr>
            <w:tcW w:w="5387" w:type="dxa"/>
          </w:tcPr>
          <w:p w14:paraId="606BFB63" w14:textId="57E1CAF1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The CSC discusses and follows-up if an SLA is not met and reports the result in the Findings report, see for example:  PTI performance Report December 2020 (</w:t>
            </w:r>
            <w:hyperlink r:id="rId14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https://www.icann.org/iana_csc_docs/519-csc-findings-of-pti-performance-december-2020-v-1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) and follow-up discussion pertaining to the SLA that was missed (CSC agenda and discussion February &amp; March 2021 (see for example: </w:t>
            </w:r>
            <w:hyperlink r:id="rId15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https://www.icann.org/uploads/iana_work_session_asset/attachment/1029/1631302896622Agenda_and_Notes_CSC_Meeting_47-_17_February_2021.pdf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) </w:t>
            </w:r>
          </w:p>
        </w:tc>
        <w:tc>
          <w:tcPr>
            <w:tcW w:w="2835" w:type="dxa"/>
          </w:tcPr>
          <w:p w14:paraId="1948BDB5" w14:textId="2294CD54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2997F50F" w14:textId="0133B257" w:rsidR="00250846" w:rsidRPr="00C54B2F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54C8184F" w14:textId="28520F68" w:rsidTr="00B42C5C">
        <w:tc>
          <w:tcPr>
            <w:tcW w:w="397" w:type="dxa"/>
          </w:tcPr>
          <w:p w14:paraId="4EF36C24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6B8891D8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Where appropriate, the CSC requests a review or change of a service level agreement.</w:t>
            </w:r>
          </w:p>
        </w:tc>
        <w:tc>
          <w:tcPr>
            <w:tcW w:w="5387" w:type="dxa"/>
          </w:tcPr>
          <w:p w14:paraId="463636F1" w14:textId="2F5E4DFE" w:rsidR="00250846" w:rsidRPr="00274E3D" w:rsidRDefault="00250846" w:rsidP="002E1239">
            <w:pPr>
              <w:pStyle w:val="NormalWeb"/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The CSC is mandated to discuss the provisioning of IANA Naming Services through the process for amending the IANA </w:t>
            </w:r>
            <w:r w:rsidRPr="00274E3D">
              <w:rPr>
                <w:rFonts w:asciiTheme="majorHAnsi" w:hAnsiTheme="majorHAnsi" w:cstheme="majorHAnsi"/>
                <w:color w:val="071E21"/>
                <w:sz w:val="22"/>
                <w:szCs w:val="22"/>
              </w:rPr>
              <w:t>Naming Service Level Agreements (</w:t>
            </w:r>
            <w:hyperlink r:id="rId16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https://www.icann.org/en/system/files/files/iana-naming-function-sla-amendment-process-28mar19-en.pdf</w:t>
              </w:r>
            </w:hyperlink>
            <w:r w:rsidRPr="00274E3D">
              <w:rPr>
                <w:rFonts w:asciiTheme="majorHAnsi" w:hAnsiTheme="majorHAnsi" w:cstheme="majorHAnsi"/>
                <w:color w:val="071E21"/>
                <w:sz w:val="22"/>
                <w:szCs w:val="22"/>
              </w:rPr>
              <w:t>). After the process became effective,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3 Service Level Agreements have been changed/introduced:</w:t>
            </w:r>
          </w:p>
          <w:p w14:paraId="28E69B03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Technical checks</w:t>
            </w:r>
          </w:p>
          <w:p w14:paraId="31D5854D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Processing IDN Table (new SLA)</w:t>
            </w:r>
          </w:p>
          <w:p w14:paraId="6767B230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ccTLD delegation/transfer (amendment)</w:t>
            </w:r>
          </w:p>
          <w:p w14:paraId="102BC5C4" w14:textId="55170586" w:rsidR="00250846" w:rsidRPr="00274E3D" w:rsidRDefault="009A267B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Additionally,</w:t>
            </w:r>
            <w:r w:rsidR="00250846"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the CSC together with PTI explored the need to change an SLA in February and March 2021 (see above item # 3).</w:t>
            </w:r>
          </w:p>
          <w:p w14:paraId="714FF377" w14:textId="0D1C2644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</w:tcPr>
          <w:p w14:paraId="28573579" w14:textId="4200C941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233C20EE" w14:textId="2D44FBA7" w:rsidR="00250846" w:rsidRPr="00C54B2F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4EBA4B42" w14:textId="163B1B93" w:rsidTr="00B42C5C">
        <w:trPr>
          <w:cantSplit/>
        </w:trPr>
        <w:tc>
          <w:tcPr>
            <w:tcW w:w="397" w:type="dxa"/>
          </w:tcPr>
          <w:p w14:paraId="1B598457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5436B7D3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5387" w:type="dxa"/>
          </w:tcPr>
          <w:p w14:paraId="0EE0847C" w14:textId="77777777" w:rsidR="00250846" w:rsidRPr="00274E3D" w:rsidRDefault="00250846" w:rsidP="002E1239">
            <w:pPr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  <w:t>The CSC are aware they are required to do this but so far in my time in the CSC this has never been required.</w:t>
            </w:r>
          </w:p>
          <w:p w14:paraId="1D1A9721" w14:textId="77777777" w:rsidR="00250846" w:rsidRPr="00274E3D" w:rsidRDefault="00250846" w:rsidP="002E1239">
            <w:pPr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</w:pPr>
          </w:p>
          <w:p w14:paraId="0A1BAFC6" w14:textId="743D0139" w:rsidR="00250846" w:rsidRPr="00274E3D" w:rsidRDefault="00250846" w:rsidP="002E1239">
            <w:pPr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  <w:t xml:space="preserve">No remedial action to date has been required </w:t>
            </w:r>
          </w:p>
          <w:p w14:paraId="5236F8A9" w14:textId="6071BB33" w:rsidR="00250846" w:rsidRPr="00274E3D" w:rsidRDefault="00250846" w:rsidP="002E1239">
            <w:pPr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  <w:t xml:space="preserve">The Procedure itself can be found at:  </w:t>
            </w:r>
            <w:hyperlink r:id="rId17" w:history="1">
              <w:r w:rsidRPr="00274E3D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  <w:lang w:val="en-AU"/>
                </w:rPr>
                <w:t>https://www.icann.org/en/system/files/files/csc-remedial-action-procedures-19feb19-en.pdf</w:t>
              </w:r>
            </w:hyperlink>
            <w:r w:rsidRPr="00274E3D"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835" w:type="dxa"/>
          </w:tcPr>
          <w:p w14:paraId="054D96ED" w14:textId="29641AED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21EE5186" w14:textId="6A4F7A33" w:rsidR="00250846" w:rsidRPr="00C54B2F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N/A</w:t>
            </w:r>
          </w:p>
        </w:tc>
      </w:tr>
      <w:tr w:rsidR="00250846" w:rsidRPr="00C54B2F" w14:paraId="35CFA470" w14:textId="5A69124A" w:rsidTr="00B42C5C">
        <w:tc>
          <w:tcPr>
            <w:tcW w:w="397" w:type="dxa"/>
          </w:tcPr>
          <w:p w14:paraId="5BE60B0D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2342D707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When appropriate remedial action by the CSC has not resolved the poor performance, CSC is authorised to escalate the performance issues to the </w:t>
            </w:r>
            <w:proofErr w:type="spellStart"/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ccNSO</w:t>
            </w:r>
            <w:proofErr w:type="spellEnd"/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and GNSO for consideration</w:t>
            </w:r>
          </w:p>
        </w:tc>
        <w:tc>
          <w:tcPr>
            <w:tcW w:w="5387" w:type="dxa"/>
          </w:tcPr>
          <w:p w14:paraId="3369C684" w14:textId="13EEEB4B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bCs/>
                <w:sz w:val="22"/>
                <w:szCs w:val="22"/>
                <w:lang w:val="en-AU"/>
              </w:rPr>
              <w:t xml:space="preserve">To date the Remedial Action Procedure has not been invoked.  </w:t>
            </w:r>
          </w:p>
          <w:p w14:paraId="563FF132" w14:textId="43953D75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</w:tcPr>
          <w:p w14:paraId="5756950F" w14:textId="75134A99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6E14FA35" w14:textId="08A21392" w:rsidR="00250846" w:rsidRPr="00C54B2F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N/A</w:t>
            </w:r>
          </w:p>
        </w:tc>
      </w:tr>
      <w:tr w:rsidR="00250846" w:rsidRPr="00C54B2F" w14:paraId="4204786C" w14:textId="7E7A4EE8" w:rsidTr="00B42C5C">
        <w:tc>
          <w:tcPr>
            <w:tcW w:w="397" w:type="dxa"/>
          </w:tcPr>
          <w:p w14:paraId="79E426CA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40B105E0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has an effective process for tracking complaints that have been escalated to PTI Management (Escalations), and CSC Members can be directly informed of individual complaints by email.</w:t>
            </w:r>
          </w:p>
        </w:tc>
        <w:tc>
          <w:tcPr>
            <w:tcW w:w="5387" w:type="dxa"/>
          </w:tcPr>
          <w:p w14:paraId="623B2AD4" w14:textId="61169C3B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The CSC is informed by PTI if they have received complaints and if </w:t>
            </w:r>
            <w:r w:rsidR="009A267B"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so,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how it was handled. This is reported in CSC Findings of PTI Performance (see the monthly Findings Reports). According to its Charter the CSC does not handle individual complaints (see: </w:t>
            </w:r>
            <w:hyperlink r:id="rId18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https://www.icann.org/en/csc/complaints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). </w:t>
            </w:r>
          </w:p>
        </w:tc>
        <w:tc>
          <w:tcPr>
            <w:tcW w:w="2835" w:type="dxa"/>
          </w:tcPr>
          <w:p w14:paraId="13EC1469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B90541"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  <w:t>I went through a number of the reports but did not encounter an example.</w:t>
            </w:r>
          </w:p>
          <w:p w14:paraId="2893DC29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Handled means concluded or under discussion</w:t>
            </w:r>
            <w:r w:rsidR="0086719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. </w:t>
            </w:r>
          </w:p>
          <w:p w14:paraId="53444BE6" w14:textId="722FEE83" w:rsidR="0086719D" w:rsidRDefault="0086719D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CSC is not involved in handling of complaints (not its remit), however is informed about details to assess whether systemic issue or not.</w:t>
            </w:r>
          </w:p>
          <w:p w14:paraId="6122A146" w14:textId="0DBC84C2" w:rsidR="0086719D" w:rsidRPr="00C54B2F" w:rsidRDefault="0086719D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Very limited number of complaints. </w:t>
            </w:r>
          </w:p>
        </w:tc>
        <w:tc>
          <w:tcPr>
            <w:tcW w:w="2126" w:type="dxa"/>
          </w:tcPr>
          <w:p w14:paraId="38C9BA7C" w14:textId="2E040B9A" w:rsidR="00820A92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  <w:p w14:paraId="46A83B22" w14:textId="58A6848F" w:rsidR="00250846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(To be reconsidered i</w:t>
            </w:r>
            <w:r w:rsidR="00B42C5C">
              <w:rPr>
                <w:rFonts w:asciiTheme="majorHAnsi" w:hAnsiTheme="majorHAnsi"/>
                <w:sz w:val="22"/>
                <w:szCs w:val="22"/>
                <w:lang w:val="en-AU"/>
              </w:rPr>
              <w:t>f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frequencies of meetings</w:t>
            </w:r>
            <w:r w:rsid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is changed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)</w:t>
            </w:r>
          </w:p>
          <w:p w14:paraId="5941C837" w14:textId="77777777" w:rsidR="005052F6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12E6F9A9" w14:textId="727F196F" w:rsidR="005052F6" w:rsidRPr="00C54B2F" w:rsidRDefault="005052F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</w:p>
        </w:tc>
      </w:tr>
      <w:tr w:rsidR="00250846" w:rsidRPr="00C54B2F" w14:paraId="10959DDA" w14:textId="6067FF2F" w:rsidTr="00B42C5C">
        <w:tc>
          <w:tcPr>
            <w:tcW w:w="397" w:type="dxa"/>
          </w:tcPr>
          <w:p w14:paraId="408CB1A2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70876AFE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CSC will at least annually conduct a consultation with PTI and ICANN, the primary 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>customers of the naming services and the ICANN community about the performance of PTI</w:t>
            </w:r>
          </w:p>
        </w:tc>
        <w:tc>
          <w:tcPr>
            <w:tcW w:w="5387" w:type="dxa"/>
          </w:tcPr>
          <w:p w14:paraId="559B2777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 xml:space="preserve">The CSC meets with the PTI Board and representatives of the ICANN board at least once each year to discuss PTI Performance and related matters. </w:t>
            </w:r>
          </w:p>
          <w:p w14:paraId="49532378" w14:textId="43B4CE8B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>With respect to meetings with the BTC see for example agenda April 2021 (</w:t>
            </w:r>
            <w:hyperlink r:id="rId19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https://community.icann.org/display/CSC/14+April+2021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). For meetings with PTI Board see for example agenda October 2020 (</w:t>
            </w:r>
            <w:hyperlink r:id="rId20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https://www.icann.org/uploads/iana_work_session_asset/attachment/1025/1631302807621Agenda_and_Notes_CSC_Meeting_44_October_2020.pdf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) </w:t>
            </w:r>
          </w:p>
          <w:p w14:paraId="764D75EE" w14:textId="4A2F9F5A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</w:tcPr>
          <w:p w14:paraId="05F436FA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B90541"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  <w:lastRenderedPageBreak/>
              <w:t xml:space="preserve">Information on consultation of primary customers and </w:t>
            </w:r>
            <w:r w:rsidRPr="00B90541"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  <w:lastRenderedPageBreak/>
              <w:t>the ICANN Community is missing here.</w:t>
            </w:r>
          </w:p>
          <w:p w14:paraId="324F1017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7A9C7125" w14:textId="560AFCBF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The meetings with community are scheduled and listed on the ICANN public meeting.</w:t>
            </w:r>
          </w:p>
          <w:p w14:paraId="6D3F55D2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Survey is conducted by PTI.</w:t>
            </w:r>
          </w:p>
          <w:p w14:paraId="79E5C329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708ED7AD" w14:textId="4DAD13C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Include requirement</w:t>
            </w:r>
            <w:r w:rsidR="0086719D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to list event on website. A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dvise annual report</w:t>
            </w:r>
            <w:r w:rsidR="0086719D">
              <w:rPr>
                <w:rFonts w:asciiTheme="majorHAnsi" w:hAnsiTheme="majorHAnsi"/>
                <w:sz w:val="22"/>
                <w:szCs w:val="22"/>
                <w:lang w:val="en-AU"/>
              </w:rPr>
              <w:t>.</w:t>
            </w:r>
          </w:p>
          <w:p w14:paraId="752708E7" w14:textId="03DC8A85" w:rsidR="0086719D" w:rsidRDefault="0086719D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Suggestion to be discussed with CSC at 2</w:t>
            </w:r>
            <w:r w:rsidRPr="0086719D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nd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meeting.</w:t>
            </w:r>
          </w:p>
          <w:p w14:paraId="3EBABFE5" w14:textId="6118B9C6" w:rsidR="0086719D" w:rsidRDefault="0086719D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If so should not be to cumbersome. </w:t>
            </w:r>
          </w:p>
          <w:p w14:paraId="3F1F89D5" w14:textId="31CBBFEE" w:rsidR="00250846" w:rsidRPr="00C54B2F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14:paraId="7DFDB088" w14:textId="7A49C27A" w:rsidR="00250846" w:rsidRDefault="00A54247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 xml:space="preserve">Not </w:t>
            </w:r>
            <w:r w:rsidR="00820A92"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  <w:p w14:paraId="14B22080" w14:textId="66F5FBA6" w:rsidR="00A54247" w:rsidRPr="001412BB" w:rsidRDefault="00A54247" w:rsidP="002E1239">
            <w:pPr>
              <w:rPr>
                <w:rFonts w:asciiTheme="majorHAnsi" w:hAnsiTheme="majorHAnsi"/>
                <w:sz w:val="18"/>
                <w:szCs w:val="18"/>
                <w:lang w:val="en-AU"/>
              </w:rPr>
            </w:pPr>
            <w:r w:rsidRPr="001412BB">
              <w:rPr>
                <w:rFonts w:asciiTheme="majorHAnsi" w:hAnsiTheme="majorHAnsi"/>
                <w:sz w:val="18"/>
                <w:szCs w:val="18"/>
                <w:lang w:val="en-AU"/>
              </w:rPr>
              <w:t>(because of pandemic)</w:t>
            </w:r>
          </w:p>
        </w:tc>
      </w:tr>
      <w:tr w:rsidR="00250846" w:rsidRPr="00C54B2F" w14:paraId="09BE1AA6" w14:textId="24591210" w:rsidTr="00B42C5C">
        <w:tc>
          <w:tcPr>
            <w:tcW w:w="397" w:type="dxa"/>
          </w:tcPr>
          <w:p w14:paraId="56D57562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56050B7D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CSC, in consultation with the registry operators, is authorised to discuss with ICANN and PTI ways to enhance the provision of IANA’s operational services</w:t>
            </w:r>
          </w:p>
        </w:tc>
        <w:tc>
          <w:tcPr>
            <w:tcW w:w="5387" w:type="dxa"/>
          </w:tcPr>
          <w:p w14:paraId="40FB0039" w14:textId="016561B0" w:rsidR="00250846" w:rsidRPr="00274E3D" w:rsidRDefault="00250846" w:rsidP="002E1239">
            <w:pPr>
              <w:pStyle w:val="NormalWeb"/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The CSC is mandated to discuss the provisioning of IANA Naming Services through the process for amending the IANA </w:t>
            </w:r>
            <w:r w:rsidRPr="00274E3D">
              <w:rPr>
                <w:rFonts w:asciiTheme="majorHAnsi" w:hAnsiTheme="majorHAnsi" w:cstheme="majorHAnsi"/>
                <w:color w:val="071E21"/>
                <w:sz w:val="22"/>
                <w:szCs w:val="22"/>
              </w:rPr>
              <w:t>Naming Service Level Agreements (</w:t>
            </w:r>
            <w:hyperlink r:id="rId21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https://www.icann.org/en/system/files/files/iana-naming-function-sla-amendment-process-28mar19-en.pdf</w:t>
              </w:r>
            </w:hyperlink>
            <w:r w:rsidRPr="00274E3D">
              <w:rPr>
                <w:rFonts w:asciiTheme="majorHAnsi" w:hAnsiTheme="majorHAnsi" w:cstheme="majorHAnsi"/>
                <w:color w:val="071E21"/>
                <w:sz w:val="22"/>
                <w:szCs w:val="22"/>
              </w:rPr>
              <w:t xml:space="preserve">) </w:t>
            </w:r>
            <w:r w:rsidRPr="00274E3D">
              <w:rPr>
                <w:rFonts w:asciiTheme="majorHAnsi" w:hAnsiTheme="majorHAnsi" w:cstheme="majorHAnsi"/>
                <w:b/>
                <w:bCs/>
                <w:color w:val="071E21"/>
                <w:sz w:val="22"/>
                <w:szCs w:val="22"/>
              </w:rPr>
              <w:t xml:space="preserve"> </w:t>
            </w:r>
          </w:p>
          <w:p w14:paraId="1FB51372" w14:textId="00B7D2A9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According to process 3 Service Level Agreements have been changed/introduced:</w:t>
            </w:r>
          </w:p>
          <w:p w14:paraId="2719537F" w14:textId="3A7115F9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Technical checks</w:t>
            </w:r>
          </w:p>
          <w:p w14:paraId="1F64BE09" w14:textId="2B2744D8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Processing IDN Table (new SLA)</w:t>
            </w:r>
          </w:p>
          <w:p w14:paraId="0D5DC06D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>ccTLD delegation/transfer (amendment)</w:t>
            </w:r>
          </w:p>
          <w:p w14:paraId="6CC47241" w14:textId="5C8315A6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Additionally the CSC together with PTI explored need to change the a SLA (see above item # 3) and whether there is a role if any, with respect to </w:t>
            </w:r>
            <w:proofErr w:type="spellStart"/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DSNSec</w:t>
            </w:r>
            <w:proofErr w:type="spellEnd"/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KSK (for example see: item 6 agenda and notes CSC Meeting 45,  </w:t>
            </w:r>
            <w:hyperlink r:id="rId22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https://www.icann.org/uploads/iana_work_session_asset/attachment/1027/1631302836785Agenda_and_Notes_CSC_Meeting_45_-_18_November_2020.pdf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) </w:t>
            </w:r>
          </w:p>
          <w:p w14:paraId="1A96A0EA" w14:textId="46A76AB2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</w:tcPr>
          <w:p w14:paraId="11800976" w14:textId="2D8622A3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Validated</w:t>
            </w:r>
          </w:p>
        </w:tc>
        <w:tc>
          <w:tcPr>
            <w:tcW w:w="2126" w:type="dxa"/>
          </w:tcPr>
          <w:p w14:paraId="1FA7F711" w14:textId="4E4637F7" w:rsidR="00250846" w:rsidRPr="00C54B2F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6D661E87" w14:textId="6A3220A5" w:rsidTr="00B42C5C">
        <w:tc>
          <w:tcPr>
            <w:tcW w:w="397" w:type="dxa"/>
          </w:tcPr>
          <w:p w14:paraId="5D11131E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7317444E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Where ICANN and PTI have been responsible for implementing recommended changes to operational services or the Service Level Agreements, the CSC is confident that has been completed appropriately</w:t>
            </w:r>
          </w:p>
        </w:tc>
        <w:tc>
          <w:tcPr>
            <w:tcW w:w="5387" w:type="dxa"/>
          </w:tcPr>
          <w:p w14:paraId="26CA1064" w14:textId="77777777" w:rsidR="00250846" w:rsidRPr="00274E3D" w:rsidRDefault="00250846" w:rsidP="002E123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See examples:</w:t>
            </w:r>
          </w:p>
          <w:p w14:paraId="30E390E4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Technical checks</w:t>
            </w:r>
          </w:p>
          <w:p w14:paraId="253A3606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Processing IDN Table (new SLA)</w:t>
            </w:r>
          </w:p>
          <w:p w14:paraId="45374AB0" w14:textId="77777777" w:rsidR="00250846" w:rsidRPr="00274E3D" w:rsidRDefault="00250846" w:rsidP="002E123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ccTLD delegation/transfer (amendment)</w:t>
            </w:r>
          </w:p>
          <w:p w14:paraId="75FA7CD2" w14:textId="673AB6F0" w:rsidR="00250846" w:rsidRPr="00274E3D" w:rsidRDefault="00250846" w:rsidP="002E123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The conclusion of implementation of an amended SLA is integral part of the amendment process (See Amendment process, Section II, sub 5, </w:t>
            </w:r>
          </w:p>
          <w:p w14:paraId="5EA45F71" w14:textId="25937E89" w:rsidR="00250846" w:rsidRPr="00274E3D" w:rsidRDefault="00250846" w:rsidP="002E123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</w:tcPr>
          <w:p w14:paraId="1D00B5AB" w14:textId="1EB1CE25" w:rsidR="00250846" w:rsidRPr="000279E4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62EE5CAC" w14:textId="3631FD13" w:rsidR="00250846" w:rsidRPr="000279E4" w:rsidRDefault="00820A92" w:rsidP="002E1239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69B0E5AF" w14:textId="506D1C82" w:rsidTr="00B42C5C">
        <w:tc>
          <w:tcPr>
            <w:tcW w:w="397" w:type="dxa"/>
          </w:tcPr>
          <w:p w14:paraId="01AE1E67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60A8525D" w14:textId="0E15A645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is providing a liaison to the IANA Functions Review Team</w:t>
            </w:r>
          </w:p>
        </w:tc>
        <w:tc>
          <w:tcPr>
            <w:tcW w:w="5387" w:type="dxa"/>
          </w:tcPr>
          <w:p w14:paraId="346CB305" w14:textId="7FB0E70B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The CSC has appointed a liaison to the first IFRT ( see: </w:t>
            </w:r>
            <w:hyperlink r:id="rId23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https://community.icann.org/display/ifr/Review+Team+Composition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)</w:t>
            </w:r>
          </w:p>
        </w:tc>
        <w:tc>
          <w:tcPr>
            <w:tcW w:w="2835" w:type="dxa"/>
          </w:tcPr>
          <w:p w14:paraId="617CC081" w14:textId="6789E568" w:rsidR="00250846" w:rsidRPr="00C54B2F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491C9C9C" w14:textId="7DB609A8" w:rsidR="00250846" w:rsidRPr="00C54B2F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730EB04F" w14:textId="57FFEF27" w:rsidTr="00B42C5C">
        <w:tc>
          <w:tcPr>
            <w:tcW w:w="397" w:type="dxa"/>
          </w:tcPr>
          <w:p w14:paraId="426862AF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399EB3EF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is providing a liaison to a Separation Cross Community Working Group</w:t>
            </w:r>
          </w:p>
        </w:tc>
        <w:tc>
          <w:tcPr>
            <w:tcW w:w="5387" w:type="dxa"/>
          </w:tcPr>
          <w:p w14:paraId="1869A1EE" w14:textId="7AE3E673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To date there is has not been separation cross community working group.</w:t>
            </w:r>
          </w:p>
        </w:tc>
        <w:tc>
          <w:tcPr>
            <w:tcW w:w="2835" w:type="dxa"/>
          </w:tcPr>
          <w:p w14:paraId="501D47C1" w14:textId="563D3804" w:rsidR="00250846" w:rsidRPr="000279E4" w:rsidDel="00EB6E9E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Validated</w:t>
            </w:r>
          </w:p>
        </w:tc>
        <w:tc>
          <w:tcPr>
            <w:tcW w:w="2126" w:type="dxa"/>
          </w:tcPr>
          <w:p w14:paraId="2775F397" w14:textId="26F977AD" w:rsidR="00250846" w:rsidRPr="000279E4" w:rsidDel="00EB6E9E" w:rsidRDefault="00A54247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N/A</w:t>
            </w:r>
          </w:p>
        </w:tc>
      </w:tr>
      <w:tr w:rsidR="00250846" w:rsidRPr="00C54B2F" w14:paraId="7B2BFCE7" w14:textId="12D1D91A" w:rsidTr="00B42C5C">
        <w:tc>
          <w:tcPr>
            <w:tcW w:w="397" w:type="dxa"/>
          </w:tcPr>
          <w:p w14:paraId="158EB958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1F691526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Meeting attendance of CSC members</w:t>
            </w:r>
          </w:p>
        </w:tc>
        <w:tc>
          <w:tcPr>
            <w:tcW w:w="5387" w:type="dxa"/>
          </w:tcPr>
          <w:p w14:paraId="1D5D24C7" w14:textId="33E6E723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Attendance of the meetings for CSC Members is recorded here: </w:t>
            </w:r>
            <w:hyperlink r:id="rId24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https://community.icann.org/display/CSC/Attendance?pre</w:t>
              </w:r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lastRenderedPageBreak/>
                <w:t>view=/84216784/180028098/CSC_Attendance%20Tracker%202020_2021%20JAN-%20OCT.xlsx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835" w:type="dxa"/>
          </w:tcPr>
          <w:p w14:paraId="1D52EC13" w14:textId="7A2BB84E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B42C5C"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According to the attendance sheet the minimum of nine meetings has not always been met.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</w:p>
          <w:p w14:paraId="7A4A7A86" w14:textId="401617DC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Due to rotation sometimes not feasible to attend</w:t>
            </w:r>
          </w:p>
          <w:p w14:paraId="20092ED2" w14:textId="6FB596B0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14:paraId="48ED5386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435EE67F" w14:textId="77777777" w:rsidR="00A54247" w:rsidRDefault="00A54247" w:rsidP="00A54247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Not A</w:t>
            </w:r>
            <w:r w:rsidR="001412BB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</w:p>
          <w:p w14:paraId="1958B532" w14:textId="5508026D" w:rsidR="001412BB" w:rsidRPr="001412BB" w:rsidRDefault="001412BB" w:rsidP="00A54247">
            <w:pPr>
              <w:rPr>
                <w:rFonts w:asciiTheme="majorHAnsi" w:hAnsiTheme="majorHAnsi"/>
                <w:sz w:val="18"/>
                <w:szCs w:val="18"/>
                <w:lang w:val="en-AU"/>
              </w:rPr>
            </w:pPr>
            <w:r w:rsidRPr="001412BB">
              <w:rPr>
                <w:rFonts w:asciiTheme="majorHAnsi" w:hAnsiTheme="majorHAnsi"/>
                <w:sz w:val="18"/>
                <w:szCs w:val="18"/>
                <w:lang w:val="en-AU"/>
              </w:rPr>
              <w:t>(Discuss introducing alternates)</w:t>
            </w:r>
          </w:p>
        </w:tc>
      </w:tr>
      <w:tr w:rsidR="00250846" w:rsidRPr="00C54B2F" w14:paraId="7CBA2537" w14:textId="0201E570" w:rsidTr="00B42C5C">
        <w:tc>
          <w:tcPr>
            <w:tcW w:w="397" w:type="dxa"/>
          </w:tcPr>
          <w:p w14:paraId="61921D88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3D83CEBC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Meeting attendance 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of 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CSC liaisons excluding PTI Liaison</w:t>
            </w:r>
          </w:p>
        </w:tc>
        <w:tc>
          <w:tcPr>
            <w:tcW w:w="5387" w:type="dxa"/>
          </w:tcPr>
          <w:p w14:paraId="049EE475" w14:textId="5061CC35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Attendance of the meetings for CSC Liaisons is recorded here: </w:t>
            </w:r>
            <w:hyperlink r:id="rId25" w:history="1">
              <w:r w:rsidRPr="00274E3D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https://community.icann.org/display/CSC/Attendance?preview=/84216784/180028098/CSC_Attendance%20Tracker%202020_2021%20JAN-%20OCT.xlsx</w:t>
              </w:r>
            </w:hyperlink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835" w:type="dxa"/>
          </w:tcPr>
          <w:p w14:paraId="7ED169C1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B42C5C">
              <w:rPr>
                <w:rFonts w:asciiTheme="majorHAnsi" w:hAnsiTheme="majorHAnsi"/>
                <w:sz w:val="22"/>
                <w:szCs w:val="22"/>
                <w:lang w:val="en-AU"/>
              </w:rPr>
              <w:t>According to the attendance sheet the minimum of nine meetings has not always been met</w:t>
            </w:r>
          </w:p>
          <w:p w14:paraId="35CAC811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1AA169BD" w14:textId="42D30DF2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14:paraId="5EAF0E08" w14:textId="704B8F87" w:rsidR="00250846" w:rsidRDefault="00A54247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Not </w:t>
            </w:r>
            <w:r w:rsidR="00820A92"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</w:p>
        </w:tc>
      </w:tr>
      <w:tr w:rsidR="00250846" w:rsidRPr="00C54B2F" w14:paraId="7C7F53F1" w14:textId="26F8F5E1" w:rsidTr="00B42C5C">
        <w:tc>
          <w:tcPr>
            <w:tcW w:w="397" w:type="dxa"/>
          </w:tcPr>
          <w:p w14:paraId="0C32A6CB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0E357E4F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NEW METRIC Implementation 1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en-AU"/>
              </w:rPr>
              <w:t>st</w:t>
            </w:r>
            <w:r w:rsidRPr="00274E3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Effectiveness Review Recommendations</w:t>
            </w:r>
          </w:p>
        </w:tc>
        <w:tc>
          <w:tcPr>
            <w:tcW w:w="5387" w:type="dxa"/>
          </w:tcPr>
          <w:p w14:paraId="3BD2CEC2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Recommendation 1: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The CSC is to document and publish the procedure for how the CSC intends to deal with complaints they receive from individual PTI customers.</w:t>
            </w:r>
          </w:p>
          <w:p w14:paraId="2152C28B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Current status </w:t>
            </w:r>
          </w:p>
          <w:p w14:paraId="7EFE0EB5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See Message on website: </w:t>
            </w:r>
            <w:hyperlink r:id="rId26" w:history="1">
              <w:r w:rsidRPr="00274E3D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>https://www.icann.org/en/csc/complaints</w:t>
              </w:r>
            </w:hyperlink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14:paraId="73872924" w14:textId="12C9432F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A l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ink to 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the 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>IANA complaint process is also included on CSC website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>.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14:paraId="23423FCB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3F961002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Recommendation 2: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The CSC provides appointing organizations with attendance records on a regular basis, at least every year in the month May, and where minimum attendance requirements are not being met, the Chair of the CSC formally notifies the appointing organization.</w:t>
            </w:r>
          </w:p>
          <w:p w14:paraId="7AF0FE94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>Current Status</w:t>
            </w:r>
          </w:p>
          <w:p w14:paraId="0A637C83" w14:textId="7AAC724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lastRenderedPageBreak/>
              <w:t xml:space="preserve">In order to meet the attendance record it is documented: Also noted that CSC now meets at rotational schedule </w:t>
            </w:r>
            <w:r w:rsidR="009A267B"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>(10.00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UTC, 18.00 UTC and 02.00 UTC). Members understand need to attend. </w:t>
            </w:r>
          </w:p>
          <w:p w14:paraId="25AC7419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Overview per meeting available: </w:t>
            </w:r>
            <w:hyperlink r:id="rId27" w:history="1">
              <w:r w:rsidRPr="00274E3D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>https://community.icann.org/display/CSC/Attendance</w:t>
              </w:r>
            </w:hyperlink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14:paraId="63EEB9FF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58626073" w14:textId="256DD73E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Recommendation 3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: The CSC develop an overview of the skills and expertise required on the </w:t>
            </w:r>
            <w:r w:rsidR="009A267B"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>CSC and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map the skills of current members and liaisons against the required skill set to inform the selection process of the appointing organizations.</w:t>
            </w:r>
          </w:p>
          <w:p w14:paraId="511AFC6F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>Current Status</w:t>
            </w:r>
          </w:p>
          <w:p w14:paraId="1353144E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Skill overview has been produced. Appointing organizations use it in call for volunteers. Currently membership very stable. </w:t>
            </w:r>
          </w:p>
          <w:p w14:paraId="753EAFFA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See skill matrix: </w:t>
            </w:r>
            <w:hyperlink r:id="rId28" w:history="1">
              <w:r w:rsidRPr="00274E3D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>https://www.icann.org/en/system/files/files/csc-skill-set-matrix-members-liaisons-04jun19-en.pdf</w:t>
              </w:r>
            </w:hyperlink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  <w:p w14:paraId="00F1FA24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5E15F558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Recommendation 4: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The CSC develops an induction program that new members and liaisons are required to undertake.</w:t>
            </w:r>
          </w:p>
          <w:p w14:paraId="0B7208A4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Current Status</w:t>
            </w:r>
          </w:p>
          <w:p w14:paraId="30C22816" w14:textId="77777777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>Introduction of new members and liaisons</w:t>
            </w: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: </w:t>
            </w:r>
            <w:r w:rsidRPr="00274E3D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Subscription to email list upon appointment. On-boarding session(s)  with appointee, chair, vice-chair and staff. </w:t>
            </w:r>
          </w:p>
          <w:p w14:paraId="353B57E5" w14:textId="580D7EAA" w:rsidR="00250846" w:rsidRPr="00274E3D" w:rsidRDefault="00250846" w:rsidP="002E1239">
            <w:pPr>
              <w:spacing w:after="160"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See: </w:t>
            </w:r>
            <w:hyperlink r:id="rId29" w:history="1">
              <w:r w:rsidRPr="00274E3D">
                <w:rPr>
                  <w:rStyle w:val="Hyperlink"/>
                  <w:rFonts w:asciiTheme="majorHAnsi" w:eastAsia="Arial" w:hAnsiTheme="majorHAnsi" w:cstheme="majorHAnsi"/>
                  <w:b/>
                  <w:bCs/>
                  <w:sz w:val="22"/>
                  <w:szCs w:val="22"/>
                </w:rPr>
                <w:t>https://www.icann.org/en/system/files/files/csc-overview-members-liaisons-04jun19-en.pdf</w:t>
              </w:r>
            </w:hyperlink>
            <w:r w:rsidRPr="00274E3D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4DD490A" w14:textId="1D7039B0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Rec 1: Validated</w:t>
            </w:r>
          </w:p>
          <w:p w14:paraId="6B6B22EE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4E5647EF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B42C5C">
              <w:rPr>
                <w:rFonts w:asciiTheme="majorHAnsi" w:hAnsiTheme="majorHAnsi"/>
                <w:sz w:val="22"/>
                <w:szCs w:val="22"/>
                <w:lang w:val="en-AU"/>
              </w:rPr>
              <w:t>Rec 2: Attendance is recorded and published. No information about providing updates to the appointing organizations</w:t>
            </w:r>
          </w:p>
          <w:p w14:paraId="61BA521E" w14:textId="3732E56D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Correct not considered relevant as (lack of) attendance has not been an issue. Communities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AU"/>
              </w:rPr>
              <w:t>ar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e informed </w:t>
            </w:r>
          </w:p>
          <w:p w14:paraId="47B6499D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5F29DC9A" w14:textId="0CFAEE69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Rec3: Validated</w:t>
            </w:r>
          </w:p>
          <w:p w14:paraId="10C97905" w14:textId="7777777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113F057B" w14:textId="2F9A0E5C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Rec4: Validated</w:t>
            </w:r>
          </w:p>
          <w:p w14:paraId="51EB7869" w14:textId="2A9E2D5D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2126" w:type="dxa"/>
          </w:tcPr>
          <w:p w14:paraId="38D08420" w14:textId="6D919223" w:rsidR="00250846" w:rsidRPr="00820A92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/>
                <w:sz w:val="20"/>
                <w:szCs w:val="20"/>
                <w:lang w:val="en-AU"/>
              </w:rPr>
              <w:t xml:space="preserve">Rec </w:t>
            </w:r>
            <w:r w:rsidR="00DE501E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1:</w:t>
            </w:r>
            <w:r w:rsidR="00820A92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Achieved</w:t>
            </w:r>
          </w:p>
          <w:p w14:paraId="261EBF35" w14:textId="77777777" w:rsidR="00B42C5C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</w:p>
          <w:p w14:paraId="5242B9CD" w14:textId="26B26D7B" w:rsidR="00820A92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/>
                <w:sz w:val="20"/>
                <w:szCs w:val="20"/>
                <w:lang w:val="en-AU"/>
              </w:rPr>
              <w:t xml:space="preserve">Rec </w:t>
            </w:r>
            <w:r w:rsidR="00DE501E" w:rsidRPr="00820A92">
              <w:rPr>
                <w:rFonts w:asciiTheme="majorHAnsi" w:hAnsiTheme="majorHAnsi"/>
                <w:sz w:val="20"/>
                <w:szCs w:val="20"/>
                <w:lang w:val="en-AU"/>
              </w:rPr>
              <w:t xml:space="preserve">2: </w:t>
            </w:r>
            <w:r w:rsidR="00813CC6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Not</w:t>
            </w:r>
          </w:p>
          <w:p w14:paraId="11A463FE" w14:textId="74A3FD8B" w:rsidR="00DE501E" w:rsidRPr="00820A92" w:rsidRDefault="00820A92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 w:rsidRPr="00820A92">
              <w:rPr>
                <w:rFonts w:asciiTheme="majorHAnsi" w:hAnsiTheme="majorHAnsi"/>
                <w:sz w:val="20"/>
                <w:szCs w:val="20"/>
                <w:lang w:val="en-AU"/>
              </w:rPr>
              <w:t>Achieved</w:t>
            </w:r>
          </w:p>
          <w:p w14:paraId="27941B2A" w14:textId="77777777" w:rsidR="00B42C5C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</w:p>
          <w:p w14:paraId="72CB1863" w14:textId="3B950776" w:rsidR="00813CC6" w:rsidRPr="00820A92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/>
                <w:sz w:val="20"/>
                <w:szCs w:val="20"/>
                <w:lang w:val="en-AU"/>
              </w:rPr>
              <w:t xml:space="preserve">Rec </w:t>
            </w:r>
            <w:r w:rsidR="00813CC6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3:</w:t>
            </w:r>
            <w:r w:rsidR="00820A92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Achieved</w:t>
            </w:r>
          </w:p>
          <w:p w14:paraId="046EDA80" w14:textId="77777777" w:rsidR="00B42C5C" w:rsidRDefault="00B42C5C" w:rsidP="002E1239">
            <w:pPr>
              <w:rPr>
                <w:rFonts w:asciiTheme="majorHAnsi" w:hAnsiTheme="majorHAnsi"/>
                <w:sz w:val="20"/>
                <w:szCs w:val="20"/>
                <w:lang w:val="en-AU"/>
              </w:rPr>
            </w:pPr>
          </w:p>
          <w:p w14:paraId="40A7B2B3" w14:textId="48E4F111" w:rsidR="00813CC6" w:rsidRDefault="00B42C5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0"/>
                <w:szCs w:val="20"/>
                <w:lang w:val="en-AU"/>
              </w:rPr>
              <w:t xml:space="preserve">Rec </w:t>
            </w:r>
            <w:r w:rsidR="00813CC6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4:</w:t>
            </w:r>
            <w:r w:rsidR="00820A92" w:rsidRPr="00820A92">
              <w:rPr>
                <w:rFonts w:asciiTheme="majorHAnsi" w:hAnsiTheme="majorHAnsi"/>
                <w:sz w:val="20"/>
                <w:szCs w:val="20"/>
                <w:lang w:val="en-AU"/>
              </w:rPr>
              <w:t>Achieved</w:t>
            </w:r>
          </w:p>
        </w:tc>
      </w:tr>
      <w:tr w:rsidR="00250846" w:rsidRPr="00C54B2F" w14:paraId="45FEB6F5" w14:textId="7C7BBD3E" w:rsidTr="00B42C5C">
        <w:tc>
          <w:tcPr>
            <w:tcW w:w="397" w:type="dxa"/>
          </w:tcPr>
          <w:p w14:paraId="3E897EF0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6846CFFD" w14:textId="5A951A54" w:rsidR="00250846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NEW METRIC</w:t>
            </w:r>
          </w:p>
          <w:p w14:paraId="3BD79D05" w14:textId="3B1679AE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Chair &amp; Vice-chair Election. Should Chair be a member of the CSC?</w:t>
            </w:r>
          </w:p>
        </w:tc>
        <w:tc>
          <w:tcPr>
            <w:tcW w:w="5387" w:type="dxa"/>
          </w:tcPr>
          <w:p w14:paraId="46FCDC1C" w14:textId="005444F3" w:rsidR="00250846" w:rsidRPr="002E1239" w:rsidRDefault="00250846" w:rsidP="002E1239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E1239">
              <w:rPr>
                <w:rFonts w:asciiTheme="majorHAnsi" w:eastAsia="Arial" w:hAnsiTheme="majorHAnsi" w:cstheme="majorHAnsi"/>
                <w:sz w:val="22"/>
                <w:szCs w:val="22"/>
              </w:rPr>
              <w:t>The current chair is a liaison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to the CSC,</w:t>
            </w:r>
            <w:r w:rsidRPr="002E1239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appointed by RSAC.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The current vice-chair is a member of the CSC, appointed by the </w:t>
            </w:r>
            <w:proofErr w:type="spellStart"/>
            <w:r>
              <w:rPr>
                <w:rFonts w:asciiTheme="majorHAnsi" w:eastAsia="Arial" w:hAnsiTheme="majorHAnsi" w:cstheme="majorHAnsi"/>
                <w:sz w:val="22"/>
                <w:szCs w:val="22"/>
              </w:rPr>
              <w:t>ccNSO</w:t>
            </w:r>
            <w:proofErr w:type="spellEnd"/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According to the CSC Charter (</w:t>
            </w:r>
            <w:hyperlink r:id="rId30" w:history="1">
              <w:r w:rsidRPr="008241F4">
                <w:rPr>
                  <w:rStyle w:val="Hyperlink"/>
                  <w:rFonts w:asciiTheme="majorHAnsi" w:eastAsia="Arial" w:hAnsiTheme="majorHAnsi" w:cstheme="majorHAnsi"/>
                  <w:sz w:val="22"/>
                  <w:szCs w:val="22"/>
                </w:rPr>
                <w:t>https://www.icann.org/en/system/files/files/csc-charter-amended-27jun18-en.pdf</w:t>
              </w:r>
            </w:hyperlink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). “</w:t>
            </w:r>
            <w:r>
              <w:rPr>
                <w:rFonts w:ascii="Calibri" w:hAnsi="Calibri" w:cs="Calibri"/>
              </w:rPr>
              <w:t xml:space="preserve">The Chair of the CSC will be elected on an annual basis by the CSC. Ideally the Chair will be a direct customer of the IANA naming function, and cannot be the IANA Functions Operator Liaison.” </w:t>
            </w:r>
            <w:r w:rsidRPr="002E1239">
              <w:rPr>
                <w:rFonts w:asciiTheme="majorHAnsi" w:hAnsiTheme="majorHAnsi" w:cstheme="majorHAnsi"/>
                <w:sz w:val="22"/>
                <w:szCs w:val="22"/>
              </w:rPr>
              <w:t>This is also reflected in the CSC internal procedure on election of Chair and Vice-Chair (</w:t>
            </w:r>
            <w:hyperlink r:id="rId31" w:history="1">
              <w:r w:rsidRPr="002E123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https://www.icann.org/en/system/files/files/csc-appointment-procedure-04nov19-en.pdf</w:t>
              </w:r>
            </w:hyperlink>
            <w:r w:rsidRPr="002E1239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3BE5CC35" w14:textId="6941680D" w:rsidR="00250846" w:rsidRPr="002E1239" w:rsidRDefault="00250846" w:rsidP="002E1239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E1239">
              <w:rPr>
                <w:rFonts w:asciiTheme="majorHAnsi" w:hAnsiTheme="majorHAnsi" w:cstheme="majorHAnsi"/>
                <w:sz w:val="22"/>
                <w:szCs w:val="22"/>
              </w:rPr>
              <w:t>According to the Charter and internal procedure the  Chair cannot be the IANA Function Liaison.</w:t>
            </w:r>
          </w:p>
          <w:p w14:paraId="71789E6B" w14:textId="571F10E0" w:rsidR="00250846" w:rsidRPr="002E1239" w:rsidRDefault="00250846" w:rsidP="002E1239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E1239">
              <w:rPr>
                <w:rFonts w:asciiTheme="majorHAnsi" w:hAnsiTheme="majorHAnsi" w:cstheme="majorHAnsi"/>
                <w:sz w:val="22"/>
                <w:szCs w:val="22"/>
              </w:rPr>
              <w:t xml:space="preserve">In addition, the internal procedure of the CSC foresees the election of a vice-chair </w:t>
            </w:r>
            <w:r w:rsidR="009A267B" w:rsidRPr="002E1239">
              <w:rPr>
                <w:rFonts w:asciiTheme="majorHAnsi" w:hAnsiTheme="majorHAnsi" w:cstheme="majorHAnsi"/>
                <w:sz w:val="22"/>
                <w:szCs w:val="22"/>
              </w:rPr>
              <w:t>(not</w:t>
            </w:r>
            <w:r w:rsidRPr="002E1239">
              <w:rPr>
                <w:rFonts w:asciiTheme="majorHAnsi" w:hAnsiTheme="majorHAnsi" w:cstheme="majorHAnsi"/>
                <w:sz w:val="22"/>
                <w:szCs w:val="22"/>
              </w:rPr>
              <w:t xml:space="preserve"> foreseen in the charter).</w:t>
            </w:r>
          </w:p>
          <w:p w14:paraId="6A6F904C" w14:textId="77777777" w:rsidR="00250846" w:rsidRDefault="00250846" w:rsidP="002E1239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2E1239">
              <w:rPr>
                <w:rFonts w:asciiTheme="majorHAnsi" w:hAnsiTheme="majorHAnsi" w:cstheme="majorHAnsi"/>
                <w:sz w:val="22"/>
                <w:szCs w:val="22"/>
              </w:rPr>
              <w:t>The text in the current Charter and original 2016 Charter (</w:t>
            </w:r>
            <w:hyperlink r:id="rId32" w:history="1">
              <w:r w:rsidRPr="002E1239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https://www.icann.org/en/system/files/files/csc-charter-19sep18-en.pdf</w:t>
              </w:r>
            </w:hyperlink>
            <w:r w:rsidRPr="002E1239">
              <w:rPr>
                <w:rFonts w:asciiTheme="majorHAnsi" w:hAnsiTheme="majorHAnsi" w:cstheme="majorHAnsi"/>
                <w:sz w:val="22"/>
                <w:szCs w:val="22"/>
              </w:rPr>
              <w:t>) are the same.</w:t>
            </w:r>
          </w:p>
          <w:p w14:paraId="6F3D9445" w14:textId="77777777" w:rsidR="009B0D96" w:rsidRDefault="009B0D96" w:rsidP="002E1239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A864B6" w14:textId="77777777" w:rsidR="009B0D96" w:rsidRDefault="009B0D96" w:rsidP="009B0D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Results discussion CSC 16 February: </w:t>
            </w:r>
          </w:p>
          <w:p w14:paraId="7BC2ABF1" w14:textId="7CD401E8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Limited number of members may at times require flexibility.</w:t>
            </w:r>
          </w:p>
          <w:p w14:paraId="764B3675" w14:textId="47B1E715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Discussion that members need to be present. Issue that because limited number of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members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both be a new member and churn does not leave the CSC in comfortable place. Fall back to liaison. Good flexibility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ensures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have same kind of approach.</w:t>
            </w:r>
          </w:p>
          <w:p w14:paraId="3E7514B9" w14:textId="174545EF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Liman concurs with Brett.</w:t>
            </w:r>
          </w:p>
          <w:p w14:paraId="5798A735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A8DE8A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Observation Jonathan: current experience, useful language: language feels about right. Formulation quite to the point.</w:t>
            </w:r>
          </w:p>
          <w:p w14:paraId="59AFAEDE" w14:textId="656E2C19" w:rsidR="009B0D96" w:rsidRPr="002E1239" w:rsidRDefault="009B0D96" w:rsidP="002E123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0F62F8" w14:textId="0FB4F3AA" w:rsidR="00250846" w:rsidRDefault="00250846" w:rsidP="00250846">
            <w:pPr>
              <w:jc w:val="center"/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Validated</w:t>
            </w:r>
          </w:p>
        </w:tc>
        <w:tc>
          <w:tcPr>
            <w:tcW w:w="2126" w:type="dxa"/>
          </w:tcPr>
          <w:p w14:paraId="43D463A0" w14:textId="442F6A57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250846" w:rsidRPr="00C54B2F" w14:paraId="7731490C" w14:textId="5B97BC32" w:rsidTr="00B42C5C">
        <w:tc>
          <w:tcPr>
            <w:tcW w:w="397" w:type="dxa"/>
          </w:tcPr>
          <w:p w14:paraId="3BC4395D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5E2FC772" w14:textId="77777777" w:rsidR="00250846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NEW METRIC</w:t>
            </w:r>
          </w:p>
          <w:p w14:paraId="40E405E6" w14:textId="54D3D8C4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Frequency of meetings in light of the workload: is monthly meeting CSC still required?</w:t>
            </w:r>
          </w:p>
        </w:tc>
        <w:tc>
          <w:tcPr>
            <w:tcW w:w="5387" w:type="dxa"/>
          </w:tcPr>
          <w:p w14:paraId="0EE07103" w14:textId="701E17AD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 February meeting</w:t>
            </w:r>
          </w:p>
          <w:p w14:paraId="79CAA96E" w14:textId="591B7EE8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 developing the charter, and importance of the role, especially taking into. Account possibility of escalation, monthly meeting was needed, welcomed, foundation document</w:t>
            </w:r>
          </w:p>
          <w:p w14:paraId="6ED2DEEA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Most of business in 20-30 minutes: is frequency needed?</w:t>
            </w:r>
          </w:p>
          <w:p w14:paraId="2ABE9DE3" w14:textId="32DB7D0E" w:rsidR="009B0D96" w:rsidRDefault="009A267B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Also,</w:t>
            </w:r>
            <w:r w:rsidR="009B0D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relation with scope. If CSC would like to take on larger role?</w:t>
            </w:r>
          </w:p>
          <w:p w14:paraId="6DBBD013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2A5519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Brett: on monthly basis limited time</w:t>
            </w:r>
          </w:p>
          <w:p w14:paraId="480F8503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If that would be the case.</w:t>
            </w:r>
          </w:p>
          <w:p w14:paraId="166E9145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If report does not need any discussion. If scope needs to be expended, more work to be done</w:t>
            </w:r>
          </w:p>
          <w:p w14:paraId="2AC7BAFE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No need to become more agile, about fallback.</w:t>
            </w:r>
          </w:p>
          <w:p w14:paraId="4B5D5B38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814EFB" w14:textId="57FAE5B6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Liman: current balance is good in light of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scope. There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was time low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workload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Keeping current cadence </w:t>
            </w:r>
          </w:p>
          <w:p w14:paraId="16BFD2A5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Meeting rotate through time zones.</w:t>
            </w:r>
          </w:p>
          <w:p w14:paraId="5800C727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E4FA63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Number of meetings: if fewer meetings with same issue.  Monthly update that does not require discussion. If not meeting in zoom. People need to confirm </w:t>
            </w:r>
          </w:p>
          <w:p w14:paraId="5B666BEC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Absolute minimum to maintain relations at least every two-months</w:t>
            </w:r>
          </w:p>
          <w:p w14:paraId="03473346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Is work affected by pandemic? Need for cohesion, some of the members never met in person.</w:t>
            </w:r>
          </w:p>
          <w:p w14:paraId="5D86C58A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Pandemic has not affected direct work: it naturally affects relationship, not just CSC but all groups. </w:t>
            </w:r>
          </w:p>
          <w:p w14:paraId="1655396C" w14:textId="77777777" w:rsidR="009B0D96" w:rsidRPr="0030022B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Attending from Sydney is a long haul. Meet during ICANN meeting good thing do, does not preclude participating in zoom.</w:t>
            </w:r>
          </w:p>
          <w:p w14:paraId="06C32698" w14:textId="7AF5EA0B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2835" w:type="dxa"/>
          </w:tcPr>
          <w:p w14:paraId="253B3B98" w14:textId="5200B368" w:rsidR="00250846" w:rsidRPr="00EB7C68" w:rsidRDefault="00250846" w:rsidP="002E1239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B42C5C"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To be reviewed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//Topic </w:t>
            </w:r>
            <w:r w:rsidR="0076437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to be 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>discuss</w:t>
            </w:r>
            <w:r w:rsidR="0076437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>ed at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2</w:t>
            </w:r>
            <w:r w:rsidR="00CC2D22" w:rsidRPr="00B42C5C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nd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meeting with CSC</w:t>
            </w:r>
          </w:p>
        </w:tc>
        <w:tc>
          <w:tcPr>
            <w:tcW w:w="2126" w:type="dxa"/>
          </w:tcPr>
          <w:p w14:paraId="7E6853A5" w14:textId="12010274" w:rsidR="00250846" w:rsidRDefault="00A072E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(Area for reconsideration)</w:t>
            </w:r>
          </w:p>
          <w:p w14:paraId="4BC7D77C" w14:textId="4CA2847E" w:rsidR="00B42C5C" w:rsidRDefault="00B42C5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11C1A474" w14:textId="6833AF85" w:rsidR="00B42C5C" w:rsidRDefault="00B42C5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Noted this was not a metric but considered a topic /issue for further consideration</w:t>
            </w:r>
          </w:p>
          <w:p w14:paraId="45538603" w14:textId="77777777" w:rsidR="00A072EC" w:rsidRDefault="00A072E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07AC4720" w14:textId="035DECD6" w:rsidR="00A072EC" w:rsidRDefault="00A072EC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  <w:tr w:rsidR="00250846" w:rsidRPr="00C54B2F" w14:paraId="54C2484B" w14:textId="2CB1520B" w:rsidTr="00B42C5C">
        <w:tc>
          <w:tcPr>
            <w:tcW w:w="397" w:type="dxa"/>
          </w:tcPr>
          <w:p w14:paraId="12C914C0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6619639B" w14:textId="77777777" w:rsidR="00250846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NEW METRIC</w:t>
            </w:r>
          </w:p>
          <w:p w14:paraId="472DC70B" w14:textId="1A1A237A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Attracting  new and adequate volunteers: will the CSC keep attracting capable volunteers?</w:t>
            </w:r>
          </w:p>
        </w:tc>
        <w:tc>
          <w:tcPr>
            <w:tcW w:w="5387" w:type="dxa"/>
          </w:tcPr>
          <w:p w14:paraId="722A3AB7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 February meeting</w:t>
            </w:r>
          </w:p>
          <w:p w14:paraId="27FDABAF" w14:textId="36DA5CE3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Need to line up people.  Thankful everyone has expressed willingness to continue.</w:t>
            </w:r>
          </w:p>
          <w:p w14:paraId="49B03124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Have all appointing organizations assigned people to the CSC?</w:t>
            </w:r>
          </w:p>
          <w:p w14:paraId="075A0062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CD5BF6" w14:textId="17994CF8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interesting is the work: Is there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a need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market what the CSC is doing and its value</w:t>
            </w:r>
          </w:p>
          <w:p w14:paraId="3B4DB439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Anybody?</w:t>
            </w:r>
          </w:p>
          <w:p w14:paraId="2F07CFF7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C207BA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Responses: </w:t>
            </w:r>
          </w:p>
          <w:p w14:paraId="03AF51FA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Not all organizations have assigned people.  SSAC declined structurally after first term. Lesser priority cannot find commitment. Low level of nominations</w:t>
            </w:r>
          </w:p>
          <w:p w14:paraId="77E88A68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Observation Sean: look at </w:t>
            </w:r>
            <w:r w:rsidRPr="00185581">
              <w:rPr>
                <w:rFonts w:asciiTheme="minorHAnsi" w:hAnsiTheme="minorHAnsi" w:cstheme="minorHAnsi"/>
                <w:bCs/>
                <w:sz w:val="22"/>
                <w:szCs w:val="22"/>
              </w:rPr>
              <w:t>how I came to be here, I found the work interesting, but I found the description of qualifications were excluding, so I would not have normally applied even though I had interest.</w:t>
            </w:r>
          </w:p>
          <w:p w14:paraId="4239BACD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2835" w:type="dxa"/>
          </w:tcPr>
          <w:p w14:paraId="149881F1" w14:textId="6F44CDF5" w:rsidR="00250846" w:rsidRPr="00EB7C68" w:rsidRDefault="00250846" w:rsidP="002E1239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 w:rsidRPr="00B42C5C"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To be reviewed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/Topic </w:t>
            </w:r>
            <w:r w:rsidR="0076437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to be 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>discuss</w:t>
            </w:r>
            <w:r w:rsidR="0076437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>ed at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2</w:t>
            </w:r>
            <w:r w:rsidR="00CC2D22" w:rsidRPr="00B42C5C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nd</w:t>
            </w:r>
            <w:r w:rsidR="00CC2D22" w:rsidRP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meeting with CSC</w:t>
            </w:r>
          </w:p>
        </w:tc>
        <w:tc>
          <w:tcPr>
            <w:tcW w:w="2126" w:type="dxa"/>
          </w:tcPr>
          <w:p w14:paraId="05B8E7EB" w14:textId="306CAB59" w:rsidR="00250846" w:rsidRDefault="00820A9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Achieved</w:t>
            </w:r>
            <w:r w:rsid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to date</w:t>
            </w:r>
          </w:p>
          <w:p w14:paraId="3BC02117" w14:textId="47D58CD8" w:rsidR="0043598A" w:rsidRDefault="0043598A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(</w:t>
            </w:r>
            <w:r w:rsidR="00524064">
              <w:rPr>
                <w:rFonts w:asciiTheme="majorHAnsi" w:hAnsiTheme="majorHAnsi"/>
                <w:sz w:val="22"/>
                <w:szCs w:val="22"/>
                <w:lang w:val="en-AU"/>
              </w:rPr>
              <w:t>C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oncern for the future</w:t>
            </w:r>
            <w:r w:rsidR="00B42C5C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, topic for </w:t>
            </w:r>
            <w:r w:rsidR="00524064">
              <w:rPr>
                <w:rFonts w:asciiTheme="majorHAnsi" w:hAnsiTheme="majorHAnsi"/>
                <w:sz w:val="22"/>
                <w:szCs w:val="22"/>
                <w:lang w:val="en-AU"/>
              </w:rPr>
              <w:t>further consideration by RT and consultation with community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)</w:t>
            </w:r>
          </w:p>
        </w:tc>
      </w:tr>
      <w:tr w:rsidR="00250846" w:rsidRPr="00C54B2F" w14:paraId="3CA825A2" w14:textId="41963060" w:rsidTr="00B42C5C">
        <w:tc>
          <w:tcPr>
            <w:tcW w:w="397" w:type="dxa"/>
          </w:tcPr>
          <w:p w14:paraId="17FF20BF" w14:textId="77777777" w:rsidR="00250846" w:rsidRPr="00C54B2F" w:rsidRDefault="00250846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2C17E3FE" w14:textId="77777777" w:rsidR="00250846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NEW METRIC</w:t>
            </w:r>
          </w:p>
          <w:p w14:paraId="3197EFA5" w14:textId="0FC58BFE" w:rsidR="00250846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Scope of CSC: </w:t>
            </w:r>
            <w:r w:rsidR="00764372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I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 the scope of activities still beneficial to the effectiveness of the CSC?</w:t>
            </w:r>
          </w:p>
        </w:tc>
        <w:tc>
          <w:tcPr>
            <w:tcW w:w="5387" w:type="dxa"/>
          </w:tcPr>
          <w:p w14:paraId="15A5CE2F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 February meeting </w:t>
            </w:r>
          </w:p>
          <w:p w14:paraId="3ED3D67E" w14:textId="4C331FF3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Result of initial conversation with CSC. From RT perspective: During the Stewardship transition process there was a point in creation of CSC it was discussed whether the CSC should take on broader role. In the end the CSC was tasked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with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limited role:  monitor PTI performance.</w:t>
            </w:r>
          </w:p>
          <w:p w14:paraId="5FD86BF9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What would happen if role of CSC would be broadened? </w:t>
            </w:r>
          </w:p>
          <w:p w14:paraId="0CB3253F" w14:textId="10742B5B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Brett:  suggest to this question in context of next question.</w:t>
            </w:r>
          </w:p>
          <w:p w14:paraId="53AFF7EE" w14:textId="1795129D" w:rsidR="00524064" w:rsidRDefault="00524064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 Discussion with PTI Board noted the limited scope is strength of CSC, broadening the scope, would put focused approach at risk</w:t>
            </w:r>
          </w:p>
          <w:p w14:paraId="2CD15686" w14:textId="77777777" w:rsidR="00250846" w:rsidRPr="00274E3D" w:rsidRDefault="0025084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2835" w:type="dxa"/>
          </w:tcPr>
          <w:p w14:paraId="7FA66AC4" w14:textId="6F974E60" w:rsidR="00250846" w:rsidRDefault="0025084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 w:rsidRPr="00524064">
              <w:rPr>
                <w:rFonts w:asciiTheme="majorHAnsi" w:hAnsiTheme="majorHAnsi"/>
                <w:sz w:val="22"/>
                <w:szCs w:val="22"/>
                <w:lang w:val="en-AU"/>
              </w:rPr>
              <w:t>To be reviewed</w:t>
            </w:r>
            <w:r w:rsidR="00CC2D2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>/</w:t>
            </w:r>
            <w:r w:rsidR="00524064">
              <w:rPr>
                <w:rFonts w:asciiTheme="majorHAnsi" w:hAnsiTheme="majorHAnsi"/>
                <w:sz w:val="22"/>
                <w:szCs w:val="22"/>
                <w:lang w:val="en-AU"/>
              </w:rPr>
              <w:t>Was</w:t>
            </w:r>
            <w:r w:rsidR="0076437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</w:t>
            </w:r>
            <w:r w:rsidR="00CC2D2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>discuss</w:t>
            </w:r>
            <w:r w:rsidR="0076437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>ed at</w:t>
            </w:r>
            <w:r w:rsidR="00CC2D2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2</w:t>
            </w:r>
            <w:r w:rsidR="00CC2D22" w:rsidRPr="00524064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nd</w:t>
            </w:r>
            <w:r w:rsidR="00CC2D22" w:rsidRPr="00524064"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meeting with CSC</w:t>
            </w:r>
          </w:p>
        </w:tc>
        <w:tc>
          <w:tcPr>
            <w:tcW w:w="2126" w:type="dxa"/>
          </w:tcPr>
          <w:p w14:paraId="75F11464" w14:textId="087BCD00" w:rsidR="00250846" w:rsidRDefault="00524064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>C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>oncern for the future, topic for further consideration by RT and consultation with community)</w:t>
            </w:r>
          </w:p>
        </w:tc>
      </w:tr>
      <w:tr w:rsidR="003E10AA" w:rsidRPr="00C54B2F" w14:paraId="7FF360D1" w14:textId="77777777" w:rsidTr="00B42C5C">
        <w:tc>
          <w:tcPr>
            <w:tcW w:w="397" w:type="dxa"/>
          </w:tcPr>
          <w:p w14:paraId="151E13D2" w14:textId="77777777" w:rsidR="003E10AA" w:rsidRPr="00C54B2F" w:rsidRDefault="003E10AA" w:rsidP="002E123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  <w:tc>
          <w:tcPr>
            <w:tcW w:w="3000" w:type="dxa"/>
          </w:tcPr>
          <w:p w14:paraId="6B6493DF" w14:textId="77777777" w:rsidR="003E10AA" w:rsidRPr="00FD1056" w:rsidRDefault="003E10AA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FD105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NEW </w:t>
            </w:r>
          </w:p>
          <w:p w14:paraId="511C0E34" w14:textId="77777777" w:rsidR="003E10AA" w:rsidRPr="00FD1056" w:rsidRDefault="003E10AA" w:rsidP="003E10AA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FD105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Questions CSC: </w:t>
            </w:r>
          </w:p>
          <w:p w14:paraId="5B3A63D2" w14:textId="77777777" w:rsidR="003E10AA" w:rsidRPr="00FD1056" w:rsidRDefault="003E10AA" w:rsidP="003E10AA">
            <w:pPr>
              <w:rPr>
                <w:rStyle w:val="apple-converted-space"/>
                <w:rFonts w:asciiTheme="majorHAnsi" w:hAnsiTheme="majorHAnsi" w:cstheme="majorHAnsi"/>
                <w:sz w:val="22"/>
                <w:szCs w:val="22"/>
              </w:rPr>
            </w:pPr>
            <w:r w:rsidRPr="00FD105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1. Is </w:t>
            </w:r>
            <w:r w:rsidRPr="00FD10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there an expectation that the SLAs would be reviewed periodically</w:t>
            </w:r>
            <w:r w:rsidRPr="00FD1056">
              <w:rPr>
                <w:rStyle w:val="apple-converted-space"/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62BF7508" w14:textId="53330EF9" w:rsidR="003E10AA" w:rsidRPr="00FD1056" w:rsidRDefault="003E10AA" w:rsidP="003E10A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D1056">
              <w:rPr>
                <w:rStyle w:val="apple-converted-space"/>
                <w:rFonts w:asciiTheme="majorHAnsi" w:hAnsiTheme="majorHAnsi" w:cstheme="majorHAnsi"/>
                <w:sz w:val="22"/>
                <w:szCs w:val="22"/>
              </w:rPr>
              <w:t>2. If so, should this be done as part of the I</w:t>
            </w:r>
            <w:r w:rsidR="0067779A" w:rsidRPr="00FD1056">
              <w:rPr>
                <w:rStyle w:val="apple-converted-space"/>
                <w:rFonts w:asciiTheme="majorHAnsi" w:hAnsiTheme="majorHAnsi" w:cstheme="majorHAnsi"/>
                <w:sz w:val="22"/>
                <w:szCs w:val="22"/>
              </w:rPr>
              <w:t>ANA Function Review or through CSC?</w:t>
            </w:r>
            <w:r w:rsidRPr="00FD1056">
              <w:rPr>
                <w:rStyle w:val="apple-converted-space"/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DEB1610" w14:textId="65F99AEE" w:rsidR="003E10AA" w:rsidRDefault="003E10AA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</w:tc>
        <w:tc>
          <w:tcPr>
            <w:tcW w:w="5387" w:type="dxa"/>
          </w:tcPr>
          <w:p w14:paraId="4F7AB099" w14:textId="171D6D78" w:rsidR="003E10AA" w:rsidRDefault="0067779A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 w:rsidRPr="0067779A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>Background: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 w:rsidR="000D4CC9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CSC- PTI 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Process for Amending the IANA Naming Service Level Agreements.</w:t>
            </w:r>
            <w:r w:rsidR="000D4CC9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(</w:t>
            </w:r>
            <w:hyperlink r:id="rId33" w:history="1">
              <w:r w:rsidR="000D4CC9" w:rsidRPr="000C62CF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https://www.icann.org/en/system/files/files/iana-naming-function-sla-amendment-process-28mar19-en.pdf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)</w:t>
            </w:r>
          </w:p>
          <w:p w14:paraId="17408421" w14:textId="71BD92BF" w:rsidR="000D4CC9" w:rsidRDefault="000D4CC9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With respect to</w:t>
            </w:r>
            <w:r w:rsidR="00CC2D22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review of SOW and</w:t>
            </w:r>
            <w:r w:rsidR="0086719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Performance PTI against</w:t>
            </w:r>
            <w:r w:rsidR="00CC2D22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SLAs see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Article 18</w:t>
            </w:r>
            <w:r w:rsidR="0086719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.</w:t>
            </w:r>
            <w:r w:rsidR="00CC2D22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3 (f).</w:t>
            </w:r>
            <w:r w:rsidR="0086719D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</w:p>
          <w:p w14:paraId="07C43B3F" w14:textId="77777777" w:rsidR="00CC2D22" w:rsidRDefault="00CC2D22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>Per discussion 1 February: Assuming it is reasonable to expect a periodic review of the SLAs/ Thresholds and possible update, question is whether the IFR or CSC route is most appropriate?</w:t>
            </w:r>
          </w:p>
          <w:p w14:paraId="390DF4BC" w14:textId="77777777" w:rsidR="00CC2D22" w:rsidRDefault="00CC2D22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  <w:p w14:paraId="631DB709" w14:textId="77777777" w:rsidR="00CC2D22" w:rsidRDefault="00CC2D22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</w:p>
          <w:p w14:paraId="04FE395B" w14:textId="27EAFEB9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 February meeting</w:t>
            </w:r>
          </w:p>
          <w:p w14:paraId="0603C8A3" w14:textId="2A6F257F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Liman: Compared of the work of the CSC with maintenance program for car.</w:t>
            </w:r>
          </w:p>
          <w:p w14:paraId="5A34CC10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Certification gap IDN. Focus should remain limited.</w:t>
            </w:r>
          </w:p>
          <w:p w14:paraId="36855A27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Issues emerge over long-term. Review may help for long-term and to be approved</w:t>
            </w:r>
          </w:p>
          <w:p w14:paraId="34E069ED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4C882F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Nuanced distinction: existing accountability mechanism. What value would broader scope CSC add in wider context?</w:t>
            </w:r>
          </w:p>
          <w:p w14:paraId="331139CF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Example: CSC identified gap in IDN related process and discussion around monitoring DNSsec key roll-over (discussed by the CSC in 2019). In latter case already extensive accountability mechanism in place, additional role add hardly any value, if at all.</w:t>
            </w:r>
          </w:p>
          <w:p w14:paraId="36E37FA9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A5387B" w14:textId="0E6A9AD1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Appropriate to check accountability. Structure may need to be reviewed. Brett: defer until future. The CSC is not seeking additional work i.e looking for things to do. </w:t>
            </w:r>
            <w:r w:rsidR="009A267B">
              <w:rPr>
                <w:rFonts w:asciiTheme="minorHAnsi" w:hAnsiTheme="minorHAnsi" w:cstheme="minorHAnsi"/>
                <w:bCs/>
                <w:sz w:val="22"/>
                <w:szCs w:val="22"/>
              </w:rPr>
              <w:t>However,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regular review (whatever regular means) might be appropriate. </w:t>
            </w:r>
          </w:p>
          <w:p w14:paraId="6D74A876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 Davies: Adequacy of current SLAs. CSC is well placed to be familiar with current are constructed set.</w:t>
            </w:r>
          </w:p>
          <w:p w14:paraId="2F6FB8A5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However, CSC is small, broader input needed given number of direct customers. </w:t>
            </w:r>
          </w:p>
          <w:p w14:paraId="6C0B5C7E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E843B7" w14:textId="77777777" w:rsidR="009B0D96" w:rsidRDefault="009B0D96" w:rsidP="009B0D9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Note: At the same time there is a process in place for consultation related to Amendment 1 IANA Naming Function Contract. </w:t>
            </w:r>
          </w:p>
          <w:p w14:paraId="7EBA352E" w14:textId="3EE49B11" w:rsidR="009B0D96" w:rsidRPr="00274E3D" w:rsidRDefault="009B0D96" w:rsidP="002E1239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  <w:lang w:val="en-AU"/>
              </w:rPr>
            </w:pPr>
          </w:p>
        </w:tc>
        <w:tc>
          <w:tcPr>
            <w:tcW w:w="2835" w:type="dxa"/>
          </w:tcPr>
          <w:p w14:paraId="0E3FADA9" w14:textId="3D75B90B" w:rsidR="003E10AA" w:rsidRDefault="00CC2D22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Topic discuss</w:t>
            </w:r>
            <w:r w:rsidR="00764372">
              <w:rPr>
                <w:rFonts w:asciiTheme="majorHAnsi" w:hAnsiTheme="majorHAnsi"/>
                <w:sz w:val="22"/>
                <w:szCs w:val="22"/>
                <w:lang w:val="en-AU"/>
              </w:rPr>
              <w:t>ed at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2</w:t>
            </w:r>
            <w:r w:rsidRPr="00CC2D22">
              <w:rPr>
                <w:rFonts w:asciiTheme="majorHAnsi" w:hAnsiTheme="majorHAnsi"/>
                <w:sz w:val="22"/>
                <w:szCs w:val="22"/>
                <w:vertAlign w:val="superscript"/>
                <w:lang w:val="en-AU"/>
              </w:rPr>
              <w:t>nd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 meeting with CSC</w:t>
            </w:r>
          </w:p>
          <w:p w14:paraId="63E7B0AE" w14:textId="77777777" w:rsidR="00FD1056" w:rsidRDefault="00FD1056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  <w:p w14:paraId="75DBCB0F" w14:textId="77777777" w:rsidR="00FD1056" w:rsidRDefault="00FD1056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Observation: Basic requirement is public consultation direct customers and others.</w:t>
            </w:r>
          </w:p>
          <w:p w14:paraId="74A0D3D3" w14:textId="77777777" w:rsidR="000D0824" w:rsidRDefault="000D0824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  <w:p w14:paraId="70D25E53" w14:textId="13D385CB" w:rsidR="000D0824" w:rsidRDefault="000D0824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lastRenderedPageBreak/>
              <w:t xml:space="preserve">Observation from IANA Function Review Team </w:t>
            </w:r>
            <w:r w:rsidR="006C1240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Findings 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( Final Report 2021: </w:t>
            </w:r>
            <w:hyperlink r:id="rId34" w:history="1">
              <w:r w:rsidR="006C1240" w:rsidRPr="00510C57">
                <w:rPr>
                  <w:rStyle w:val="Hyperlink"/>
                  <w:rFonts w:asciiTheme="majorHAnsi" w:hAnsiTheme="majorHAnsi" w:cstheme="majorHAnsi"/>
                  <w:sz w:val="22"/>
                  <w:szCs w:val="22"/>
                  <w:lang w:val="en-AU"/>
                </w:rPr>
                <w:t>https://community.icann.org/pages/viewpage.action?pageId=120819021&amp;preview=/120819021/158138633/IFR%20Final%20Report_feb2021.pdf</w:t>
              </w:r>
            </w:hyperlink>
            <w:r w:rsidR="006C1240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)</w:t>
            </w:r>
          </w:p>
          <w:p w14:paraId="3CB89EC7" w14:textId="77777777" w:rsidR="006C1240" w:rsidRDefault="006C1240" w:rsidP="002E1239">
            <w:pPr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</w:p>
          <w:p w14:paraId="48972FF4" w14:textId="0532713E" w:rsidR="006C1240" w:rsidRPr="00EB7C68" w:rsidRDefault="006C1240" w:rsidP="00FC19F3">
            <w:pPr>
              <w:rPr>
                <w:rFonts w:asciiTheme="majorHAnsi" w:hAnsiTheme="majorHAnsi"/>
                <w:sz w:val="22"/>
                <w:szCs w:val="22"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See section 5.3</w:t>
            </w:r>
            <w:r w:rsidR="00366AF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of the IFRT Final Report (page 14 </w:t>
            </w:r>
            <w:r w:rsidR="00FC19F3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–</w:t>
            </w:r>
            <w:r w:rsidR="00366AF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</w:t>
            </w:r>
            <w:r w:rsidR="00FC19F3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43)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, which list observations of the IFRT with respect to </w:t>
            </w:r>
            <w:r w:rsidR="00FC19F3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role of the CSC as anticipated under the IANA Naming Function Contract, specifically with respect to role of the CSC regarding </w:t>
            </w:r>
            <w:r w:rsidR="00366AF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changes of the Statement of </w:t>
            </w:r>
            <w:r w:rsidR="00FC19F3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W</w:t>
            </w:r>
            <w:r w:rsidR="00366AF6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ork and SLA</w:t>
            </w:r>
            <w:r w:rsidR="00FC19F3"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>s.</w:t>
            </w:r>
            <w:r>
              <w:rPr>
                <w:rFonts w:asciiTheme="majorHAnsi" w:hAnsiTheme="majorHAnsi" w:cstheme="majorHAnsi"/>
                <w:sz w:val="22"/>
                <w:szCs w:val="22"/>
                <w:lang w:val="en-AU"/>
              </w:rPr>
              <w:t xml:space="preserve">  </w:t>
            </w:r>
          </w:p>
        </w:tc>
        <w:tc>
          <w:tcPr>
            <w:tcW w:w="2126" w:type="dxa"/>
          </w:tcPr>
          <w:p w14:paraId="75657A5E" w14:textId="7B2F1B8E" w:rsidR="003E10AA" w:rsidRDefault="00524064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Concern for the future, topic for further consideration by RT and consultation with community</w:t>
            </w:r>
            <w:r w:rsidR="000D0824">
              <w:rPr>
                <w:rFonts w:asciiTheme="majorHAnsi" w:hAnsiTheme="majorHAnsi"/>
                <w:sz w:val="22"/>
                <w:szCs w:val="22"/>
                <w:lang w:val="en-AU"/>
              </w:rPr>
              <w:t>.</w:t>
            </w:r>
          </w:p>
          <w:p w14:paraId="59412276" w14:textId="2FE406E0" w:rsidR="00FC19F3" w:rsidRDefault="00FC19F3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/>
                <w:sz w:val="22"/>
                <w:szCs w:val="22"/>
                <w:lang w:val="en-AU"/>
              </w:rPr>
              <w:t xml:space="preserve">Specifically will it be expected that the </w:t>
            </w:r>
            <w:r>
              <w:rPr>
                <w:rFonts w:asciiTheme="majorHAnsi" w:hAnsiTheme="majorHAnsi"/>
                <w:sz w:val="22"/>
                <w:szCs w:val="22"/>
                <w:lang w:val="en-AU"/>
              </w:rPr>
              <w:lastRenderedPageBreak/>
              <w:t>CSC reviews the SLAs on a regular b</w:t>
            </w:r>
            <w:r w:rsidR="00065E40">
              <w:rPr>
                <w:rFonts w:asciiTheme="majorHAnsi" w:hAnsiTheme="majorHAnsi"/>
                <w:sz w:val="22"/>
                <w:szCs w:val="22"/>
                <w:lang w:val="en-AU"/>
              </w:rPr>
              <w:t>asis, whilst keeping the direct customers involved?</w:t>
            </w:r>
          </w:p>
          <w:p w14:paraId="6B17826C" w14:textId="7DBD1E11" w:rsidR="000D0824" w:rsidRDefault="000D0824" w:rsidP="002E1239">
            <w:pPr>
              <w:rPr>
                <w:rFonts w:asciiTheme="majorHAnsi" w:hAnsiTheme="majorHAnsi"/>
                <w:sz w:val="22"/>
                <w:szCs w:val="22"/>
                <w:lang w:val="en-AU"/>
              </w:rPr>
            </w:pPr>
          </w:p>
        </w:tc>
      </w:tr>
    </w:tbl>
    <w:p w14:paraId="38CC5AEE" w14:textId="77777777" w:rsidR="009B5198" w:rsidRPr="00C54B2F" w:rsidRDefault="009B5198" w:rsidP="009B5198">
      <w:pPr>
        <w:rPr>
          <w:rFonts w:asciiTheme="majorHAnsi" w:hAnsiTheme="majorHAnsi"/>
          <w:sz w:val="22"/>
          <w:szCs w:val="22"/>
          <w:lang w:val="en-AU"/>
        </w:rPr>
      </w:pPr>
    </w:p>
    <w:p w14:paraId="095F2567" w14:textId="77777777" w:rsidR="00FA21E4" w:rsidRDefault="001F5F4D"/>
    <w:sectPr w:rsidR="00FA21E4" w:rsidSect="002E1239">
      <w:footerReference w:type="even" r:id="rId35"/>
      <w:footerReference w:type="default" r:id="rId3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3D40" w14:textId="77777777" w:rsidR="001F5F4D" w:rsidRDefault="001F5F4D" w:rsidP="009B5198">
      <w:r>
        <w:separator/>
      </w:r>
    </w:p>
  </w:endnote>
  <w:endnote w:type="continuationSeparator" w:id="0">
    <w:p w14:paraId="23B8FE0C" w14:textId="77777777" w:rsidR="001F5F4D" w:rsidRDefault="001F5F4D" w:rsidP="009B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9B45" w14:textId="77777777" w:rsidR="000F7270" w:rsidRDefault="00AB7B94" w:rsidP="006D4D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67CC3" w14:textId="77777777" w:rsidR="000F7270" w:rsidRDefault="001F5F4D" w:rsidP="006563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29F" w14:textId="77777777" w:rsidR="006D4D39" w:rsidRDefault="00AB7B94" w:rsidP="00F55A5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2FDD29D" w14:textId="3CB0D4A0" w:rsidR="000F7270" w:rsidRDefault="009B5198" w:rsidP="006563D2">
    <w:pPr>
      <w:pStyle w:val="Footer"/>
      <w:ind w:right="360"/>
    </w:pPr>
    <w:r>
      <w:rPr>
        <w:rStyle w:val="PageNumber"/>
      </w:rPr>
      <w:t>Version</w:t>
    </w:r>
    <w:r w:rsidR="000F7873">
      <w:rPr>
        <w:rStyle w:val="PageNumber"/>
      </w:rPr>
      <w:t xml:space="preserve"> </w:t>
    </w:r>
    <w:r w:rsidR="00BB4785">
      <w:rPr>
        <w:rStyle w:val="PageNumber"/>
      </w:rPr>
      <w:t>5</w:t>
    </w:r>
    <w:r>
      <w:rPr>
        <w:rStyle w:val="PageNumber"/>
      </w:rPr>
      <w:t>,</w:t>
    </w:r>
    <w:r w:rsidR="00FD1056">
      <w:rPr>
        <w:rStyle w:val="PageNumber"/>
      </w:rPr>
      <w:t xml:space="preserve"> </w:t>
    </w:r>
    <w:r w:rsidR="00367511">
      <w:rPr>
        <w:rStyle w:val="PageNumber"/>
      </w:rPr>
      <w:t>1</w:t>
    </w:r>
    <w:r w:rsidR="00BB4785">
      <w:rPr>
        <w:rStyle w:val="PageNumber"/>
      </w:rPr>
      <w:t>4</w:t>
    </w:r>
    <w:r w:rsidR="00FD1056">
      <w:rPr>
        <w:rStyle w:val="PageNumber"/>
      </w:rPr>
      <w:t xml:space="preserve"> </w:t>
    </w:r>
    <w:r w:rsidR="00BB4785">
      <w:rPr>
        <w:rStyle w:val="PageNumber"/>
      </w:rPr>
      <w:t>April</w:t>
    </w:r>
    <w:r>
      <w:rPr>
        <w:rStyle w:val="PageNumber"/>
      </w:rPr>
      <w:t xml:space="preserve"> </w:t>
    </w:r>
    <w:r w:rsidR="00AB7B94">
      <w:rPr>
        <w:rStyle w:val="PageNumber"/>
      </w:rPr>
      <w:t>202</w:t>
    </w:r>
    <w:r w:rsidR="00FD1056">
      <w:rPr>
        <w:rStyle w:val="PageNumb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91FD" w14:textId="77777777" w:rsidR="001F5F4D" w:rsidRDefault="001F5F4D" w:rsidP="009B5198">
      <w:r>
        <w:separator/>
      </w:r>
    </w:p>
  </w:footnote>
  <w:footnote w:type="continuationSeparator" w:id="0">
    <w:p w14:paraId="074E4155" w14:textId="77777777" w:rsidR="001F5F4D" w:rsidRDefault="001F5F4D" w:rsidP="009B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E02"/>
    <w:multiLevelType w:val="hybridMultilevel"/>
    <w:tmpl w:val="A7DC4ACC"/>
    <w:lvl w:ilvl="0" w:tplc="5D366302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634F"/>
    <w:multiLevelType w:val="hybridMultilevel"/>
    <w:tmpl w:val="4A02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8002A"/>
    <w:multiLevelType w:val="hybridMultilevel"/>
    <w:tmpl w:val="A3BC0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8"/>
    <w:rsid w:val="00052DB8"/>
    <w:rsid w:val="00055262"/>
    <w:rsid w:val="00065E40"/>
    <w:rsid w:val="000B0EDD"/>
    <w:rsid w:val="000D0824"/>
    <w:rsid w:val="000D0910"/>
    <w:rsid w:val="000D4CC9"/>
    <w:rsid w:val="000F7873"/>
    <w:rsid w:val="00114996"/>
    <w:rsid w:val="001412BB"/>
    <w:rsid w:val="00141D0D"/>
    <w:rsid w:val="00153097"/>
    <w:rsid w:val="001545C5"/>
    <w:rsid w:val="00194CFA"/>
    <w:rsid w:val="00195485"/>
    <w:rsid w:val="001E118B"/>
    <w:rsid w:val="001F5F4D"/>
    <w:rsid w:val="00236F0F"/>
    <w:rsid w:val="00240E3C"/>
    <w:rsid w:val="00241B6B"/>
    <w:rsid w:val="00250846"/>
    <w:rsid w:val="00274E3D"/>
    <w:rsid w:val="002E1239"/>
    <w:rsid w:val="002E5CC9"/>
    <w:rsid w:val="00357D2A"/>
    <w:rsid w:val="00366AF6"/>
    <w:rsid w:val="00367511"/>
    <w:rsid w:val="003A1A87"/>
    <w:rsid w:val="003A70D9"/>
    <w:rsid w:val="003B7DE6"/>
    <w:rsid w:val="003C1E92"/>
    <w:rsid w:val="003E10AA"/>
    <w:rsid w:val="0043598A"/>
    <w:rsid w:val="004D3F4D"/>
    <w:rsid w:val="004E1B9D"/>
    <w:rsid w:val="004E64AE"/>
    <w:rsid w:val="005052F6"/>
    <w:rsid w:val="00520970"/>
    <w:rsid w:val="00524064"/>
    <w:rsid w:val="00551C5D"/>
    <w:rsid w:val="005A0CE7"/>
    <w:rsid w:val="006075BA"/>
    <w:rsid w:val="00665A70"/>
    <w:rsid w:val="0067779A"/>
    <w:rsid w:val="00677EA2"/>
    <w:rsid w:val="006801FA"/>
    <w:rsid w:val="006C1240"/>
    <w:rsid w:val="006C1A99"/>
    <w:rsid w:val="006E1740"/>
    <w:rsid w:val="007365F9"/>
    <w:rsid w:val="007474F6"/>
    <w:rsid w:val="00764372"/>
    <w:rsid w:val="007D76D3"/>
    <w:rsid w:val="00801588"/>
    <w:rsid w:val="00813CC6"/>
    <w:rsid w:val="00820A92"/>
    <w:rsid w:val="00834792"/>
    <w:rsid w:val="0086719D"/>
    <w:rsid w:val="008850C4"/>
    <w:rsid w:val="008D4E2B"/>
    <w:rsid w:val="008F3EB2"/>
    <w:rsid w:val="009271D6"/>
    <w:rsid w:val="00932857"/>
    <w:rsid w:val="00974C30"/>
    <w:rsid w:val="00995818"/>
    <w:rsid w:val="009A267B"/>
    <w:rsid w:val="009B0D96"/>
    <w:rsid w:val="009B5198"/>
    <w:rsid w:val="009B5980"/>
    <w:rsid w:val="009C0454"/>
    <w:rsid w:val="009D332F"/>
    <w:rsid w:val="009E2978"/>
    <w:rsid w:val="009E67F3"/>
    <w:rsid w:val="00A072EC"/>
    <w:rsid w:val="00A10E94"/>
    <w:rsid w:val="00A54247"/>
    <w:rsid w:val="00A70197"/>
    <w:rsid w:val="00AA4F32"/>
    <w:rsid w:val="00AB1AA5"/>
    <w:rsid w:val="00AB7B94"/>
    <w:rsid w:val="00B10EDE"/>
    <w:rsid w:val="00B22CC1"/>
    <w:rsid w:val="00B2699F"/>
    <w:rsid w:val="00B35DA5"/>
    <w:rsid w:val="00B40FF3"/>
    <w:rsid w:val="00B42C5C"/>
    <w:rsid w:val="00B4364D"/>
    <w:rsid w:val="00B56AA4"/>
    <w:rsid w:val="00B57AA4"/>
    <w:rsid w:val="00B868E0"/>
    <w:rsid w:val="00B90541"/>
    <w:rsid w:val="00BA73A1"/>
    <w:rsid w:val="00BB4785"/>
    <w:rsid w:val="00BF40D6"/>
    <w:rsid w:val="00C404C7"/>
    <w:rsid w:val="00C450FC"/>
    <w:rsid w:val="00C5444B"/>
    <w:rsid w:val="00C64F89"/>
    <w:rsid w:val="00CC2D22"/>
    <w:rsid w:val="00CF5D9F"/>
    <w:rsid w:val="00D01EF8"/>
    <w:rsid w:val="00D5604F"/>
    <w:rsid w:val="00D74973"/>
    <w:rsid w:val="00D859C3"/>
    <w:rsid w:val="00D86F8C"/>
    <w:rsid w:val="00D93591"/>
    <w:rsid w:val="00DD59FA"/>
    <w:rsid w:val="00DD680A"/>
    <w:rsid w:val="00DE501E"/>
    <w:rsid w:val="00E028C2"/>
    <w:rsid w:val="00E71177"/>
    <w:rsid w:val="00E7191E"/>
    <w:rsid w:val="00EB7C68"/>
    <w:rsid w:val="00EC1178"/>
    <w:rsid w:val="00ED11FE"/>
    <w:rsid w:val="00ED420C"/>
    <w:rsid w:val="00F11C4D"/>
    <w:rsid w:val="00F146FF"/>
    <w:rsid w:val="00F968CF"/>
    <w:rsid w:val="00FA7B4F"/>
    <w:rsid w:val="00FC19F3"/>
    <w:rsid w:val="00FD1056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DC713"/>
  <w15:chartTrackingRefBased/>
  <w15:docId w15:val="{4B082DD9-90FA-D448-BD6B-90A4D71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A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98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519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5198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B5198"/>
  </w:style>
  <w:style w:type="table" w:styleId="TableGrid">
    <w:name w:val="Table Grid"/>
    <w:basedOn w:val="TableNormal"/>
    <w:uiPriority w:val="59"/>
    <w:rsid w:val="009B519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19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519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519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F7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8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787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239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239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E1239"/>
    <w:rPr>
      <w:vertAlign w:val="superscript"/>
    </w:rPr>
  </w:style>
  <w:style w:type="paragraph" w:customStyle="1" w:styleId="Default">
    <w:name w:val="Default"/>
    <w:rsid w:val="002E123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ann.org/csc" TargetMode="External"/><Relationship Id="rId18" Type="http://schemas.openxmlformats.org/officeDocument/2006/relationships/hyperlink" Target="https://www.icann.org/en/csc/complaints" TargetMode="External"/><Relationship Id="rId26" Type="http://schemas.openxmlformats.org/officeDocument/2006/relationships/hyperlink" Target="https://www.icann.org/en/csc/complaints" TargetMode="External"/><Relationship Id="rId21" Type="http://schemas.openxmlformats.org/officeDocument/2006/relationships/hyperlink" Target="https://www.icann.org/en/system/files/files/iana-naming-function-sla-amendment-process-28mar19-en.pdf" TargetMode="External"/><Relationship Id="rId34" Type="http://schemas.openxmlformats.org/officeDocument/2006/relationships/hyperlink" Target="https://community.icann.org/pages/viewpage.action?pageId=120819021&amp;preview=/120819021/158138633/IFR%20Final%20Report_feb2021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icann.org/en/system/files/files/csc-remedial-action-procedures-19feb19-en.pdf" TargetMode="External"/><Relationship Id="rId25" Type="http://schemas.openxmlformats.org/officeDocument/2006/relationships/hyperlink" Target="https://community.icann.org/display/CSC/Attendance?preview=/84216784/180028098/CSC_Attendance%20Tracker%202020_2021%20JAN-%20OCT.xlsx" TargetMode="External"/><Relationship Id="rId33" Type="http://schemas.openxmlformats.org/officeDocument/2006/relationships/hyperlink" Target="https://www.icann.org/en/system/files/files/iana-naming-function-sla-amendment-process-28mar19-en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ann.org/en/system/files/files/iana-naming-function-sla-amendment-process-28mar19-en.pdf" TargetMode="External"/><Relationship Id="rId20" Type="http://schemas.openxmlformats.org/officeDocument/2006/relationships/hyperlink" Target="https://www.icann.org/uploads/iana_work_session_asset/attachment/1025/1631302807621Agenda_and_Notes_CSC_Meeting_44_October_2020.pdf" TargetMode="External"/><Relationship Id="rId29" Type="http://schemas.openxmlformats.org/officeDocument/2006/relationships/hyperlink" Target="https://www.icann.org/en/system/files/files/csc-overview-members-liaisons-04jun19-en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community.icann.org/display/CSC/Attendance?preview=/84216784/180028098/CSC_Attendance%20Tracker%202020_2021%20JAN-%20OCT.xlsx" TargetMode="External"/><Relationship Id="rId32" Type="http://schemas.openxmlformats.org/officeDocument/2006/relationships/hyperlink" Target="https://www.icann.org/en/system/files/files/csc-charter-19sep18-en.pdf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cann.org/uploads/iana_work_session_asset/attachment/1029/1631302896622Agenda_and_Notes_CSC_Meeting_47-_17_February_2021.pdf" TargetMode="External"/><Relationship Id="rId23" Type="http://schemas.openxmlformats.org/officeDocument/2006/relationships/hyperlink" Target="https://community.icann.org/display/ifr/Review+Team+Composition" TargetMode="External"/><Relationship Id="rId28" Type="http://schemas.openxmlformats.org/officeDocument/2006/relationships/hyperlink" Target="https://www.icann.org/en/system/files/files/csc-skill-set-matrix-members-liaisons-04jun19-en.pdf" TargetMode="External"/><Relationship Id="rId36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community.icann.org/display/CSC/14+April+2021" TargetMode="External"/><Relationship Id="rId31" Type="http://schemas.openxmlformats.org/officeDocument/2006/relationships/hyperlink" Target="https://www.icann.org/en/system/files/files/csc-appointment-procedure-04nov19-en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icann.org/iana_csc_docs/519-csc-findings-of-pti-performance-december-2020-v-1" TargetMode="External"/><Relationship Id="rId22" Type="http://schemas.openxmlformats.org/officeDocument/2006/relationships/hyperlink" Target="https://www.icann.org/uploads/iana_work_session_asset/attachment/1027/1631302836785Agenda_and_Notes_CSC_Meeting_45_-_18_November_2020.pdf" TargetMode="External"/><Relationship Id="rId27" Type="http://schemas.openxmlformats.org/officeDocument/2006/relationships/hyperlink" Target="https://community.icann.org/display/CSC/Attendance" TargetMode="External"/><Relationship Id="rId30" Type="http://schemas.openxmlformats.org/officeDocument/2006/relationships/hyperlink" Target="https://www.icann.org/en/system/files/files/csc-charter-amended-27jun18-en.pdf" TargetMode="External"/><Relationship Id="rId35" Type="http://schemas.openxmlformats.org/officeDocument/2006/relationships/footer" Target="footer1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7db9954ccc4f5f8f407571f8063f07 xmlns="65449f65-8689-47e6-aa44-217172c0ae6b">
      <Terms xmlns="http://schemas.microsoft.com/office/infopath/2007/PartnerControls"/>
    </ce7db9954ccc4f5f8f407571f8063f07>
    <SP_Contact xmlns="65449f65-8689-47e6-aa44-217172c0ae6b">
      <UserInfo>
        <DisplayName/>
        <AccountId xsi:nil="true"/>
        <AccountType/>
      </UserInfo>
    </SP_Contact>
    <SP_DocumentStatus xmlns="65449f65-8689-47e6-aa44-217172c0ae6b">Draft</SP_DocumentStatus>
    <c6ee351b1184471cb2fafcf8596ac576 xmlns="65449f65-8689-47e6-aa44-217172c0ae6b">
      <Terms xmlns="http://schemas.microsoft.com/office/infopath/2007/PartnerControls"/>
    </c6ee351b1184471cb2fafcf8596ac576>
    <SP_Year xmlns="65449f65-8689-47e6-aa44-217172c0ae6b" xsi:nil="true"/>
    <m0459b32cb084c9fb4726f92b52b53b0 xmlns="65449f65-8689-47e6-aa44-217172c0ae6b">
      <Terms xmlns="http://schemas.microsoft.com/office/infopath/2007/PartnerControls"/>
    </m0459b32cb084c9fb4726f92b52b53b0>
    <ModificationDatePreMigration xmlns="65449f65-8689-47e6-aa44-217172c0ae6b" xsi:nil="true"/>
    <TaxCatchAll xmlns="65449f65-8689-47e6-aa44-217172c0ae6b">
      <Value>2</Value>
      <Value>3</Value>
    </TaxCatchAll>
    <p55e13f65d2843eeb598ac8370a853af xmlns="65449f65-8689-47e6-aa44-217172c0ae6b">
      <Terms xmlns="http://schemas.microsoft.com/office/infopath/2007/PartnerControls"/>
    </p55e13f65d2843eeb598ac8370a853af>
    <SP_ExtraInfo xmlns="65449f65-8689-47e6-aa44-217172c0ae6b" xsi:nil="true"/>
    <SP_Author xmlns="65449f65-8689-47e6-aa44-217172c0ae6b">
      <UserInfo>
        <DisplayName/>
        <AccountId xsi:nil="true"/>
        <AccountType/>
      </UserInfo>
    </SP_Author>
    <g7535cb0b1cc4036a1846f2dce200e2f xmlns="65449f65-8689-47e6-aa44-217172c0ae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db89a4df-6446-485a-811a-d79aea8cfeed</TermId>
        </TermInfo>
      </Terms>
    </g7535cb0b1cc4036a1846f2dce200e2f>
    <SP_Quarter xmlns="65449f65-8689-47e6-aa44-217172c0ae6b" xsi:nil="true"/>
    <SP_Classification xmlns="65449f65-8689-47e6-aa44-217172c0ae6b">Internal</SP_Classification>
    <SP_DocRef xmlns="65449f65-8689-47e6-aa44-217172c0ae6b" xsi:nil="true"/>
    <d1539f7a0ecf4237b74565dbfbad77ff xmlns="65449f65-8689-47e6-aa44-217172c0ae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86c828c2-aea3-446c-af11-4f6367cedb83</TermId>
        </TermInfo>
      </Terms>
    </d1539f7a0ecf4237b74565dbfbad77ff>
    <SP_ArchiveDate xmlns="65449f65-8689-47e6-aa44-217172c0ae6b" xsi:nil="true"/>
    <k4d260258d7849f5a9589900e59b5239 xmlns="65449f65-8689-47e6-aa44-217172c0ae6b">
      <Terms xmlns="http://schemas.microsoft.com/office/infopath/2007/PartnerControls"/>
    </k4d260258d7849f5a9589900e59b523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561DD06E28B3584FBFA3C34DC116C1800C0048E534B8712F7B4196F518D6FFE81CF9" ma:contentTypeVersion="4" ma:contentTypeDescription="" ma:contentTypeScope="" ma:versionID="5e46ad20ade06647d4d4627032d5903a">
  <xsd:schema xmlns:xsd="http://www.w3.org/2001/XMLSchema" xmlns:xs="http://www.w3.org/2001/XMLSchema" xmlns:p="http://schemas.microsoft.com/office/2006/metadata/properties" xmlns:ns2="65449f65-8689-47e6-aa44-217172c0ae6b" targetNamespace="http://schemas.microsoft.com/office/2006/metadata/properties" ma:root="true" ma:fieldsID="bdfbb60896e1b05ec36834554e0e456b" ns2:_="">
    <xsd:import namespace="65449f65-8689-47e6-aa44-217172c0ae6b"/>
    <xsd:element name="properties">
      <xsd:complexType>
        <xsd:sequence>
          <xsd:element name="documentManagement">
            <xsd:complexType>
              <xsd:all>
                <xsd:element ref="ns2:SP_Classification" minOccurs="0"/>
                <xsd:element ref="ns2:SP_Author" minOccurs="0"/>
                <xsd:element ref="ns2:SP_Contact" minOccurs="0"/>
                <xsd:element ref="ns2:SP_DocRef" minOccurs="0"/>
                <xsd:element ref="ns2:SP_ExtraInfo" minOccurs="0"/>
                <xsd:element ref="ns2:SP_DocumentStatus" minOccurs="0"/>
                <xsd:element ref="ns2:SP_Year" minOccurs="0"/>
                <xsd:element ref="ns2:SP_Quarter" minOccurs="0"/>
                <xsd:element ref="ns2:d1539f7a0ecf4237b74565dbfbad77ff" minOccurs="0"/>
                <xsd:element ref="ns2:p55e13f65d2843eeb598ac8370a853af" minOccurs="0"/>
                <xsd:element ref="ns2:TaxCatchAll" minOccurs="0"/>
                <xsd:element ref="ns2:c6ee351b1184471cb2fafcf8596ac576" minOccurs="0"/>
                <xsd:element ref="ns2:m0459b32cb084c9fb4726f92b52b53b0" minOccurs="0"/>
                <xsd:element ref="ns2:TaxCatchAllLabel" minOccurs="0"/>
                <xsd:element ref="ns2:ce7db9954ccc4f5f8f407571f8063f07" minOccurs="0"/>
                <xsd:element ref="ns2:g7535cb0b1cc4036a1846f2dce200e2f" minOccurs="0"/>
                <xsd:element ref="ns2:k4d260258d7849f5a9589900e59b5239" minOccurs="0"/>
                <xsd:element ref="ns2:SP_ArchiveDate" minOccurs="0"/>
                <xsd:element ref="ns2:ModificationDatePre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9f65-8689-47e6-aa44-217172c0ae6b" elementFormDefault="qualified">
    <xsd:import namespace="http://schemas.microsoft.com/office/2006/documentManagement/types"/>
    <xsd:import namespace="http://schemas.microsoft.com/office/infopath/2007/PartnerControls"/>
    <xsd:element name="SP_Classification" ma:index="2" nillable="true" ma:displayName="Classification" ma:default="Internal" ma:format="Dropdown" ma:internalName="SP_Classification" ma:readOnly="false">
      <xsd:simpleType>
        <xsd:restriction base="dms:Choice">
          <xsd:enumeration value="Public"/>
          <xsd:enumeration value="Internal"/>
          <xsd:enumeration value="Classified"/>
          <xsd:enumeration value="Secret"/>
        </xsd:restriction>
      </xsd:simpleType>
    </xsd:element>
    <xsd:element name="SP_Author" ma:index="7" nillable="true" ma:displayName="Author" ma:list="UserInfo" ma:SharePointGroup="0" ma:internalName="SP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_Contact" ma:index="8" nillable="true" ma:displayName="Contact" ma:list="UserInfo" ma:SharePointGroup="0" ma:internalName="SP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_DocRef" ma:index="9" nillable="true" ma:displayName="DocRef" ma:internalName="SP_DocRef" ma:readOnly="false">
      <xsd:simpleType>
        <xsd:restriction base="dms:Text">
          <xsd:maxLength value="255"/>
        </xsd:restriction>
      </xsd:simpleType>
    </xsd:element>
    <xsd:element name="SP_ExtraInfo" ma:index="10" nillable="true" ma:displayName="Extra Info" ma:internalName="SP_ExtraInfo" ma:readOnly="false">
      <xsd:simpleType>
        <xsd:restriction base="dms:Text">
          <xsd:maxLength value="255"/>
        </xsd:restriction>
      </xsd:simpleType>
    </xsd:element>
    <xsd:element name="SP_DocumentStatus" ma:index="11" nillable="true" ma:displayName="Document Status" ma:default="Draft" ma:format="Dropdown" ma:internalName="SP_DocumentStatus" ma:readOnly="false">
      <xsd:simpleType>
        <xsd:restriction base="dms:Choice">
          <xsd:enumeration value="Draft"/>
          <xsd:enumeration value="Local"/>
          <xsd:enumeration value="Published"/>
        </xsd:restriction>
      </xsd:simpleType>
    </xsd:element>
    <xsd:element name="SP_Year" ma:index="13" nillable="true" ma:displayName="Year" ma:format="Dropdown" ma:internalName="SP_Year" ma:readOnly="false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P_Quarter" ma:index="14" nillable="true" ma:displayName="Quarter" ma:format="Dropdown" ma:internalName="SP_Quarter" ma:readOnly="false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d1539f7a0ecf4237b74565dbfbad77ff" ma:index="17" nillable="true" ma:taxonomy="true" ma:internalName="d1539f7a0ecf4237b74565dbfbad77ff" ma:taxonomyFieldName="Team" ma:displayName="Team" ma:readOnly="false" ma:default="1;#SIDN|4071a565-5dcc-4a75-ac1f-0b9897da7414" ma:fieldId="{d1539f7a-0ecf-4237-b745-65dbfbad77ff}" ma:sspId="e801051c-8ff2-4418-89ac-59886105901c" ma:termSetId="fefb8b02-2c02-49a4-b1b2-e4f81b1220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5e13f65d2843eeb598ac8370a853af" ma:index="20" nillable="true" ma:taxonomy="true" ma:internalName="p55e13f65d2843eeb598ac8370a853af" ma:taxonomyFieldName="SP_DocumentType" ma:displayName="Document Type" ma:readOnly="false" ma:fieldId="{955e13f6-5d28-43ee-b598-ac8370a853af}" ma:sspId="e801051c-8ff2-4418-89ac-59886105901c" ma:termSetId="4c77c84d-0584-47c2-a438-85df6ea846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985a16f1-6ebd-4299-8072-10d664b47c2f}" ma:internalName="TaxCatchAll" ma:readOnly="false" ma:showField="CatchAllData" ma:web="487f6cde-4b20-420d-aa54-5a3bf31d6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ee351b1184471cb2fafcf8596ac576" ma:index="23" nillable="true" ma:taxonomy="true" ma:internalName="c6ee351b1184471cb2fafcf8596ac576" ma:taxonomyFieldName="SP_Searchtags" ma:displayName="Searchtags" ma:readOnly="false" ma:fieldId="{c6ee351b-1184-471c-b2fa-fcf8596ac576}" ma:taxonomyMulti="true" ma:sspId="e801051c-8ff2-4418-89ac-59886105901c" ma:termSetId="a2db928f-8c1d-4fc4-87a3-ba6ae60dd9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0459b32cb084c9fb4726f92b52b53b0" ma:index="25" nillable="true" ma:taxonomy="true" ma:internalName="m0459b32cb084c9fb4726f92b52b53b0" ma:taxonomyFieldName="SP_InfoCategory" ma:displayName="Information Category" ma:readOnly="false" ma:fieldId="{60459b32-cb08-4c9f-b472-6f92b52b53b0}" ma:sspId="e801051c-8ff2-4418-89ac-59886105901c" ma:termSetId="ca2b7acc-f21a-4d9d-8423-e2b1856f96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985a16f1-6ebd-4299-8072-10d664b47c2f}" ma:internalName="TaxCatchAllLabel" ma:readOnly="true" ma:showField="CatchAllDataLabel" ma:web="487f6cde-4b20-420d-aa54-5a3bf31d6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7db9954ccc4f5f8f407571f8063f07" ma:index="28" nillable="true" ma:taxonomy="true" ma:internalName="ce7db9954ccc4f5f8f407571f8063f07" ma:taxonomyFieldName="SP_ArchiveGroup" ma:displayName="Archive Group" ma:readOnly="false" ma:fieldId="{ce7db995-4ccc-4f5f-8f40-7571f8063f07}" ma:sspId="e801051c-8ff2-4418-89ac-59886105901c" ma:termSetId="2c3f5e75-1862-4adf-bcc3-f3cc42ba48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535cb0b1cc4036a1846f2dce200e2f" ma:index="29" nillable="true" ma:taxonomy="true" ma:internalName="g7535cb0b1cc4036a1846f2dce200e2f" ma:taxonomyFieldName="SP_InfoOwner" ma:displayName="Owner" ma:readOnly="false" ma:fieldId="{07535cb0-b1cc-4036-a184-6f2dce200e2f}" ma:sspId="e801051c-8ff2-4418-89ac-59886105901c" ma:termSetId="7eea982b-ce73-471f-bae3-a2e687c7c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d260258d7849f5a9589900e59b5239" ma:index="30" nillable="true" ma:taxonomy="true" ma:internalName="k4d260258d7849f5a9589900e59b5239" ma:taxonomyFieldName="SP_ArchiveAfter" ma:displayName="Archive  Period" ma:readOnly="false" ma:fieldId="{44d26025-8d78-49f5-a958-9900e59b5239}" ma:sspId="e801051c-8ff2-4418-89ac-59886105901c" ma:termSetId="e0270609-2132-43a1-9aa6-1601cfd3d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_ArchiveDate" ma:index="32" nillable="true" ma:displayName="Archive Date" ma:format="DateOnly" ma:hidden="true" ma:internalName="SP_ArchiveDate" ma:readOnly="false">
      <xsd:simpleType>
        <xsd:restriction base="dms:DateTime"/>
      </xsd:simpleType>
    </xsd:element>
    <xsd:element name="ModificationDatePreMigration" ma:index="33" nillable="true" ma:displayName="ModificationDatePreMigration" ma:description="Modification date before migration" ma:format="DateTime" ma:hidden="true" ma:internalName="ModificationDatePreMigratio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e801051c-8ff2-4418-89ac-59886105901c" ContentTypeId="0x010100561DD06E28B3584FBFA3C34DC116C1800C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D45E4-C582-478F-B061-CEF16BEDFFED}">
  <ds:schemaRefs>
    <ds:schemaRef ds:uri="http://schemas.microsoft.com/office/2006/metadata/properties"/>
    <ds:schemaRef ds:uri="http://schemas.microsoft.com/office/infopath/2007/PartnerControls"/>
    <ds:schemaRef ds:uri="65449f65-8689-47e6-aa44-217172c0ae6b"/>
  </ds:schemaRefs>
</ds:datastoreItem>
</file>

<file path=customXml/itemProps2.xml><?xml version="1.0" encoding="utf-8"?>
<ds:datastoreItem xmlns:ds="http://schemas.openxmlformats.org/officeDocument/2006/customXml" ds:itemID="{D6662826-0731-4497-A1B5-C40CDB81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49f65-8689-47e6-aa44-217172c0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18D6F-3A3E-CD46-BDF4-B5324CC28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B69A6-F2DA-48E6-8901-6471D57F5E1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03450F0-3D52-4003-8552-96C18C4BB5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05634C-3B77-489A-95B4-DEAFE089E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2022-04-14T09:04:00Z</dcterms:created>
  <dcterms:modified xsi:type="dcterms:W3CDTF">2022-04-14T09:46:00Z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_ArchiveAfter">
    <vt:lpwstr/>
  </property>
  <property fmtid="{D5CDD505-2E9C-101B-9397-08002B2CF9AE}" pid="3" name="ContentTypeId">
    <vt:lpwstr>0x010100561DD06E28B3584FBFA3C34DC116C1800C0048E534B8712F7B4196F518D6FFE81CF9</vt:lpwstr>
  </property>
  <property fmtid="{D5CDD505-2E9C-101B-9397-08002B2CF9AE}" pid="4" name="Team">
    <vt:lpwstr>3;#Legal|86c828c2-aea3-446c-af11-4f6367cedb83</vt:lpwstr>
  </property>
  <property fmtid="{D5CDD505-2E9C-101B-9397-08002B2CF9AE}" pid="5" name="SP_InfoCategory">
    <vt:lpwstr/>
  </property>
  <property fmtid="{D5CDD505-2E9C-101B-9397-08002B2CF9AE}" pid="6" name="SP_Searchtags">
    <vt:lpwstr/>
  </property>
  <property fmtid="{D5CDD505-2E9C-101B-9397-08002B2CF9AE}" pid="7" name="SP_InfoOwner">
    <vt:lpwstr>2;#Legal|db89a4df-6446-485a-811a-d79aea8cfeed</vt:lpwstr>
  </property>
  <property fmtid="{D5CDD505-2E9C-101B-9397-08002B2CF9AE}" pid="8" name="SP_ArchiveGroup">
    <vt:lpwstr/>
  </property>
  <property fmtid="{D5CDD505-2E9C-101B-9397-08002B2CF9AE}" pid="9" name="SP_DocumentType">
    <vt:lpwstr/>
  </property>
</Properties>
</file>