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D59D8" w14:textId="7945AA52" w:rsidR="009B5198" w:rsidRDefault="006C1A99" w:rsidP="009B5198">
      <w:pPr>
        <w:rPr>
          <w:rFonts w:cstheme="minorHAnsi"/>
          <w:b/>
          <w:bCs/>
          <w:sz w:val="28"/>
          <w:szCs w:val="28"/>
        </w:rPr>
      </w:pPr>
      <w:r>
        <w:rPr>
          <w:rFonts w:cstheme="minorHAnsi"/>
          <w:b/>
          <w:bCs/>
          <w:sz w:val="28"/>
          <w:szCs w:val="28"/>
          <w:lang w:val="en-US"/>
        </w:rPr>
        <w:t xml:space="preserve">Update </w:t>
      </w:r>
      <w:r w:rsidR="009B5198" w:rsidRPr="009B5198">
        <w:rPr>
          <w:rFonts w:cstheme="minorHAnsi"/>
          <w:b/>
          <w:bCs/>
          <w:sz w:val="28"/>
          <w:szCs w:val="28"/>
        </w:rPr>
        <w:t xml:space="preserve">Overview Assessment </w:t>
      </w:r>
      <w:r w:rsidR="0086719D">
        <w:rPr>
          <w:rFonts w:cstheme="minorHAnsi"/>
          <w:b/>
          <w:bCs/>
          <w:sz w:val="28"/>
          <w:szCs w:val="28"/>
          <w:lang w:val="en-US"/>
        </w:rPr>
        <w:t xml:space="preserve">of Metrics </w:t>
      </w:r>
    </w:p>
    <w:p w14:paraId="6283283C" w14:textId="77777777" w:rsidR="006C1A99" w:rsidRPr="00367511" w:rsidRDefault="006C1A99" w:rsidP="009B5198">
      <w:pPr>
        <w:rPr>
          <w:rFonts w:asciiTheme="minorHAnsi" w:hAnsiTheme="minorHAnsi" w:cstheme="minorHAnsi"/>
          <w:lang w:val="en-US"/>
        </w:rPr>
      </w:pPr>
      <w:r w:rsidRPr="00367511">
        <w:rPr>
          <w:rFonts w:asciiTheme="minorHAnsi" w:hAnsiTheme="minorHAnsi" w:cstheme="minorHAnsi"/>
          <w:lang w:val="en-US"/>
        </w:rPr>
        <w:t xml:space="preserve">Updated list of Metrics and initial assessment </w:t>
      </w:r>
    </w:p>
    <w:p w14:paraId="374ECE3D" w14:textId="0DCCE00B" w:rsidR="006C1A99" w:rsidRPr="00367511" w:rsidRDefault="006C1A99" w:rsidP="009B5198">
      <w:pPr>
        <w:rPr>
          <w:rFonts w:asciiTheme="minorHAnsi" w:hAnsiTheme="minorHAnsi" w:cstheme="minorHAnsi"/>
          <w:lang w:val="en-US"/>
        </w:rPr>
      </w:pPr>
      <w:r w:rsidRPr="00367511">
        <w:rPr>
          <w:rFonts w:asciiTheme="minorHAnsi" w:hAnsiTheme="minorHAnsi" w:cstheme="minorHAnsi"/>
          <w:lang w:val="en-US"/>
        </w:rPr>
        <w:t>V0</w:t>
      </w:r>
      <w:r w:rsidR="00AA4F32">
        <w:rPr>
          <w:rFonts w:asciiTheme="minorHAnsi" w:hAnsiTheme="minorHAnsi" w:cstheme="minorHAnsi"/>
          <w:lang w:val="en-US"/>
        </w:rPr>
        <w:t>3</w:t>
      </w:r>
      <w:r w:rsidRPr="00367511">
        <w:rPr>
          <w:rFonts w:asciiTheme="minorHAnsi" w:hAnsiTheme="minorHAnsi" w:cstheme="minorHAnsi"/>
          <w:lang w:val="en-US"/>
        </w:rPr>
        <w:t xml:space="preserve"> –</w:t>
      </w:r>
      <w:r w:rsidR="00AA4F32">
        <w:rPr>
          <w:rFonts w:asciiTheme="minorHAnsi" w:hAnsiTheme="minorHAnsi" w:cstheme="minorHAnsi"/>
          <w:lang w:val="en-US"/>
        </w:rPr>
        <w:t xml:space="preserve"> </w:t>
      </w:r>
      <w:r w:rsidR="00FD1056" w:rsidRPr="00367511">
        <w:rPr>
          <w:rFonts w:asciiTheme="minorHAnsi" w:hAnsiTheme="minorHAnsi" w:cstheme="minorHAnsi"/>
          <w:lang w:val="en-US"/>
        </w:rPr>
        <w:t>02</w:t>
      </w:r>
      <w:r w:rsidR="00AA4F32">
        <w:rPr>
          <w:rFonts w:asciiTheme="minorHAnsi" w:hAnsiTheme="minorHAnsi" w:cstheme="minorHAnsi"/>
          <w:lang w:val="en-US"/>
        </w:rPr>
        <w:t>15</w:t>
      </w:r>
      <w:r w:rsidR="00FD1056" w:rsidRPr="00367511">
        <w:rPr>
          <w:rFonts w:asciiTheme="minorHAnsi" w:hAnsiTheme="minorHAnsi" w:cstheme="minorHAnsi"/>
          <w:lang w:val="en-US"/>
        </w:rPr>
        <w:t xml:space="preserve"> 2022</w:t>
      </w:r>
      <w:r w:rsidRPr="00367511">
        <w:rPr>
          <w:rFonts w:asciiTheme="minorHAnsi" w:hAnsiTheme="minorHAnsi" w:cstheme="minorHAnsi"/>
          <w:lang w:val="en-US"/>
        </w:rPr>
        <w:t xml:space="preserve"> </w:t>
      </w:r>
    </w:p>
    <w:p w14:paraId="7F6C7B6E" w14:textId="5F23261F" w:rsidR="006C1A99" w:rsidRPr="00367511" w:rsidRDefault="006C1A99" w:rsidP="009B5198">
      <w:pPr>
        <w:rPr>
          <w:rFonts w:asciiTheme="minorHAnsi" w:hAnsiTheme="minorHAnsi" w:cstheme="minorHAnsi"/>
          <w:lang w:val="en-US"/>
        </w:rPr>
      </w:pPr>
    </w:p>
    <w:p w14:paraId="7DC49304" w14:textId="77777777" w:rsidR="00367511" w:rsidRPr="00367511" w:rsidRDefault="006C1A99" w:rsidP="009B5198">
      <w:pPr>
        <w:rPr>
          <w:rFonts w:asciiTheme="minorHAnsi" w:hAnsiTheme="minorHAnsi" w:cstheme="minorHAnsi"/>
          <w:lang w:val="en-US"/>
        </w:rPr>
      </w:pPr>
      <w:r w:rsidRPr="00367511">
        <w:rPr>
          <w:rFonts w:asciiTheme="minorHAnsi" w:hAnsiTheme="minorHAnsi" w:cstheme="minorHAnsi"/>
          <w:lang w:val="en-US"/>
        </w:rPr>
        <w:t xml:space="preserve">Next meeting: </w:t>
      </w:r>
      <w:r w:rsidR="00367511" w:rsidRPr="00367511">
        <w:rPr>
          <w:rFonts w:asciiTheme="minorHAnsi" w:hAnsiTheme="minorHAnsi" w:cstheme="minorHAnsi"/>
          <w:lang w:val="en-US"/>
        </w:rPr>
        <w:t>week 28 February – 3 March:</w:t>
      </w:r>
      <w:r w:rsidRPr="00367511">
        <w:rPr>
          <w:rFonts w:asciiTheme="minorHAnsi" w:hAnsiTheme="minorHAnsi" w:cstheme="minorHAnsi"/>
          <w:lang w:val="en-US"/>
        </w:rPr>
        <w:t xml:space="preserve"> </w:t>
      </w:r>
    </w:p>
    <w:p w14:paraId="627A496D" w14:textId="3A9E8996" w:rsidR="006C1A99" w:rsidRPr="00367511" w:rsidRDefault="00367511" w:rsidP="009B5198">
      <w:pPr>
        <w:rPr>
          <w:rFonts w:asciiTheme="minorHAnsi" w:hAnsiTheme="minorHAnsi" w:cstheme="minorHAnsi"/>
          <w:lang w:val="en-US"/>
        </w:rPr>
      </w:pPr>
      <w:r w:rsidRPr="00367511">
        <w:rPr>
          <w:rFonts w:asciiTheme="minorHAnsi" w:hAnsiTheme="minorHAnsi" w:cstheme="minorHAnsi"/>
          <w:lang w:val="en-US"/>
        </w:rPr>
        <w:t>At next meeting d</w:t>
      </w:r>
      <w:r w:rsidR="006C1A99" w:rsidRPr="00367511">
        <w:rPr>
          <w:rFonts w:asciiTheme="minorHAnsi" w:hAnsiTheme="minorHAnsi" w:cstheme="minorHAnsi"/>
          <w:lang w:val="en-US"/>
        </w:rPr>
        <w:t>etermine outcome of item 1- 15</w:t>
      </w:r>
    </w:p>
    <w:p w14:paraId="3CB5EE0F" w14:textId="1EE83AE5" w:rsidR="006C1A99" w:rsidRPr="00367511" w:rsidRDefault="006C1A99" w:rsidP="009B5198">
      <w:pPr>
        <w:rPr>
          <w:rFonts w:asciiTheme="minorHAnsi" w:hAnsiTheme="minorHAnsi" w:cstheme="minorHAnsi"/>
          <w:lang w:val="en-US"/>
        </w:rPr>
      </w:pPr>
      <w:r w:rsidRPr="00367511">
        <w:rPr>
          <w:rFonts w:asciiTheme="minorHAnsi" w:hAnsiTheme="minorHAnsi" w:cstheme="minorHAnsi"/>
          <w:lang w:val="en-US"/>
        </w:rPr>
        <w:t xml:space="preserve">Discuss outcome new metrics/questions  (item 16-21) </w:t>
      </w:r>
      <w:r w:rsidR="00AA4F32">
        <w:rPr>
          <w:rFonts w:asciiTheme="minorHAnsi" w:hAnsiTheme="minorHAnsi" w:cstheme="minorHAnsi"/>
          <w:lang w:val="en-US"/>
        </w:rPr>
        <w:t xml:space="preserve">at </w:t>
      </w:r>
      <w:r w:rsidR="00367511" w:rsidRPr="00367511">
        <w:rPr>
          <w:rFonts w:asciiTheme="minorHAnsi" w:hAnsiTheme="minorHAnsi" w:cstheme="minorHAnsi"/>
          <w:lang w:val="en-US"/>
        </w:rPr>
        <w:t xml:space="preserve">following meeting </w:t>
      </w:r>
      <w:r w:rsidRPr="00367511">
        <w:rPr>
          <w:rFonts w:asciiTheme="minorHAnsi" w:hAnsiTheme="minorHAnsi" w:cstheme="minorHAnsi"/>
          <w:lang w:val="en-US"/>
        </w:rPr>
        <w:t>with CSC on 16 February 2022.</w:t>
      </w:r>
    </w:p>
    <w:p w14:paraId="5B513767" w14:textId="77777777" w:rsidR="006C1A99" w:rsidRPr="00367511" w:rsidRDefault="006C1A99" w:rsidP="009B5198">
      <w:pPr>
        <w:rPr>
          <w:rFonts w:asciiTheme="minorHAnsi" w:hAnsiTheme="minorHAnsi" w:cstheme="minorHAnsi"/>
          <w:lang w:val="en-US"/>
        </w:rPr>
      </w:pPr>
    </w:p>
    <w:p w14:paraId="4A0AAE82" w14:textId="77777777"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Metric – Brief description of objective</w:t>
      </w:r>
    </w:p>
    <w:p w14:paraId="16D58287" w14:textId="2F0F72BF" w:rsidR="009B5198" w:rsidRDefault="00665A70" w:rsidP="009B5198">
      <w:pPr>
        <w:pStyle w:val="ListParagraph"/>
        <w:numPr>
          <w:ilvl w:val="0"/>
          <w:numId w:val="1"/>
        </w:numPr>
        <w:rPr>
          <w:rFonts w:asciiTheme="minorHAnsi" w:hAnsiTheme="minorHAnsi" w:cstheme="minorHAnsi"/>
          <w:lang w:val="en-GB"/>
        </w:rPr>
      </w:pPr>
      <w:r>
        <w:rPr>
          <w:rFonts w:asciiTheme="minorHAnsi" w:hAnsiTheme="minorHAnsi" w:cstheme="minorHAnsi"/>
          <w:lang w:val="en-GB"/>
        </w:rPr>
        <w:t>2</w:t>
      </w:r>
      <w:r w:rsidRPr="00665A70">
        <w:rPr>
          <w:rFonts w:asciiTheme="minorHAnsi" w:hAnsiTheme="minorHAnsi" w:cstheme="minorHAnsi"/>
          <w:vertAlign w:val="superscript"/>
          <w:lang w:val="en-GB"/>
        </w:rPr>
        <w:t>nd</w:t>
      </w:r>
      <w:r>
        <w:rPr>
          <w:rFonts w:asciiTheme="minorHAnsi" w:hAnsiTheme="minorHAnsi" w:cstheme="minorHAnsi"/>
          <w:lang w:val="en-GB"/>
        </w:rPr>
        <w:t xml:space="preserve"> Review </w:t>
      </w:r>
      <w:r w:rsidR="009B5198" w:rsidRPr="009B5198">
        <w:rPr>
          <w:rFonts w:asciiTheme="minorHAnsi" w:hAnsiTheme="minorHAnsi" w:cstheme="minorHAnsi"/>
          <w:lang w:val="en-GB"/>
        </w:rPr>
        <w:t>Assessment - Summary of the Findings of the Review team with respect to specific Metric</w:t>
      </w:r>
    </w:p>
    <w:p w14:paraId="7EB1C58D" w14:textId="64F368B5" w:rsidR="00665A70" w:rsidRPr="009B5198" w:rsidRDefault="00665A70" w:rsidP="009B5198">
      <w:pPr>
        <w:pStyle w:val="ListParagraph"/>
        <w:numPr>
          <w:ilvl w:val="0"/>
          <w:numId w:val="1"/>
        </w:numPr>
        <w:rPr>
          <w:rFonts w:asciiTheme="minorHAnsi" w:hAnsiTheme="minorHAnsi" w:cstheme="minorHAnsi"/>
          <w:lang w:val="en-GB"/>
        </w:rPr>
      </w:pPr>
      <w:r>
        <w:rPr>
          <w:rFonts w:asciiTheme="minorHAnsi" w:hAnsiTheme="minorHAnsi" w:cstheme="minorHAnsi"/>
          <w:lang w:val="en-GB"/>
        </w:rPr>
        <w:t xml:space="preserve">Findings check: </w:t>
      </w:r>
      <w:r w:rsidR="00FD1056">
        <w:rPr>
          <w:rFonts w:asciiTheme="minorHAnsi" w:hAnsiTheme="minorHAnsi" w:cstheme="minorHAnsi"/>
          <w:lang w:val="en-GB"/>
        </w:rPr>
        <w:t>V</w:t>
      </w:r>
      <w:r>
        <w:rPr>
          <w:rFonts w:asciiTheme="minorHAnsi" w:hAnsiTheme="minorHAnsi" w:cstheme="minorHAnsi"/>
          <w:lang w:val="en-GB"/>
        </w:rPr>
        <w:t xml:space="preserve">alidation </w:t>
      </w:r>
      <w:r w:rsidR="00FD1056">
        <w:rPr>
          <w:rFonts w:asciiTheme="minorHAnsi" w:hAnsiTheme="minorHAnsi" w:cstheme="minorHAnsi"/>
          <w:lang w:val="en-GB"/>
        </w:rPr>
        <w:t xml:space="preserve">of findings </w:t>
      </w:r>
      <w:r>
        <w:rPr>
          <w:rFonts w:asciiTheme="minorHAnsi" w:hAnsiTheme="minorHAnsi" w:cstheme="minorHAnsi"/>
          <w:lang w:val="en-GB"/>
        </w:rPr>
        <w:t xml:space="preserve">and suggestion for additional </w:t>
      </w:r>
      <w:r w:rsidR="00FD1056">
        <w:rPr>
          <w:rFonts w:asciiTheme="minorHAnsi" w:hAnsiTheme="minorHAnsi" w:cstheme="minorHAnsi"/>
          <w:lang w:val="en-GB"/>
        </w:rPr>
        <w:t>discussion/validation</w:t>
      </w:r>
    </w:p>
    <w:p w14:paraId="17FD2B98" w14:textId="64A8BC4B" w:rsidR="009B5198" w:rsidRPr="009B5198" w:rsidRDefault="00665A70" w:rsidP="009B5198">
      <w:pPr>
        <w:pStyle w:val="ListParagraph"/>
        <w:numPr>
          <w:ilvl w:val="0"/>
          <w:numId w:val="1"/>
        </w:numPr>
        <w:rPr>
          <w:rFonts w:asciiTheme="minorHAnsi" w:hAnsiTheme="minorHAnsi" w:cstheme="minorHAnsi"/>
          <w:lang w:val="en-GB"/>
        </w:rPr>
      </w:pPr>
      <w:r>
        <w:rPr>
          <w:rFonts w:asciiTheme="minorHAnsi" w:hAnsiTheme="minorHAnsi" w:cstheme="minorHAnsi"/>
          <w:lang w:val="en-GB"/>
        </w:rPr>
        <w:t>2</w:t>
      </w:r>
      <w:r w:rsidRPr="00665A70">
        <w:rPr>
          <w:rFonts w:asciiTheme="minorHAnsi" w:hAnsiTheme="minorHAnsi" w:cstheme="minorHAnsi"/>
          <w:vertAlign w:val="superscript"/>
          <w:lang w:val="en-GB"/>
        </w:rPr>
        <w:t>nd</w:t>
      </w:r>
      <w:r>
        <w:rPr>
          <w:rFonts w:asciiTheme="minorHAnsi" w:hAnsiTheme="minorHAnsi" w:cstheme="minorHAnsi"/>
          <w:lang w:val="en-GB"/>
        </w:rPr>
        <w:t xml:space="preserve"> Review </w:t>
      </w:r>
      <w:r w:rsidR="009B5198" w:rsidRPr="009B5198">
        <w:rPr>
          <w:rFonts w:asciiTheme="minorHAnsi" w:hAnsiTheme="minorHAnsi" w:cstheme="minorHAnsi"/>
          <w:lang w:val="en-GB"/>
        </w:rPr>
        <w:t>Outcome -The metric is:</w:t>
      </w:r>
    </w:p>
    <w:p w14:paraId="667E22AF"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Achieved</w:t>
      </w:r>
    </w:p>
    <w:p w14:paraId="100583D2"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Not Achieved</w:t>
      </w:r>
    </w:p>
    <w:p w14:paraId="3E9EC683"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Not Applicable (N/A)</w:t>
      </w:r>
    </w:p>
    <w:p w14:paraId="6C326468" w14:textId="2057D17C"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New Metric: Additional Metric</w:t>
      </w:r>
      <w:r w:rsidR="00665A70">
        <w:rPr>
          <w:rFonts w:asciiTheme="minorHAnsi" w:hAnsiTheme="minorHAnsi" w:cstheme="minorHAnsi"/>
          <w:lang w:val="en-GB"/>
        </w:rPr>
        <w:t>, Question or Topic for discussion</w:t>
      </w:r>
      <w:r w:rsidRPr="009B5198">
        <w:rPr>
          <w:rFonts w:asciiTheme="minorHAnsi" w:hAnsiTheme="minorHAnsi" w:cstheme="minorHAnsi"/>
          <w:lang w:val="en-GB"/>
        </w:rPr>
        <w:t xml:space="preserve"> </w:t>
      </w:r>
    </w:p>
    <w:tbl>
      <w:tblPr>
        <w:tblStyle w:val="TableGrid"/>
        <w:tblW w:w="13745" w:type="dxa"/>
        <w:tblLayout w:type="fixed"/>
        <w:tblLook w:val="04A0" w:firstRow="1" w:lastRow="0" w:firstColumn="1" w:lastColumn="0" w:noHBand="0" w:noVBand="1"/>
      </w:tblPr>
      <w:tblGrid>
        <w:gridCol w:w="397"/>
        <w:gridCol w:w="3000"/>
        <w:gridCol w:w="5954"/>
        <w:gridCol w:w="3260"/>
        <w:gridCol w:w="1134"/>
      </w:tblGrid>
      <w:tr w:rsidR="00250846" w:rsidRPr="00C54B2F" w14:paraId="4D4E14CA" w14:textId="73B82E51" w:rsidTr="00250846">
        <w:trPr>
          <w:tblHeader/>
        </w:trPr>
        <w:tc>
          <w:tcPr>
            <w:tcW w:w="397" w:type="dxa"/>
            <w:shd w:val="clear" w:color="auto" w:fill="A5A5A5" w:themeFill="accent3"/>
          </w:tcPr>
          <w:p w14:paraId="6442DB4C" w14:textId="77777777" w:rsidR="00250846" w:rsidRPr="00C54B2F" w:rsidRDefault="00250846" w:rsidP="00F9335F">
            <w:pPr>
              <w:rPr>
                <w:rFonts w:asciiTheme="majorHAnsi" w:hAnsiTheme="majorHAnsi"/>
                <w:b/>
                <w:sz w:val="22"/>
                <w:szCs w:val="22"/>
                <w:lang w:val="en-AU"/>
              </w:rPr>
            </w:pPr>
          </w:p>
        </w:tc>
        <w:tc>
          <w:tcPr>
            <w:tcW w:w="3000" w:type="dxa"/>
            <w:shd w:val="clear" w:color="auto" w:fill="A5A5A5" w:themeFill="accent3"/>
          </w:tcPr>
          <w:p w14:paraId="73E3D3A3" w14:textId="77777777" w:rsidR="00250846" w:rsidRPr="00C54B2F" w:rsidRDefault="00250846" w:rsidP="00F9335F">
            <w:pPr>
              <w:rPr>
                <w:rFonts w:asciiTheme="majorHAnsi" w:hAnsiTheme="majorHAnsi"/>
                <w:b/>
                <w:sz w:val="22"/>
                <w:szCs w:val="22"/>
                <w:lang w:val="en-AU"/>
              </w:rPr>
            </w:pPr>
            <w:r w:rsidRPr="00C54B2F">
              <w:rPr>
                <w:rFonts w:asciiTheme="majorHAnsi" w:hAnsiTheme="majorHAnsi"/>
                <w:b/>
                <w:sz w:val="22"/>
                <w:szCs w:val="22"/>
                <w:lang w:val="en-AU"/>
              </w:rPr>
              <w:t>Metric</w:t>
            </w:r>
          </w:p>
        </w:tc>
        <w:tc>
          <w:tcPr>
            <w:tcW w:w="5954" w:type="dxa"/>
            <w:shd w:val="clear" w:color="auto" w:fill="A5A5A5" w:themeFill="accent3"/>
          </w:tcPr>
          <w:p w14:paraId="063B1D0A" w14:textId="299DFC1F" w:rsidR="00250846" w:rsidRPr="00C54B2F" w:rsidRDefault="00250846" w:rsidP="00F9335F">
            <w:pPr>
              <w:rPr>
                <w:rFonts w:asciiTheme="majorHAnsi" w:hAnsiTheme="majorHAnsi"/>
                <w:b/>
                <w:sz w:val="22"/>
                <w:szCs w:val="22"/>
                <w:lang w:val="en-AU"/>
              </w:rPr>
            </w:pPr>
            <w:r>
              <w:rPr>
                <w:rFonts w:asciiTheme="majorHAnsi" w:hAnsiTheme="majorHAnsi"/>
                <w:b/>
                <w:sz w:val="22"/>
                <w:szCs w:val="22"/>
                <w:lang w:val="en-AU"/>
              </w:rPr>
              <w:t>2</w:t>
            </w:r>
            <w:r w:rsidRPr="002E1239">
              <w:rPr>
                <w:rFonts w:asciiTheme="majorHAnsi" w:hAnsiTheme="majorHAnsi"/>
                <w:b/>
                <w:sz w:val="22"/>
                <w:szCs w:val="22"/>
                <w:vertAlign w:val="superscript"/>
                <w:lang w:val="en-AU"/>
              </w:rPr>
              <w:t>nd</w:t>
            </w:r>
            <w:r>
              <w:rPr>
                <w:rFonts w:asciiTheme="majorHAnsi" w:hAnsiTheme="majorHAnsi"/>
                <w:b/>
                <w:sz w:val="22"/>
                <w:szCs w:val="22"/>
                <w:lang w:val="en-AU"/>
              </w:rPr>
              <w:t xml:space="preserve"> Review </w:t>
            </w:r>
            <w:r w:rsidRPr="00C54B2F">
              <w:rPr>
                <w:rFonts w:asciiTheme="majorHAnsi" w:hAnsiTheme="majorHAnsi"/>
                <w:b/>
                <w:sz w:val="22"/>
                <w:szCs w:val="22"/>
                <w:lang w:val="en-AU"/>
              </w:rPr>
              <w:t>Assessment</w:t>
            </w:r>
          </w:p>
        </w:tc>
        <w:tc>
          <w:tcPr>
            <w:tcW w:w="3260" w:type="dxa"/>
            <w:shd w:val="clear" w:color="auto" w:fill="A5A5A5" w:themeFill="accent3"/>
          </w:tcPr>
          <w:p w14:paraId="08F3C3DD" w14:textId="4E96C504" w:rsidR="00250846" w:rsidRDefault="00250846" w:rsidP="00F9335F">
            <w:pPr>
              <w:rPr>
                <w:rFonts w:asciiTheme="majorHAnsi" w:hAnsiTheme="majorHAnsi"/>
                <w:b/>
                <w:sz w:val="20"/>
                <w:szCs w:val="20"/>
                <w:lang w:val="en-AU"/>
              </w:rPr>
            </w:pPr>
            <w:r>
              <w:rPr>
                <w:rFonts w:asciiTheme="majorHAnsi" w:hAnsiTheme="majorHAnsi"/>
                <w:b/>
                <w:sz w:val="20"/>
                <w:szCs w:val="20"/>
                <w:lang w:val="en-AU"/>
              </w:rPr>
              <w:t>Findings check MS</w:t>
            </w:r>
          </w:p>
        </w:tc>
        <w:tc>
          <w:tcPr>
            <w:tcW w:w="1134" w:type="dxa"/>
            <w:shd w:val="clear" w:color="auto" w:fill="A5A5A5" w:themeFill="accent3"/>
          </w:tcPr>
          <w:p w14:paraId="32EB7CF0" w14:textId="42992A2C" w:rsidR="00250846" w:rsidRDefault="00250846" w:rsidP="00F9335F">
            <w:pPr>
              <w:rPr>
                <w:rFonts w:asciiTheme="majorHAnsi" w:hAnsiTheme="majorHAnsi"/>
                <w:b/>
                <w:sz w:val="20"/>
                <w:szCs w:val="20"/>
                <w:lang w:val="en-AU"/>
              </w:rPr>
            </w:pPr>
            <w:r>
              <w:rPr>
                <w:rFonts w:asciiTheme="majorHAnsi" w:hAnsiTheme="majorHAnsi"/>
                <w:b/>
                <w:sz w:val="20"/>
                <w:szCs w:val="20"/>
                <w:lang w:val="en-AU"/>
              </w:rPr>
              <w:t>2</w:t>
            </w:r>
            <w:r w:rsidRPr="002E1239">
              <w:rPr>
                <w:rFonts w:asciiTheme="majorHAnsi" w:hAnsiTheme="majorHAnsi"/>
                <w:b/>
                <w:sz w:val="20"/>
                <w:szCs w:val="20"/>
                <w:vertAlign w:val="superscript"/>
                <w:lang w:val="en-AU"/>
              </w:rPr>
              <w:t>nd</w:t>
            </w:r>
            <w:r>
              <w:rPr>
                <w:rFonts w:asciiTheme="majorHAnsi" w:hAnsiTheme="majorHAnsi"/>
                <w:b/>
                <w:sz w:val="20"/>
                <w:szCs w:val="20"/>
                <w:lang w:val="en-AU"/>
              </w:rPr>
              <w:t xml:space="preserve"> Review</w:t>
            </w:r>
          </w:p>
          <w:p w14:paraId="24D5AFD3" w14:textId="40BD22C3" w:rsidR="00250846" w:rsidRPr="00AE33CE" w:rsidRDefault="00250846" w:rsidP="00F9335F">
            <w:pPr>
              <w:rPr>
                <w:rFonts w:asciiTheme="majorHAnsi" w:hAnsiTheme="majorHAnsi"/>
                <w:b/>
                <w:sz w:val="20"/>
                <w:szCs w:val="20"/>
                <w:lang w:val="en-AU"/>
              </w:rPr>
            </w:pPr>
            <w:r w:rsidRPr="00AE33CE">
              <w:rPr>
                <w:rFonts w:asciiTheme="majorHAnsi" w:hAnsiTheme="majorHAnsi"/>
                <w:b/>
                <w:sz w:val="20"/>
                <w:szCs w:val="20"/>
                <w:lang w:val="en-AU"/>
              </w:rPr>
              <w:t>Outcome</w:t>
            </w:r>
          </w:p>
          <w:p w14:paraId="34C6E50E" w14:textId="77777777" w:rsidR="00250846" w:rsidRPr="00AE33CE" w:rsidRDefault="00250846" w:rsidP="00F9335F">
            <w:pPr>
              <w:rPr>
                <w:rFonts w:asciiTheme="majorHAnsi" w:hAnsiTheme="majorHAnsi"/>
                <w:b/>
                <w:sz w:val="20"/>
                <w:szCs w:val="20"/>
                <w:lang w:val="en-AU"/>
              </w:rPr>
            </w:pPr>
            <w:r w:rsidRPr="00AE33CE">
              <w:rPr>
                <w:rFonts w:asciiTheme="majorHAnsi" w:hAnsiTheme="majorHAnsi"/>
                <w:b/>
                <w:sz w:val="20"/>
                <w:szCs w:val="20"/>
                <w:lang w:val="en-AU"/>
              </w:rPr>
              <w:t xml:space="preserve"> </w:t>
            </w:r>
          </w:p>
        </w:tc>
      </w:tr>
      <w:tr w:rsidR="00250846" w:rsidRPr="00C54B2F" w14:paraId="487A7851" w14:textId="527010D3" w:rsidTr="00250846">
        <w:tc>
          <w:tcPr>
            <w:tcW w:w="397" w:type="dxa"/>
          </w:tcPr>
          <w:p w14:paraId="478066E5"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23F82D0B"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monitors the performance of the IANA naming function against agreed service level targets on a regular basis</w:t>
            </w:r>
          </w:p>
        </w:tc>
        <w:tc>
          <w:tcPr>
            <w:tcW w:w="5954" w:type="dxa"/>
            <w:vMerge w:val="restart"/>
            <w:vAlign w:val="center"/>
          </w:tcPr>
          <w:p w14:paraId="5655638E" w14:textId="2921FBF6"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PTI sends the performance report to all CSC Members monthly. The CSC produces a monthly Findings report. The previous reports can be found at: </w:t>
            </w:r>
            <w:hyperlink r:id="rId12" w:history="1">
              <w:r w:rsidRPr="00274E3D">
                <w:rPr>
                  <w:rStyle w:val="Hyperlink"/>
                  <w:rFonts w:asciiTheme="majorHAnsi" w:hAnsiTheme="majorHAnsi" w:cstheme="majorHAnsi"/>
                  <w:sz w:val="22"/>
                  <w:szCs w:val="22"/>
                  <w:lang w:val="en-AU"/>
                </w:rPr>
                <w:t>https://www.icann.org/csc</w:t>
              </w:r>
            </w:hyperlink>
            <w:r w:rsidRPr="00274E3D">
              <w:rPr>
                <w:rFonts w:asciiTheme="majorHAnsi" w:hAnsiTheme="majorHAnsi" w:cstheme="majorHAnsi"/>
                <w:sz w:val="22"/>
                <w:szCs w:val="22"/>
                <w:lang w:val="en-AU"/>
              </w:rPr>
              <w:t xml:space="preserve"> under section Reports &amp; Findings. The PTI report includes references to all SLAs as listed under the IANA Naming Function Contract.</w:t>
            </w:r>
          </w:p>
          <w:p w14:paraId="02E4CE46" w14:textId="63A0DDD5" w:rsidR="00250846" w:rsidRPr="00274E3D" w:rsidRDefault="00250846" w:rsidP="002E1239">
            <w:pPr>
              <w:rPr>
                <w:rFonts w:asciiTheme="majorHAnsi" w:hAnsiTheme="majorHAnsi" w:cstheme="majorHAnsi"/>
                <w:sz w:val="22"/>
                <w:szCs w:val="22"/>
                <w:lang w:val="en-AU"/>
              </w:rPr>
            </w:pPr>
          </w:p>
        </w:tc>
        <w:tc>
          <w:tcPr>
            <w:tcW w:w="3260" w:type="dxa"/>
            <w:vMerge w:val="restart"/>
          </w:tcPr>
          <w:p w14:paraId="277C3A2D" w14:textId="2E508F94" w:rsidR="00250846" w:rsidRPr="00B90541" w:rsidRDefault="00250846" w:rsidP="002E1239">
            <w:pPr>
              <w:rPr>
                <w:rFonts w:asciiTheme="majorHAnsi" w:hAnsiTheme="majorHAnsi"/>
                <w:sz w:val="22"/>
                <w:szCs w:val="22"/>
                <w:highlight w:val="yellow"/>
                <w:lang w:val="en-AU"/>
              </w:rPr>
            </w:pPr>
            <w:r w:rsidRPr="00B90541">
              <w:rPr>
                <w:rFonts w:asciiTheme="majorHAnsi" w:hAnsiTheme="majorHAnsi"/>
                <w:sz w:val="22"/>
                <w:szCs w:val="22"/>
                <w:highlight w:val="yellow"/>
                <w:lang w:val="en-AU"/>
              </w:rPr>
              <w:t>Detailed monthly PTI reports and  CSC findings are available. I have noticed that one PTI report is missing (July 2020) and that a few that were missing have been posted last September. Further noticed that on January 20, 2022 the newest report is August 2022 and Findings July 2022.</w:t>
            </w:r>
          </w:p>
        </w:tc>
        <w:tc>
          <w:tcPr>
            <w:tcW w:w="1134" w:type="dxa"/>
            <w:vMerge w:val="restart"/>
            <w:vAlign w:val="center"/>
          </w:tcPr>
          <w:p w14:paraId="1ECA0DA7" w14:textId="02919E8D" w:rsidR="00250846" w:rsidRPr="00C54B2F" w:rsidRDefault="00250846" w:rsidP="002E1239">
            <w:pPr>
              <w:rPr>
                <w:rFonts w:asciiTheme="majorHAnsi" w:hAnsiTheme="majorHAnsi"/>
                <w:sz w:val="22"/>
                <w:szCs w:val="22"/>
                <w:lang w:val="en-AU"/>
              </w:rPr>
            </w:pPr>
          </w:p>
        </w:tc>
      </w:tr>
      <w:tr w:rsidR="00250846" w:rsidRPr="00C54B2F" w14:paraId="01E02017" w14:textId="78F2664E" w:rsidTr="00250846">
        <w:tc>
          <w:tcPr>
            <w:tcW w:w="397" w:type="dxa"/>
          </w:tcPr>
          <w:p w14:paraId="1D669232"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030348AE"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analyses monthly reports provided by PTI and publishes their findings</w:t>
            </w:r>
          </w:p>
        </w:tc>
        <w:tc>
          <w:tcPr>
            <w:tcW w:w="5954" w:type="dxa"/>
            <w:vMerge/>
          </w:tcPr>
          <w:p w14:paraId="3007FDC0" w14:textId="77777777" w:rsidR="00250846" w:rsidRPr="00274E3D" w:rsidRDefault="00250846" w:rsidP="002E1239">
            <w:pPr>
              <w:rPr>
                <w:rFonts w:asciiTheme="majorHAnsi" w:hAnsiTheme="majorHAnsi" w:cstheme="majorHAnsi"/>
                <w:sz w:val="22"/>
                <w:szCs w:val="22"/>
                <w:lang w:val="en-AU"/>
              </w:rPr>
            </w:pPr>
          </w:p>
        </w:tc>
        <w:tc>
          <w:tcPr>
            <w:tcW w:w="3260" w:type="dxa"/>
            <w:vMerge/>
          </w:tcPr>
          <w:p w14:paraId="604958AF" w14:textId="77777777" w:rsidR="00250846" w:rsidRPr="00C54B2F" w:rsidRDefault="00250846" w:rsidP="002E1239">
            <w:pPr>
              <w:rPr>
                <w:rFonts w:asciiTheme="majorHAnsi" w:hAnsiTheme="majorHAnsi"/>
                <w:sz w:val="22"/>
                <w:szCs w:val="22"/>
                <w:lang w:val="en-AU"/>
              </w:rPr>
            </w:pPr>
          </w:p>
        </w:tc>
        <w:tc>
          <w:tcPr>
            <w:tcW w:w="1134" w:type="dxa"/>
            <w:vMerge/>
          </w:tcPr>
          <w:p w14:paraId="3D9E6D9E" w14:textId="5B5B7FF9" w:rsidR="00250846" w:rsidRPr="00C54B2F" w:rsidRDefault="00250846" w:rsidP="002E1239">
            <w:pPr>
              <w:rPr>
                <w:rFonts w:asciiTheme="majorHAnsi" w:hAnsiTheme="majorHAnsi"/>
                <w:sz w:val="22"/>
                <w:szCs w:val="22"/>
                <w:lang w:val="en-AU"/>
              </w:rPr>
            </w:pPr>
          </w:p>
        </w:tc>
      </w:tr>
      <w:tr w:rsidR="00250846" w:rsidRPr="00C54B2F" w14:paraId="45A11019" w14:textId="22EAC51B" w:rsidTr="00250846">
        <w:tc>
          <w:tcPr>
            <w:tcW w:w="397" w:type="dxa"/>
          </w:tcPr>
          <w:p w14:paraId="0E3BD618"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289111FE"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follows up where required on any performance issues identified and agrees on a plan for resolution with PTI and ICANN</w:t>
            </w:r>
          </w:p>
        </w:tc>
        <w:tc>
          <w:tcPr>
            <w:tcW w:w="5954" w:type="dxa"/>
          </w:tcPr>
          <w:p w14:paraId="606BFB63" w14:textId="57E1CAF1"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The CSC discusses and follows-up if an SLA is not met and reports the result in the Findings report, see for example:  PTI performance Report December 2020 (</w:t>
            </w:r>
            <w:hyperlink r:id="rId13" w:history="1">
              <w:r w:rsidRPr="00274E3D">
                <w:rPr>
                  <w:rStyle w:val="Hyperlink"/>
                  <w:rFonts w:asciiTheme="majorHAnsi" w:hAnsiTheme="majorHAnsi" w:cstheme="majorHAnsi"/>
                  <w:sz w:val="22"/>
                  <w:szCs w:val="22"/>
                  <w:lang w:val="en-AU"/>
                </w:rPr>
                <w:t>https://www.icann.org/iana_csc_docs/519-csc-findings-of-pti-performance-december-2020-v-1</w:t>
              </w:r>
            </w:hyperlink>
            <w:r w:rsidRPr="00274E3D">
              <w:rPr>
                <w:rFonts w:asciiTheme="majorHAnsi" w:hAnsiTheme="majorHAnsi" w:cstheme="majorHAnsi"/>
                <w:sz w:val="22"/>
                <w:szCs w:val="22"/>
                <w:lang w:val="en-AU"/>
              </w:rPr>
              <w:t xml:space="preserve">) and follow-up discussion pertaining to the SLA that was missed (CSC agenda and discussion February &amp; March 2021 (see for example: </w:t>
            </w:r>
            <w:hyperlink r:id="rId14" w:history="1">
              <w:r w:rsidRPr="00274E3D">
                <w:rPr>
                  <w:rStyle w:val="Hyperlink"/>
                  <w:rFonts w:asciiTheme="majorHAnsi" w:hAnsiTheme="majorHAnsi" w:cstheme="majorHAnsi"/>
                  <w:sz w:val="22"/>
                  <w:szCs w:val="22"/>
                  <w:lang w:val="en-AU"/>
                </w:rPr>
                <w:t>https://www.icann.org/uploads/iana_work_session_asset/attachment/1029/1631302896622Agenda_and_Notes_CSC_Meeting_47-_17_February_2021.pdf</w:t>
              </w:r>
            </w:hyperlink>
            <w:r w:rsidRPr="00274E3D">
              <w:rPr>
                <w:rFonts w:asciiTheme="majorHAnsi" w:hAnsiTheme="majorHAnsi" w:cstheme="majorHAnsi"/>
                <w:sz w:val="22"/>
                <w:szCs w:val="22"/>
                <w:lang w:val="en-AU"/>
              </w:rPr>
              <w:t xml:space="preserve">) </w:t>
            </w:r>
          </w:p>
        </w:tc>
        <w:tc>
          <w:tcPr>
            <w:tcW w:w="3260" w:type="dxa"/>
          </w:tcPr>
          <w:p w14:paraId="1948BDB5" w14:textId="2294CD54"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2997F50F" w14:textId="36F2BCFB" w:rsidR="00250846" w:rsidRPr="00C54B2F" w:rsidRDefault="00250846" w:rsidP="002E1239">
            <w:pPr>
              <w:rPr>
                <w:rFonts w:asciiTheme="majorHAnsi" w:hAnsiTheme="majorHAnsi"/>
                <w:sz w:val="22"/>
                <w:szCs w:val="22"/>
                <w:lang w:val="en-AU"/>
              </w:rPr>
            </w:pPr>
          </w:p>
        </w:tc>
      </w:tr>
      <w:tr w:rsidR="00250846" w:rsidRPr="00C54B2F" w14:paraId="54C8184F" w14:textId="28520F68" w:rsidTr="00250846">
        <w:tc>
          <w:tcPr>
            <w:tcW w:w="397" w:type="dxa"/>
          </w:tcPr>
          <w:p w14:paraId="4EF36C24"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6B8891D8"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requests a review or change of a service level agreement.</w:t>
            </w:r>
          </w:p>
        </w:tc>
        <w:tc>
          <w:tcPr>
            <w:tcW w:w="5954" w:type="dxa"/>
          </w:tcPr>
          <w:p w14:paraId="463636F1" w14:textId="2F5E4DFE" w:rsidR="00250846" w:rsidRPr="00274E3D" w:rsidRDefault="00250846" w:rsidP="002E1239">
            <w:pPr>
              <w:pStyle w:val="NormalWeb"/>
              <w:shd w:val="clear" w:color="auto" w:fill="FFFFFF"/>
              <w:rPr>
                <w:rFonts w:asciiTheme="majorHAnsi" w:hAnsiTheme="majorHAnsi" w:cstheme="majorHAnsi"/>
                <w:sz w:val="22"/>
                <w:szCs w:val="22"/>
              </w:rPr>
            </w:pPr>
            <w:r w:rsidRPr="00274E3D">
              <w:rPr>
                <w:rFonts w:asciiTheme="majorHAnsi" w:hAnsiTheme="majorHAnsi" w:cstheme="majorHAnsi"/>
                <w:sz w:val="22"/>
                <w:szCs w:val="22"/>
                <w:lang w:val="en-AU"/>
              </w:rPr>
              <w:t xml:space="preserve">The CSC is mandated to discuss the provisioning of IANA Naming Services through the process for amending the IANA </w:t>
            </w:r>
            <w:r w:rsidRPr="00274E3D">
              <w:rPr>
                <w:rFonts w:asciiTheme="majorHAnsi" w:hAnsiTheme="majorHAnsi" w:cstheme="majorHAnsi"/>
                <w:color w:val="071E21"/>
                <w:sz w:val="22"/>
                <w:szCs w:val="22"/>
              </w:rPr>
              <w:t>Naming Service Level Agreements (</w:t>
            </w:r>
            <w:hyperlink r:id="rId15" w:history="1">
              <w:r w:rsidRPr="00274E3D">
                <w:rPr>
                  <w:rStyle w:val="Hyperlink"/>
                  <w:rFonts w:asciiTheme="majorHAnsi" w:hAnsiTheme="majorHAnsi" w:cstheme="majorHAnsi"/>
                  <w:sz w:val="22"/>
                  <w:szCs w:val="22"/>
                </w:rPr>
                <w:t>https://www.icann.org/en/system/files/files/iana-naming-function-sla-amendment-process-28mar19-en.pdf</w:t>
              </w:r>
            </w:hyperlink>
            <w:r w:rsidRPr="00274E3D">
              <w:rPr>
                <w:rFonts w:asciiTheme="majorHAnsi" w:hAnsiTheme="majorHAnsi" w:cstheme="majorHAnsi"/>
                <w:color w:val="071E21"/>
                <w:sz w:val="22"/>
                <w:szCs w:val="22"/>
              </w:rPr>
              <w:t>). After the process became effective,</w:t>
            </w:r>
            <w:r w:rsidRPr="00274E3D">
              <w:rPr>
                <w:rFonts w:asciiTheme="majorHAnsi" w:hAnsiTheme="majorHAnsi" w:cstheme="majorHAnsi"/>
                <w:sz w:val="22"/>
                <w:szCs w:val="22"/>
                <w:lang w:val="en-AU"/>
              </w:rPr>
              <w:t xml:space="preserve"> 3 Service Level Agreements have been changed/introduced:</w:t>
            </w:r>
          </w:p>
          <w:p w14:paraId="28E69B03"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31D5854D"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6767B230"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102BC5C4" w14:textId="024858B9"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Additionally the CSC together with PTI explored the need to change an SLA in February and March 2021 (see above item # 3).</w:t>
            </w:r>
          </w:p>
          <w:p w14:paraId="714FF377" w14:textId="0D1C2644" w:rsidR="00250846" w:rsidRPr="00274E3D" w:rsidRDefault="00250846" w:rsidP="002E1239">
            <w:pPr>
              <w:rPr>
                <w:rFonts w:asciiTheme="majorHAnsi" w:hAnsiTheme="majorHAnsi" w:cstheme="majorHAnsi"/>
                <w:sz w:val="22"/>
                <w:szCs w:val="22"/>
                <w:lang w:val="en-AU"/>
              </w:rPr>
            </w:pPr>
          </w:p>
        </w:tc>
        <w:tc>
          <w:tcPr>
            <w:tcW w:w="3260" w:type="dxa"/>
          </w:tcPr>
          <w:p w14:paraId="28573579" w14:textId="4200C941"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233C20EE" w14:textId="48BD7C52" w:rsidR="00250846" w:rsidRPr="00C54B2F" w:rsidRDefault="00250846" w:rsidP="002E1239">
            <w:pPr>
              <w:rPr>
                <w:rFonts w:asciiTheme="majorHAnsi" w:hAnsiTheme="majorHAnsi"/>
                <w:sz w:val="22"/>
                <w:szCs w:val="22"/>
                <w:lang w:val="en-AU"/>
              </w:rPr>
            </w:pPr>
          </w:p>
        </w:tc>
      </w:tr>
      <w:tr w:rsidR="00250846" w:rsidRPr="00C54B2F" w14:paraId="4EBA4B42" w14:textId="163B1B93" w:rsidTr="00250846">
        <w:trPr>
          <w:cantSplit/>
        </w:trPr>
        <w:tc>
          <w:tcPr>
            <w:tcW w:w="397" w:type="dxa"/>
          </w:tcPr>
          <w:p w14:paraId="1B598457"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5436B7D3"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undertakes remedial action to address poor performance in accordance with the Remedial Action Procedures</w:t>
            </w:r>
          </w:p>
        </w:tc>
        <w:tc>
          <w:tcPr>
            <w:tcW w:w="5954" w:type="dxa"/>
          </w:tcPr>
          <w:p w14:paraId="0EE0847C" w14:textId="77777777" w:rsidR="00250846" w:rsidRPr="00274E3D" w:rsidRDefault="00250846" w:rsidP="002E1239">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The CSC are aware they are required to do this but so far in my time in the CSC this has never been required.</w:t>
            </w:r>
          </w:p>
          <w:p w14:paraId="1D1A9721" w14:textId="77777777" w:rsidR="00250846" w:rsidRPr="00274E3D" w:rsidRDefault="00250846" w:rsidP="002E1239">
            <w:pPr>
              <w:rPr>
                <w:rFonts w:asciiTheme="majorHAnsi" w:hAnsiTheme="majorHAnsi" w:cstheme="majorHAnsi"/>
                <w:bCs/>
                <w:sz w:val="22"/>
                <w:szCs w:val="22"/>
                <w:lang w:val="en-AU"/>
              </w:rPr>
            </w:pPr>
          </w:p>
          <w:p w14:paraId="0A1BAFC6" w14:textId="743D0139" w:rsidR="00250846" w:rsidRPr="00274E3D" w:rsidRDefault="00250846" w:rsidP="002E1239">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No remedial action to date has been required </w:t>
            </w:r>
          </w:p>
          <w:p w14:paraId="5236F8A9" w14:textId="6071BB33" w:rsidR="00250846" w:rsidRPr="00274E3D" w:rsidRDefault="00250846" w:rsidP="002E1239">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The Procedure itself can be found at:  </w:t>
            </w:r>
            <w:hyperlink r:id="rId16" w:history="1">
              <w:r w:rsidRPr="00274E3D">
                <w:rPr>
                  <w:rStyle w:val="Hyperlink"/>
                  <w:rFonts w:asciiTheme="majorHAnsi" w:hAnsiTheme="majorHAnsi" w:cstheme="majorHAnsi"/>
                  <w:bCs/>
                  <w:sz w:val="22"/>
                  <w:szCs w:val="22"/>
                  <w:lang w:val="en-AU"/>
                </w:rPr>
                <w:t>https://www.icann.org/en/system/files/files/csc-remedial-action-procedures-19feb19-en.pdf</w:t>
              </w:r>
            </w:hyperlink>
            <w:r w:rsidRPr="00274E3D">
              <w:rPr>
                <w:rFonts w:asciiTheme="majorHAnsi" w:hAnsiTheme="majorHAnsi" w:cstheme="majorHAnsi"/>
                <w:bCs/>
                <w:sz w:val="22"/>
                <w:szCs w:val="22"/>
                <w:lang w:val="en-AU"/>
              </w:rPr>
              <w:t xml:space="preserve"> </w:t>
            </w:r>
          </w:p>
        </w:tc>
        <w:tc>
          <w:tcPr>
            <w:tcW w:w="3260" w:type="dxa"/>
          </w:tcPr>
          <w:p w14:paraId="054D96ED" w14:textId="29641AED"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21EE5186" w14:textId="0C0A6190" w:rsidR="00250846" w:rsidRPr="00C54B2F" w:rsidRDefault="00250846" w:rsidP="002E1239">
            <w:pPr>
              <w:rPr>
                <w:rFonts w:asciiTheme="majorHAnsi" w:hAnsiTheme="majorHAnsi"/>
                <w:sz w:val="22"/>
                <w:szCs w:val="22"/>
                <w:lang w:val="en-AU"/>
              </w:rPr>
            </w:pPr>
          </w:p>
        </w:tc>
      </w:tr>
      <w:tr w:rsidR="00250846" w:rsidRPr="00C54B2F" w14:paraId="35CFA470" w14:textId="5A69124A" w:rsidTr="00250846">
        <w:tc>
          <w:tcPr>
            <w:tcW w:w="397" w:type="dxa"/>
          </w:tcPr>
          <w:p w14:paraId="5BE60B0D"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2342D707"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When appropriate remedial action by the CSC has not resolved the poor performance, CSC is authorised to escalate the performance issues to the </w:t>
            </w:r>
            <w:proofErr w:type="spellStart"/>
            <w:r w:rsidRPr="00274E3D">
              <w:rPr>
                <w:rFonts w:asciiTheme="majorHAnsi" w:hAnsiTheme="majorHAnsi" w:cstheme="majorHAnsi"/>
                <w:sz w:val="22"/>
                <w:szCs w:val="22"/>
                <w:lang w:val="en-AU"/>
              </w:rPr>
              <w:t>ccNSO</w:t>
            </w:r>
            <w:proofErr w:type="spellEnd"/>
            <w:r w:rsidRPr="00274E3D">
              <w:rPr>
                <w:rFonts w:asciiTheme="majorHAnsi" w:hAnsiTheme="majorHAnsi" w:cstheme="majorHAnsi"/>
                <w:sz w:val="22"/>
                <w:szCs w:val="22"/>
                <w:lang w:val="en-AU"/>
              </w:rPr>
              <w:t xml:space="preserve"> and GNSO for consideration</w:t>
            </w:r>
          </w:p>
        </w:tc>
        <w:tc>
          <w:tcPr>
            <w:tcW w:w="5954" w:type="dxa"/>
          </w:tcPr>
          <w:p w14:paraId="3369C684" w14:textId="13EEEB4B"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bCs/>
                <w:sz w:val="22"/>
                <w:szCs w:val="22"/>
                <w:lang w:val="en-AU"/>
              </w:rPr>
              <w:t xml:space="preserve">To date the Remedial Action Procedure has not been invoked.  </w:t>
            </w:r>
          </w:p>
          <w:p w14:paraId="563FF132" w14:textId="43953D75" w:rsidR="00250846" w:rsidRPr="00274E3D" w:rsidRDefault="00250846" w:rsidP="002E1239">
            <w:pPr>
              <w:rPr>
                <w:rFonts w:asciiTheme="majorHAnsi" w:hAnsiTheme="majorHAnsi" w:cstheme="majorHAnsi"/>
                <w:sz w:val="22"/>
                <w:szCs w:val="22"/>
                <w:lang w:val="en-AU"/>
              </w:rPr>
            </w:pPr>
          </w:p>
        </w:tc>
        <w:tc>
          <w:tcPr>
            <w:tcW w:w="3260" w:type="dxa"/>
          </w:tcPr>
          <w:p w14:paraId="5756950F" w14:textId="75134A99"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6E14FA35" w14:textId="0910749E" w:rsidR="00250846" w:rsidRPr="00C54B2F" w:rsidRDefault="00250846" w:rsidP="002E1239">
            <w:pPr>
              <w:rPr>
                <w:rFonts w:asciiTheme="majorHAnsi" w:hAnsiTheme="majorHAnsi"/>
                <w:sz w:val="22"/>
                <w:szCs w:val="22"/>
                <w:lang w:val="en-AU"/>
              </w:rPr>
            </w:pPr>
          </w:p>
        </w:tc>
      </w:tr>
      <w:tr w:rsidR="00250846" w:rsidRPr="00C54B2F" w14:paraId="4204786C" w14:textId="7E7A4EE8" w:rsidTr="00250846">
        <w:tc>
          <w:tcPr>
            <w:tcW w:w="397" w:type="dxa"/>
          </w:tcPr>
          <w:p w14:paraId="79E426CA"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40B105E0"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has an effective process for tracking complaints that have been escalated to PTI Management (Escalations), and CSC Members can be directly informed of individual complaints by email.</w:t>
            </w:r>
          </w:p>
        </w:tc>
        <w:tc>
          <w:tcPr>
            <w:tcW w:w="5954" w:type="dxa"/>
          </w:tcPr>
          <w:p w14:paraId="623B2AD4" w14:textId="0F0C584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is informed by PTI if they have received complaints and if so how it was handled. This is reported in CSC Findings of PTI Performance (see the monthly Findings Reports). According to its Charter the CSC does not handle individual complaints (see: </w:t>
            </w:r>
            <w:hyperlink r:id="rId17" w:history="1">
              <w:r w:rsidRPr="00274E3D">
                <w:rPr>
                  <w:rStyle w:val="Hyperlink"/>
                  <w:rFonts w:asciiTheme="majorHAnsi" w:hAnsiTheme="majorHAnsi" w:cstheme="majorHAnsi"/>
                  <w:sz w:val="22"/>
                  <w:szCs w:val="22"/>
                  <w:lang w:val="en-AU"/>
                </w:rPr>
                <w:t>https://www.icann.org/en/csc/complaints</w:t>
              </w:r>
            </w:hyperlink>
            <w:r w:rsidRPr="00274E3D">
              <w:rPr>
                <w:rFonts w:asciiTheme="majorHAnsi" w:hAnsiTheme="majorHAnsi" w:cstheme="majorHAnsi"/>
                <w:sz w:val="22"/>
                <w:szCs w:val="22"/>
                <w:lang w:val="en-AU"/>
              </w:rPr>
              <w:t xml:space="preserve">). </w:t>
            </w:r>
          </w:p>
        </w:tc>
        <w:tc>
          <w:tcPr>
            <w:tcW w:w="3260" w:type="dxa"/>
          </w:tcPr>
          <w:p w14:paraId="13EC1469" w14:textId="77777777" w:rsidR="00250846" w:rsidRDefault="00250846" w:rsidP="002E1239">
            <w:pPr>
              <w:rPr>
                <w:rFonts w:asciiTheme="majorHAnsi" w:hAnsiTheme="majorHAnsi"/>
                <w:sz w:val="22"/>
                <w:szCs w:val="22"/>
                <w:lang w:val="en-AU"/>
              </w:rPr>
            </w:pPr>
            <w:r w:rsidRPr="00B90541">
              <w:rPr>
                <w:rFonts w:asciiTheme="majorHAnsi" w:hAnsiTheme="majorHAnsi"/>
                <w:sz w:val="22"/>
                <w:szCs w:val="22"/>
                <w:highlight w:val="yellow"/>
                <w:lang w:val="en-AU"/>
              </w:rPr>
              <w:t>I went through a number of the reports but did not encounter an example.</w:t>
            </w:r>
          </w:p>
          <w:p w14:paraId="2893DC29" w14:textId="77777777" w:rsidR="00250846" w:rsidRDefault="00250846" w:rsidP="002E1239">
            <w:pPr>
              <w:rPr>
                <w:rFonts w:asciiTheme="majorHAnsi" w:hAnsiTheme="majorHAnsi"/>
                <w:sz w:val="22"/>
                <w:szCs w:val="22"/>
                <w:lang w:val="en-AU"/>
              </w:rPr>
            </w:pPr>
            <w:r>
              <w:rPr>
                <w:rFonts w:asciiTheme="majorHAnsi" w:hAnsiTheme="majorHAnsi"/>
                <w:sz w:val="22"/>
                <w:szCs w:val="22"/>
                <w:lang w:val="en-AU"/>
              </w:rPr>
              <w:t>Handled means concluded or under discussion</w:t>
            </w:r>
            <w:r w:rsidR="0086719D">
              <w:rPr>
                <w:rFonts w:asciiTheme="majorHAnsi" w:hAnsiTheme="majorHAnsi"/>
                <w:sz w:val="22"/>
                <w:szCs w:val="22"/>
                <w:lang w:val="en-AU"/>
              </w:rPr>
              <w:t xml:space="preserve">. </w:t>
            </w:r>
          </w:p>
          <w:p w14:paraId="53444BE6" w14:textId="722FEE83" w:rsidR="0086719D" w:rsidRDefault="0086719D" w:rsidP="002E1239">
            <w:pPr>
              <w:rPr>
                <w:rFonts w:asciiTheme="majorHAnsi" w:hAnsiTheme="majorHAnsi"/>
                <w:sz w:val="22"/>
                <w:szCs w:val="22"/>
                <w:lang w:val="en-AU"/>
              </w:rPr>
            </w:pPr>
            <w:r>
              <w:rPr>
                <w:rFonts w:asciiTheme="majorHAnsi" w:hAnsiTheme="majorHAnsi"/>
                <w:sz w:val="22"/>
                <w:szCs w:val="22"/>
                <w:lang w:val="en-AU"/>
              </w:rPr>
              <w:t>CSC is not involved in handling of complaints (not its remit), however is informed about details to assess whether systemic issue or not.</w:t>
            </w:r>
          </w:p>
          <w:p w14:paraId="6122A146" w14:textId="0DBC84C2" w:rsidR="0086719D" w:rsidRPr="00C54B2F" w:rsidRDefault="0086719D" w:rsidP="002E1239">
            <w:pPr>
              <w:rPr>
                <w:rFonts w:asciiTheme="majorHAnsi" w:hAnsiTheme="majorHAnsi"/>
                <w:sz w:val="22"/>
                <w:szCs w:val="22"/>
                <w:lang w:val="en-AU"/>
              </w:rPr>
            </w:pPr>
            <w:r>
              <w:rPr>
                <w:rFonts w:asciiTheme="majorHAnsi" w:hAnsiTheme="majorHAnsi"/>
                <w:sz w:val="22"/>
                <w:szCs w:val="22"/>
                <w:lang w:val="en-AU"/>
              </w:rPr>
              <w:t xml:space="preserve">Very limited number of complaints. </w:t>
            </w:r>
          </w:p>
        </w:tc>
        <w:tc>
          <w:tcPr>
            <w:tcW w:w="1134" w:type="dxa"/>
          </w:tcPr>
          <w:p w14:paraId="12E6F9A9" w14:textId="6FB07FC5" w:rsidR="00250846" w:rsidRPr="00C54B2F" w:rsidRDefault="00250846" w:rsidP="002E1239">
            <w:pPr>
              <w:rPr>
                <w:rFonts w:asciiTheme="majorHAnsi" w:hAnsiTheme="majorHAnsi"/>
                <w:sz w:val="22"/>
                <w:szCs w:val="22"/>
                <w:lang w:val="en-AU"/>
              </w:rPr>
            </w:pPr>
          </w:p>
        </w:tc>
      </w:tr>
      <w:tr w:rsidR="00250846" w:rsidRPr="00C54B2F" w14:paraId="10959DDA" w14:textId="6067FF2F" w:rsidTr="00250846">
        <w:tc>
          <w:tcPr>
            <w:tcW w:w="397" w:type="dxa"/>
          </w:tcPr>
          <w:p w14:paraId="408CB1A2"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70876AFE"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CSC will at least annually conduct a consultation with PTI and ICANN, the primary customers of the naming </w:t>
            </w:r>
            <w:r w:rsidRPr="00274E3D">
              <w:rPr>
                <w:rFonts w:asciiTheme="majorHAnsi" w:hAnsiTheme="majorHAnsi" w:cstheme="majorHAnsi"/>
                <w:sz w:val="22"/>
                <w:szCs w:val="22"/>
                <w:lang w:val="en-AU"/>
              </w:rPr>
              <w:lastRenderedPageBreak/>
              <w:t>services and the ICANN community about the performance of PTI</w:t>
            </w:r>
          </w:p>
        </w:tc>
        <w:tc>
          <w:tcPr>
            <w:tcW w:w="5954" w:type="dxa"/>
          </w:tcPr>
          <w:p w14:paraId="559B2777"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 xml:space="preserve">The CSC meets with the PTI Board and representatives of the ICANN board at least once each year to discuss PTI Performance and related matters. </w:t>
            </w:r>
          </w:p>
          <w:p w14:paraId="49532378" w14:textId="43B4CE8B"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With respect to meetings with the BTC see for example agenda April 2021 (</w:t>
            </w:r>
            <w:hyperlink r:id="rId18" w:history="1">
              <w:r w:rsidRPr="00274E3D">
                <w:rPr>
                  <w:rStyle w:val="Hyperlink"/>
                  <w:rFonts w:asciiTheme="majorHAnsi" w:hAnsiTheme="majorHAnsi" w:cstheme="majorHAnsi"/>
                  <w:sz w:val="22"/>
                  <w:szCs w:val="22"/>
                  <w:lang w:val="en-AU"/>
                </w:rPr>
                <w:t>https://community.icann.org/display/CSC/14+April+2021</w:t>
              </w:r>
            </w:hyperlink>
            <w:r w:rsidRPr="00274E3D">
              <w:rPr>
                <w:rFonts w:asciiTheme="majorHAnsi" w:hAnsiTheme="majorHAnsi" w:cstheme="majorHAnsi"/>
                <w:sz w:val="22"/>
                <w:szCs w:val="22"/>
                <w:lang w:val="en-AU"/>
              </w:rPr>
              <w:t>). For meetings with PTI Board see for example agenda October 2020 (</w:t>
            </w:r>
            <w:hyperlink r:id="rId19" w:history="1">
              <w:r w:rsidRPr="00274E3D">
                <w:rPr>
                  <w:rStyle w:val="Hyperlink"/>
                  <w:rFonts w:asciiTheme="majorHAnsi" w:hAnsiTheme="majorHAnsi" w:cstheme="majorHAnsi"/>
                  <w:sz w:val="22"/>
                  <w:szCs w:val="22"/>
                  <w:lang w:val="en-AU"/>
                </w:rPr>
                <w:t>https://www.icann.org/uploads/iana_work_session_asset/attachment/1025/1631302807621Agenda_and_Notes_CSC_Meeting_44_October_2020.pdf</w:t>
              </w:r>
            </w:hyperlink>
            <w:r w:rsidRPr="00274E3D">
              <w:rPr>
                <w:rFonts w:asciiTheme="majorHAnsi" w:hAnsiTheme="majorHAnsi" w:cstheme="majorHAnsi"/>
                <w:sz w:val="22"/>
                <w:szCs w:val="22"/>
                <w:lang w:val="en-AU"/>
              </w:rPr>
              <w:t xml:space="preserve">) </w:t>
            </w:r>
          </w:p>
          <w:p w14:paraId="764D75EE" w14:textId="4A2F9F5A" w:rsidR="00250846" w:rsidRPr="00274E3D" w:rsidRDefault="00250846" w:rsidP="002E1239">
            <w:pPr>
              <w:rPr>
                <w:rFonts w:asciiTheme="majorHAnsi" w:hAnsiTheme="majorHAnsi" w:cstheme="majorHAnsi"/>
                <w:sz w:val="22"/>
                <w:szCs w:val="22"/>
                <w:lang w:val="en-AU"/>
              </w:rPr>
            </w:pPr>
          </w:p>
        </w:tc>
        <w:tc>
          <w:tcPr>
            <w:tcW w:w="3260" w:type="dxa"/>
          </w:tcPr>
          <w:p w14:paraId="05F436FA" w14:textId="77777777" w:rsidR="00250846" w:rsidRDefault="00250846" w:rsidP="002E1239">
            <w:pPr>
              <w:rPr>
                <w:rFonts w:asciiTheme="majorHAnsi" w:hAnsiTheme="majorHAnsi"/>
                <w:sz w:val="22"/>
                <w:szCs w:val="22"/>
                <w:lang w:val="en-AU"/>
              </w:rPr>
            </w:pPr>
            <w:r w:rsidRPr="00B90541">
              <w:rPr>
                <w:rFonts w:asciiTheme="majorHAnsi" w:hAnsiTheme="majorHAnsi"/>
                <w:sz w:val="22"/>
                <w:szCs w:val="22"/>
                <w:highlight w:val="yellow"/>
                <w:lang w:val="en-AU"/>
              </w:rPr>
              <w:lastRenderedPageBreak/>
              <w:t>Information on consultation of primary customers and the ICANN Community is missing here.</w:t>
            </w:r>
          </w:p>
          <w:p w14:paraId="324F1017" w14:textId="77777777" w:rsidR="00250846" w:rsidRDefault="00250846" w:rsidP="002E1239">
            <w:pPr>
              <w:rPr>
                <w:rFonts w:asciiTheme="majorHAnsi" w:hAnsiTheme="majorHAnsi"/>
                <w:sz w:val="22"/>
                <w:szCs w:val="22"/>
                <w:lang w:val="en-AU"/>
              </w:rPr>
            </w:pPr>
          </w:p>
          <w:p w14:paraId="7A9C7125" w14:textId="560AFCBF" w:rsidR="00250846" w:rsidRDefault="00250846" w:rsidP="002E1239">
            <w:pPr>
              <w:rPr>
                <w:rFonts w:asciiTheme="majorHAnsi" w:hAnsiTheme="majorHAnsi"/>
                <w:sz w:val="22"/>
                <w:szCs w:val="22"/>
                <w:lang w:val="en-AU"/>
              </w:rPr>
            </w:pPr>
            <w:r>
              <w:rPr>
                <w:rFonts w:asciiTheme="majorHAnsi" w:hAnsiTheme="majorHAnsi"/>
                <w:sz w:val="22"/>
                <w:szCs w:val="22"/>
                <w:lang w:val="en-AU"/>
              </w:rPr>
              <w:lastRenderedPageBreak/>
              <w:t>The meetings with community are scheduled and listed on the ICANN public meeting.</w:t>
            </w:r>
          </w:p>
          <w:p w14:paraId="6D3F55D2" w14:textId="77777777" w:rsidR="00250846" w:rsidRDefault="00250846" w:rsidP="002E1239">
            <w:pPr>
              <w:rPr>
                <w:rFonts w:asciiTheme="majorHAnsi" w:hAnsiTheme="majorHAnsi"/>
                <w:sz w:val="22"/>
                <w:szCs w:val="22"/>
                <w:lang w:val="en-AU"/>
              </w:rPr>
            </w:pPr>
            <w:r>
              <w:rPr>
                <w:rFonts w:asciiTheme="majorHAnsi" w:hAnsiTheme="majorHAnsi"/>
                <w:sz w:val="22"/>
                <w:szCs w:val="22"/>
                <w:lang w:val="en-AU"/>
              </w:rPr>
              <w:t>Survey is conducted by PTI.</w:t>
            </w:r>
          </w:p>
          <w:p w14:paraId="79E5C329" w14:textId="77777777" w:rsidR="00250846" w:rsidRDefault="00250846" w:rsidP="002E1239">
            <w:pPr>
              <w:rPr>
                <w:rFonts w:asciiTheme="majorHAnsi" w:hAnsiTheme="majorHAnsi"/>
                <w:sz w:val="22"/>
                <w:szCs w:val="22"/>
                <w:lang w:val="en-AU"/>
              </w:rPr>
            </w:pPr>
          </w:p>
          <w:p w14:paraId="708ED7AD" w14:textId="4DAD13C7" w:rsidR="00250846" w:rsidRDefault="00250846" w:rsidP="002E1239">
            <w:pPr>
              <w:rPr>
                <w:rFonts w:asciiTheme="majorHAnsi" w:hAnsiTheme="majorHAnsi"/>
                <w:sz w:val="22"/>
                <w:szCs w:val="22"/>
                <w:lang w:val="en-AU"/>
              </w:rPr>
            </w:pPr>
            <w:r>
              <w:rPr>
                <w:rFonts w:asciiTheme="majorHAnsi" w:hAnsiTheme="majorHAnsi"/>
                <w:sz w:val="22"/>
                <w:szCs w:val="22"/>
                <w:lang w:val="en-AU"/>
              </w:rPr>
              <w:t>Include requirement</w:t>
            </w:r>
            <w:r w:rsidR="0086719D">
              <w:rPr>
                <w:rFonts w:asciiTheme="majorHAnsi" w:hAnsiTheme="majorHAnsi"/>
                <w:sz w:val="22"/>
                <w:szCs w:val="22"/>
                <w:lang w:val="en-AU"/>
              </w:rPr>
              <w:t xml:space="preserve"> to list event on website. A</w:t>
            </w:r>
            <w:r>
              <w:rPr>
                <w:rFonts w:asciiTheme="majorHAnsi" w:hAnsiTheme="majorHAnsi"/>
                <w:sz w:val="22"/>
                <w:szCs w:val="22"/>
                <w:lang w:val="en-AU"/>
              </w:rPr>
              <w:t>dvise annual report</w:t>
            </w:r>
            <w:r w:rsidR="0086719D">
              <w:rPr>
                <w:rFonts w:asciiTheme="majorHAnsi" w:hAnsiTheme="majorHAnsi"/>
                <w:sz w:val="22"/>
                <w:szCs w:val="22"/>
                <w:lang w:val="en-AU"/>
              </w:rPr>
              <w:t>.</w:t>
            </w:r>
          </w:p>
          <w:p w14:paraId="752708E7" w14:textId="03DC8A85" w:rsidR="0086719D" w:rsidRDefault="0086719D" w:rsidP="002E1239">
            <w:pPr>
              <w:rPr>
                <w:rFonts w:asciiTheme="majorHAnsi" w:hAnsiTheme="majorHAnsi"/>
                <w:sz w:val="22"/>
                <w:szCs w:val="22"/>
                <w:lang w:val="en-AU"/>
              </w:rPr>
            </w:pPr>
            <w:r>
              <w:rPr>
                <w:rFonts w:asciiTheme="majorHAnsi" w:hAnsiTheme="majorHAnsi"/>
                <w:sz w:val="22"/>
                <w:szCs w:val="22"/>
                <w:lang w:val="en-AU"/>
              </w:rPr>
              <w:t>Suggestion to be discussed with CSC at 2</w:t>
            </w:r>
            <w:r w:rsidRPr="0086719D">
              <w:rPr>
                <w:rFonts w:asciiTheme="majorHAnsi" w:hAnsiTheme="majorHAnsi"/>
                <w:sz w:val="22"/>
                <w:szCs w:val="22"/>
                <w:vertAlign w:val="superscript"/>
                <w:lang w:val="en-AU"/>
              </w:rPr>
              <w:t>nd</w:t>
            </w:r>
            <w:r>
              <w:rPr>
                <w:rFonts w:asciiTheme="majorHAnsi" w:hAnsiTheme="majorHAnsi"/>
                <w:sz w:val="22"/>
                <w:szCs w:val="22"/>
                <w:lang w:val="en-AU"/>
              </w:rPr>
              <w:t xml:space="preserve"> meeting.</w:t>
            </w:r>
          </w:p>
          <w:p w14:paraId="3EBABFE5" w14:textId="6118B9C6" w:rsidR="0086719D" w:rsidRDefault="0086719D" w:rsidP="002E1239">
            <w:pPr>
              <w:rPr>
                <w:rFonts w:asciiTheme="majorHAnsi" w:hAnsiTheme="majorHAnsi"/>
                <w:sz w:val="22"/>
                <w:szCs w:val="22"/>
                <w:lang w:val="en-AU"/>
              </w:rPr>
            </w:pPr>
            <w:r>
              <w:rPr>
                <w:rFonts w:asciiTheme="majorHAnsi" w:hAnsiTheme="majorHAnsi"/>
                <w:sz w:val="22"/>
                <w:szCs w:val="22"/>
                <w:lang w:val="en-AU"/>
              </w:rPr>
              <w:t xml:space="preserve">If so should not be to cumbersome. </w:t>
            </w:r>
          </w:p>
          <w:p w14:paraId="3F1F89D5" w14:textId="31CBBFEE" w:rsidR="00250846" w:rsidRPr="00C54B2F" w:rsidRDefault="00250846" w:rsidP="002E1239">
            <w:pPr>
              <w:rPr>
                <w:rFonts w:asciiTheme="majorHAnsi" w:hAnsiTheme="majorHAnsi"/>
                <w:sz w:val="22"/>
                <w:szCs w:val="22"/>
                <w:lang w:val="en-AU"/>
              </w:rPr>
            </w:pPr>
          </w:p>
        </w:tc>
        <w:tc>
          <w:tcPr>
            <w:tcW w:w="1134" w:type="dxa"/>
          </w:tcPr>
          <w:p w14:paraId="14B22080" w14:textId="4A8A8510" w:rsidR="00250846" w:rsidRPr="00C54B2F" w:rsidRDefault="00250846" w:rsidP="002E1239">
            <w:pPr>
              <w:rPr>
                <w:rFonts w:asciiTheme="majorHAnsi" w:hAnsiTheme="majorHAnsi"/>
                <w:sz w:val="22"/>
                <w:szCs w:val="22"/>
                <w:lang w:val="en-AU"/>
              </w:rPr>
            </w:pPr>
          </w:p>
        </w:tc>
      </w:tr>
      <w:tr w:rsidR="00250846" w:rsidRPr="00C54B2F" w14:paraId="09BE1AA6" w14:textId="24591210" w:rsidTr="00250846">
        <w:tc>
          <w:tcPr>
            <w:tcW w:w="397" w:type="dxa"/>
          </w:tcPr>
          <w:p w14:paraId="56D57562"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56050B7D"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in consultation with the registry operators, is authorised to discuss with ICANN and PTI ways to enhance the provision of IANA’s operational services</w:t>
            </w:r>
          </w:p>
        </w:tc>
        <w:tc>
          <w:tcPr>
            <w:tcW w:w="5954" w:type="dxa"/>
          </w:tcPr>
          <w:p w14:paraId="40FB0039" w14:textId="016561B0" w:rsidR="00250846" w:rsidRPr="00274E3D" w:rsidRDefault="00250846" w:rsidP="002E1239">
            <w:pPr>
              <w:pStyle w:val="NormalWeb"/>
              <w:shd w:val="clear" w:color="auto" w:fill="FFFFFF"/>
              <w:rPr>
                <w:rFonts w:asciiTheme="majorHAnsi" w:hAnsiTheme="majorHAnsi" w:cstheme="majorHAnsi"/>
                <w:sz w:val="22"/>
                <w:szCs w:val="22"/>
              </w:rPr>
            </w:pPr>
            <w:r w:rsidRPr="00274E3D">
              <w:rPr>
                <w:rFonts w:asciiTheme="majorHAnsi" w:hAnsiTheme="majorHAnsi" w:cstheme="majorHAnsi"/>
                <w:sz w:val="22"/>
                <w:szCs w:val="22"/>
                <w:lang w:val="en-AU"/>
              </w:rPr>
              <w:t xml:space="preserve">The CSC is mandated to discuss the provisioning of IANA Naming Services through the process for amending the IANA </w:t>
            </w:r>
            <w:r w:rsidRPr="00274E3D">
              <w:rPr>
                <w:rFonts w:asciiTheme="majorHAnsi" w:hAnsiTheme="majorHAnsi" w:cstheme="majorHAnsi"/>
                <w:color w:val="071E21"/>
                <w:sz w:val="22"/>
                <w:szCs w:val="22"/>
              </w:rPr>
              <w:t>Naming Service Level Agreements (</w:t>
            </w:r>
            <w:hyperlink r:id="rId20" w:history="1">
              <w:r w:rsidRPr="00274E3D">
                <w:rPr>
                  <w:rStyle w:val="Hyperlink"/>
                  <w:rFonts w:asciiTheme="majorHAnsi" w:hAnsiTheme="majorHAnsi" w:cstheme="majorHAnsi"/>
                  <w:sz w:val="22"/>
                  <w:szCs w:val="22"/>
                </w:rPr>
                <w:t>https://www.icann.org/en/system/files/files/iana-naming-function-sla-amendment-process-28mar19-en.pdf</w:t>
              </w:r>
            </w:hyperlink>
            <w:r w:rsidRPr="00274E3D">
              <w:rPr>
                <w:rFonts w:asciiTheme="majorHAnsi" w:hAnsiTheme="majorHAnsi" w:cstheme="majorHAnsi"/>
                <w:color w:val="071E21"/>
                <w:sz w:val="22"/>
                <w:szCs w:val="22"/>
              </w:rPr>
              <w:t xml:space="preserve">) </w:t>
            </w:r>
            <w:r w:rsidRPr="00274E3D">
              <w:rPr>
                <w:rFonts w:asciiTheme="majorHAnsi" w:hAnsiTheme="majorHAnsi" w:cstheme="majorHAnsi"/>
                <w:b/>
                <w:bCs/>
                <w:color w:val="071E21"/>
                <w:sz w:val="22"/>
                <w:szCs w:val="22"/>
              </w:rPr>
              <w:t xml:space="preserve"> </w:t>
            </w:r>
          </w:p>
          <w:p w14:paraId="1FB51372" w14:textId="00B7D2A9"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According to process 3 Service Level Agreements have been changed/introduced:</w:t>
            </w:r>
          </w:p>
          <w:p w14:paraId="2719537F" w14:textId="3A7115F9"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1F64BE09" w14:textId="2B2744D8"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0D5DC06D"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6CC47241" w14:textId="5C8315A6"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Additionally the CSC together with PTI explored need to change the a SLA (see above item # 3) and whether there is a role if any, with respect to </w:t>
            </w:r>
            <w:proofErr w:type="spellStart"/>
            <w:r w:rsidRPr="00274E3D">
              <w:rPr>
                <w:rFonts w:asciiTheme="majorHAnsi" w:hAnsiTheme="majorHAnsi" w:cstheme="majorHAnsi"/>
                <w:sz w:val="22"/>
                <w:szCs w:val="22"/>
                <w:lang w:val="en-AU"/>
              </w:rPr>
              <w:t>DSNSec</w:t>
            </w:r>
            <w:proofErr w:type="spellEnd"/>
            <w:r w:rsidRPr="00274E3D">
              <w:rPr>
                <w:rFonts w:asciiTheme="majorHAnsi" w:hAnsiTheme="majorHAnsi" w:cstheme="majorHAnsi"/>
                <w:sz w:val="22"/>
                <w:szCs w:val="22"/>
                <w:lang w:val="en-AU"/>
              </w:rPr>
              <w:t xml:space="preserve"> KSK (for example see: item 6 agenda and notes CSC Meeting 45,  </w:t>
            </w:r>
            <w:hyperlink r:id="rId21" w:history="1">
              <w:r w:rsidRPr="00274E3D">
                <w:rPr>
                  <w:rStyle w:val="Hyperlink"/>
                  <w:rFonts w:asciiTheme="majorHAnsi" w:hAnsiTheme="majorHAnsi" w:cstheme="majorHAnsi"/>
                  <w:sz w:val="22"/>
                  <w:szCs w:val="22"/>
                  <w:lang w:val="en-AU"/>
                </w:rPr>
                <w:t>https://www.icann.org/uploads/iana_work_session_asset/attac</w:t>
              </w:r>
              <w:r w:rsidRPr="00274E3D">
                <w:rPr>
                  <w:rStyle w:val="Hyperlink"/>
                  <w:rFonts w:asciiTheme="majorHAnsi" w:hAnsiTheme="majorHAnsi" w:cstheme="majorHAnsi"/>
                  <w:sz w:val="22"/>
                  <w:szCs w:val="22"/>
                  <w:lang w:val="en-AU"/>
                </w:rPr>
                <w:lastRenderedPageBreak/>
                <w:t>hment/1027/1631302836785Agenda_and_Notes_CSC_Meeting_45_-_18_November_2020.pdf</w:t>
              </w:r>
            </w:hyperlink>
            <w:r w:rsidRPr="00274E3D">
              <w:rPr>
                <w:rFonts w:asciiTheme="majorHAnsi" w:hAnsiTheme="majorHAnsi" w:cstheme="majorHAnsi"/>
                <w:sz w:val="22"/>
                <w:szCs w:val="22"/>
                <w:lang w:val="en-AU"/>
              </w:rPr>
              <w:t xml:space="preserve">) </w:t>
            </w:r>
          </w:p>
          <w:p w14:paraId="1A96A0EA" w14:textId="46A76AB2" w:rsidR="00250846" w:rsidRPr="00274E3D" w:rsidRDefault="00250846" w:rsidP="002E1239">
            <w:pPr>
              <w:rPr>
                <w:rFonts w:asciiTheme="majorHAnsi" w:hAnsiTheme="majorHAnsi" w:cstheme="majorHAnsi"/>
                <w:sz w:val="22"/>
                <w:szCs w:val="22"/>
                <w:lang w:val="en-AU"/>
              </w:rPr>
            </w:pPr>
          </w:p>
        </w:tc>
        <w:tc>
          <w:tcPr>
            <w:tcW w:w="3260" w:type="dxa"/>
          </w:tcPr>
          <w:p w14:paraId="11800976" w14:textId="2D8622A3"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lastRenderedPageBreak/>
              <w:t>Validated</w:t>
            </w:r>
          </w:p>
        </w:tc>
        <w:tc>
          <w:tcPr>
            <w:tcW w:w="1134" w:type="dxa"/>
          </w:tcPr>
          <w:p w14:paraId="1FA7F711" w14:textId="1C52046A" w:rsidR="00250846" w:rsidRPr="00C54B2F" w:rsidRDefault="00250846" w:rsidP="002E1239">
            <w:pPr>
              <w:rPr>
                <w:rFonts w:asciiTheme="majorHAnsi" w:hAnsiTheme="majorHAnsi"/>
                <w:sz w:val="22"/>
                <w:szCs w:val="22"/>
                <w:lang w:val="en-AU"/>
              </w:rPr>
            </w:pPr>
          </w:p>
        </w:tc>
      </w:tr>
      <w:tr w:rsidR="00250846" w:rsidRPr="00C54B2F" w14:paraId="6D661E87" w14:textId="6A3220A5" w:rsidTr="00250846">
        <w:tc>
          <w:tcPr>
            <w:tcW w:w="397" w:type="dxa"/>
          </w:tcPr>
          <w:p w14:paraId="5D11131E"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7317444E"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ICANN and PTI have been responsible for implementing recommended changes to operational services or the Service Level Agreements, the CSC is confident that has been completed appropriately</w:t>
            </w:r>
          </w:p>
        </w:tc>
        <w:tc>
          <w:tcPr>
            <w:tcW w:w="5954" w:type="dxa"/>
          </w:tcPr>
          <w:p w14:paraId="26CA1064" w14:textId="77777777" w:rsidR="00250846" w:rsidRPr="00274E3D" w:rsidRDefault="00250846" w:rsidP="002E1239">
            <w:pPr>
              <w:pStyle w:val="NormalWeb"/>
              <w:spacing w:before="0" w:beforeAutospacing="0" w:after="0" w:afterAutospacing="0"/>
              <w:rPr>
                <w:rFonts w:asciiTheme="majorHAnsi" w:hAnsiTheme="majorHAnsi" w:cstheme="majorHAnsi"/>
                <w:sz w:val="22"/>
                <w:szCs w:val="22"/>
                <w:lang w:val="en-AU"/>
              </w:rPr>
            </w:pPr>
            <w:r w:rsidRPr="00274E3D">
              <w:rPr>
                <w:rFonts w:asciiTheme="majorHAnsi" w:hAnsiTheme="majorHAnsi" w:cstheme="majorHAnsi"/>
                <w:sz w:val="22"/>
                <w:szCs w:val="22"/>
                <w:lang w:val="en-AU"/>
              </w:rPr>
              <w:t>See examples:</w:t>
            </w:r>
          </w:p>
          <w:p w14:paraId="30E390E4"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253A3606"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45374AB0" w14:textId="77777777" w:rsidR="00250846" w:rsidRPr="00274E3D" w:rsidRDefault="0025084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75FA7CD2" w14:textId="673AB6F0" w:rsidR="00250846" w:rsidRPr="00274E3D" w:rsidRDefault="00250846" w:rsidP="002E1239">
            <w:pPr>
              <w:pStyle w:val="NormalWeb"/>
              <w:spacing w:before="0" w:beforeAutospacing="0" w:after="0" w:afterAutospacing="0"/>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conclusion of implementation of an amended SLA is integral part of the amendment process (See Amendment process, Section II, sub 5, </w:t>
            </w:r>
          </w:p>
          <w:p w14:paraId="5EA45F71" w14:textId="25937E89" w:rsidR="00250846" w:rsidRPr="00274E3D" w:rsidRDefault="00250846" w:rsidP="002E1239">
            <w:pPr>
              <w:pStyle w:val="NormalWeb"/>
              <w:spacing w:before="0" w:beforeAutospacing="0" w:after="0" w:afterAutospacing="0"/>
              <w:rPr>
                <w:rFonts w:asciiTheme="majorHAnsi" w:hAnsiTheme="majorHAnsi" w:cstheme="majorHAnsi"/>
                <w:sz w:val="22"/>
                <w:szCs w:val="22"/>
                <w:lang w:val="en-AU"/>
              </w:rPr>
            </w:pPr>
          </w:p>
        </w:tc>
        <w:tc>
          <w:tcPr>
            <w:tcW w:w="3260" w:type="dxa"/>
          </w:tcPr>
          <w:p w14:paraId="1D00B5AB" w14:textId="1EB1CE25" w:rsidR="00250846" w:rsidRPr="000279E4" w:rsidRDefault="00250846" w:rsidP="00250846">
            <w:pPr>
              <w:jc w:val="center"/>
              <w:rPr>
                <w:rFonts w:asciiTheme="majorHAnsi" w:hAnsiTheme="majorHAnsi"/>
                <w:sz w:val="22"/>
                <w:szCs w:val="22"/>
                <w:highlight w:val="yellow"/>
                <w:lang w:val="en-AU"/>
              </w:rPr>
            </w:pPr>
            <w:r>
              <w:rPr>
                <w:rFonts w:asciiTheme="majorHAnsi" w:hAnsiTheme="majorHAnsi"/>
                <w:sz w:val="22"/>
                <w:szCs w:val="22"/>
                <w:lang w:val="en-AU"/>
              </w:rPr>
              <w:t>Validated</w:t>
            </w:r>
          </w:p>
        </w:tc>
        <w:tc>
          <w:tcPr>
            <w:tcW w:w="1134" w:type="dxa"/>
          </w:tcPr>
          <w:p w14:paraId="62EE5CAC" w14:textId="29181C41" w:rsidR="00250846" w:rsidRPr="000279E4" w:rsidRDefault="00250846" w:rsidP="002E1239">
            <w:pPr>
              <w:rPr>
                <w:rFonts w:asciiTheme="majorHAnsi" w:hAnsiTheme="majorHAnsi"/>
                <w:sz w:val="22"/>
                <w:szCs w:val="22"/>
                <w:highlight w:val="yellow"/>
                <w:lang w:val="en-AU"/>
              </w:rPr>
            </w:pPr>
          </w:p>
        </w:tc>
      </w:tr>
      <w:tr w:rsidR="00250846" w:rsidRPr="00C54B2F" w14:paraId="69B0E5AF" w14:textId="506D1C82" w:rsidTr="00250846">
        <w:tc>
          <w:tcPr>
            <w:tcW w:w="397" w:type="dxa"/>
          </w:tcPr>
          <w:p w14:paraId="01AE1E67"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60A8525D" w14:textId="0E15A645"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is providing a liaison to the IANA Functions Review Team</w:t>
            </w:r>
          </w:p>
        </w:tc>
        <w:tc>
          <w:tcPr>
            <w:tcW w:w="5954" w:type="dxa"/>
          </w:tcPr>
          <w:p w14:paraId="346CB305" w14:textId="7FB0E70B"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has appointed a liaison to the first IFRT ( see: </w:t>
            </w:r>
            <w:hyperlink r:id="rId22" w:history="1">
              <w:r w:rsidRPr="00274E3D">
                <w:rPr>
                  <w:rStyle w:val="Hyperlink"/>
                  <w:rFonts w:asciiTheme="majorHAnsi" w:hAnsiTheme="majorHAnsi" w:cstheme="majorHAnsi"/>
                  <w:sz w:val="22"/>
                  <w:szCs w:val="22"/>
                  <w:lang w:val="en-AU"/>
                </w:rPr>
                <w:t>https://community.icann.org/display/ifr/Review+Team+Composition</w:t>
              </w:r>
            </w:hyperlink>
            <w:r w:rsidRPr="00274E3D">
              <w:rPr>
                <w:rFonts w:asciiTheme="majorHAnsi" w:hAnsiTheme="majorHAnsi" w:cstheme="majorHAnsi"/>
                <w:sz w:val="22"/>
                <w:szCs w:val="22"/>
                <w:lang w:val="en-AU"/>
              </w:rPr>
              <w:t xml:space="preserve"> )</w:t>
            </w:r>
          </w:p>
        </w:tc>
        <w:tc>
          <w:tcPr>
            <w:tcW w:w="3260" w:type="dxa"/>
          </w:tcPr>
          <w:p w14:paraId="617CC081" w14:textId="6789E568" w:rsidR="00250846" w:rsidRPr="00C54B2F"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491C9C9C" w14:textId="29A6078F" w:rsidR="00250846" w:rsidRPr="00C54B2F" w:rsidRDefault="00250846" w:rsidP="002E1239">
            <w:pPr>
              <w:rPr>
                <w:rFonts w:asciiTheme="majorHAnsi" w:hAnsiTheme="majorHAnsi"/>
                <w:sz w:val="22"/>
                <w:szCs w:val="22"/>
                <w:lang w:val="en-AU"/>
              </w:rPr>
            </w:pPr>
          </w:p>
        </w:tc>
      </w:tr>
      <w:tr w:rsidR="00250846" w:rsidRPr="00C54B2F" w14:paraId="730EB04F" w14:textId="57FFEF27" w:rsidTr="00250846">
        <w:tc>
          <w:tcPr>
            <w:tcW w:w="397" w:type="dxa"/>
          </w:tcPr>
          <w:p w14:paraId="426862AF"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399EB3EF" w14:textId="77777777" w:rsidR="00250846" w:rsidRPr="00274E3D" w:rsidRDefault="0025084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CSC is providing a liaison to a Separation Cross Community Working Group</w:t>
            </w:r>
          </w:p>
        </w:tc>
        <w:tc>
          <w:tcPr>
            <w:tcW w:w="5954" w:type="dxa"/>
          </w:tcPr>
          <w:p w14:paraId="1869A1EE" w14:textId="7AE3E673" w:rsidR="00250846" w:rsidRPr="00274E3D" w:rsidRDefault="0025084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To date there is has not been separation cross community working group.</w:t>
            </w:r>
          </w:p>
        </w:tc>
        <w:tc>
          <w:tcPr>
            <w:tcW w:w="3260" w:type="dxa"/>
          </w:tcPr>
          <w:p w14:paraId="501D47C1" w14:textId="563D3804" w:rsidR="00250846" w:rsidRPr="000279E4" w:rsidDel="00EB6E9E" w:rsidRDefault="00250846" w:rsidP="00250846">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2775F397" w14:textId="7143C659" w:rsidR="00250846" w:rsidRPr="000279E4" w:rsidDel="00EB6E9E" w:rsidRDefault="00250846" w:rsidP="002E1239">
            <w:pPr>
              <w:rPr>
                <w:rFonts w:asciiTheme="majorHAnsi" w:hAnsiTheme="majorHAnsi"/>
                <w:sz w:val="22"/>
                <w:szCs w:val="22"/>
                <w:lang w:val="en-AU"/>
              </w:rPr>
            </w:pPr>
          </w:p>
        </w:tc>
      </w:tr>
      <w:tr w:rsidR="00250846" w:rsidRPr="00C54B2F" w14:paraId="7B2BFCE7" w14:textId="12D1D91A" w:rsidTr="00250846">
        <w:tc>
          <w:tcPr>
            <w:tcW w:w="397" w:type="dxa"/>
          </w:tcPr>
          <w:p w14:paraId="158EB958"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1F691526" w14:textId="77777777" w:rsidR="00250846" w:rsidRPr="00274E3D" w:rsidRDefault="0025084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Meeting attendance of CSC members</w:t>
            </w:r>
          </w:p>
        </w:tc>
        <w:tc>
          <w:tcPr>
            <w:tcW w:w="5954" w:type="dxa"/>
          </w:tcPr>
          <w:p w14:paraId="1D5D24C7" w14:textId="33E6E723"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Attendance of the meetings for CSC Members is recorded here: </w:t>
            </w:r>
            <w:hyperlink r:id="rId23" w:history="1">
              <w:r w:rsidRPr="00274E3D">
                <w:rPr>
                  <w:rStyle w:val="Hyperlink"/>
                  <w:rFonts w:asciiTheme="majorHAnsi" w:hAnsiTheme="majorHAnsi" w:cstheme="majorHAnsi"/>
                  <w:sz w:val="22"/>
                  <w:szCs w:val="22"/>
                  <w:lang w:val="en-AU"/>
                </w:rPr>
                <w:t>https://community.icann.org/display/CSC/Attendance?preview=/84216784/180028098/CSC_Attendance%20Tracker%202020_2021%20JAN-%20OCT.xlsx</w:t>
              </w:r>
            </w:hyperlink>
            <w:r w:rsidRPr="00274E3D">
              <w:rPr>
                <w:rFonts w:asciiTheme="majorHAnsi" w:hAnsiTheme="majorHAnsi" w:cstheme="majorHAnsi"/>
                <w:sz w:val="22"/>
                <w:szCs w:val="22"/>
                <w:lang w:val="en-AU"/>
              </w:rPr>
              <w:t xml:space="preserve"> </w:t>
            </w:r>
          </w:p>
        </w:tc>
        <w:tc>
          <w:tcPr>
            <w:tcW w:w="3260" w:type="dxa"/>
          </w:tcPr>
          <w:p w14:paraId="1D52EC13" w14:textId="7A2BB84E" w:rsidR="00250846" w:rsidRDefault="00250846" w:rsidP="002E1239">
            <w:pPr>
              <w:rPr>
                <w:rFonts w:asciiTheme="majorHAnsi" w:hAnsiTheme="majorHAnsi"/>
                <w:sz w:val="22"/>
                <w:szCs w:val="22"/>
                <w:lang w:val="en-AU"/>
              </w:rPr>
            </w:pPr>
            <w:r w:rsidRPr="00BA73A1">
              <w:rPr>
                <w:rFonts w:asciiTheme="majorHAnsi" w:hAnsiTheme="majorHAnsi"/>
                <w:sz w:val="22"/>
                <w:szCs w:val="22"/>
                <w:highlight w:val="yellow"/>
                <w:lang w:val="en-AU"/>
              </w:rPr>
              <w:t>According to the attendance sheet the minimum of nine meetings has not always been met</w:t>
            </w:r>
            <w:r>
              <w:rPr>
                <w:rFonts w:asciiTheme="majorHAnsi" w:hAnsiTheme="majorHAnsi"/>
                <w:sz w:val="22"/>
                <w:szCs w:val="22"/>
                <w:lang w:val="en-AU"/>
              </w:rPr>
              <w:t xml:space="preserve">. </w:t>
            </w:r>
          </w:p>
          <w:p w14:paraId="7A4A7A86" w14:textId="401617DC" w:rsidR="00250846" w:rsidRDefault="00250846" w:rsidP="002E1239">
            <w:pPr>
              <w:rPr>
                <w:rFonts w:asciiTheme="majorHAnsi" w:hAnsiTheme="majorHAnsi"/>
                <w:sz w:val="22"/>
                <w:szCs w:val="22"/>
                <w:lang w:val="en-AU"/>
              </w:rPr>
            </w:pPr>
            <w:r>
              <w:rPr>
                <w:rFonts w:asciiTheme="majorHAnsi" w:hAnsiTheme="majorHAnsi"/>
                <w:sz w:val="22"/>
                <w:szCs w:val="22"/>
                <w:lang w:val="en-AU"/>
              </w:rPr>
              <w:t>Due to rotation sometimes not feasible to attend</w:t>
            </w:r>
          </w:p>
          <w:p w14:paraId="20092ED2" w14:textId="6FB596B0" w:rsidR="00250846" w:rsidRDefault="00250846" w:rsidP="002E1239">
            <w:pPr>
              <w:rPr>
                <w:rFonts w:asciiTheme="majorHAnsi" w:hAnsiTheme="majorHAnsi"/>
                <w:sz w:val="22"/>
                <w:szCs w:val="22"/>
                <w:lang w:val="en-AU"/>
              </w:rPr>
            </w:pPr>
          </w:p>
        </w:tc>
        <w:tc>
          <w:tcPr>
            <w:tcW w:w="1134" w:type="dxa"/>
          </w:tcPr>
          <w:p w14:paraId="1958B532" w14:textId="1793E6C7" w:rsidR="00250846" w:rsidRDefault="00250846" w:rsidP="002E1239">
            <w:pPr>
              <w:rPr>
                <w:rFonts w:asciiTheme="majorHAnsi" w:hAnsiTheme="majorHAnsi"/>
                <w:sz w:val="22"/>
                <w:szCs w:val="22"/>
                <w:lang w:val="en-AU"/>
              </w:rPr>
            </w:pPr>
          </w:p>
        </w:tc>
      </w:tr>
      <w:tr w:rsidR="00250846" w:rsidRPr="00C54B2F" w14:paraId="7CBA2537" w14:textId="0201E570" w:rsidTr="00250846">
        <w:tc>
          <w:tcPr>
            <w:tcW w:w="397" w:type="dxa"/>
          </w:tcPr>
          <w:p w14:paraId="61921D88"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3D83CEBC" w14:textId="77777777" w:rsidR="00250846" w:rsidRPr="00274E3D" w:rsidRDefault="0025084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Meeting attendance </w:t>
            </w:r>
            <w:r w:rsidRPr="00274E3D">
              <w:rPr>
                <w:rFonts w:asciiTheme="majorHAnsi" w:hAnsiTheme="majorHAnsi" w:cstheme="majorHAnsi"/>
                <w:sz w:val="22"/>
                <w:szCs w:val="22"/>
                <w:lang w:val="fr-FR"/>
              </w:rPr>
              <w:t xml:space="preserve">of </w:t>
            </w:r>
            <w:r w:rsidRPr="00274E3D">
              <w:rPr>
                <w:rFonts w:asciiTheme="majorHAnsi" w:hAnsiTheme="majorHAnsi" w:cstheme="majorHAnsi"/>
                <w:sz w:val="22"/>
                <w:szCs w:val="22"/>
                <w:lang w:val="en-AU"/>
              </w:rPr>
              <w:t>CSC liaisons excluding PTI Liaison</w:t>
            </w:r>
          </w:p>
        </w:tc>
        <w:tc>
          <w:tcPr>
            <w:tcW w:w="5954" w:type="dxa"/>
          </w:tcPr>
          <w:p w14:paraId="049EE475" w14:textId="5061CC35" w:rsidR="00250846" w:rsidRPr="00274E3D" w:rsidRDefault="0025084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Attendance of the meetings for CSC Liaisons is recorded here: </w:t>
            </w:r>
            <w:hyperlink r:id="rId24" w:history="1">
              <w:r w:rsidRPr="00274E3D">
                <w:rPr>
                  <w:rStyle w:val="Hyperlink"/>
                  <w:rFonts w:asciiTheme="majorHAnsi" w:hAnsiTheme="majorHAnsi" w:cstheme="majorHAnsi"/>
                  <w:sz w:val="22"/>
                  <w:szCs w:val="22"/>
                  <w:lang w:val="en-AU"/>
                </w:rPr>
                <w:t>https://community.icann.org/display/CSC/Attendance?preview=/84216784/180028098/CSC_Attendance%20Tracker%202020_2021%20JAN-%20OCT.xlsx</w:t>
              </w:r>
            </w:hyperlink>
            <w:r w:rsidRPr="00274E3D">
              <w:rPr>
                <w:rFonts w:asciiTheme="majorHAnsi" w:hAnsiTheme="majorHAnsi" w:cstheme="majorHAnsi"/>
                <w:sz w:val="22"/>
                <w:szCs w:val="22"/>
                <w:lang w:val="en-AU"/>
              </w:rPr>
              <w:t xml:space="preserve"> </w:t>
            </w:r>
          </w:p>
        </w:tc>
        <w:tc>
          <w:tcPr>
            <w:tcW w:w="3260" w:type="dxa"/>
          </w:tcPr>
          <w:p w14:paraId="7ED169C1" w14:textId="77777777" w:rsidR="00250846" w:rsidRDefault="00250846" w:rsidP="002E1239">
            <w:pPr>
              <w:rPr>
                <w:rFonts w:asciiTheme="majorHAnsi" w:hAnsiTheme="majorHAnsi"/>
                <w:sz w:val="22"/>
                <w:szCs w:val="22"/>
                <w:lang w:val="en-AU"/>
              </w:rPr>
            </w:pPr>
            <w:r w:rsidRPr="00BA73A1">
              <w:rPr>
                <w:rFonts w:asciiTheme="majorHAnsi" w:hAnsiTheme="majorHAnsi"/>
                <w:sz w:val="22"/>
                <w:szCs w:val="22"/>
                <w:highlight w:val="yellow"/>
                <w:lang w:val="en-AU"/>
              </w:rPr>
              <w:t>According to the attendance sheet the minimum of nine meetings has not always been met</w:t>
            </w:r>
          </w:p>
          <w:p w14:paraId="35CAC811" w14:textId="77777777" w:rsidR="00250846" w:rsidRDefault="00250846" w:rsidP="002E1239">
            <w:pPr>
              <w:rPr>
                <w:rFonts w:asciiTheme="majorHAnsi" w:hAnsiTheme="majorHAnsi"/>
                <w:sz w:val="22"/>
                <w:szCs w:val="22"/>
                <w:lang w:val="en-AU"/>
              </w:rPr>
            </w:pPr>
          </w:p>
          <w:p w14:paraId="1AA169BD" w14:textId="42D30DF2" w:rsidR="00250846" w:rsidRDefault="00250846" w:rsidP="002E1239">
            <w:pPr>
              <w:rPr>
                <w:rFonts w:asciiTheme="majorHAnsi" w:hAnsiTheme="majorHAnsi"/>
                <w:sz w:val="22"/>
                <w:szCs w:val="22"/>
                <w:lang w:val="en-AU"/>
              </w:rPr>
            </w:pPr>
          </w:p>
        </w:tc>
        <w:tc>
          <w:tcPr>
            <w:tcW w:w="1134" w:type="dxa"/>
          </w:tcPr>
          <w:p w14:paraId="5EAF0E08" w14:textId="3BC89FA6" w:rsidR="00250846" w:rsidRDefault="00250846" w:rsidP="002E1239">
            <w:pPr>
              <w:rPr>
                <w:rFonts w:asciiTheme="majorHAnsi" w:hAnsiTheme="majorHAnsi"/>
                <w:sz w:val="22"/>
                <w:szCs w:val="22"/>
                <w:lang w:val="en-AU"/>
              </w:rPr>
            </w:pPr>
          </w:p>
        </w:tc>
      </w:tr>
      <w:tr w:rsidR="00250846" w:rsidRPr="00C54B2F" w14:paraId="7C7F53F1" w14:textId="26F8F5E1" w:rsidTr="00250846">
        <w:tc>
          <w:tcPr>
            <w:tcW w:w="397" w:type="dxa"/>
          </w:tcPr>
          <w:p w14:paraId="0C32A6CB"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0E357E4F" w14:textId="77777777" w:rsidR="00250846" w:rsidRPr="00274E3D" w:rsidRDefault="0025084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NEW METRIC Implementation 1</w:t>
            </w:r>
            <w:r w:rsidRPr="00274E3D">
              <w:rPr>
                <w:rFonts w:asciiTheme="majorHAnsi" w:hAnsiTheme="majorHAnsi" w:cstheme="majorHAnsi"/>
                <w:sz w:val="22"/>
                <w:szCs w:val="22"/>
                <w:vertAlign w:val="superscript"/>
                <w:lang w:val="en-AU"/>
              </w:rPr>
              <w:t>st</w:t>
            </w:r>
            <w:r w:rsidRPr="00274E3D">
              <w:rPr>
                <w:rFonts w:asciiTheme="majorHAnsi" w:hAnsiTheme="majorHAnsi" w:cstheme="majorHAnsi"/>
                <w:sz w:val="22"/>
                <w:szCs w:val="22"/>
                <w:lang w:val="en-AU"/>
              </w:rPr>
              <w:t xml:space="preserve"> Effectiveness Review Recommendations</w:t>
            </w:r>
          </w:p>
        </w:tc>
        <w:tc>
          <w:tcPr>
            <w:tcW w:w="5954" w:type="dxa"/>
          </w:tcPr>
          <w:p w14:paraId="3BD2CEC2"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1:</w:t>
            </w:r>
            <w:r w:rsidRPr="00274E3D">
              <w:rPr>
                <w:rFonts w:asciiTheme="majorHAnsi" w:eastAsia="Arial" w:hAnsiTheme="majorHAnsi" w:cstheme="majorHAnsi"/>
                <w:sz w:val="22"/>
                <w:szCs w:val="22"/>
              </w:rPr>
              <w:t xml:space="preserve"> The CSC is to document and publish the procedure for how the CSC intends to deal with complaints they receive from individual PTI customers.</w:t>
            </w:r>
          </w:p>
          <w:p w14:paraId="2152C28B" w14:textId="77777777" w:rsidR="00250846" w:rsidRPr="00274E3D" w:rsidRDefault="00250846"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 xml:space="preserve">Current status </w:t>
            </w:r>
          </w:p>
          <w:p w14:paraId="7EFE0EB5"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See Message on website: </w:t>
            </w:r>
            <w:hyperlink r:id="rId25" w:history="1">
              <w:r w:rsidRPr="00274E3D">
                <w:rPr>
                  <w:rStyle w:val="Hyperlink"/>
                  <w:rFonts w:asciiTheme="majorHAnsi" w:eastAsia="Arial" w:hAnsiTheme="majorHAnsi" w:cstheme="majorHAnsi"/>
                  <w:sz w:val="22"/>
                  <w:szCs w:val="22"/>
                </w:rPr>
                <w:t>https://www.icann.org/en/csc/complaints</w:t>
              </w:r>
            </w:hyperlink>
            <w:r w:rsidRPr="00274E3D">
              <w:rPr>
                <w:rFonts w:asciiTheme="majorHAnsi" w:eastAsia="Arial" w:hAnsiTheme="majorHAnsi" w:cstheme="majorHAnsi"/>
                <w:sz w:val="22"/>
                <w:szCs w:val="22"/>
              </w:rPr>
              <w:t xml:space="preserve"> </w:t>
            </w:r>
          </w:p>
          <w:p w14:paraId="73872924" w14:textId="12C9432F" w:rsidR="00250846" w:rsidRPr="00274E3D" w:rsidRDefault="00250846" w:rsidP="002E1239">
            <w:pPr>
              <w:spacing w:after="160" w:line="259" w:lineRule="auto"/>
              <w:rPr>
                <w:rFonts w:asciiTheme="majorHAnsi" w:eastAsia="Arial" w:hAnsiTheme="majorHAnsi" w:cstheme="majorHAnsi"/>
                <w:sz w:val="22"/>
                <w:szCs w:val="22"/>
              </w:rPr>
            </w:pPr>
            <w:r>
              <w:rPr>
                <w:rFonts w:asciiTheme="majorHAnsi" w:eastAsia="Arial" w:hAnsiTheme="majorHAnsi" w:cstheme="majorHAnsi"/>
                <w:sz w:val="22"/>
                <w:szCs w:val="22"/>
              </w:rPr>
              <w:t>A l</w:t>
            </w:r>
            <w:r w:rsidRPr="00274E3D">
              <w:rPr>
                <w:rFonts w:asciiTheme="majorHAnsi" w:eastAsia="Arial" w:hAnsiTheme="majorHAnsi" w:cstheme="majorHAnsi"/>
                <w:sz w:val="22"/>
                <w:szCs w:val="22"/>
              </w:rPr>
              <w:t xml:space="preserve">ink to </w:t>
            </w:r>
            <w:r>
              <w:rPr>
                <w:rFonts w:asciiTheme="majorHAnsi" w:eastAsia="Arial" w:hAnsiTheme="majorHAnsi" w:cstheme="majorHAnsi"/>
                <w:sz w:val="22"/>
                <w:szCs w:val="22"/>
              </w:rPr>
              <w:t xml:space="preserve">the </w:t>
            </w:r>
            <w:r w:rsidRPr="00274E3D">
              <w:rPr>
                <w:rFonts w:asciiTheme="majorHAnsi" w:eastAsia="Arial" w:hAnsiTheme="majorHAnsi" w:cstheme="majorHAnsi"/>
                <w:sz w:val="22"/>
                <w:szCs w:val="22"/>
              </w:rPr>
              <w:t>IANA complaint process is also included on CSC website</w:t>
            </w:r>
            <w:r>
              <w:rPr>
                <w:rFonts w:asciiTheme="majorHAnsi" w:eastAsia="Arial" w:hAnsiTheme="majorHAnsi" w:cstheme="majorHAnsi"/>
                <w:sz w:val="22"/>
                <w:szCs w:val="22"/>
              </w:rPr>
              <w:t>.</w:t>
            </w:r>
            <w:r w:rsidRPr="00274E3D">
              <w:rPr>
                <w:rFonts w:asciiTheme="majorHAnsi" w:eastAsia="Arial" w:hAnsiTheme="majorHAnsi" w:cstheme="majorHAnsi"/>
                <w:sz w:val="22"/>
                <w:szCs w:val="22"/>
              </w:rPr>
              <w:t xml:space="preserve"> </w:t>
            </w:r>
          </w:p>
          <w:p w14:paraId="23423FCB" w14:textId="77777777" w:rsidR="00250846" w:rsidRPr="00274E3D" w:rsidRDefault="00250846" w:rsidP="002E1239">
            <w:pPr>
              <w:spacing w:after="160" w:line="259" w:lineRule="auto"/>
              <w:rPr>
                <w:rFonts w:asciiTheme="majorHAnsi" w:eastAsia="Arial" w:hAnsiTheme="majorHAnsi" w:cstheme="majorHAnsi"/>
                <w:sz w:val="22"/>
                <w:szCs w:val="22"/>
              </w:rPr>
            </w:pPr>
          </w:p>
          <w:p w14:paraId="3F961002"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2:</w:t>
            </w:r>
            <w:r w:rsidRPr="00274E3D">
              <w:rPr>
                <w:rFonts w:asciiTheme="majorHAnsi" w:eastAsia="Arial" w:hAnsiTheme="majorHAnsi" w:cstheme="majorHAnsi"/>
                <w:sz w:val="22"/>
                <w:szCs w:val="22"/>
              </w:rPr>
              <w:t xml:space="preserve"> The CSC provides appointing organizations with attendance records on a regular basis, at least every year in the month May, and where minimum attendance requirements are not being met, the Chair of the CSC formally notifies the appointing organization.</w:t>
            </w:r>
          </w:p>
          <w:p w14:paraId="7AF0FE94" w14:textId="77777777" w:rsidR="00250846" w:rsidRPr="00274E3D" w:rsidRDefault="00250846"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0A637C83"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In order to meet the attendance record it is documented: Also noted that CSC now meets at rotational schedule ( 10.00 UTC, 18.00 UTC and 02.00 UTC). Members understand need to attend. </w:t>
            </w:r>
          </w:p>
          <w:p w14:paraId="25AC7419"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Overview per meeting available: </w:t>
            </w:r>
            <w:hyperlink r:id="rId26" w:history="1">
              <w:r w:rsidRPr="00274E3D">
                <w:rPr>
                  <w:rStyle w:val="Hyperlink"/>
                  <w:rFonts w:asciiTheme="majorHAnsi" w:eastAsia="Arial" w:hAnsiTheme="majorHAnsi" w:cstheme="majorHAnsi"/>
                  <w:sz w:val="22"/>
                  <w:szCs w:val="22"/>
                </w:rPr>
                <w:t>https://community.icann.org/display/CSC/Attendance</w:t>
              </w:r>
            </w:hyperlink>
            <w:r w:rsidRPr="00274E3D">
              <w:rPr>
                <w:rFonts w:asciiTheme="majorHAnsi" w:eastAsia="Arial" w:hAnsiTheme="majorHAnsi" w:cstheme="majorHAnsi"/>
                <w:sz w:val="22"/>
                <w:szCs w:val="22"/>
              </w:rPr>
              <w:t xml:space="preserve"> </w:t>
            </w:r>
          </w:p>
          <w:p w14:paraId="63EEB9FF" w14:textId="77777777" w:rsidR="00250846" w:rsidRPr="00274E3D" w:rsidRDefault="00250846" w:rsidP="002E1239">
            <w:pPr>
              <w:spacing w:after="160" w:line="259" w:lineRule="auto"/>
              <w:rPr>
                <w:rFonts w:asciiTheme="majorHAnsi" w:eastAsia="Arial" w:hAnsiTheme="majorHAnsi" w:cstheme="majorHAnsi"/>
                <w:sz w:val="22"/>
                <w:szCs w:val="22"/>
              </w:rPr>
            </w:pPr>
          </w:p>
          <w:p w14:paraId="58626073"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3</w:t>
            </w:r>
            <w:r w:rsidRPr="00274E3D">
              <w:rPr>
                <w:rFonts w:asciiTheme="majorHAnsi" w:eastAsia="Arial" w:hAnsiTheme="majorHAnsi" w:cstheme="majorHAnsi"/>
                <w:sz w:val="22"/>
                <w:szCs w:val="22"/>
              </w:rPr>
              <w:t>: The CSC develop an overview of the skills and expertise required on the CSC, and map the skills of current members and liaisons against the required skill set to inform the selection process of the appointing organizations.</w:t>
            </w:r>
          </w:p>
          <w:p w14:paraId="511AFC6F" w14:textId="77777777" w:rsidR="00250846" w:rsidRPr="00274E3D" w:rsidRDefault="00250846"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1353144E"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Skill overview has been produced. Appointing organizations use it in call for volunteers. Currently membership very stable. </w:t>
            </w:r>
          </w:p>
          <w:p w14:paraId="753EAFFA"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See skill matrix: </w:t>
            </w:r>
            <w:hyperlink r:id="rId27" w:history="1">
              <w:r w:rsidRPr="00274E3D">
                <w:rPr>
                  <w:rStyle w:val="Hyperlink"/>
                  <w:rFonts w:asciiTheme="majorHAnsi" w:eastAsia="Arial" w:hAnsiTheme="majorHAnsi" w:cstheme="majorHAnsi"/>
                  <w:sz w:val="22"/>
                  <w:szCs w:val="22"/>
                </w:rPr>
                <w:t>https://www.icann.org/en/system/files/files/csc-skill-set-matrix-members-liaisons-04jun19-en.pdf</w:t>
              </w:r>
            </w:hyperlink>
            <w:r w:rsidRPr="00274E3D">
              <w:rPr>
                <w:rFonts w:asciiTheme="majorHAnsi" w:eastAsia="Arial" w:hAnsiTheme="majorHAnsi" w:cstheme="majorHAnsi"/>
                <w:sz w:val="22"/>
                <w:szCs w:val="22"/>
              </w:rPr>
              <w:t xml:space="preserve"> </w:t>
            </w:r>
          </w:p>
          <w:p w14:paraId="00F1FA24" w14:textId="77777777" w:rsidR="00250846" w:rsidRPr="00274E3D" w:rsidRDefault="00250846" w:rsidP="002E1239">
            <w:pPr>
              <w:spacing w:after="160" w:line="259" w:lineRule="auto"/>
              <w:rPr>
                <w:rFonts w:asciiTheme="majorHAnsi" w:eastAsia="Arial" w:hAnsiTheme="majorHAnsi" w:cstheme="majorHAnsi"/>
                <w:sz w:val="22"/>
                <w:szCs w:val="22"/>
              </w:rPr>
            </w:pPr>
          </w:p>
          <w:p w14:paraId="5E15F558"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4:</w:t>
            </w:r>
            <w:r w:rsidRPr="00274E3D">
              <w:rPr>
                <w:rFonts w:asciiTheme="majorHAnsi" w:eastAsia="Arial" w:hAnsiTheme="majorHAnsi" w:cstheme="majorHAnsi"/>
                <w:sz w:val="22"/>
                <w:szCs w:val="22"/>
              </w:rPr>
              <w:t xml:space="preserve"> The CSC develops an induction program that new members and liaisons are required to undertake.</w:t>
            </w:r>
          </w:p>
          <w:p w14:paraId="0B7208A4" w14:textId="77777777" w:rsidR="00250846" w:rsidRPr="00274E3D" w:rsidRDefault="00250846"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30C22816" w14:textId="77777777" w:rsidR="00250846" w:rsidRPr="00274E3D" w:rsidRDefault="0025084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Introduction of new members and liaisons</w:t>
            </w:r>
            <w:r w:rsidRPr="00274E3D">
              <w:rPr>
                <w:rFonts w:asciiTheme="majorHAnsi" w:eastAsia="Arial" w:hAnsiTheme="majorHAnsi" w:cstheme="majorHAnsi"/>
                <w:b/>
                <w:bCs/>
                <w:sz w:val="22"/>
                <w:szCs w:val="22"/>
              </w:rPr>
              <w:t xml:space="preserve">: </w:t>
            </w:r>
            <w:r w:rsidRPr="00274E3D">
              <w:rPr>
                <w:rFonts w:asciiTheme="majorHAnsi" w:eastAsia="Arial" w:hAnsiTheme="majorHAnsi" w:cstheme="majorHAnsi"/>
                <w:sz w:val="22"/>
                <w:szCs w:val="22"/>
              </w:rPr>
              <w:t xml:space="preserve">Subscription to email list upon appointment. On-boarding session(s)  with appointee, chair, vice-chair and staff. </w:t>
            </w:r>
          </w:p>
          <w:p w14:paraId="353B57E5" w14:textId="580D7EAA" w:rsidR="00250846" w:rsidRPr="00274E3D" w:rsidRDefault="00250846" w:rsidP="002E1239">
            <w:pPr>
              <w:spacing w:after="160" w:line="259" w:lineRule="auto"/>
              <w:rPr>
                <w:rFonts w:asciiTheme="majorHAnsi" w:eastAsia="Arial" w:hAnsiTheme="majorHAnsi" w:cstheme="majorHAnsi"/>
                <w:b/>
                <w:bCs/>
                <w:sz w:val="22"/>
                <w:szCs w:val="22"/>
              </w:rPr>
            </w:pPr>
            <w:r w:rsidRPr="00274E3D">
              <w:rPr>
                <w:rFonts w:asciiTheme="majorHAnsi" w:eastAsia="Arial" w:hAnsiTheme="majorHAnsi" w:cstheme="majorHAnsi"/>
                <w:b/>
                <w:bCs/>
                <w:sz w:val="22"/>
                <w:szCs w:val="22"/>
              </w:rPr>
              <w:t xml:space="preserve">See: </w:t>
            </w:r>
            <w:hyperlink r:id="rId28" w:history="1">
              <w:r w:rsidRPr="00274E3D">
                <w:rPr>
                  <w:rStyle w:val="Hyperlink"/>
                  <w:rFonts w:asciiTheme="majorHAnsi" w:eastAsia="Arial" w:hAnsiTheme="majorHAnsi" w:cstheme="majorHAnsi"/>
                  <w:b/>
                  <w:bCs/>
                  <w:sz w:val="22"/>
                  <w:szCs w:val="22"/>
                </w:rPr>
                <w:t>https://www.icann.org/en/system/files/files/csc-overview-members-liaisons-04jun19-en.pdf</w:t>
              </w:r>
            </w:hyperlink>
            <w:r w:rsidRPr="00274E3D">
              <w:rPr>
                <w:rFonts w:asciiTheme="majorHAnsi" w:eastAsia="Arial" w:hAnsiTheme="majorHAnsi" w:cstheme="majorHAnsi"/>
                <w:b/>
                <w:bCs/>
                <w:sz w:val="22"/>
                <w:szCs w:val="22"/>
              </w:rPr>
              <w:t xml:space="preserve"> </w:t>
            </w:r>
          </w:p>
        </w:tc>
        <w:tc>
          <w:tcPr>
            <w:tcW w:w="3260" w:type="dxa"/>
          </w:tcPr>
          <w:p w14:paraId="44DD490A" w14:textId="1D7039B0" w:rsidR="00250846" w:rsidRDefault="00250846" w:rsidP="002E1239">
            <w:pPr>
              <w:rPr>
                <w:rFonts w:asciiTheme="majorHAnsi" w:hAnsiTheme="majorHAnsi"/>
                <w:sz w:val="22"/>
                <w:szCs w:val="22"/>
                <w:lang w:val="en-AU"/>
              </w:rPr>
            </w:pPr>
            <w:r>
              <w:rPr>
                <w:rFonts w:asciiTheme="majorHAnsi" w:hAnsiTheme="majorHAnsi"/>
                <w:sz w:val="22"/>
                <w:szCs w:val="22"/>
                <w:lang w:val="en-AU"/>
              </w:rPr>
              <w:lastRenderedPageBreak/>
              <w:t>Rec 1: Validated</w:t>
            </w:r>
          </w:p>
          <w:p w14:paraId="6B6B22EE" w14:textId="77777777" w:rsidR="00250846" w:rsidRDefault="00250846" w:rsidP="002E1239">
            <w:pPr>
              <w:rPr>
                <w:rFonts w:asciiTheme="majorHAnsi" w:hAnsiTheme="majorHAnsi"/>
                <w:sz w:val="22"/>
                <w:szCs w:val="22"/>
                <w:lang w:val="en-AU"/>
              </w:rPr>
            </w:pPr>
          </w:p>
          <w:p w14:paraId="4E5647EF" w14:textId="77777777" w:rsidR="00250846" w:rsidRDefault="00250846" w:rsidP="002E1239">
            <w:pPr>
              <w:rPr>
                <w:rFonts w:asciiTheme="majorHAnsi" w:hAnsiTheme="majorHAnsi"/>
                <w:sz w:val="22"/>
                <w:szCs w:val="22"/>
                <w:lang w:val="en-AU"/>
              </w:rPr>
            </w:pPr>
            <w:r w:rsidRPr="00AB1AA5">
              <w:rPr>
                <w:rFonts w:asciiTheme="majorHAnsi" w:hAnsiTheme="majorHAnsi"/>
                <w:sz w:val="22"/>
                <w:szCs w:val="22"/>
                <w:highlight w:val="yellow"/>
                <w:lang w:val="en-AU"/>
              </w:rPr>
              <w:t>Rec 2: Attendance is recorded and published. No information about providing updates to the appointing organizations</w:t>
            </w:r>
          </w:p>
          <w:p w14:paraId="61BA521E" w14:textId="3732E56D" w:rsidR="00250846" w:rsidRDefault="00250846" w:rsidP="002E1239">
            <w:pPr>
              <w:rPr>
                <w:rFonts w:asciiTheme="majorHAnsi" w:hAnsiTheme="majorHAnsi"/>
                <w:sz w:val="22"/>
                <w:szCs w:val="22"/>
                <w:lang w:val="en-AU"/>
              </w:rPr>
            </w:pPr>
            <w:r>
              <w:rPr>
                <w:rFonts w:asciiTheme="majorHAnsi" w:hAnsiTheme="majorHAnsi"/>
                <w:sz w:val="22"/>
                <w:szCs w:val="22"/>
                <w:lang w:val="en-AU"/>
              </w:rPr>
              <w:t xml:space="preserve">Correct not considered relevant as (lack of) attendance has not been an issue. Communities </w:t>
            </w:r>
            <w:proofErr w:type="spellStart"/>
            <w:r>
              <w:rPr>
                <w:rFonts w:asciiTheme="majorHAnsi" w:hAnsiTheme="majorHAnsi"/>
                <w:sz w:val="22"/>
                <w:szCs w:val="22"/>
                <w:lang w:val="en-AU"/>
              </w:rPr>
              <w:t>ar</w:t>
            </w:r>
            <w:proofErr w:type="spellEnd"/>
            <w:r>
              <w:rPr>
                <w:rFonts w:asciiTheme="majorHAnsi" w:hAnsiTheme="majorHAnsi"/>
                <w:sz w:val="22"/>
                <w:szCs w:val="22"/>
                <w:lang w:val="en-AU"/>
              </w:rPr>
              <w:t xml:space="preserve"> e informed </w:t>
            </w:r>
          </w:p>
          <w:p w14:paraId="47B6499D" w14:textId="77777777" w:rsidR="00250846" w:rsidRDefault="00250846" w:rsidP="002E1239">
            <w:pPr>
              <w:rPr>
                <w:rFonts w:asciiTheme="majorHAnsi" w:hAnsiTheme="majorHAnsi"/>
                <w:sz w:val="22"/>
                <w:szCs w:val="22"/>
                <w:lang w:val="en-AU"/>
              </w:rPr>
            </w:pPr>
          </w:p>
          <w:p w14:paraId="5F29DC9A" w14:textId="0CFAEE69" w:rsidR="00250846" w:rsidRDefault="00250846" w:rsidP="002E1239">
            <w:pPr>
              <w:rPr>
                <w:rFonts w:asciiTheme="majorHAnsi" w:hAnsiTheme="majorHAnsi"/>
                <w:sz w:val="22"/>
                <w:szCs w:val="22"/>
                <w:lang w:val="en-AU"/>
              </w:rPr>
            </w:pPr>
            <w:r>
              <w:rPr>
                <w:rFonts w:asciiTheme="majorHAnsi" w:hAnsiTheme="majorHAnsi"/>
                <w:sz w:val="22"/>
                <w:szCs w:val="22"/>
                <w:lang w:val="en-AU"/>
              </w:rPr>
              <w:t>Rec3: Validated</w:t>
            </w:r>
          </w:p>
          <w:p w14:paraId="10C97905" w14:textId="77777777" w:rsidR="00250846" w:rsidRDefault="00250846" w:rsidP="002E1239">
            <w:pPr>
              <w:rPr>
                <w:rFonts w:asciiTheme="majorHAnsi" w:hAnsiTheme="majorHAnsi"/>
                <w:sz w:val="22"/>
                <w:szCs w:val="22"/>
                <w:lang w:val="en-AU"/>
              </w:rPr>
            </w:pPr>
          </w:p>
          <w:p w14:paraId="113F057B" w14:textId="2F9A0E5C" w:rsidR="00250846" w:rsidRDefault="00250846" w:rsidP="002E1239">
            <w:pPr>
              <w:rPr>
                <w:rFonts w:asciiTheme="majorHAnsi" w:hAnsiTheme="majorHAnsi"/>
                <w:sz w:val="22"/>
                <w:szCs w:val="22"/>
                <w:lang w:val="en-AU"/>
              </w:rPr>
            </w:pPr>
            <w:r>
              <w:rPr>
                <w:rFonts w:asciiTheme="majorHAnsi" w:hAnsiTheme="majorHAnsi"/>
                <w:sz w:val="22"/>
                <w:szCs w:val="22"/>
                <w:lang w:val="en-AU"/>
              </w:rPr>
              <w:t>Rec4: Validated</w:t>
            </w:r>
          </w:p>
          <w:p w14:paraId="51EB7869" w14:textId="2A9E2D5D" w:rsidR="00250846" w:rsidRDefault="00250846" w:rsidP="002E1239">
            <w:pPr>
              <w:rPr>
                <w:rFonts w:asciiTheme="majorHAnsi" w:hAnsiTheme="majorHAnsi"/>
                <w:sz w:val="22"/>
                <w:szCs w:val="22"/>
                <w:lang w:val="en-AU"/>
              </w:rPr>
            </w:pPr>
          </w:p>
        </w:tc>
        <w:tc>
          <w:tcPr>
            <w:tcW w:w="1134" w:type="dxa"/>
          </w:tcPr>
          <w:p w14:paraId="40A7B2B3" w14:textId="106370CF" w:rsidR="00250846" w:rsidRDefault="00250846" w:rsidP="002E1239">
            <w:pPr>
              <w:rPr>
                <w:rFonts w:asciiTheme="majorHAnsi" w:hAnsiTheme="majorHAnsi"/>
                <w:sz w:val="22"/>
                <w:szCs w:val="22"/>
                <w:lang w:val="en-AU"/>
              </w:rPr>
            </w:pPr>
          </w:p>
        </w:tc>
      </w:tr>
      <w:tr w:rsidR="00250846" w:rsidRPr="00C54B2F" w14:paraId="45FEB6F5" w14:textId="7C7BBD3E" w:rsidTr="00250846">
        <w:tc>
          <w:tcPr>
            <w:tcW w:w="397" w:type="dxa"/>
          </w:tcPr>
          <w:p w14:paraId="3E897EF0"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6846CFFD" w14:textId="5A951A54" w:rsidR="00250846"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3BD79D05" w14:textId="3B1679AE" w:rsidR="00250846" w:rsidRPr="00274E3D"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Chair &amp; Vice-chair Election. Should Chair be a member of the CSC?</w:t>
            </w:r>
          </w:p>
        </w:tc>
        <w:tc>
          <w:tcPr>
            <w:tcW w:w="5954" w:type="dxa"/>
          </w:tcPr>
          <w:p w14:paraId="46FCDC1C" w14:textId="005444F3" w:rsidR="00250846" w:rsidRPr="002E1239" w:rsidRDefault="00250846" w:rsidP="002E1239">
            <w:pPr>
              <w:pStyle w:val="NormalWeb"/>
              <w:rPr>
                <w:rFonts w:asciiTheme="majorHAnsi" w:hAnsiTheme="majorHAnsi" w:cstheme="majorHAnsi"/>
                <w:sz w:val="22"/>
                <w:szCs w:val="22"/>
              </w:rPr>
            </w:pPr>
            <w:r w:rsidRPr="002E1239">
              <w:rPr>
                <w:rFonts w:asciiTheme="majorHAnsi" w:eastAsia="Arial" w:hAnsiTheme="majorHAnsi" w:cstheme="majorHAnsi"/>
                <w:sz w:val="22"/>
                <w:szCs w:val="22"/>
              </w:rPr>
              <w:t>The current chair is a liaison</w:t>
            </w:r>
            <w:r>
              <w:rPr>
                <w:rFonts w:asciiTheme="majorHAnsi" w:eastAsia="Arial" w:hAnsiTheme="majorHAnsi" w:cstheme="majorHAnsi"/>
                <w:sz w:val="22"/>
                <w:szCs w:val="22"/>
              </w:rPr>
              <w:t xml:space="preserve"> to the CSC,</w:t>
            </w:r>
            <w:r w:rsidRPr="002E1239">
              <w:rPr>
                <w:rFonts w:asciiTheme="majorHAnsi" w:eastAsia="Arial" w:hAnsiTheme="majorHAnsi" w:cstheme="majorHAnsi"/>
                <w:sz w:val="22"/>
                <w:szCs w:val="22"/>
              </w:rPr>
              <w:t xml:space="preserve"> appointed by RSAC.</w:t>
            </w:r>
            <w:r>
              <w:rPr>
                <w:rFonts w:asciiTheme="majorHAnsi" w:eastAsia="Arial" w:hAnsiTheme="majorHAnsi" w:cstheme="majorHAnsi"/>
                <w:sz w:val="22"/>
                <w:szCs w:val="22"/>
              </w:rPr>
              <w:t xml:space="preserve"> The current vice-chair is a member of the CSC, appointed by the </w:t>
            </w:r>
            <w:proofErr w:type="spellStart"/>
            <w:r>
              <w:rPr>
                <w:rFonts w:asciiTheme="majorHAnsi" w:eastAsia="Arial" w:hAnsiTheme="majorHAnsi" w:cstheme="majorHAnsi"/>
                <w:sz w:val="22"/>
                <w:szCs w:val="22"/>
              </w:rPr>
              <w:t>ccNSO</w:t>
            </w:r>
            <w:proofErr w:type="spellEnd"/>
            <w:r>
              <w:rPr>
                <w:rFonts w:asciiTheme="majorHAnsi" w:eastAsia="Arial" w:hAnsiTheme="majorHAnsi" w:cstheme="majorHAnsi"/>
                <w:sz w:val="22"/>
                <w:szCs w:val="22"/>
              </w:rPr>
              <w:t xml:space="preserve"> According to the CSC Charter (</w:t>
            </w:r>
            <w:hyperlink r:id="rId29" w:history="1">
              <w:r w:rsidRPr="008241F4">
                <w:rPr>
                  <w:rStyle w:val="Hyperlink"/>
                  <w:rFonts w:asciiTheme="majorHAnsi" w:eastAsia="Arial" w:hAnsiTheme="majorHAnsi" w:cstheme="majorHAnsi"/>
                  <w:sz w:val="22"/>
                  <w:szCs w:val="22"/>
                </w:rPr>
                <w:t>https://www.icann.org/en/system/files/files/csc-charter-</w:t>
              </w:r>
              <w:r w:rsidRPr="008241F4">
                <w:rPr>
                  <w:rStyle w:val="Hyperlink"/>
                  <w:rFonts w:asciiTheme="majorHAnsi" w:eastAsia="Arial" w:hAnsiTheme="majorHAnsi" w:cstheme="majorHAnsi"/>
                  <w:sz w:val="22"/>
                  <w:szCs w:val="22"/>
                </w:rPr>
                <w:lastRenderedPageBreak/>
                <w:t>amended-27jun18-en.pdf</w:t>
              </w:r>
            </w:hyperlink>
            <w:r>
              <w:rPr>
                <w:rFonts w:asciiTheme="majorHAnsi" w:eastAsia="Arial" w:hAnsiTheme="majorHAnsi" w:cstheme="majorHAnsi"/>
                <w:sz w:val="22"/>
                <w:szCs w:val="22"/>
              </w:rPr>
              <w:t xml:space="preserve"> ). “</w:t>
            </w:r>
            <w:r>
              <w:rPr>
                <w:rFonts w:ascii="Calibri" w:hAnsi="Calibri" w:cs="Calibri"/>
              </w:rPr>
              <w:t xml:space="preserve">The Chair of the CSC will be elected on an annual basis by the CSC. Ideally the Chair will be a direct customer of the IANA naming function, and cannot be the IANA Functions Operator Liaison.” </w:t>
            </w:r>
            <w:r w:rsidRPr="002E1239">
              <w:rPr>
                <w:rFonts w:asciiTheme="majorHAnsi" w:hAnsiTheme="majorHAnsi" w:cstheme="majorHAnsi"/>
                <w:sz w:val="22"/>
                <w:szCs w:val="22"/>
              </w:rPr>
              <w:t>This is also reflected in the CSC internal procedure on election of Chair and Vice-Chair (</w:t>
            </w:r>
            <w:hyperlink r:id="rId30" w:history="1">
              <w:r w:rsidRPr="002E1239">
                <w:rPr>
                  <w:rStyle w:val="Hyperlink"/>
                  <w:rFonts w:asciiTheme="majorHAnsi" w:hAnsiTheme="majorHAnsi" w:cstheme="majorHAnsi"/>
                  <w:sz w:val="22"/>
                  <w:szCs w:val="22"/>
                </w:rPr>
                <w:t>https://www.icann.org/en/system/files/files/csc-appointment-procedure-04nov19-en.pdf</w:t>
              </w:r>
            </w:hyperlink>
            <w:r w:rsidRPr="002E1239">
              <w:rPr>
                <w:rFonts w:asciiTheme="majorHAnsi" w:hAnsiTheme="majorHAnsi" w:cstheme="majorHAnsi"/>
                <w:sz w:val="22"/>
                <w:szCs w:val="22"/>
              </w:rPr>
              <w:t>).</w:t>
            </w:r>
          </w:p>
          <w:p w14:paraId="3BE5CC35" w14:textId="6941680D" w:rsidR="00250846" w:rsidRPr="002E1239" w:rsidRDefault="00250846" w:rsidP="002E1239">
            <w:pPr>
              <w:pStyle w:val="NormalWeb"/>
              <w:rPr>
                <w:rFonts w:asciiTheme="majorHAnsi" w:hAnsiTheme="majorHAnsi" w:cstheme="majorHAnsi"/>
                <w:sz w:val="22"/>
                <w:szCs w:val="22"/>
              </w:rPr>
            </w:pPr>
            <w:r w:rsidRPr="002E1239">
              <w:rPr>
                <w:rFonts w:asciiTheme="majorHAnsi" w:hAnsiTheme="majorHAnsi" w:cstheme="majorHAnsi"/>
                <w:sz w:val="22"/>
                <w:szCs w:val="22"/>
              </w:rPr>
              <w:t>According to the Charter and internal procedure the  Chair cannot be the IANA Function Liaison.</w:t>
            </w:r>
          </w:p>
          <w:p w14:paraId="71789E6B" w14:textId="53D9B831" w:rsidR="00250846" w:rsidRPr="002E1239" w:rsidRDefault="00250846" w:rsidP="002E1239">
            <w:pPr>
              <w:pStyle w:val="NormalWeb"/>
              <w:rPr>
                <w:rFonts w:asciiTheme="majorHAnsi" w:hAnsiTheme="majorHAnsi" w:cstheme="majorHAnsi"/>
                <w:sz w:val="22"/>
                <w:szCs w:val="22"/>
              </w:rPr>
            </w:pPr>
            <w:r w:rsidRPr="002E1239">
              <w:rPr>
                <w:rFonts w:asciiTheme="majorHAnsi" w:hAnsiTheme="majorHAnsi" w:cstheme="majorHAnsi"/>
                <w:sz w:val="22"/>
                <w:szCs w:val="22"/>
              </w:rPr>
              <w:t>In addition, the internal procedure of the CSC foresees the election of a vice-chair ( not foreseen in the charter).</w:t>
            </w:r>
          </w:p>
          <w:p w14:paraId="59AFAEDE" w14:textId="28C15066" w:rsidR="00250846" w:rsidRPr="002E1239" w:rsidRDefault="00250846" w:rsidP="002E1239">
            <w:pPr>
              <w:pStyle w:val="NormalWeb"/>
              <w:rPr>
                <w:rFonts w:asciiTheme="minorHAnsi" w:hAnsiTheme="minorHAnsi" w:cstheme="minorHAnsi"/>
                <w:sz w:val="22"/>
                <w:szCs w:val="22"/>
              </w:rPr>
            </w:pPr>
            <w:r w:rsidRPr="002E1239">
              <w:rPr>
                <w:rFonts w:asciiTheme="majorHAnsi" w:hAnsiTheme="majorHAnsi" w:cstheme="majorHAnsi"/>
                <w:sz w:val="22"/>
                <w:szCs w:val="22"/>
              </w:rPr>
              <w:t>The text in the current Charter and original 2016 Charter (</w:t>
            </w:r>
            <w:hyperlink r:id="rId31" w:history="1">
              <w:r w:rsidRPr="002E1239">
                <w:rPr>
                  <w:rStyle w:val="Hyperlink"/>
                  <w:rFonts w:asciiTheme="majorHAnsi" w:hAnsiTheme="majorHAnsi" w:cstheme="majorHAnsi"/>
                  <w:sz w:val="22"/>
                  <w:szCs w:val="22"/>
                </w:rPr>
                <w:t>https://www.icann.org/en/system/files/files/csc-charter-19sep18-en.pdf</w:t>
              </w:r>
            </w:hyperlink>
            <w:r w:rsidRPr="002E1239">
              <w:rPr>
                <w:rFonts w:asciiTheme="majorHAnsi" w:hAnsiTheme="majorHAnsi" w:cstheme="majorHAnsi"/>
                <w:sz w:val="22"/>
                <w:szCs w:val="22"/>
              </w:rPr>
              <w:t>) are the same.</w:t>
            </w:r>
          </w:p>
        </w:tc>
        <w:tc>
          <w:tcPr>
            <w:tcW w:w="3260" w:type="dxa"/>
          </w:tcPr>
          <w:p w14:paraId="6A0F62F8" w14:textId="0FB4F3AA" w:rsidR="00250846" w:rsidRDefault="00250846" w:rsidP="00250846">
            <w:pPr>
              <w:jc w:val="center"/>
              <w:rPr>
                <w:rFonts w:asciiTheme="majorHAnsi" w:hAnsiTheme="majorHAnsi"/>
                <w:sz w:val="22"/>
                <w:szCs w:val="22"/>
                <w:lang w:val="en-AU"/>
              </w:rPr>
            </w:pPr>
            <w:r>
              <w:rPr>
                <w:rFonts w:asciiTheme="majorHAnsi" w:hAnsiTheme="majorHAnsi"/>
                <w:sz w:val="22"/>
                <w:szCs w:val="22"/>
                <w:lang w:val="en-AU"/>
              </w:rPr>
              <w:lastRenderedPageBreak/>
              <w:t>Validated</w:t>
            </w:r>
          </w:p>
        </w:tc>
        <w:tc>
          <w:tcPr>
            <w:tcW w:w="1134" w:type="dxa"/>
          </w:tcPr>
          <w:p w14:paraId="43D463A0" w14:textId="442F6A57" w:rsidR="00250846" w:rsidRDefault="00250846" w:rsidP="002E1239">
            <w:pPr>
              <w:rPr>
                <w:rFonts w:asciiTheme="majorHAnsi" w:hAnsiTheme="majorHAnsi"/>
                <w:sz w:val="22"/>
                <w:szCs w:val="22"/>
                <w:lang w:val="en-AU"/>
              </w:rPr>
            </w:pPr>
          </w:p>
        </w:tc>
      </w:tr>
      <w:tr w:rsidR="00250846" w:rsidRPr="00C54B2F" w14:paraId="7731490C" w14:textId="5B97BC32" w:rsidTr="00250846">
        <w:tc>
          <w:tcPr>
            <w:tcW w:w="397" w:type="dxa"/>
          </w:tcPr>
          <w:p w14:paraId="3BC4395D"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5E2FC772" w14:textId="77777777" w:rsidR="00250846"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40E405E6" w14:textId="54D3D8C4" w:rsidR="00250846" w:rsidRPr="00274E3D"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Frequency of meetings in light of the workload: is monthly meeting CSC still required?</w:t>
            </w:r>
          </w:p>
        </w:tc>
        <w:tc>
          <w:tcPr>
            <w:tcW w:w="5954" w:type="dxa"/>
          </w:tcPr>
          <w:p w14:paraId="06C32698" w14:textId="7AF5EA0B" w:rsidR="00250846" w:rsidRPr="00274E3D" w:rsidRDefault="00250846" w:rsidP="002E1239">
            <w:pPr>
              <w:rPr>
                <w:rFonts w:asciiTheme="majorHAnsi" w:hAnsiTheme="majorHAnsi" w:cstheme="majorHAnsi"/>
                <w:sz w:val="22"/>
                <w:szCs w:val="22"/>
                <w:highlight w:val="yellow"/>
                <w:lang w:val="en-AU"/>
              </w:rPr>
            </w:pPr>
          </w:p>
        </w:tc>
        <w:tc>
          <w:tcPr>
            <w:tcW w:w="3260" w:type="dxa"/>
          </w:tcPr>
          <w:p w14:paraId="253B3B98" w14:textId="5200B368" w:rsidR="00250846" w:rsidRPr="00EB7C68" w:rsidRDefault="00250846" w:rsidP="002E1239">
            <w:pPr>
              <w:rPr>
                <w:rFonts w:asciiTheme="majorHAnsi" w:hAnsiTheme="majorHAnsi"/>
                <w:sz w:val="22"/>
                <w:szCs w:val="22"/>
                <w:highlight w:val="yellow"/>
                <w:lang w:val="en-AU"/>
              </w:rPr>
            </w:pPr>
            <w:r w:rsidRPr="00EB7C68">
              <w:rPr>
                <w:rFonts w:asciiTheme="majorHAnsi" w:hAnsiTheme="majorHAnsi"/>
                <w:sz w:val="22"/>
                <w:szCs w:val="22"/>
                <w:highlight w:val="yellow"/>
                <w:lang w:val="en-AU"/>
              </w:rPr>
              <w:t>To be reviewed</w:t>
            </w:r>
            <w:r w:rsidR="00CC2D22">
              <w:rPr>
                <w:rFonts w:asciiTheme="majorHAnsi" w:hAnsiTheme="majorHAnsi"/>
                <w:sz w:val="22"/>
                <w:szCs w:val="22"/>
                <w:highlight w:val="yellow"/>
                <w:lang w:val="en-AU"/>
              </w:rPr>
              <w:t>/</w:t>
            </w:r>
            <w:r w:rsidR="00CC2D22">
              <w:rPr>
                <w:rFonts w:asciiTheme="majorHAnsi" w:hAnsiTheme="majorHAnsi"/>
                <w:sz w:val="22"/>
                <w:szCs w:val="22"/>
                <w:lang w:val="en-AU"/>
              </w:rPr>
              <w:t xml:space="preserve">/Topic </w:t>
            </w:r>
            <w:r w:rsidR="00764372">
              <w:rPr>
                <w:rFonts w:asciiTheme="majorHAnsi" w:hAnsiTheme="majorHAnsi"/>
                <w:sz w:val="22"/>
                <w:szCs w:val="22"/>
                <w:lang w:val="en-AU"/>
              </w:rPr>
              <w:t xml:space="preserve">to be </w:t>
            </w:r>
            <w:r w:rsidR="00CC2D22">
              <w:rPr>
                <w:rFonts w:asciiTheme="majorHAnsi" w:hAnsiTheme="majorHAnsi"/>
                <w:sz w:val="22"/>
                <w:szCs w:val="22"/>
                <w:lang w:val="en-AU"/>
              </w:rPr>
              <w:t>discuss</w:t>
            </w:r>
            <w:r w:rsidR="00764372">
              <w:rPr>
                <w:rFonts w:asciiTheme="majorHAnsi" w:hAnsiTheme="majorHAnsi"/>
                <w:sz w:val="22"/>
                <w:szCs w:val="22"/>
                <w:lang w:val="en-AU"/>
              </w:rPr>
              <w:t>ed at</w:t>
            </w:r>
            <w:r w:rsidR="00CC2D22">
              <w:rPr>
                <w:rFonts w:asciiTheme="majorHAnsi" w:hAnsiTheme="majorHAnsi"/>
                <w:sz w:val="22"/>
                <w:szCs w:val="22"/>
                <w:lang w:val="en-AU"/>
              </w:rPr>
              <w:t xml:space="preserve"> 2</w:t>
            </w:r>
            <w:r w:rsidR="00CC2D22" w:rsidRPr="00CC2D22">
              <w:rPr>
                <w:rFonts w:asciiTheme="majorHAnsi" w:hAnsiTheme="majorHAnsi"/>
                <w:sz w:val="22"/>
                <w:szCs w:val="22"/>
                <w:vertAlign w:val="superscript"/>
                <w:lang w:val="en-AU"/>
              </w:rPr>
              <w:t>nd</w:t>
            </w:r>
            <w:r w:rsidR="00CC2D22">
              <w:rPr>
                <w:rFonts w:asciiTheme="majorHAnsi" w:hAnsiTheme="majorHAnsi"/>
                <w:sz w:val="22"/>
                <w:szCs w:val="22"/>
                <w:lang w:val="en-AU"/>
              </w:rPr>
              <w:t xml:space="preserve"> meeting with CSC</w:t>
            </w:r>
          </w:p>
        </w:tc>
        <w:tc>
          <w:tcPr>
            <w:tcW w:w="1134" w:type="dxa"/>
          </w:tcPr>
          <w:p w14:paraId="07AC4720" w14:textId="77DAF022" w:rsidR="00250846" w:rsidRDefault="00250846" w:rsidP="002E1239">
            <w:pPr>
              <w:rPr>
                <w:rFonts w:asciiTheme="majorHAnsi" w:hAnsiTheme="majorHAnsi"/>
                <w:sz w:val="22"/>
                <w:szCs w:val="22"/>
                <w:lang w:val="en-AU"/>
              </w:rPr>
            </w:pPr>
          </w:p>
        </w:tc>
      </w:tr>
      <w:tr w:rsidR="00250846" w:rsidRPr="00C54B2F" w14:paraId="54C2484B" w14:textId="2CB1520B" w:rsidTr="00250846">
        <w:tc>
          <w:tcPr>
            <w:tcW w:w="397" w:type="dxa"/>
          </w:tcPr>
          <w:p w14:paraId="12C914C0"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6619639B" w14:textId="77777777" w:rsidR="00250846"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472DC70B" w14:textId="1A1A237A" w:rsidR="00250846" w:rsidRPr="00274E3D"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Attracting  new and adequate volunteers: will the CSC keep attracting capable volunteers?</w:t>
            </w:r>
          </w:p>
        </w:tc>
        <w:tc>
          <w:tcPr>
            <w:tcW w:w="5954" w:type="dxa"/>
          </w:tcPr>
          <w:p w14:paraId="4239BACD" w14:textId="77777777" w:rsidR="00250846" w:rsidRPr="00274E3D" w:rsidRDefault="00250846" w:rsidP="002E1239">
            <w:pPr>
              <w:rPr>
                <w:rFonts w:asciiTheme="majorHAnsi" w:hAnsiTheme="majorHAnsi" w:cstheme="majorHAnsi"/>
                <w:sz w:val="22"/>
                <w:szCs w:val="22"/>
                <w:highlight w:val="yellow"/>
                <w:lang w:val="en-AU"/>
              </w:rPr>
            </w:pPr>
          </w:p>
        </w:tc>
        <w:tc>
          <w:tcPr>
            <w:tcW w:w="3260" w:type="dxa"/>
          </w:tcPr>
          <w:p w14:paraId="149881F1" w14:textId="6F44CDF5" w:rsidR="00250846" w:rsidRPr="00EB7C68" w:rsidRDefault="00250846" w:rsidP="002E1239">
            <w:pPr>
              <w:rPr>
                <w:rFonts w:asciiTheme="majorHAnsi" w:hAnsiTheme="majorHAnsi"/>
                <w:sz w:val="22"/>
                <w:szCs w:val="22"/>
                <w:highlight w:val="yellow"/>
                <w:lang w:val="en-AU"/>
              </w:rPr>
            </w:pPr>
            <w:r w:rsidRPr="00EB7C68">
              <w:rPr>
                <w:rFonts w:asciiTheme="majorHAnsi" w:hAnsiTheme="majorHAnsi"/>
                <w:sz w:val="22"/>
                <w:szCs w:val="22"/>
                <w:highlight w:val="yellow"/>
                <w:lang w:val="en-AU"/>
              </w:rPr>
              <w:t>To be reviewed</w:t>
            </w:r>
            <w:r w:rsidR="00CC2D22">
              <w:rPr>
                <w:rFonts w:asciiTheme="majorHAnsi" w:hAnsiTheme="majorHAnsi"/>
                <w:sz w:val="22"/>
                <w:szCs w:val="22"/>
                <w:lang w:val="en-AU"/>
              </w:rPr>
              <w:t xml:space="preserve">/Topic </w:t>
            </w:r>
            <w:r w:rsidR="00764372">
              <w:rPr>
                <w:rFonts w:asciiTheme="majorHAnsi" w:hAnsiTheme="majorHAnsi"/>
                <w:sz w:val="22"/>
                <w:szCs w:val="22"/>
                <w:lang w:val="en-AU"/>
              </w:rPr>
              <w:t xml:space="preserve">to be </w:t>
            </w:r>
            <w:r w:rsidR="00CC2D22">
              <w:rPr>
                <w:rFonts w:asciiTheme="majorHAnsi" w:hAnsiTheme="majorHAnsi"/>
                <w:sz w:val="22"/>
                <w:szCs w:val="22"/>
                <w:lang w:val="en-AU"/>
              </w:rPr>
              <w:t>discuss</w:t>
            </w:r>
            <w:r w:rsidR="00764372">
              <w:rPr>
                <w:rFonts w:asciiTheme="majorHAnsi" w:hAnsiTheme="majorHAnsi"/>
                <w:sz w:val="22"/>
                <w:szCs w:val="22"/>
                <w:lang w:val="en-AU"/>
              </w:rPr>
              <w:t>ed at</w:t>
            </w:r>
            <w:r w:rsidR="00CC2D22">
              <w:rPr>
                <w:rFonts w:asciiTheme="majorHAnsi" w:hAnsiTheme="majorHAnsi"/>
                <w:sz w:val="22"/>
                <w:szCs w:val="22"/>
                <w:lang w:val="en-AU"/>
              </w:rPr>
              <w:t xml:space="preserve"> 2</w:t>
            </w:r>
            <w:r w:rsidR="00CC2D22" w:rsidRPr="00CC2D22">
              <w:rPr>
                <w:rFonts w:asciiTheme="majorHAnsi" w:hAnsiTheme="majorHAnsi"/>
                <w:sz w:val="22"/>
                <w:szCs w:val="22"/>
                <w:vertAlign w:val="superscript"/>
                <w:lang w:val="en-AU"/>
              </w:rPr>
              <w:t>nd</w:t>
            </w:r>
            <w:r w:rsidR="00CC2D22">
              <w:rPr>
                <w:rFonts w:asciiTheme="majorHAnsi" w:hAnsiTheme="majorHAnsi"/>
                <w:sz w:val="22"/>
                <w:szCs w:val="22"/>
                <w:lang w:val="en-AU"/>
              </w:rPr>
              <w:t xml:space="preserve"> meeting with CSC</w:t>
            </w:r>
          </w:p>
        </w:tc>
        <w:tc>
          <w:tcPr>
            <w:tcW w:w="1134" w:type="dxa"/>
          </w:tcPr>
          <w:p w14:paraId="3BC02117" w14:textId="78093739" w:rsidR="00250846" w:rsidRDefault="00250846" w:rsidP="002E1239">
            <w:pPr>
              <w:rPr>
                <w:rFonts w:asciiTheme="majorHAnsi" w:hAnsiTheme="majorHAnsi"/>
                <w:sz w:val="22"/>
                <w:szCs w:val="22"/>
                <w:lang w:val="en-AU"/>
              </w:rPr>
            </w:pPr>
          </w:p>
        </w:tc>
      </w:tr>
      <w:tr w:rsidR="00250846" w:rsidRPr="00C54B2F" w14:paraId="3CA825A2" w14:textId="41963060" w:rsidTr="00250846">
        <w:tc>
          <w:tcPr>
            <w:tcW w:w="397" w:type="dxa"/>
          </w:tcPr>
          <w:p w14:paraId="17FF20BF" w14:textId="77777777" w:rsidR="00250846" w:rsidRPr="00C54B2F" w:rsidRDefault="0025084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2C17E3FE" w14:textId="77777777" w:rsidR="00250846"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3197EFA5" w14:textId="0FC58BFE" w:rsidR="00250846" w:rsidRDefault="00250846" w:rsidP="002E1239">
            <w:pPr>
              <w:rPr>
                <w:rFonts w:asciiTheme="majorHAnsi" w:hAnsiTheme="majorHAnsi" w:cstheme="majorHAnsi"/>
                <w:sz w:val="22"/>
                <w:szCs w:val="22"/>
                <w:lang w:val="en-AU"/>
              </w:rPr>
            </w:pPr>
            <w:r>
              <w:rPr>
                <w:rFonts w:asciiTheme="majorHAnsi" w:hAnsiTheme="majorHAnsi" w:cstheme="majorHAnsi"/>
                <w:sz w:val="22"/>
                <w:szCs w:val="22"/>
                <w:lang w:val="en-AU"/>
              </w:rPr>
              <w:t xml:space="preserve">Scope of CSC: </w:t>
            </w:r>
            <w:r w:rsidR="00764372">
              <w:rPr>
                <w:rFonts w:asciiTheme="majorHAnsi" w:hAnsiTheme="majorHAnsi" w:cstheme="majorHAnsi"/>
                <w:sz w:val="22"/>
                <w:szCs w:val="22"/>
                <w:lang w:val="en-AU"/>
              </w:rPr>
              <w:t>I</w:t>
            </w:r>
            <w:r>
              <w:rPr>
                <w:rFonts w:asciiTheme="majorHAnsi" w:hAnsiTheme="majorHAnsi" w:cstheme="majorHAnsi"/>
                <w:sz w:val="22"/>
                <w:szCs w:val="22"/>
                <w:lang w:val="en-AU"/>
              </w:rPr>
              <w:t>s the scope of activities still beneficial to the effectiveness of the CSC?</w:t>
            </w:r>
          </w:p>
        </w:tc>
        <w:tc>
          <w:tcPr>
            <w:tcW w:w="5954" w:type="dxa"/>
          </w:tcPr>
          <w:p w14:paraId="2CD15686" w14:textId="77777777" w:rsidR="00250846" w:rsidRPr="00274E3D" w:rsidRDefault="00250846" w:rsidP="002E1239">
            <w:pPr>
              <w:rPr>
                <w:rFonts w:asciiTheme="majorHAnsi" w:hAnsiTheme="majorHAnsi" w:cstheme="majorHAnsi"/>
                <w:sz w:val="22"/>
                <w:szCs w:val="22"/>
                <w:highlight w:val="yellow"/>
                <w:lang w:val="en-AU"/>
              </w:rPr>
            </w:pPr>
          </w:p>
        </w:tc>
        <w:tc>
          <w:tcPr>
            <w:tcW w:w="3260" w:type="dxa"/>
          </w:tcPr>
          <w:p w14:paraId="7FA66AC4" w14:textId="6F36A243" w:rsidR="00250846" w:rsidRDefault="00250846" w:rsidP="002E1239">
            <w:pPr>
              <w:rPr>
                <w:rFonts w:asciiTheme="majorHAnsi" w:hAnsiTheme="majorHAnsi"/>
                <w:sz w:val="22"/>
                <w:szCs w:val="22"/>
                <w:lang w:val="en-AU"/>
              </w:rPr>
            </w:pPr>
            <w:r w:rsidRPr="00EB7C68">
              <w:rPr>
                <w:rFonts w:asciiTheme="majorHAnsi" w:hAnsiTheme="majorHAnsi"/>
                <w:sz w:val="22"/>
                <w:szCs w:val="22"/>
                <w:highlight w:val="yellow"/>
                <w:lang w:val="en-AU"/>
              </w:rPr>
              <w:t>To be reviewed</w:t>
            </w:r>
            <w:r w:rsidR="00CC2D22">
              <w:rPr>
                <w:rFonts w:asciiTheme="majorHAnsi" w:hAnsiTheme="majorHAnsi"/>
                <w:sz w:val="22"/>
                <w:szCs w:val="22"/>
                <w:lang w:val="en-AU"/>
              </w:rPr>
              <w:t xml:space="preserve">/Topic </w:t>
            </w:r>
            <w:r w:rsidR="00764372">
              <w:rPr>
                <w:rFonts w:asciiTheme="majorHAnsi" w:hAnsiTheme="majorHAnsi"/>
                <w:sz w:val="22"/>
                <w:szCs w:val="22"/>
                <w:lang w:val="en-AU"/>
              </w:rPr>
              <w:t xml:space="preserve">to be </w:t>
            </w:r>
            <w:r w:rsidR="00CC2D22">
              <w:rPr>
                <w:rFonts w:asciiTheme="majorHAnsi" w:hAnsiTheme="majorHAnsi"/>
                <w:sz w:val="22"/>
                <w:szCs w:val="22"/>
                <w:lang w:val="en-AU"/>
              </w:rPr>
              <w:t>discuss</w:t>
            </w:r>
            <w:r w:rsidR="00764372">
              <w:rPr>
                <w:rFonts w:asciiTheme="majorHAnsi" w:hAnsiTheme="majorHAnsi"/>
                <w:sz w:val="22"/>
                <w:szCs w:val="22"/>
                <w:lang w:val="en-AU"/>
              </w:rPr>
              <w:t>ed at</w:t>
            </w:r>
            <w:r w:rsidR="00CC2D22">
              <w:rPr>
                <w:rFonts w:asciiTheme="majorHAnsi" w:hAnsiTheme="majorHAnsi"/>
                <w:sz w:val="22"/>
                <w:szCs w:val="22"/>
                <w:lang w:val="en-AU"/>
              </w:rPr>
              <w:t xml:space="preserve"> 2</w:t>
            </w:r>
            <w:r w:rsidR="00CC2D22" w:rsidRPr="00CC2D22">
              <w:rPr>
                <w:rFonts w:asciiTheme="majorHAnsi" w:hAnsiTheme="majorHAnsi"/>
                <w:sz w:val="22"/>
                <w:szCs w:val="22"/>
                <w:vertAlign w:val="superscript"/>
                <w:lang w:val="en-AU"/>
              </w:rPr>
              <w:t>nd</w:t>
            </w:r>
            <w:r w:rsidR="00CC2D22">
              <w:rPr>
                <w:rFonts w:asciiTheme="majorHAnsi" w:hAnsiTheme="majorHAnsi"/>
                <w:sz w:val="22"/>
                <w:szCs w:val="22"/>
                <w:lang w:val="en-AU"/>
              </w:rPr>
              <w:t xml:space="preserve"> meeting with CSC</w:t>
            </w:r>
          </w:p>
        </w:tc>
        <w:tc>
          <w:tcPr>
            <w:tcW w:w="1134" w:type="dxa"/>
          </w:tcPr>
          <w:p w14:paraId="75F11464" w14:textId="5E911A2F" w:rsidR="00250846" w:rsidRDefault="00250846" w:rsidP="002E1239">
            <w:pPr>
              <w:rPr>
                <w:rFonts w:asciiTheme="majorHAnsi" w:hAnsiTheme="majorHAnsi"/>
                <w:sz w:val="22"/>
                <w:szCs w:val="22"/>
                <w:lang w:val="en-AU"/>
              </w:rPr>
            </w:pPr>
          </w:p>
        </w:tc>
      </w:tr>
      <w:tr w:rsidR="003E10AA" w:rsidRPr="00C54B2F" w14:paraId="7FF360D1" w14:textId="77777777" w:rsidTr="00250846">
        <w:tc>
          <w:tcPr>
            <w:tcW w:w="397" w:type="dxa"/>
          </w:tcPr>
          <w:p w14:paraId="151E13D2" w14:textId="77777777" w:rsidR="003E10AA" w:rsidRPr="00C54B2F" w:rsidRDefault="003E10AA"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3000" w:type="dxa"/>
          </w:tcPr>
          <w:p w14:paraId="6B6493DF" w14:textId="77777777" w:rsidR="003E10AA" w:rsidRPr="00FD1056" w:rsidRDefault="003E10AA" w:rsidP="002E1239">
            <w:pPr>
              <w:rPr>
                <w:rFonts w:asciiTheme="majorHAnsi" w:hAnsiTheme="majorHAnsi" w:cstheme="majorHAnsi"/>
                <w:sz w:val="22"/>
                <w:szCs w:val="22"/>
                <w:lang w:val="en-AU"/>
              </w:rPr>
            </w:pPr>
            <w:r w:rsidRPr="00FD1056">
              <w:rPr>
                <w:rFonts w:asciiTheme="majorHAnsi" w:hAnsiTheme="majorHAnsi" w:cstheme="majorHAnsi"/>
                <w:sz w:val="22"/>
                <w:szCs w:val="22"/>
                <w:lang w:val="en-AU"/>
              </w:rPr>
              <w:t xml:space="preserve">NEW </w:t>
            </w:r>
          </w:p>
          <w:p w14:paraId="511C0E34" w14:textId="77777777" w:rsidR="003E10AA" w:rsidRPr="00FD1056" w:rsidRDefault="003E10AA" w:rsidP="003E10AA">
            <w:pPr>
              <w:rPr>
                <w:rFonts w:asciiTheme="majorHAnsi" w:hAnsiTheme="majorHAnsi" w:cstheme="majorHAnsi"/>
                <w:sz w:val="22"/>
                <w:szCs w:val="22"/>
                <w:lang w:val="en-AU"/>
              </w:rPr>
            </w:pPr>
            <w:r w:rsidRPr="00FD1056">
              <w:rPr>
                <w:rFonts w:asciiTheme="majorHAnsi" w:hAnsiTheme="majorHAnsi" w:cstheme="majorHAnsi"/>
                <w:sz w:val="22"/>
                <w:szCs w:val="22"/>
                <w:lang w:val="en-AU"/>
              </w:rPr>
              <w:t xml:space="preserve">Questions CSC: </w:t>
            </w:r>
          </w:p>
          <w:p w14:paraId="5B3A63D2" w14:textId="77777777" w:rsidR="003E10AA" w:rsidRPr="00FD1056" w:rsidRDefault="003E10AA" w:rsidP="003E10AA">
            <w:pPr>
              <w:rPr>
                <w:rStyle w:val="apple-converted-space"/>
                <w:rFonts w:asciiTheme="majorHAnsi" w:hAnsiTheme="majorHAnsi" w:cstheme="majorHAnsi"/>
                <w:sz w:val="22"/>
                <w:szCs w:val="22"/>
              </w:rPr>
            </w:pPr>
            <w:r w:rsidRPr="00FD1056">
              <w:rPr>
                <w:rFonts w:asciiTheme="majorHAnsi" w:hAnsiTheme="majorHAnsi" w:cstheme="majorHAnsi"/>
                <w:sz w:val="22"/>
                <w:szCs w:val="22"/>
                <w:lang w:val="en-AU"/>
              </w:rPr>
              <w:t xml:space="preserve">1. Is </w:t>
            </w:r>
            <w:r w:rsidRPr="00FD1056">
              <w:rPr>
                <w:rFonts w:asciiTheme="majorHAnsi" w:hAnsiTheme="majorHAnsi" w:cstheme="majorHAnsi"/>
                <w:color w:val="000000"/>
                <w:sz w:val="22"/>
                <w:szCs w:val="22"/>
              </w:rPr>
              <w:t>there an expectation that the SLAs would be reviewed periodically</w:t>
            </w:r>
            <w:r w:rsidRPr="00FD1056">
              <w:rPr>
                <w:rStyle w:val="apple-converted-space"/>
                <w:rFonts w:asciiTheme="majorHAnsi" w:hAnsiTheme="majorHAnsi" w:cstheme="majorHAnsi"/>
                <w:sz w:val="22"/>
                <w:szCs w:val="22"/>
              </w:rPr>
              <w:t>?</w:t>
            </w:r>
          </w:p>
          <w:p w14:paraId="62BF7508" w14:textId="53330EF9" w:rsidR="003E10AA" w:rsidRPr="00FD1056" w:rsidRDefault="003E10AA" w:rsidP="003E10AA">
            <w:pPr>
              <w:rPr>
                <w:rFonts w:asciiTheme="majorHAnsi" w:hAnsiTheme="majorHAnsi" w:cstheme="majorHAnsi"/>
                <w:sz w:val="22"/>
                <w:szCs w:val="22"/>
                <w:lang w:val="en-BE"/>
              </w:rPr>
            </w:pPr>
            <w:r w:rsidRPr="00FD1056">
              <w:rPr>
                <w:rStyle w:val="apple-converted-space"/>
                <w:rFonts w:asciiTheme="majorHAnsi" w:hAnsiTheme="majorHAnsi" w:cstheme="majorHAnsi"/>
                <w:sz w:val="22"/>
                <w:szCs w:val="22"/>
              </w:rPr>
              <w:t>2. If so, should this be done as part of the I</w:t>
            </w:r>
            <w:r w:rsidR="0067779A" w:rsidRPr="00FD1056">
              <w:rPr>
                <w:rStyle w:val="apple-converted-space"/>
                <w:rFonts w:asciiTheme="majorHAnsi" w:hAnsiTheme="majorHAnsi" w:cstheme="majorHAnsi"/>
                <w:sz w:val="22"/>
                <w:szCs w:val="22"/>
              </w:rPr>
              <w:t>ANA Function Review or through CSC?</w:t>
            </w:r>
            <w:r w:rsidRPr="00FD1056">
              <w:rPr>
                <w:rStyle w:val="apple-converted-space"/>
                <w:rFonts w:asciiTheme="majorHAnsi" w:hAnsiTheme="majorHAnsi" w:cstheme="majorHAnsi"/>
                <w:sz w:val="22"/>
                <w:szCs w:val="22"/>
              </w:rPr>
              <w:t xml:space="preserve"> </w:t>
            </w:r>
          </w:p>
          <w:p w14:paraId="3DEB1610" w14:textId="65F99AEE" w:rsidR="003E10AA" w:rsidRDefault="003E10AA" w:rsidP="002E1239">
            <w:pPr>
              <w:rPr>
                <w:rFonts w:asciiTheme="majorHAnsi" w:hAnsiTheme="majorHAnsi" w:cstheme="majorHAnsi"/>
                <w:sz w:val="22"/>
                <w:szCs w:val="22"/>
                <w:lang w:val="en-AU"/>
              </w:rPr>
            </w:pPr>
          </w:p>
        </w:tc>
        <w:tc>
          <w:tcPr>
            <w:tcW w:w="5954" w:type="dxa"/>
          </w:tcPr>
          <w:p w14:paraId="4F7AB099" w14:textId="171D6D78" w:rsidR="003E10AA" w:rsidRDefault="0067779A" w:rsidP="002E1239">
            <w:pPr>
              <w:rPr>
                <w:rFonts w:asciiTheme="majorHAnsi" w:hAnsiTheme="majorHAnsi" w:cstheme="majorHAnsi"/>
                <w:sz w:val="22"/>
                <w:szCs w:val="22"/>
                <w:lang w:val="en-AU"/>
              </w:rPr>
            </w:pPr>
            <w:r w:rsidRPr="0067779A">
              <w:rPr>
                <w:rFonts w:asciiTheme="majorHAnsi" w:hAnsiTheme="majorHAnsi" w:cstheme="majorHAnsi"/>
                <w:sz w:val="22"/>
                <w:szCs w:val="22"/>
                <w:lang w:val="en-AU"/>
              </w:rPr>
              <w:t>Background:</w:t>
            </w:r>
            <w:r>
              <w:rPr>
                <w:rFonts w:asciiTheme="majorHAnsi" w:hAnsiTheme="majorHAnsi" w:cstheme="majorHAnsi"/>
                <w:sz w:val="22"/>
                <w:szCs w:val="22"/>
                <w:lang w:val="en-AU"/>
              </w:rPr>
              <w:t xml:space="preserve"> </w:t>
            </w:r>
            <w:r w:rsidR="000D4CC9">
              <w:rPr>
                <w:rFonts w:asciiTheme="majorHAnsi" w:hAnsiTheme="majorHAnsi" w:cstheme="majorHAnsi"/>
                <w:sz w:val="22"/>
                <w:szCs w:val="22"/>
                <w:lang w:val="en-AU"/>
              </w:rPr>
              <w:t xml:space="preserve">CSC- PTI </w:t>
            </w:r>
            <w:r>
              <w:rPr>
                <w:rFonts w:asciiTheme="majorHAnsi" w:hAnsiTheme="majorHAnsi" w:cstheme="majorHAnsi"/>
                <w:sz w:val="22"/>
                <w:szCs w:val="22"/>
                <w:lang w:val="en-AU"/>
              </w:rPr>
              <w:t>Process for Amending the IANA Naming Service Level Agreements.</w:t>
            </w:r>
            <w:r w:rsidR="000D4CC9">
              <w:rPr>
                <w:rFonts w:asciiTheme="majorHAnsi" w:hAnsiTheme="majorHAnsi" w:cstheme="majorHAnsi"/>
                <w:sz w:val="22"/>
                <w:szCs w:val="22"/>
                <w:lang w:val="en-AU"/>
              </w:rPr>
              <w:t xml:space="preserve"> </w:t>
            </w:r>
            <w:r>
              <w:rPr>
                <w:rFonts w:asciiTheme="majorHAnsi" w:hAnsiTheme="majorHAnsi" w:cstheme="majorHAnsi"/>
                <w:sz w:val="22"/>
                <w:szCs w:val="22"/>
                <w:lang w:val="en-AU"/>
              </w:rPr>
              <w:t>(</w:t>
            </w:r>
            <w:hyperlink r:id="rId32" w:history="1">
              <w:r w:rsidR="000D4CC9" w:rsidRPr="000C62CF">
                <w:rPr>
                  <w:rStyle w:val="Hyperlink"/>
                  <w:rFonts w:asciiTheme="majorHAnsi" w:hAnsiTheme="majorHAnsi" w:cstheme="majorHAnsi"/>
                  <w:sz w:val="22"/>
                  <w:szCs w:val="22"/>
                  <w:lang w:val="en-AU"/>
                </w:rPr>
                <w:t>https://www.icann.org/en/system/files/files/iana-naming-function-sla-amendment-process-28mar19-en.pdf</w:t>
              </w:r>
            </w:hyperlink>
            <w:r>
              <w:rPr>
                <w:rFonts w:asciiTheme="majorHAnsi" w:hAnsiTheme="majorHAnsi" w:cstheme="majorHAnsi"/>
                <w:sz w:val="22"/>
                <w:szCs w:val="22"/>
                <w:lang w:val="en-AU"/>
              </w:rPr>
              <w:t>)</w:t>
            </w:r>
          </w:p>
          <w:p w14:paraId="17408421" w14:textId="71BD92BF" w:rsidR="000D4CC9" w:rsidRDefault="000D4CC9" w:rsidP="002E1239">
            <w:pPr>
              <w:rPr>
                <w:rFonts w:asciiTheme="majorHAnsi" w:hAnsiTheme="majorHAnsi" w:cstheme="majorHAnsi"/>
                <w:sz w:val="22"/>
                <w:szCs w:val="22"/>
                <w:lang w:val="en-AU"/>
              </w:rPr>
            </w:pPr>
            <w:r>
              <w:rPr>
                <w:rFonts w:asciiTheme="majorHAnsi" w:hAnsiTheme="majorHAnsi" w:cstheme="majorHAnsi"/>
                <w:sz w:val="22"/>
                <w:szCs w:val="22"/>
                <w:lang w:val="en-AU"/>
              </w:rPr>
              <w:t>With respect to</w:t>
            </w:r>
            <w:r w:rsidR="00CC2D22">
              <w:rPr>
                <w:rFonts w:asciiTheme="majorHAnsi" w:hAnsiTheme="majorHAnsi" w:cstheme="majorHAnsi"/>
                <w:sz w:val="22"/>
                <w:szCs w:val="22"/>
                <w:lang w:val="en-AU"/>
              </w:rPr>
              <w:t xml:space="preserve"> review of SOW and</w:t>
            </w:r>
            <w:r w:rsidR="0086719D">
              <w:rPr>
                <w:rFonts w:asciiTheme="majorHAnsi" w:hAnsiTheme="majorHAnsi" w:cstheme="majorHAnsi"/>
                <w:sz w:val="22"/>
                <w:szCs w:val="22"/>
                <w:lang w:val="en-AU"/>
              </w:rPr>
              <w:t xml:space="preserve"> Performance PTI against</w:t>
            </w:r>
            <w:r w:rsidR="00CC2D22">
              <w:rPr>
                <w:rFonts w:asciiTheme="majorHAnsi" w:hAnsiTheme="majorHAnsi" w:cstheme="majorHAnsi"/>
                <w:sz w:val="22"/>
                <w:szCs w:val="22"/>
                <w:lang w:val="en-AU"/>
              </w:rPr>
              <w:t xml:space="preserve"> SLAs see</w:t>
            </w:r>
            <w:r>
              <w:rPr>
                <w:rFonts w:asciiTheme="majorHAnsi" w:hAnsiTheme="majorHAnsi" w:cstheme="majorHAnsi"/>
                <w:sz w:val="22"/>
                <w:szCs w:val="22"/>
                <w:lang w:val="en-AU"/>
              </w:rPr>
              <w:t xml:space="preserve"> Article 18</w:t>
            </w:r>
            <w:r w:rsidR="0086719D">
              <w:rPr>
                <w:rFonts w:asciiTheme="majorHAnsi" w:hAnsiTheme="majorHAnsi" w:cstheme="majorHAnsi"/>
                <w:sz w:val="22"/>
                <w:szCs w:val="22"/>
                <w:lang w:val="en-AU"/>
              </w:rPr>
              <w:t>.</w:t>
            </w:r>
            <w:r w:rsidR="00CC2D22">
              <w:rPr>
                <w:rFonts w:asciiTheme="majorHAnsi" w:hAnsiTheme="majorHAnsi" w:cstheme="majorHAnsi"/>
                <w:sz w:val="22"/>
                <w:szCs w:val="22"/>
                <w:lang w:val="en-AU"/>
              </w:rPr>
              <w:t>3 (f).</w:t>
            </w:r>
            <w:r w:rsidR="0086719D">
              <w:rPr>
                <w:rFonts w:asciiTheme="majorHAnsi" w:hAnsiTheme="majorHAnsi" w:cstheme="majorHAnsi"/>
                <w:sz w:val="22"/>
                <w:szCs w:val="22"/>
                <w:lang w:val="en-AU"/>
              </w:rPr>
              <w:t xml:space="preserve"> </w:t>
            </w:r>
          </w:p>
          <w:p w14:paraId="07C43B3F" w14:textId="77777777" w:rsidR="00CC2D22" w:rsidRDefault="00CC2D22" w:rsidP="002E1239">
            <w:pPr>
              <w:rPr>
                <w:rFonts w:asciiTheme="majorHAnsi" w:hAnsiTheme="majorHAnsi" w:cstheme="majorHAnsi"/>
                <w:sz w:val="22"/>
                <w:szCs w:val="22"/>
                <w:lang w:val="en-AU"/>
              </w:rPr>
            </w:pPr>
            <w:r>
              <w:rPr>
                <w:rFonts w:asciiTheme="majorHAnsi" w:hAnsiTheme="majorHAnsi" w:cstheme="majorHAnsi"/>
                <w:sz w:val="22"/>
                <w:szCs w:val="22"/>
                <w:lang w:val="en-AU"/>
              </w:rPr>
              <w:t>Per discussion 1 February: Assuming it is reasonable to expect a periodic review of the SLAs/ Thresholds and possible update, question is whether the IFR or CSC route is most appropriate?</w:t>
            </w:r>
          </w:p>
          <w:p w14:paraId="390DF4BC" w14:textId="77777777" w:rsidR="00CC2D22" w:rsidRDefault="00CC2D22" w:rsidP="002E1239">
            <w:pPr>
              <w:rPr>
                <w:rFonts w:asciiTheme="majorHAnsi" w:hAnsiTheme="majorHAnsi" w:cstheme="majorHAnsi"/>
                <w:sz w:val="22"/>
                <w:szCs w:val="22"/>
                <w:lang w:val="en-AU"/>
              </w:rPr>
            </w:pPr>
          </w:p>
          <w:p w14:paraId="7EBA352E" w14:textId="221E64B8" w:rsidR="00CC2D22" w:rsidRPr="00274E3D" w:rsidRDefault="00CC2D22" w:rsidP="002E1239">
            <w:pPr>
              <w:rPr>
                <w:rFonts w:asciiTheme="majorHAnsi" w:hAnsiTheme="majorHAnsi" w:cstheme="majorHAnsi"/>
                <w:sz w:val="22"/>
                <w:szCs w:val="22"/>
                <w:highlight w:val="yellow"/>
                <w:lang w:val="en-AU"/>
              </w:rPr>
            </w:pPr>
          </w:p>
        </w:tc>
        <w:tc>
          <w:tcPr>
            <w:tcW w:w="3260" w:type="dxa"/>
          </w:tcPr>
          <w:p w14:paraId="0E3FADA9" w14:textId="4C88CEAF" w:rsidR="003E10AA" w:rsidRDefault="00CC2D22" w:rsidP="002E1239">
            <w:pPr>
              <w:rPr>
                <w:rFonts w:asciiTheme="majorHAnsi" w:hAnsiTheme="majorHAnsi"/>
                <w:sz w:val="22"/>
                <w:szCs w:val="22"/>
                <w:lang w:val="en-AU"/>
              </w:rPr>
            </w:pPr>
            <w:r>
              <w:rPr>
                <w:rFonts w:asciiTheme="majorHAnsi" w:hAnsiTheme="majorHAnsi"/>
                <w:sz w:val="22"/>
                <w:szCs w:val="22"/>
                <w:lang w:val="en-AU"/>
              </w:rPr>
              <w:t xml:space="preserve">Topic </w:t>
            </w:r>
            <w:r w:rsidR="00764372">
              <w:rPr>
                <w:rFonts w:asciiTheme="majorHAnsi" w:hAnsiTheme="majorHAnsi"/>
                <w:sz w:val="22"/>
                <w:szCs w:val="22"/>
                <w:lang w:val="en-AU"/>
              </w:rPr>
              <w:t xml:space="preserve">to be </w:t>
            </w:r>
            <w:r>
              <w:rPr>
                <w:rFonts w:asciiTheme="majorHAnsi" w:hAnsiTheme="majorHAnsi"/>
                <w:sz w:val="22"/>
                <w:szCs w:val="22"/>
                <w:lang w:val="en-AU"/>
              </w:rPr>
              <w:t>discuss</w:t>
            </w:r>
            <w:r w:rsidR="00764372">
              <w:rPr>
                <w:rFonts w:asciiTheme="majorHAnsi" w:hAnsiTheme="majorHAnsi"/>
                <w:sz w:val="22"/>
                <w:szCs w:val="22"/>
                <w:lang w:val="en-AU"/>
              </w:rPr>
              <w:t>ed at</w:t>
            </w:r>
            <w:r>
              <w:rPr>
                <w:rFonts w:asciiTheme="majorHAnsi" w:hAnsiTheme="majorHAnsi"/>
                <w:sz w:val="22"/>
                <w:szCs w:val="22"/>
                <w:lang w:val="en-AU"/>
              </w:rPr>
              <w:t xml:space="preserve"> 2</w:t>
            </w:r>
            <w:r w:rsidRPr="00CC2D22">
              <w:rPr>
                <w:rFonts w:asciiTheme="majorHAnsi" w:hAnsiTheme="majorHAnsi"/>
                <w:sz w:val="22"/>
                <w:szCs w:val="22"/>
                <w:vertAlign w:val="superscript"/>
                <w:lang w:val="en-AU"/>
              </w:rPr>
              <w:t>nd</w:t>
            </w:r>
            <w:r>
              <w:rPr>
                <w:rFonts w:asciiTheme="majorHAnsi" w:hAnsiTheme="majorHAnsi"/>
                <w:sz w:val="22"/>
                <w:szCs w:val="22"/>
                <w:lang w:val="en-AU"/>
              </w:rPr>
              <w:t xml:space="preserve"> meeting with CSC</w:t>
            </w:r>
          </w:p>
          <w:p w14:paraId="63E7B0AE" w14:textId="77777777" w:rsidR="00FD1056" w:rsidRDefault="00FD1056" w:rsidP="002E1239">
            <w:pPr>
              <w:rPr>
                <w:rFonts w:asciiTheme="majorHAnsi" w:hAnsiTheme="majorHAnsi"/>
                <w:sz w:val="22"/>
                <w:szCs w:val="22"/>
                <w:lang w:val="en-AU"/>
              </w:rPr>
            </w:pPr>
          </w:p>
          <w:p w14:paraId="48972FF4" w14:textId="2F246408" w:rsidR="00FD1056" w:rsidRPr="00EB7C68" w:rsidRDefault="00FD1056" w:rsidP="002E1239">
            <w:pPr>
              <w:rPr>
                <w:rFonts w:asciiTheme="majorHAnsi" w:hAnsiTheme="majorHAnsi"/>
                <w:sz w:val="22"/>
                <w:szCs w:val="22"/>
                <w:highlight w:val="yellow"/>
                <w:lang w:val="en-AU"/>
              </w:rPr>
            </w:pPr>
            <w:r>
              <w:rPr>
                <w:rFonts w:asciiTheme="majorHAnsi" w:hAnsiTheme="majorHAnsi" w:cstheme="majorHAnsi"/>
                <w:sz w:val="22"/>
                <w:szCs w:val="22"/>
                <w:lang w:val="en-AU"/>
              </w:rPr>
              <w:t>Observation: Basic requirement is public consultation direct customers and others.</w:t>
            </w:r>
          </w:p>
        </w:tc>
        <w:tc>
          <w:tcPr>
            <w:tcW w:w="1134" w:type="dxa"/>
          </w:tcPr>
          <w:p w14:paraId="6B17826C" w14:textId="77777777" w:rsidR="003E10AA" w:rsidRDefault="003E10AA" w:rsidP="002E1239">
            <w:pPr>
              <w:rPr>
                <w:rFonts w:asciiTheme="majorHAnsi" w:hAnsiTheme="majorHAnsi"/>
                <w:sz w:val="22"/>
                <w:szCs w:val="22"/>
                <w:lang w:val="en-AU"/>
              </w:rPr>
            </w:pPr>
          </w:p>
        </w:tc>
      </w:tr>
    </w:tbl>
    <w:p w14:paraId="38CC5AEE" w14:textId="77777777" w:rsidR="009B5198" w:rsidRPr="00C54B2F" w:rsidRDefault="009B5198" w:rsidP="009B5198">
      <w:pPr>
        <w:rPr>
          <w:rFonts w:asciiTheme="majorHAnsi" w:hAnsiTheme="majorHAnsi"/>
          <w:sz w:val="22"/>
          <w:szCs w:val="22"/>
          <w:lang w:val="en-AU"/>
        </w:rPr>
      </w:pPr>
    </w:p>
    <w:p w14:paraId="095F2567" w14:textId="77777777" w:rsidR="00FA21E4" w:rsidRDefault="00974C30"/>
    <w:sectPr w:rsidR="00FA21E4" w:rsidSect="002E1239">
      <w:footerReference w:type="even" r:id="rId33"/>
      <w:footerReference w:type="default" r:id="rId34"/>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85231" w14:textId="77777777" w:rsidR="00974C30" w:rsidRDefault="00974C30" w:rsidP="009B5198">
      <w:r>
        <w:separator/>
      </w:r>
    </w:p>
  </w:endnote>
  <w:endnote w:type="continuationSeparator" w:id="0">
    <w:p w14:paraId="61D1221A" w14:textId="77777777" w:rsidR="00974C30" w:rsidRDefault="00974C30" w:rsidP="009B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9B45" w14:textId="77777777" w:rsidR="000F7270" w:rsidRDefault="00AB7B94"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67CC3" w14:textId="77777777" w:rsidR="000F7270" w:rsidRDefault="00974C30"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E29F" w14:textId="77777777" w:rsidR="006D4D39" w:rsidRDefault="00AB7B94" w:rsidP="00F55A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2FDD29D" w14:textId="2F9FC4DB" w:rsidR="000F7270" w:rsidRDefault="009B5198" w:rsidP="006563D2">
    <w:pPr>
      <w:pStyle w:val="Footer"/>
      <w:ind w:right="360"/>
    </w:pPr>
    <w:r>
      <w:rPr>
        <w:rStyle w:val="PageNumber"/>
      </w:rPr>
      <w:t>Version</w:t>
    </w:r>
    <w:r w:rsidR="000F7873">
      <w:rPr>
        <w:rStyle w:val="PageNumber"/>
      </w:rPr>
      <w:t xml:space="preserve"> </w:t>
    </w:r>
    <w:r w:rsidR="00367511">
      <w:rPr>
        <w:rStyle w:val="PageNumber"/>
      </w:rPr>
      <w:t>3</w:t>
    </w:r>
    <w:r>
      <w:rPr>
        <w:rStyle w:val="PageNumber"/>
      </w:rPr>
      <w:t>,</w:t>
    </w:r>
    <w:r w:rsidR="00FD1056">
      <w:rPr>
        <w:rStyle w:val="PageNumber"/>
      </w:rPr>
      <w:t xml:space="preserve"> </w:t>
    </w:r>
    <w:r w:rsidR="00367511">
      <w:rPr>
        <w:rStyle w:val="PageNumber"/>
      </w:rPr>
      <w:t>15</w:t>
    </w:r>
    <w:r w:rsidR="00FD1056">
      <w:rPr>
        <w:rStyle w:val="PageNumber"/>
      </w:rPr>
      <w:t xml:space="preserve"> February</w:t>
    </w:r>
    <w:r>
      <w:rPr>
        <w:rStyle w:val="PageNumber"/>
      </w:rPr>
      <w:t xml:space="preserve"> </w:t>
    </w:r>
    <w:r w:rsidR="00AB7B94">
      <w:rPr>
        <w:rStyle w:val="PageNumber"/>
      </w:rPr>
      <w:t>202</w:t>
    </w:r>
    <w:r w:rsidR="00FD1056">
      <w:rPr>
        <w:rStyle w:val="PageNumb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7B2F3" w14:textId="77777777" w:rsidR="00974C30" w:rsidRDefault="00974C30" w:rsidP="009B5198">
      <w:r>
        <w:separator/>
      </w:r>
    </w:p>
  </w:footnote>
  <w:footnote w:type="continuationSeparator" w:id="0">
    <w:p w14:paraId="7EF76F6F" w14:textId="77777777" w:rsidR="00974C30" w:rsidRDefault="00974C30" w:rsidP="009B5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E02"/>
    <w:multiLevelType w:val="hybridMultilevel"/>
    <w:tmpl w:val="A7DC4ACC"/>
    <w:lvl w:ilvl="0" w:tplc="5D366302">
      <w:start w:val="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2634F"/>
    <w:multiLevelType w:val="hybridMultilevel"/>
    <w:tmpl w:val="4A029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98"/>
    <w:rsid w:val="00052DB8"/>
    <w:rsid w:val="000B0EDD"/>
    <w:rsid w:val="000D0910"/>
    <w:rsid w:val="000D4CC9"/>
    <w:rsid w:val="000F7873"/>
    <w:rsid w:val="00114996"/>
    <w:rsid w:val="00141D0D"/>
    <w:rsid w:val="00153097"/>
    <w:rsid w:val="001545C5"/>
    <w:rsid w:val="00194CFA"/>
    <w:rsid w:val="00195485"/>
    <w:rsid w:val="001E118B"/>
    <w:rsid w:val="00236F0F"/>
    <w:rsid w:val="00240E3C"/>
    <w:rsid w:val="00250846"/>
    <w:rsid w:val="00274E3D"/>
    <w:rsid w:val="002E1239"/>
    <w:rsid w:val="002E5CC9"/>
    <w:rsid w:val="00357D2A"/>
    <w:rsid w:val="00367511"/>
    <w:rsid w:val="003A1A87"/>
    <w:rsid w:val="003A70D9"/>
    <w:rsid w:val="003B7DE6"/>
    <w:rsid w:val="003C1E92"/>
    <w:rsid w:val="003E10AA"/>
    <w:rsid w:val="004E1B9D"/>
    <w:rsid w:val="004E64AE"/>
    <w:rsid w:val="00520970"/>
    <w:rsid w:val="00551C5D"/>
    <w:rsid w:val="005A0CE7"/>
    <w:rsid w:val="006075BA"/>
    <w:rsid w:val="00665A70"/>
    <w:rsid w:val="0067779A"/>
    <w:rsid w:val="00677EA2"/>
    <w:rsid w:val="006801FA"/>
    <w:rsid w:val="006C1A99"/>
    <w:rsid w:val="006E1740"/>
    <w:rsid w:val="007474F6"/>
    <w:rsid w:val="00764372"/>
    <w:rsid w:val="007D76D3"/>
    <w:rsid w:val="00801588"/>
    <w:rsid w:val="00834792"/>
    <w:rsid w:val="0086719D"/>
    <w:rsid w:val="008D4E2B"/>
    <w:rsid w:val="008F3EB2"/>
    <w:rsid w:val="009271D6"/>
    <w:rsid w:val="00932857"/>
    <w:rsid w:val="00974C30"/>
    <w:rsid w:val="00995818"/>
    <w:rsid w:val="009B5198"/>
    <w:rsid w:val="009B5980"/>
    <w:rsid w:val="009C0454"/>
    <w:rsid w:val="009D332F"/>
    <w:rsid w:val="009E2978"/>
    <w:rsid w:val="009E67F3"/>
    <w:rsid w:val="00A10E94"/>
    <w:rsid w:val="00A70197"/>
    <w:rsid w:val="00AA4F32"/>
    <w:rsid w:val="00AB1AA5"/>
    <w:rsid w:val="00AB7B94"/>
    <w:rsid w:val="00B10EDE"/>
    <w:rsid w:val="00B22CC1"/>
    <w:rsid w:val="00B2699F"/>
    <w:rsid w:val="00B35DA5"/>
    <w:rsid w:val="00B40FF3"/>
    <w:rsid w:val="00B4364D"/>
    <w:rsid w:val="00B56AA4"/>
    <w:rsid w:val="00B57AA4"/>
    <w:rsid w:val="00B90541"/>
    <w:rsid w:val="00BA73A1"/>
    <w:rsid w:val="00BF40D6"/>
    <w:rsid w:val="00C404C7"/>
    <w:rsid w:val="00C450FC"/>
    <w:rsid w:val="00C5444B"/>
    <w:rsid w:val="00C64F89"/>
    <w:rsid w:val="00CC2D22"/>
    <w:rsid w:val="00CF5D9F"/>
    <w:rsid w:val="00D01EF8"/>
    <w:rsid w:val="00D5604F"/>
    <w:rsid w:val="00D74973"/>
    <w:rsid w:val="00D859C3"/>
    <w:rsid w:val="00D86F8C"/>
    <w:rsid w:val="00DD59FA"/>
    <w:rsid w:val="00DD680A"/>
    <w:rsid w:val="00E028C2"/>
    <w:rsid w:val="00E71177"/>
    <w:rsid w:val="00E7191E"/>
    <w:rsid w:val="00EB7C68"/>
    <w:rsid w:val="00EC1178"/>
    <w:rsid w:val="00ED11FE"/>
    <w:rsid w:val="00ED420C"/>
    <w:rsid w:val="00F11C4D"/>
    <w:rsid w:val="00F146FF"/>
    <w:rsid w:val="00F968CF"/>
    <w:rsid w:val="00FA7B4F"/>
    <w:rsid w:val="00FD1056"/>
    <w:rsid w:val="00FD6B3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97DC713"/>
  <w15:chartTrackingRefBased/>
  <w15:docId w15:val="{4B082DD9-90FA-D448-BD6B-90A4D715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0A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198"/>
    <w:pPr>
      <w:spacing w:before="100" w:beforeAutospacing="1" w:after="100" w:afterAutospacing="1"/>
    </w:pPr>
    <w:rPr>
      <w:rFonts w:eastAsiaTheme="minorEastAsia"/>
      <w:lang w:val="en-US" w:eastAsia="en-US"/>
    </w:rPr>
  </w:style>
  <w:style w:type="paragraph" w:styleId="Footer">
    <w:name w:val="footer"/>
    <w:basedOn w:val="Normal"/>
    <w:link w:val="FooterChar"/>
    <w:uiPriority w:val="99"/>
    <w:unhideWhenUsed/>
    <w:rsid w:val="009B5198"/>
    <w:pPr>
      <w:tabs>
        <w:tab w:val="center" w:pos="4680"/>
        <w:tab w:val="right" w:pos="9360"/>
      </w:tabs>
    </w:pPr>
    <w:rPr>
      <w:rFonts w:asciiTheme="minorHAnsi" w:eastAsiaTheme="minorEastAsia" w:hAnsiTheme="minorHAnsi" w:cstheme="minorBidi"/>
      <w:lang w:val="en-US" w:eastAsia="en-US"/>
    </w:rPr>
  </w:style>
  <w:style w:type="character" w:customStyle="1" w:styleId="FooterChar">
    <w:name w:val="Footer Char"/>
    <w:basedOn w:val="DefaultParagraphFont"/>
    <w:link w:val="Footer"/>
    <w:uiPriority w:val="99"/>
    <w:rsid w:val="009B5198"/>
    <w:rPr>
      <w:lang w:val="en-US"/>
    </w:rPr>
  </w:style>
  <w:style w:type="character" w:styleId="PageNumber">
    <w:name w:val="page number"/>
    <w:basedOn w:val="DefaultParagraphFont"/>
    <w:uiPriority w:val="99"/>
    <w:semiHidden/>
    <w:unhideWhenUsed/>
    <w:rsid w:val="009B5198"/>
  </w:style>
  <w:style w:type="table" w:styleId="TableGrid">
    <w:name w:val="Table Grid"/>
    <w:basedOn w:val="TableNormal"/>
    <w:uiPriority w:val="59"/>
    <w:rsid w:val="009B5198"/>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198"/>
    <w:pPr>
      <w:spacing w:before="100" w:beforeAutospacing="1" w:after="100" w:afterAutospacing="1"/>
    </w:pPr>
    <w:rPr>
      <w:rFonts w:ascii="Times" w:eastAsiaTheme="minorEastAsia" w:hAnsi="Times"/>
      <w:sz w:val="20"/>
      <w:szCs w:val="20"/>
      <w:lang w:val="en-US" w:eastAsia="en-US"/>
    </w:rPr>
  </w:style>
  <w:style w:type="paragraph" w:styleId="Header">
    <w:name w:val="header"/>
    <w:basedOn w:val="Normal"/>
    <w:link w:val="HeaderChar"/>
    <w:uiPriority w:val="99"/>
    <w:unhideWhenUsed/>
    <w:rsid w:val="009B5198"/>
    <w:pPr>
      <w:tabs>
        <w:tab w:val="center" w:pos="4513"/>
        <w:tab w:val="right" w:pos="9026"/>
      </w:tabs>
    </w:pPr>
    <w:rPr>
      <w:rFonts w:asciiTheme="minorHAnsi" w:eastAsiaTheme="minorEastAsia" w:hAnsiTheme="minorHAnsi" w:cstheme="minorBidi"/>
      <w:lang w:val="en-US" w:eastAsia="en-US"/>
    </w:rPr>
  </w:style>
  <w:style w:type="character" w:customStyle="1" w:styleId="HeaderChar">
    <w:name w:val="Header Char"/>
    <w:basedOn w:val="DefaultParagraphFont"/>
    <w:link w:val="Header"/>
    <w:uiPriority w:val="99"/>
    <w:rsid w:val="009B5198"/>
    <w:rPr>
      <w:lang w:val="en-US"/>
    </w:rPr>
  </w:style>
  <w:style w:type="character" w:styleId="Hyperlink">
    <w:name w:val="Hyperlink"/>
    <w:basedOn w:val="DefaultParagraphFont"/>
    <w:uiPriority w:val="99"/>
    <w:unhideWhenUsed/>
    <w:rsid w:val="000F7873"/>
    <w:rPr>
      <w:color w:val="0563C1" w:themeColor="hyperlink"/>
      <w:u w:val="single"/>
    </w:rPr>
  </w:style>
  <w:style w:type="character" w:styleId="UnresolvedMention">
    <w:name w:val="Unresolved Mention"/>
    <w:basedOn w:val="DefaultParagraphFont"/>
    <w:uiPriority w:val="99"/>
    <w:semiHidden/>
    <w:unhideWhenUsed/>
    <w:rsid w:val="000F7873"/>
    <w:rPr>
      <w:color w:val="605E5C"/>
      <w:shd w:val="clear" w:color="auto" w:fill="E1DFDD"/>
    </w:rPr>
  </w:style>
  <w:style w:type="character" w:styleId="FollowedHyperlink">
    <w:name w:val="FollowedHyperlink"/>
    <w:basedOn w:val="DefaultParagraphFont"/>
    <w:uiPriority w:val="99"/>
    <w:semiHidden/>
    <w:unhideWhenUsed/>
    <w:rsid w:val="000F7873"/>
    <w:rPr>
      <w:color w:val="954F72" w:themeColor="followedHyperlink"/>
      <w:u w:val="single"/>
    </w:rPr>
  </w:style>
  <w:style w:type="paragraph" w:styleId="FootnoteText">
    <w:name w:val="footnote text"/>
    <w:basedOn w:val="Normal"/>
    <w:link w:val="FootnoteTextChar"/>
    <w:uiPriority w:val="99"/>
    <w:semiHidden/>
    <w:unhideWhenUsed/>
    <w:rsid w:val="002E1239"/>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2E1239"/>
    <w:rPr>
      <w:rFonts w:eastAsiaTheme="minorEastAsia"/>
      <w:sz w:val="20"/>
      <w:szCs w:val="20"/>
      <w:lang w:val="en-US"/>
    </w:rPr>
  </w:style>
  <w:style w:type="character" w:styleId="FootnoteReference">
    <w:name w:val="footnote reference"/>
    <w:basedOn w:val="DefaultParagraphFont"/>
    <w:uiPriority w:val="99"/>
    <w:semiHidden/>
    <w:unhideWhenUsed/>
    <w:rsid w:val="002E1239"/>
    <w:rPr>
      <w:vertAlign w:val="superscript"/>
    </w:rPr>
  </w:style>
  <w:style w:type="paragraph" w:customStyle="1" w:styleId="Default">
    <w:name w:val="Default"/>
    <w:rsid w:val="002E1239"/>
    <w:pPr>
      <w:autoSpaceDE w:val="0"/>
      <w:autoSpaceDN w:val="0"/>
      <w:adjustRightInd w:val="0"/>
    </w:pPr>
    <w:rPr>
      <w:rFonts w:ascii="Times New Roman" w:eastAsiaTheme="minorEastAsia" w:hAnsi="Times New Roman" w:cs="Times New Roman"/>
      <w:color w:val="000000"/>
      <w:lang w:val="en-US"/>
    </w:rPr>
  </w:style>
  <w:style w:type="character" w:customStyle="1" w:styleId="apple-converted-space">
    <w:name w:val="apple-converted-space"/>
    <w:basedOn w:val="DefaultParagraphFont"/>
    <w:rsid w:val="002E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50351">
      <w:bodyDiv w:val="1"/>
      <w:marLeft w:val="0"/>
      <w:marRight w:val="0"/>
      <w:marTop w:val="0"/>
      <w:marBottom w:val="0"/>
      <w:divBdr>
        <w:top w:val="none" w:sz="0" w:space="0" w:color="auto"/>
        <w:left w:val="none" w:sz="0" w:space="0" w:color="auto"/>
        <w:bottom w:val="none" w:sz="0" w:space="0" w:color="auto"/>
        <w:right w:val="none" w:sz="0" w:space="0" w:color="auto"/>
      </w:divBdr>
      <w:divsChild>
        <w:div w:id="477504235">
          <w:marLeft w:val="0"/>
          <w:marRight w:val="0"/>
          <w:marTop w:val="0"/>
          <w:marBottom w:val="0"/>
          <w:divBdr>
            <w:top w:val="none" w:sz="0" w:space="0" w:color="auto"/>
            <w:left w:val="none" w:sz="0" w:space="0" w:color="auto"/>
            <w:bottom w:val="none" w:sz="0" w:space="0" w:color="auto"/>
            <w:right w:val="none" w:sz="0" w:space="0" w:color="auto"/>
          </w:divBdr>
          <w:divsChild>
            <w:div w:id="55859430">
              <w:marLeft w:val="0"/>
              <w:marRight w:val="0"/>
              <w:marTop w:val="0"/>
              <w:marBottom w:val="0"/>
              <w:divBdr>
                <w:top w:val="none" w:sz="0" w:space="0" w:color="auto"/>
                <w:left w:val="none" w:sz="0" w:space="0" w:color="auto"/>
                <w:bottom w:val="none" w:sz="0" w:space="0" w:color="auto"/>
                <w:right w:val="none" w:sz="0" w:space="0" w:color="auto"/>
              </w:divBdr>
              <w:divsChild>
                <w:div w:id="13779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57924">
      <w:bodyDiv w:val="1"/>
      <w:marLeft w:val="0"/>
      <w:marRight w:val="0"/>
      <w:marTop w:val="0"/>
      <w:marBottom w:val="0"/>
      <w:divBdr>
        <w:top w:val="none" w:sz="0" w:space="0" w:color="auto"/>
        <w:left w:val="none" w:sz="0" w:space="0" w:color="auto"/>
        <w:bottom w:val="none" w:sz="0" w:space="0" w:color="auto"/>
        <w:right w:val="none" w:sz="0" w:space="0" w:color="auto"/>
      </w:divBdr>
    </w:div>
    <w:div w:id="2116630777">
      <w:bodyDiv w:val="1"/>
      <w:marLeft w:val="0"/>
      <w:marRight w:val="0"/>
      <w:marTop w:val="0"/>
      <w:marBottom w:val="0"/>
      <w:divBdr>
        <w:top w:val="none" w:sz="0" w:space="0" w:color="auto"/>
        <w:left w:val="none" w:sz="0" w:space="0" w:color="auto"/>
        <w:bottom w:val="none" w:sz="0" w:space="0" w:color="auto"/>
        <w:right w:val="none" w:sz="0" w:space="0" w:color="auto"/>
      </w:divBdr>
      <w:divsChild>
        <w:div w:id="1214657813">
          <w:marLeft w:val="0"/>
          <w:marRight w:val="0"/>
          <w:marTop w:val="0"/>
          <w:marBottom w:val="0"/>
          <w:divBdr>
            <w:top w:val="none" w:sz="0" w:space="0" w:color="auto"/>
            <w:left w:val="none" w:sz="0" w:space="0" w:color="auto"/>
            <w:bottom w:val="none" w:sz="0" w:space="0" w:color="auto"/>
            <w:right w:val="none" w:sz="0" w:space="0" w:color="auto"/>
          </w:divBdr>
          <w:divsChild>
            <w:div w:id="910039908">
              <w:marLeft w:val="0"/>
              <w:marRight w:val="0"/>
              <w:marTop w:val="0"/>
              <w:marBottom w:val="0"/>
              <w:divBdr>
                <w:top w:val="none" w:sz="0" w:space="0" w:color="auto"/>
                <w:left w:val="none" w:sz="0" w:space="0" w:color="auto"/>
                <w:bottom w:val="none" w:sz="0" w:space="0" w:color="auto"/>
                <w:right w:val="none" w:sz="0" w:space="0" w:color="auto"/>
              </w:divBdr>
              <w:divsChild>
                <w:div w:id="1747678361">
                  <w:marLeft w:val="0"/>
                  <w:marRight w:val="0"/>
                  <w:marTop w:val="0"/>
                  <w:marBottom w:val="0"/>
                  <w:divBdr>
                    <w:top w:val="none" w:sz="0" w:space="0" w:color="auto"/>
                    <w:left w:val="none" w:sz="0" w:space="0" w:color="auto"/>
                    <w:bottom w:val="none" w:sz="0" w:space="0" w:color="auto"/>
                    <w:right w:val="none" w:sz="0" w:space="0" w:color="auto"/>
                  </w:divBdr>
                  <w:divsChild>
                    <w:div w:id="14441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iana_csc_docs/519-csc-findings-of-pti-performance-december-2020-v-1" TargetMode="External"/><Relationship Id="rId18" Type="http://schemas.openxmlformats.org/officeDocument/2006/relationships/hyperlink" Target="https://community.icann.org/display/CSC/14+April+2021" TargetMode="External"/><Relationship Id="rId26" Type="http://schemas.openxmlformats.org/officeDocument/2006/relationships/hyperlink" Target="https://community.icann.org/display/CSC/Attendance" TargetMode="External"/><Relationship Id="rId3" Type="http://schemas.openxmlformats.org/officeDocument/2006/relationships/customXml" Target="../customXml/item3.xml"/><Relationship Id="rId21" Type="http://schemas.openxmlformats.org/officeDocument/2006/relationships/hyperlink" Target="https://www.icann.org/uploads/iana_work_session_asset/attachment/1027/1631302836785Agenda_and_Notes_CSC_Meeting_45_-_18_November_2020.pdf"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icann.org/csc" TargetMode="External"/><Relationship Id="rId17" Type="http://schemas.openxmlformats.org/officeDocument/2006/relationships/hyperlink" Target="https://www.icann.org/en/csc/complaints" TargetMode="External"/><Relationship Id="rId25" Type="http://schemas.openxmlformats.org/officeDocument/2006/relationships/hyperlink" Target="https://www.icann.org/en/csc/complaint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cann.org/en/system/files/files/csc-remedial-action-procedures-19feb19-en.pdf" TargetMode="External"/><Relationship Id="rId20" Type="http://schemas.openxmlformats.org/officeDocument/2006/relationships/hyperlink" Target="https://www.icann.org/en/system/files/files/iana-naming-function-sla-amendment-process-28mar19-en.pdf" TargetMode="External"/><Relationship Id="rId29" Type="http://schemas.openxmlformats.org/officeDocument/2006/relationships/hyperlink" Target="https://www.icann.org/en/system/files/files/csc-charter-amended-27jun18-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mmunity.icann.org/display/CSC/Attendance?preview=/84216784/180028098/CSC_Attendance%20Tracker%202020_2021%20JAN-%20OCT.xlsx" TargetMode="External"/><Relationship Id="rId32" Type="http://schemas.openxmlformats.org/officeDocument/2006/relationships/hyperlink" Target="https://www.icann.org/en/system/files/files/iana-naming-function-sla-amendment-process-28mar19-en.pdf" TargetMode="External"/><Relationship Id="rId5" Type="http://schemas.openxmlformats.org/officeDocument/2006/relationships/customXml" Target="../customXml/item5.xml"/><Relationship Id="rId15" Type="http://schemas.openxmlformats.org/officeDocument/2006/relationships/hyperlink" Target="https://www.icann.org/en/system/files/files/iana-naming-function-sla-amendment-process-28mar19-en.pdf" TargetMode="External"/><Relationship Id="rId23" Type="http://schemas.openxmlformats.org/officeDocument/2006/relationships/hyperlink" Target="https://community.icann.org/display/CSC/Attendance?preview=/84216784/180028098/CSC_Attendance%20Tracker%202020_2021%20JAN-%20OCT.xlsx" TargetMode="External"/><Relationship Id="rId28" Type="http://schemas.openxmlformats.org/officeDocument/2006/relationships/hyperlink" Target="https://www.icann.org/en/system/files/files/csc-overview-members-liaisons-04jun19-en.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cann.org/uploads/iana_work_session_asset/attachment/1025/1631302807621Agenda_and_Notes_CSC_Meeting_44_October_2020.pdf" TargetMode="External"/><Relationship Id="rId31" Type="http://schemas.openxmlformats.org/officeDocument/2006/relationships/hyperlink" Target="https://www.icann.org/en/system/files/files/csc-charter-19sep18-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ann.org/uploads/iana_work_session_asset/attachment/1029/1631302896622Agenda_and_Notes_CSC_Meeting_47-_17_February_2021.pdf" TargetMode="External"/><Relationship Id="rId22" Type="http://schemas.openxmlformats.org/officeDocument/2006/relationships/hyperlink" Target="https://community.icann.org/display/ifr/Review+Team+Composition" TargetMode="External"/><Relationship Id="rId27" Type="http://schemas.openxmlformats.org/officeDocument/2006/relationships/hyperlink" Target="https://www.icann.org/en/system/files/files/csc-skill-set-matrix-members-liaisons-04jun19-en.pdf" TargetMode="External"/><Relationship Id="rId30" Type="http://schemas.openxmlformats.org/officeDocument/2006/relationships/hyperlink" Target="https://www.icann.org/en/system/files/files/csc-appointment-procedure-04nov19-en.pdf"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561DD06E28B3584FBFA3C34DC116C1800C0048E534B8712F7B4196F518D6FFE81CF9" ma:contentTypeVersion="4" ma:contentTypeDescription="" ma:contentTypeScope="" ma:versionID="5e46ad20ade06647d4d4627032d5903a">
  <xsd:schema xmlns:xsd="http://www.w3.org/2001/XMLSchema" xmlns:xs="http://www.w3.org/2001/XMLSchema" xmlns:p="http://schemas.microsoft.com/office/2006/metadata/properties" xmlns:ns2="65449f65-8689-47e6-aa44-217172c0ae6b" targetNamespace="http://schemas.microsoft.com/office/2006/metadata/properties" ma:root="true" ma:fieldsID="bdfbb60896e1b05ec36834554e0e456b" ns2:_="">
    <xsd:import namespace="65449f65-8689-47e6-aa44-217172c0ae6b"/>
    <xsd:element name="properties">
      <xsd:complexType>
        <xsd:sequence>
          <xsd:element name="documentManagement">
            <xsd:complexType>
              <xsd:all>
                <xsd:element ref="ns2:SP_Classification" minOccurs="0"/>
                <xsd:element ref="ns2:SP_Author" minOccurs="0"/>
                <xsd:element ref="ns2:SP_Contact" minOccurs="0"/>
                <xsd:element ref="ns2:SP_DocRef" minOccurs="0"/>
                <xsd:element ref="ns2:SP_ExtraInfo" minOccurs="0"/>
                <xsd:element ref="ns2:SP_DocumentStatus" minOccurs="0"/>
                <xsd:element ref="ns2:SP_Year" minOccurs="0"/>
                <xsd:element ref="ns2:SP_Quarter" minOccurs="0"/>
                <xsd:element ref="ns2:d1539f7a0ecf4237b74565dbfbad77ff" minOccurs="0"/>
                <xsd:element ref="ns2:p55e13f65d2843eeb598ac8370a853af" minOccurs="0"/>
                <xsd:element ref="ns2:TaxCatchAll" minOccurs="0"/>
                <xsd:element ref="ns2:c6ee351b1184471cb2fafcf8596ac576" minOccurs="0"/>
                <xsd:element ref="ns2:m0459b32cb084c9fb4726f92b52b53b0" minOccurs="0"/>
                <xsd:element ref="ns2:TaxCatchAllLabel" minOccurs="0"/>
                <xsd:element ref="ns2:ce7db9954ccc4f5f8f407571f8063f07" minOccurs="0"/>
                <xsd:element ref="ns2:g7535cb0b1cc4036a1846f2dce200e2f" minOccurs="0"/>
                <xsd:element ref="ns2:k4d260258d7849f5a9589900e59b5239" minOccurs="0"/>
                <xsd:element ref="ns2:SP_ArchiveDate" minOccurs="0"/>
                <xsd:element ref="ns2:ModificationDatePre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49f65-8689-47e6-aa44-217172c0ae6b" elementFormDefault="qualified">
    <xsd:import namespace="http://schemas.microsoft.com/office/2006/documentManagement/types"/>
    <xsd:import namespace="http://schemas.microsoft.com/office/infopath/2007/PartnerControls"/>
    <xsd:element name="SP_Classification" ma:index="2" nillable="true" ma:displayName="Classification" ma:default="Internal" ma:format="Dropdown" ma:internalName="SP_Classification" ma:readOnly="false">
      <xsd:simpleType>
        <xsd:restriction base="dms:Choice">
          <xsd:enumeration value="Public"/>
          <xsd:enumeration value="Internal"/>
          <xsd:enumeration value="Classified"/>
          <xsd:enumeration value="Secret"/>
        </xsd:restriction>
      </xsd:simpleType>
    </xsd:element>
    <xsd:element name="SP_Author" ma:index="7" nillable="true" ma:displayName="Author" ma:list="UserInfo" ma:SharePointGroup="0" ma:internalName="SP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_Contact" ma:index="8" nillable="true" ma:displayName="Contact" ma:list="UserInfo" ma:SharePointGroup="0" ma:internalName="SP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_DocRef" ma:index="9" nillable="true" ma:displayName="DocRef" ma:internalName="SP_DocRef" ma:readOnly="false">
      <xsd:simpleType>
        <xsd:restriction base="dms:Text">
          <xsd:maxLength value="255"/>
        </xsd:restriction>
      </xsd:simpleType>
    </xsd:element>
    <xsd:element name="SP_ExtraInfo" ma:index="10" nillable="true" ma:displayName="Extra Info" ma:internalName="SP_ExtraInfo" ma:readOnly="false">
      <xsd:simpleType>
        <xsd:restriction base="dms:Text">
          <xsd:maxLength value="255"/>
        </xsd:restriction>
      </xsd:simpleType>
    </xsd:element>
    <xsd:element name="SP_DocumentStatus" ma:index="11" nillable="true" ma:displayName="Document Status" ma:default="Draft" ma:format="Dropdown" ma:internalName="SP_DocumentStatus" ma:readOnly="false">
      <xsd:simpleType>
        <xsd:restriction base="dms:Choice">
          <xsd:enumeration value="Draft"/>
          <xsd:enumeration value="Local"/>
          <xsd:enumeration value="Published"/>
        </xsd:restriction>
      </xsd:simpleType>
    </xsd:element>
    <xsd:element name="SP_Year" ma:index="13" nillable="true" ma:displayName="Year" ma:format="Dropdown" ma:internalName="SP_Year" ma:readOnly="false">
      <xsd:simpleType>
        <xsd:restriction base="dms:Choice">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SP_Quarter" ma:index="14" nillable="true" ma:displayName="Quarter" ma:format="Dropdown" ma:internalName="SP_Quarter" ma:readOnly="false">
      <xsd:simpleType>
        <xsd:restriction base="dms:Choice">
          <xsd:enumeration value="Q1"/>
          <xsd:enumeration value="Q2"/>
          <xsd:enumeration value="Q3"/>
          <xsd:enumeration value="Q4"/>
        </xsd:restriction>
      </xsd:simpleType>
    </xsd:element>
    <xsd:element name="d1539f7a0ecf4237b74565dbfbad77ff" ma:index="17" nillable="true" ma:taxonomy="true" ma:internalName="d1539f7a0ecf4237b74565dbfbad77ff" ma:taxonomyFieldName="Team" ma:displayName="Team" ma:readOnly="false" ma:default="1;#SIDN|4071a565-5dcc-4a75-ac1f-0b9897da7414" ma:fieldId="{d1539f7a-0ecf-4237-b745-65dbfbad77ff}" ma:sspId="e801051c-8ff2-4418-89ac-59886105901c" ma:termSetId="fefb8b02-2c02-49a4-b1b2-e4f81b122056" ma:anchorId="00000000-0000-0000-0000-000000000000" ma:open="false" ma:isKeyword="false">
      <xsd:complexType>
        <xsd:sequence>
          <xsd:element ref="pc:Terms" minOccurs="0" maxOccurs="1"/>
        </xsd:sequence>
      </xsd:complexType>
    </xsd:element>
    <xsd:element name="p55e13f65d2843eeb598ac8370a853af" ma:index="20" nillable="true" ma:taxonomy="true" ma:internalName="p55e13f65d2843eeb598ac8370a853af" ma:taxonomyFieldName="SP_DocumentType" ma:displayName="Document Type" ma:readOnly="false" ma:fieldId="{955e13f6-5d28-43ee-b598-ac8370a853af}" ma:sspId="e801051c-8ff2-4418-89ac-59886105901c" ma:termSetId="4c77c84d-0584-47c2-a438-85df6ea8468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985a16f1-6ebd-4299-8072-10d664b47c2f}" ma:internalName="TaxCatchAll" ma:readOnly="false" ma:showField="CatchAllData" ma:web="487f6cde-4b20-420d-aa54-5a3bf31d61b0">
      <xsd:complexType>
        <xsd:complexContent>
          <xsd:extension base="dms:MultiChoiceLookup">
            <xsd:sequence>
              <xsd:element name="Value" type="dms:Lookup" maxOccurs="unbounded" minOccurs="0" nillable="true"/>
            </xsd:sequence>
          </xsd:extension>
        </xsd:complexContent>
      </xsd:complexType>
    </xsd:element>
    <xsd:element name="c6ee351b1184471cb2fafcf8596ac576" ma:index="23" nillable="true" ma:taxonomy="true" ma:internalName="c6ee351b1184471cb2fafcf8596ac576" ma:taxonomyFieldName="SP_Searchtags" ma:displayName="Searchtags" ma:readOnly="false" ma:fieldId="{c6ee351b-1184-471c-b2fa-fcf8596ac576}" ma:taxonomyMulti="true" ma:sspId="e801051c-8ff2-4418-89ac-59886105901c" ma:termSetId="a2db928f-8c1d-4fc4-87a3-ba6ae60dd998" ma:anchorId="00000000-0000-0000-0000-000000000000" ma:open="true" ma:isKeyword="false">
      <xsd:complexType>
        <xsd:sequence>
          <xsd:element ref="pc:Terms" minOccurs="0" maxOccurs="1"/>
        </xsd:sequence>
      </xsd:complexType>
    </xsd:element>
    <xsd:element name="m0459b32cb084c9fb4726f92b52b53b0" ma:index="25" nillable="true" ma:taxonomy="true" ma:internalName="m0459b32cb084c9fb4726f92b52b53b0" ma:taxonomyFieldName="SP_InfoCategory" ma:displayName="Information Category" ma:readOnly="false" ma:fieldId="{60459b32-cb08-4c9f-b472-6f92b52b53b0}" ma:sspId="e801051c-8ff2-4418-89ac-59886105901c" ma:termSetId="ca2b7acc-f21a-4d9d-8423-e2b1856f9602"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985a16f1-6ebd-4299-8072-10d664b47c2f}" ma:internalName="TaxCatchAllLabel" ma:readOnly="true" ma:showField="CatchAllDataLabel" ma:web="487f6cde-4b20-420d-aa54-5a3bf31d61b0">
      <xsd:complexType>
        <xsd:complexContent>
          <xsd:extension base="dms:MultiChoiceLookup">
            <xsd:sequence>
              <xsd:element name="Value" type="dms:Lookup" maxOccurs="unbounded" minOccurs="0" nillable="true"/>
            </xsd:sequence>
          </xsd:extension>
        </xsd:complexContent>
      </xsd:complexType>
    </xsd:element>
    <xsd:element name="ce7db9954ccc4f5f8f407571f8063f07" ma:index="28" nillable="true" ma:taxonomy="true" ma:internalName="ce7db9954ccc4f5f8f407571f8063f07" ma:taxonomyFieldName="SP_ArchiveGroup" ma:displayName="Archive Group" ma:readOnly="false" ma:fieldId="{ce7db995-4ccc-4f5f-8f40-7571f8063f07}" ma:sspId="e801051c-8ff2-4418-89ac-59886105901c" ma:termSetId="2c3f5e75-1862-4adf-bcc3-f3cc42ba4819" ma:anchorId="00000000-0000-0000-0000-000000000000" ma:open="false" ma:isKeyword="false">
      <xsd:complexType>
        <xsd:sequence>
          <xsd:element ref="pc:Terms" minOccurs="0" maxOccurs="1"/>
        </xsd:sequence>
      </xsd:complexType>
    </xsd:element>
    <xsd:element name="g7535cb0b1cc4036a1846f2dce200e2f" ma:index="29" nillable="true" ma:taxonomy="true" ma:internalName="g7535cb0b1cc4036a1846f2dce200e2f" ma:taxonomyFieldName="SP_InfoOwner" ma:displayName="Owner" ma:readOnly="false" ma:fieldId="{07535cb0-b1cc-4036-a184-6f2dce200e2f}" ma:sspId="e801051c-8ff2-4418-89ac-59886105901c" ma:termSetId="7eea982b-ce73-471f-bae3-a2e687c7cc9e" ma:anchorId="00000000-0000-0000-0000-000000000000" ma:open="false" ma:isKeyword="false">
      <xsd:complexType>
        <xsd:sequence>
          <xsd:element ref="pc:Terms" minOccurs="0" maxOccurs="1"/>
        </xsd:sequence>
      </xsd:complexType>
    </xsd:element>
    <xsd:element name="k4d260258d7849f5a9589900e59b5239" ma:index="30" nillable="true" ma:taxonomy="true" ma:internalName="k4d260258d7849f5a9589900e59b5239" ma:taxonomyFieldName="SP_ArchiveAfter" ma:displayName="Archive  Period" ma:readOnly="false" ma:fieldId="{44d26025-8d78-49f5-a958-9900e59b5239}" ma:sspId="e801051c-8ff2-4418-89ac-59886105901c" ma:termSetId="e0270609-2132-43a1-9aa6-1601cfd3d4b0" ma:anchorId="00000000-0000-0000-0000-000000000000" ma:open="false" ma:isKeyword="false">
      <xsd:complexType>
        <xsd:sequence>
          <xsd:element ref="pc:Terms" minOccurs="0" maxOccurs="1"/>
        </xsd:sequence>
      </xsd:complexType>
    </xsd:element>
    <xsd:element name="SP_ArchiveDate" ma:index="32" nillable="true" ma:displayName="Archive Date" ma:format="DateOnly" ma:hidden="true" ma:internalName="SP_ArchiveDate" ma:readOnly="false">
      <xsd:simpleType>
        <xsd:restriction base="dms:DateTime"/>
      </xsd:simpleType>
    </xsd:element>
    <xsd:element name="ModificationDatePreMigration" ma:index="33" nillable="true" ma:displayName="ModificationDatePreMigration" ma:description="Modification date before migration" ma:format="DateTime" ma:hidden="true" ma:internalName="ModificationDatePreMigration"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e7db9954ccc4f5f8f407571f8063f07 xmlns="65449f65-8689-47e6-aa44-217172c0ae6b">
      <Terms xmlns="http://schemas.microsoft.com/office/infopath/2007/PartnerControls"/>
    </ce7db9954ccc4f5f8f407571f8063f07>
    <SP_Contact xmlns="65449f65-8689-47e6-aa44-217172c0ae6b">
      <UserInfo>
        <DisplayName/>
        <AccountId xsi:nil="true"/>
        <AccountType/>
      </UserInfo>
    </SP_Contact>
    <SP_DocumentStatus xmlns="65449f65-8689-47e6-aa44-217172c0ae6b">Draft</SP_DocumentStatus>
    <c6ee351b1184471cb2fafcf8596ac576 xmlns="65449f65-8689-47e6-aa44-217172c0ae6b">
      <Terms xmlns="http://schemas.microsoft.com/office/infopath/2007/PartnerControls"/>
    </c6ee351b1184471cb2fafcf8596ac576>
    <SP_Year xmlns="65449f65-8689-47e6-aa44-217172c0ae6b" xsi:nil="true"/>
    <m0459b32cb084c9fb4726f92b52b53b0 xmlns="65449f65-8689-47e6-aa44-217172c0ae6b">
      <Terms xmlns="http://schemas.microsoft.com/office/infopath/2007/PartnerControls"/>
    </m0459b32cb084c9fb4726f92b52b53b0>
    <ModificationDatePreMigration xmlns="65449f65-8689-47e6-aa44-217172c0ae6b" xsi:nil="true"/>
    <TaxCatchAll xmlns="65449f65-8689-47e6-aa44-217172c0ae6b">
      <Value>2</Value>
      <Value>3</Value>
    </TaxCatchAll>
    <p55e13f65d2843eeb598ac8370a853af xmlns="65449f65-8689-47e6-aa44-217172c0ae6b">
      <Terms xmlns="http://schemas.microsoft.com/office/infopath/2007/PartnerControls"/>
    </p55e13f65d2843eeb598ac8370a853af>
    <SP_ExtraInfo xmlns="65449f65-8689-47e6-aa44-217172c0ae6b" xsi:nil="true"/>
    <SP_Author xmlns="65449f65-8689-47e6-aa44-217172c0ae6b">
      <UserInfo>
        <DisplayName/>
        <AccountId xsi:nil="true"/>
        <AccountType/>
      </UserInfo>
    </SP_Author>
    <g7535cb0b1cc4036a1846f2dce200e2f xmlns="65449f65-8689-47e6-aa44-217172c0ae6b">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db89a4df-6446-485a-811a-d79aea8cfeed</TermId>
        </TermInfo>
      </Terms>
    </g7535cb0b1cc4036a1846f2dce200e2f>
    <SP_Quarter xmlns="65449f65-8689-47e6-aa44-217172c0ae6b" xsi:nil="true"/>
    <SP_Classification xmlns="65449f65-8689-47e6-aa44-217172c0ae6b">Internal</SP_Classification>
    <SP_DocRef xmlns="65449f65-8689-47e6-aa44-217172c0ae6b" xsi:nil="true"/>
    <d1539f7a0ecf4237b74565dbfbad77ff xmlns="65449f65-8689-47e6-aa44-217172c0ae6b">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86c828c2-aea3-446c-af11-4f6367cedb83</TermId>
        </TermInfo>
      </Terms>
    </d1539f7a0ecf4237b74565dbfbad77ff>
    <SP_ArchiveDate xmlns="65449f65-8689-47e6-aa44-217172c0ae6b" xsi:nil="true"/>
    <k4d260258d7849f5a9589900e59b5239 xmlns="65449f65-8689-47e6-aa44-217172c0ae6b">
      <Terms xmlns="http://schemas.microsoft.com/office/infopath/2007/PartnerControls"/>
    </k4d260258d7849f5a9589900e59b523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801051c-8ff2-4418-89ac-59886105901c" ContentTypeId="0x010100561DD06E28B3584FBFA3C34DC116C1800C" PreviousValue="false"/>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6662826-0731-4497-A1B5-C40CDB813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49f65-8689-47e6-aa44-217172c0a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45E4-C582-478F-B061-CEF16BEDFFED}">
  <ds:schemaRefs>
    <ds:schemaRef ds:uri="http://schemas.microsoft.com/office/2006/metadata/properties"/>
    <ds:schemaRef ds:uri="http://schemas.microsoft.com/office/infopath/2007/PartnerControls"/>
    <ds:schemaRef ds:uri="65449f65-8689-47e6-aa44-217172c0ae6b"/>
  </ds:schemaRefs>
</ds:datastoreItem>
</file>

<file path=customXml/itemProps3.xml><?xml version="1.0" encoding="utf-8"?>
<ds:datastoreItem xmlns:ds="http://schemas.openxmlformats.org/officeDocument/2006/customXml" ds:itemID="{2805634C-3B77-489A-95B4-DEAFE089EAD8}">
  <ds:schemaRefs>
    <ds:schemaRef ds:uri="http://schemas.microsoft.com/sharepoint/v3/contenttype/forms"/>
  </ds:schemaRefs>
</ds:datastoreItem>
</file>

<file path=customXml/itemProps4.xml><?xml version="1.0" encoding="utf-8"?>
<ds:datastoreItem xmlns:ds="http://schemas.openxmlformats.org/officeDocument/2006/customXml" ds:itemID="{B03450F0-3D52-4003-8552-96C18C4BB53E}">
  <ds:schemaRefs>
    <ds:schemaRef ds:uri="Microsoft.SharePoint.Taxonomy.ContentTypeSync"/>
  </ds:schemaRefs>
</ds:datastoreItem>
</file>

<file path=customXml/itemProps5.xml><?xml version="1.0" encoding="utf-8"?>
<ds:datastoreItem xmlns:ds="http://schemas.openxmlformats.org/officeDocument/2006/customXml" ds:itemID="{61CB69A6-F2DA-48E6-8901-6471D57F5E1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2022-02-16T09:41:00Z</dcterms:created>
  <dcterms:modified xsi:type="dcterms:W3CDTF">2022-02-16T09:41:00Z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_ArchiveAfter">
    <vt:lpwstr/>
  </property>
  <property fmtid="{D5CDD505-2E9C-101B-9397-08002B2CF9AE}" pid="3" name="ContentTypeId">
    <vt:lpwstr>0x010100561DD06E28B3584FBFA3C34DC116C1800C0048E534B8712F7B4196F518D6FFE81CF9</vt:lpwstr>
  </property>
  <property fmtid="{D5CDD505-2E9C-101B-9397-08002B2CF9AE}" pid="4" name="Team">
    <vt:lpwstr>3;#Legal|86c828c2-aea3-446c-af11-4f6367cedb83</vt:lpwstr>
  </property>
  <property fmtid="{D5CDD505-2E9C-101B-9397-08002B2CF9AE}" pid="5" name="SP_InfoCategory">
    <vt:lpwstr/>
  </property>
  <property fmtid="{D5CDD505-2E9C-101B-9397-08002B2CF9AE}" pid="6" name="SP_Searchtags">
    <vt:lpwstr/>
  </property>
  <property fmtid="{D5CDD505-2E9C-101B-9397-08002B2CF9AE}" pid="7" name="SP_InfoOwner">
    <vt:lpwstr>2;#Legal|db89a4df-6446-485a-811a-d79aea8cfeed</vt:lpwstr>
  </property>
  <property fmtid="{D5CDD505-2E9C-101B-9397-08002B2CF9AE}" pid="8" name="SP_ArchiveGroup">
    <vt:lpwstr/>
  </property>
  <property fmtid="{D5CDD505-2E9C-101B-9397-08002B2CF9AE}" pid="9" name="SP_DocumentType">
    <vt:lpwstr/>
  </property>
</Properties>
</file>