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1FB" w:rsidRDefault="008561FB" w:rsidP="008561FB">
      <w:r>
        <w:t>25 January 2019</w:t>
      </w:r>
    </w:p>
    <w:p w:rsidR="008561FB" w:rsidRDefault="008561FB" w:rsidP="008561FB"/>
    <w:p w:rsidR="00A03A90" w:rsidRDefault="00F06D01">
      <w:r>
        <w:t>Letter to Chair of ICANN Board and CEO and President ICANN</w:t>
      </w:r>
    </w:p>
    <w:p w:rsidR="00F06D01" w:rsidRDefault="00F06D01"/>
    <w:p w:rsidR="00F06D01" w:rsidRDefault="00F06D01">
      <w:r>
        <w:t>Subject: Initial Report CSC Effectiveness Review Team</w:t>
      </w:r>
    </w:p>
    <w:p w:rsidR="00F06D01" w:rsidRDefault="00F06D01"/>
    <w:p w:rsidR="00F06D01" w:rsidRPr="008561FB" w:rsidRDefault="00F06D01">
      <w:pPr>
        <w:rPr>
          <w:rFonts w:cstheme="minorHAnsi"/>
        </w:rPr>
      </w:pPr>
      <w:r w:rsidRPr="008561FB">
        <w:rPr>
          <w:rFonts w:cstheme="minorHAnsi"/>
        </w:rPr>
        <w:t xml:space="preserve">Dear </w:t>
      </w:r>
      <w:proofErr w:type="spellStart"/>
      <w:r w:rsidRPr="008561FB">
        <w:rPr>
          <w:rFonts w:cstheme="minorHAnsi"/>
        </w:rPr>
        <w:t>Cherine</w:t>
      </w:r>
      <w:proofErr w:type="spellEnd"/>
      <w:r w:rsidRPr="008561FB">
        <w:rPr>
          <w:rFonts w:cstheme="minorHAnsi"/>
        </w:rPr>
        <w:t xml:space="preserve"> and Goran,</w:t>
      </w:r>
    </w:p>
    <w:p w:rsidR="00F06D01" w:rsidRPr="008561FB" w:rsidRDefault="00F06D01">
      <w:pPr>
        <w:rPr>
          <w:rFonts w:cstheme="minorHAnsi"/>
        </w:rPr>
      </w:pPr>
      <w:r w:rsidRPr="008561FB">
        <w:rPr>
          <w:rFonts w:cstheme="minorHAnsi"/>
        </w:rPr>
        <w:t xml:space="preserve">We like to inform you that on 16 January 2019 the Customer Standing Committee (CSC) Effectiveness Review Team (RT) has published its Initial Report for public comment (see: https://www.icann.org/public-comments/csc-effectiveness-initial-2019-01-16-en). The comment period will close on 25 February, after which – depending on the number and substance of the comments – we intend to submit for adoption our final report to the </w:t>
      </w:r>
      <w:proofErr w:type="spellStart"/>
      <w:r w:rsidRPr="008561FB">
        <w:rPr>
          <w:rFonts w:cstheme="minorHAnsi"/>
        </w:rPr>
        <w:t>ccNSO</w:t>
      </w:r>
      <w:proofErr w:type="spellEnd"/>
      <w:r w:rsidRPr="008561FB">
        <w:rPr>
          <w:rFonts w:cstheme="minorHAnsi"/>
        </w:rPr>
        <w:t xml:space="preserve"> and GNSO Councils by the Kobe meeting.</w:t>
      </w:r>
    </w:p>
    <w:p w:rsidR="00F06D01" w:rsidRPr="008561FB" w:rsidRDefault="00F06D01">
      <w:pPr>
        <w:rPr>
          <w:rFonts w:cstheme="minorHAnsi"/>
        </w:rPr>
      </w:pPr>
    </w:p>
    <w:p w:rsidR="00F06D01" w:rsidRPr="008561FB" w:rsidRDefault="00F06D01">
      <w:pPr>
        <w:rPr>
          <w:rFonts w:eastAsia="Arial" w:cstheme="minorHAnsi"/>
        </w:rPr>
      </w:pPr>
      <w:r w:rsidRPr="008561FB">
        <w:rPr>
          <w:rFonts w:eastAsia="Arial" w:cstheme="minorHAnsi"/>
        </w:rPr>
        <w:t>In accordance with Section 17 of the ICANN Bylaws and the CSC Charter, the effectiveness of the CSC is to be reviewed two years after its first meeting</w:t>
      </w:r>
      <w:r w:rsidR="008561FB" w:rsidRPr="008561FB">
        <w:rPr>
          <w:rFonts w:eastAsia="Arial" w:cstheme="minorHAnsi"/>
        </w:rPr>
        <w:t xml:space="preserve">  (October 2016)</w:t>
      </w:r>
      <w:r w:rsidRPr="008561FB">
        <w:rPr>
          <w:rFonts w:eastAsia="Arial" w:cstheme="minorHAnsi"/>
        </w:rPr>
        <w:t xml:space="preserve">, using a method determined by the </w:t>
      </w:r>
      <w:proofErr w:type="spellStart"/>
      <w:r w:rsidRPr="008561FB">
        <w:rPr>
          <w:rFonts w:eastAsia="Arial" w:cstheme="minorHAnsi"/>
        </w:rPr>
        <w:t>ccNSO</w:t>
      </w:r>
      <w:proofErr w:type="spellEnd"/>
      <w:r w:rsidRPr="008561FB">
        <w:rPr>
          <w:rFonts w:eastAsia="Arial" w:cstheme="minorHAnsi"/>
        </w:rPr>
        <w:t xml:space="preserve"> and GNSO. In September 2018, the </w:t>
      </w:r>
      <w:proofErr w:type="spellStart"/>
      <w:r w:rsidRPr="008561FB">
        <w:rPr>
          <w:rFonts w:eastAsia="Arial" w:cstheme="minorHAnsi"/>
        </w:rPr>
        <w:t>ccNSO</w:t>
      </w:r>
      <w:proofErr w:type="spellEnd"/>
      <w:r w:rsidRPr="008561FB">
        <w:rPr>
          <w:rFonts w:eastAsia="Arial" w:cstheme="minorHAnsi"/>
        </w:rPr>
        <w:t xml:space="preserve"> and GNSO Councils adopted a Template for the Effectiveness Review and appointed two representatives of their respective SOs to conduct the review.</w:t>
      </w:r>
    </w:p>
    <w:p w:rsidR="00F06D01" w:rsidRPr="008561FB" w:rsidRDefault="00F06D01">
      <w:pPr>
        <w:rPr>
          <w:rFonts w:cstheme="minorHAnsi"/>
        </w:rPr>
      </w:pPr>
    </w:p>
    <w:p w:rsidR="00F06D01" w:rsidRPr="008561FB" w:rsidRDefault="00F06D01">
      <w:pPr>
        <w:rPr>
          <w:rFonts w:eastAsia="Arial" w:cstheme="minorHAnsi"/>
        </w:rPr>
      </w:pPr>
      <w:r w:rsidRPr="008561FB">
        <w:rPr>
          <w:rFonts w:eastAsia="Arial" w:cstheme="minorHAnsi"/>
        </w:rPr>
        <w:t>Consistent with the findings of the earlier CSC Charter Review, the RT found that the CSC is operating effectively. The RT identified 14 metrics to measure the effectiveness of the CSC: eight of which were achieved; three were considered not applicable because circumstances had not yet arisen to test the effectiveness; one was partially achieved; and one was not achieved. The RT believes that those metrics not achieved are easily remedied and have recommended actions to be taken by the CSC to address the issues.</w:t>
      </w:r>
    </w:p>
    <w:p w:rsidR="00F06D01" w:rsidRPr="008561FB" w:rsidRDefault="00F06D01">
      <w:pPr>
        <w:rPr>
          <w:rFonts w:cstheme="minorHAnsi"/>
        </w:rPr>
      </w:pPr>
    </w:p>
    <w:p w:rsidR="00F06D01" w:rsidRPr="008561FB" w:rsidRDefault="00F06D01">
      <w:pPr>
        <w:rPr>
          <w:rFonts w:eastAsia="Arial" w:cstheme="minorHAnsi"/>
        </w:rPr>
      </w:pPr>
      <w:r w:rsidRPr="008561FB">
        <w:rPr>
          <w:rFonts w:eastAsia="Arial" w:cstheme="minorHAnsi"/>
        </w:rPr>
        <w:t xml:space="preserve">Similar to the CSC Charter Review, the RT also believes that much of the CSC’s effectiveness is primarily related to the </w:t>
      </w:r>
      <w:proofErr w:type="spellStart"/>
      <w:r w:rsidRPr="008561FB">
        <w:rPr>
          <w:rFonts w:eastAsia="Arial" w:cstheme="minorHAnsi"/>
        </w:rPr>
        <w:t>caliber</w:t>
      </w:r>
      <w:proofErr w:type="spellEnd"/>
      <w:r w:rsidRPr="008561FB">
        <w:rPr>
          <w:rFonts w:eastAsia="Arial" w:cstheme="minorHAnsi"/>
        </w:rPr>
        <w:t xml:space="preserve"> of the inaugural CSC members and liaisons. It is evident that in large part this is a cohesive team that has worked well together to establish the necessary processes and procedures to conduct their work.</w:t>
      </w:r>
    </w:p>
    <w:p w:rsidR="00F06D01" w:rsidRPr="008561FB" w:rsidRDefault="00F06D01">
      <w:pPr>
        <w:rPr>
          <w:rFonts w:cstheme="minorHAnsi"/>
        </w:rPr>
      </w:pPr>
    </w:p>
    <w:p w:rsidR="00A739A8" w:rsidRDefault="00F06D01">
      <w:pPr>
        <w:rPr>
          <w:rFonts w:cstheme="minorHAnsi"/>
        </w:rPr>
      </w:pPr>
      <w:r w:rsidRPr="008561FB">
        <w:rPr>
          <w:rFonts w:cstheme="minorHAnsi"/>
        </w:rPr>
        <w:t xml:space="preserve">Once our work is completed, we will inform you of the final outcomes of this CSC Effectiveness Review. </w:t>
      </w:r>
    </w:p>
    <w:p w:rsidR="00A739A8" w:rsidRDefault="00A739A8">
      <w:pPr>
        <w:rPr>
          <w:rFonts w:cstheme="minorHAnsi"/>
        </w:rPr>
      </w:pPr>
    </w:p>
    <w:p w:rsidR="008561FB" w:rsidRPr="008561FB" w:rsidRDefault="00F06D01">
      <w:pPr>
        <w:rPr>
          <w:rFonts w:cstheme="minorHAnsi"/>
        </w:rPr>
      </w:pPr>
      <w:r w:rsidRPr="008561FB">
        <w:rPr>
          <w:rFonts w:cstheme="minorHAnsi"/>
        </w:rPr>
        <w:t xml:space="preserve">If you have any questions or </w:t>
      </w:r>
      <w:r w:rsidR="008A05F6">
        <w:rPr>
          <w:rFonts w:cstheme="minorHAnsi"/>
        </w:rPr>
        <w:t xml:space="preserve">want to raise any </w:t>
      </w:r>
      <w:r w:rsidRPr="008561FB">
        <w:rPr>
          <w:rFonts w:cstheme="minorHAnsi"/>
        </w:rPr>
        <w:t>concerns, please do not hesitate to contact us</w:t>
      </w:r>
      <w:r w:rsidR="008561FB" w:rsidRPr="008561FB">
        <w:rPr>
          <w:rFonts w:cstheme="minorHAnsi"/>
        </w:rPr>
        <w:t>.</w:t>
      </w:r>
    </w:p>
    <w:p w:rsidR="008561FB" w:rsidRPr="008561FB" w:rsidRDefault="008561FB">
      <w:pPr>
        <w:rPr>
          <w:rFonts w:cstheme="minorHAnsi"/>
        </w:rPr>
      </w:pPr>
    </w:p>
    <w:p w:rsidR="008561FB" w:rsidRPr="008561FB" w:rsidRDefault="008561FB">
      <w:pPr>
        <w:rPr>
          <w:rFonts w:cstheme="minorHAnsi"/>
        </w:rPr>
      </w:pPr>
      <w:r w:rsidRPr="008561FB">
        <w:rPr>
          <w:rFonts w:cstheme="minorHAnsi"/>
        </w:rPr>
        <w:t>Kind regards,</w:t>
      </w:r>
      <w:r w:rsidR="00474FDA">
        <w:rPr>
          <w:rFonts w:cstheme="minorHAnsi"/>
        </w:rPr>
        <w:t xml:space="preserve"> the RT</w:t>
      </w:r>
    </w:p>
    <w:p w:rsidR="008561FB" w:rsidRPr="008561FB" w:rsidRDefault="008561FB">
      <w:pPr>
        <w:rPr>
          <w:rFonts w:cstheme="minorHAnsi"/>
        </w:rPr>
      </w:pPr>
    </w:p>
    <w:p w:rsidR="008561FB" w:rsidRPr="008561FB" w:rsidRDefault="008561FB">
      <w:pPr>
        <w:rPr>
          <w:rFonts w:cstheme="minorHAnsi"/>
        </w:rPr>
      </w:pPr>
      <w:r w:rsidRPr="008561FB">
        <w:rPr>
          <w:rFonts w:cstheme="minorHAnsi"/>
        </w:rPr>
        <w:t>Donna Austin (GNSO)</w:t>
      </w:r>
    </w:p>
    <w:p w:rsidR="008561FB" w:rsidRPr="008561FB" w:rsidRDefault="008561FB">
      <w:pPr>
        <w:rPr>
          <w:rFonts w:cstheme="minorHAnsi"/>
        </w:rPr>
      </w:pPr>
      <w:r w:rsidRPr="008561FB">
        <w:rPr>
          <w:rFonts w:cstheme="minorHAnsi"/>
        </w:rPr>
        <w:t>Debbie Monahan (</w:t>
      </w:r>
      <w:proofErr w:type="spellStart"/>
      <w:r w:rsidRPr="008561FB">
        <w:rPr>
          <w:rFonts w:cstheme="minorHAnsi"/>
        </w:rPr>
        <w:t>ccNSO</w:t>
      </w:r>
      <w:proofErr w:type="spellEnd"/>
      <w:r w:rsidRPr="008561FB">
        <w:rPr>
          <w:rFonts w:cstheme="minorHAnsi"/>
        </w:rPr>
        <w:t>)</w:t>
      </w:r>
    </w:p>
    <w:p w:rsidR="008561FB" w:rsidRPr="008561FB" w:rsidRDefault="008561FB">
      <w:pPr>
        <w:rPr>
          <w:rFonts w:cstheme="minorHAnsi"/>
        </w:rPr>
      </w:pPr>
      <w:r w:rsidRPr="008561FB">
        <w:rPr>
          <w:rFonts w:cstheme="minorHAnsi"/>
        </w:rPr>
        <w:t>Martin Boyle (</w:t>
      </w:r>
      <w:proofErr w:type="spellStart"/>
      <w:r w:rsidRPr="008561FB">
        <w:rPr>
          <w:rFonts w:cstheme="minorHAnsi"/>
        </w:rPr>
        <w:t>ccNSO</w:t>
      </w:r>
      <w:proofErr w:type="spellEnd"/>
      <w:r w:rsidRPr="008561FB">
        <w:rPr>
          <w:rFonts w:cstheme="minorHAnsi"/>
        </w:rPr>
        <w:t>)</w:t>
      </w:r>
    </w:p>
    <w:p w:rsidR="008561FB" w:rsidRPr="008561FB" w:rsidRDefault="008561FB">
      <w:pPr>
        <w:rPr>
          <w:rFonts w:cstheme="minorHAnsi"/>
        </w:rPr>
      </w:pPr>
      <w:r w:rsidRPr="008561FB">
        <w:rPr>
          <w:rFonts w:cstheme="minorHAnsi"/>
        </w:rPr>
        <w:t xml:space="preserve">Phillipe </w:t>
      </w:r>
      <w:proofErr w:type="spellStart"/>
      <w:r w:rsidRPr="008561FB">
        <w:rPr>
          <w:rFonts w:cstheme="minorHAnsi"/>
        </w:rPr>
        <w:t>Fouquart</w:t>
      </w:r>
      <w:proofErr w:type="spellEnd"/>
      <w:r w:rsidRPr="008561FB">
        <w:rPr>
          <w:rFonts w:cstheme="minorHAnsi"/>
        </w:rPr>
        <w:t xml:space="preserve"> (GNSO)</w:t>
      </w:r>
    </w:p>
    <w:p w:rsidR="00F06D01" w:rsidRPr="008561FB" w:rsidRDefault="00F06D01">
      <w:pPr>
        <w:rPr>
          <w:rFonts w:cstheme="minorHAnsi"/>
        </w:rPr>
      </w:pPr>
    </w:p>
    <w:p w:rsidR="00F06D01" w:rsidRDefault="00F06D01"/>
    <w:p w:rsidR="00F06D01" w:rsidRDefault="00F06D01">
      <w:bookmarkStart w:id="0" w:name="_GoBack"/>
      <w:bookmarkEnd w:id="0"/>
    </w:p>
    <w:sectPr w:rsidR="00F06D01"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01"/>
    <w:rsid w:val="00474FDA"/>
    <w:rsid w:val="004E4166"/>
    <w:rsid w:val="0062668F"/>
    <w:rsid w:val="00744A1C"/>
    <w:rsid w:val="008561FB"/>
    <w:rsid w:val="008A05F6"/>
    <w:rsid w:val="00A739A8"/>
    <w:rsid w:val="00AC5C94"/>
    <w:rsid w:val="00DC4E8E"/>
    <w:rsid w:val="00DF6ADE"/>
    <w:rsid w:val="00E06525"/>
    <w:rsid w:val="00F0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5933C"/>
  <w14:defaultImageDpi w14:val="32767"/>
  <w15:chartTrackingRefBased/>
  <w15:docId w15:val="{C6348BEE-653F-C740-8046-D2591A39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2019-01-23T11:58:00Z</dcterms:created>
  <dcterms:modified xsi:type="dcterms:W3CDTF">2019-01-23T12:19:00Z</dcterms:modified>
</cp:coreProperties>
</file>