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7945AA52" w:rsidR="009B5198" w:rsidRDefault="006C1A99" w:rsidP="009B5198">
      <w:pPr>
        <w:rPr>
          <w:rFonts w:cstheme="minorHAnsi"/>
          <w:b/>
          <w:bCs/>
          <w:sz w:val="28"/>
          <w:szCs w:val="28"/>
        </w:rPr>
      </w:pPr>
      <w:r>
        <w:rPr>
          <w:rFonts w:cstheme="minorHAnsi"/>
          <w:b/>
          <w:bCs/>
          <w:sz w:val="28"/>
          <w:szCs w:val="28"/>
          <w:lang w:val="en-US"/>
        </w:rPr>
        <w:t xml:space="preserve">Update </w:t>
      </w:r>
      <w:r w:rsidR="009B5198" w:rsidRPr="009B5198">
        <w:rPr>
          <w:rFonts w:cstheme="minorHAnsi"/>
          <w:b/>
          <w:bCs/>
          <w:sz w:val="28"/>
          <w:szCs w:val="28"/>
        </w:rPr>
        <w:t xml:space="preserve">Overview Assessment </w:t>
      </w:r>
      <w:r w:rsidR="0086719D">
        <w:rPr>
          <w:rFonts w:cstheme="minorHAnsi"/>
          <w:b/>
          <w:bCs/>
          <w:sz w:val="28"/>
          <w:szCs w:val="28"/>
          <w:lang w:val="en-US"/>
        </w:rPr>
        <w:t xml:space="preserve">of Metrics </w:t>
      </w:r>
    </w:p>
    <w:p w14:paraId="6283283C" w14:textId="77777777" w:rsidR="006C1A99" w:rsidRDefault="006C1A99" w:rsidP="009B5198">
      <w:pPr>
        <w:rPr>
          <w:rFonts w:cstheme="minorHAnsi"/>
          <w:lang w:val="en-US"/>
        </w:rPr>
      </w:pPr>
      <w:r>
        <w:rPr>
          <w:rFonts w:cstheme="minorHAnsi"/>
          <w:lang w:val="en-US"/>
        </w:rPr>
        <w:t xml:space="preserve">Updated list of Metrics and initial assessment </w:t>
      </w:r>
    </w:p>
    <w:p w14:paraId="374ECE3D" w14:textId="6CB2F28E" w:rsidR="006C1A99" w:rsidRDefault="006C1A99" w:rsidP="009B5198">
      <w:pPr>
        <w:rPr>
          <w:rFonts w:cstheme="minorHAnsi"/>
          <w:lang w:val="en-US"/>
        </w:rPr>
      </w:pPr>
      <w:r>
        <w:rPr>
          <w:rFonts w:cstheme="minorHAnsi"/>
          <w:lang w:val="en-US"/>
        </w:rPr>
        <w:t>V02 –</w:t>
      </w:r>
      <w:r w:rsidR="00FD1056">
        <w:rPr>
          <w:rFonts w:cstheme="minorHAnsi"/>
          <w:lang w:val="en-US"/>
        </w:rPr>
        <w:t>0202 2022</w:t>
      </w:r>
      <w:r>
        <w:rPr>
          <w:rFonts w:cstheme="minorHAnsi"/>
          <w:lang w:val="en-US"/>
        </w:rPr>
        <w:t xml:space="preserve"> </w:t>
      </w:r>
    </w:p>
    <w:p w14:paraId="7F6C7B6E" w14:textId="5F23261F" w:rsidR="006C1A99" w:rsidRDefault="006C1A99" w:rsidP="009B5198">
      <w:pPr>
        <w:rPr>
          <w:rFonts w:cstheme="minorHAnsi"/>
          <w:lang w:val="en-US"/>
        </w:rPr>
      </w:pPr>
    </w:p>
    <w:p w14:paraId="627A496D" w14:textId="139E5880" w:rsidR="006C1A99" w:rsidRDefault="006C1A99" w:rsidP="009B5198">
      <w:pPr>
        <w:rPr>
          <w:rFonts w:cstheme="minorHAnsi"/>
          <w:lang w:val="en-US"/>
        </w:rPr>
      </w:pPr>
      <w:r>
        <w:rPr>
          <w:rFonts w:cstheme="minorHAnsi"/>
          <w:lang w:val="en-US"/>
        </w:rPr>
        <w:t>Next meeting: 15 February determine outcome of item 1- 15</w:t>
      </w:r>
    </w:p>
    <w:p w14:paraId="3CB5EE0F" w14:textId="38ABB67B" w:rsidR="006C1A99" w:rsidRDefault="006C1A99" w:rsidP="009B5198">
      <w:pPr>
        <w:rPr>
          <w:rFonts w:cstheme="minorHAnsi"/>
          <w:lang w:val="en-US"/>
        </w:rPr>
      </w:pPr>
      <w:r>
        <w:rPr>
          <w:rFonts w:cstheme="minorHAnsi"/>
          <w:lang w:val="en-US"/>
        </w:rPr>
        <w:t>Discuss outcome 1-15 and new metrics/questions  (item 16-21) with CSC on 16 February 2022.</w:t>
      </w:r>
    </w:p>
    <w:p w14:paraId="2E846853" w14:textId="2D34FA6B" w:rsidR="00665A70" w:rsidRDefault="00665A70" w:rsidP="009B5198">
      <w:pPr>
        <w:rPr>
          <w:rFonts w:cstheme="minorHAnsi"/>
          <w:lang w:val="en-US"/>
        </w:rPr>
      </w:pPr>
      <w:r>
        <w:rPr>
          <w:rFonts w:cstheme="minorHAnsi"/>
          <w:lang w:val="en-US"/>
        </w:rPr>
        <w:t>Overview of Metrics and questions</w:t>
      </w:r>
    </w:p>
    <w:p w14:paraId="5B513767" w14:textId="77777777" w:rsidR="006C1A99" w:rsidRDefault="006C1A99" w:rsidP="009B5198">
      <w:pPr>
        <w:rPr>
          <w:rFonts w:cstheme="minorHAnsi"/>
          <w:lang w:val="en-US"/>
        </w:rPr>
      </w:pPr>
    </w:p>
    <w:p w14:paraId="4A0AAE82"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Metric – Brief description of objective</w:t>
      </w:r>
    </w:p>
    <w:p w14:paraId="16D58287" w14:textId="2F0F72BF" w:rsid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2</w:t>
      </w:r>
      <w:r w:rsidRPr="00665A70">
        <w:rPr>
          <w:rFonts w:asciiTheme="minorHAnsi" w:hAnsiTheme="minorHAnsi" w:cstheme="minorHAnsi"/>
          <w:vertAlign w:val="superscript"/>
          <w:lang w:val="en-GB"/>
        </w:rPr>
        <w:t>nd</w:t>
      </w:r>
      <w:r>
        <w:rPr>
          <w:rFonts w:asciiTheme="minorHAnsi" w:hAnsiTheme="minorHAnsi" w:cstheme="minorHAnsi"/>
          <w:lang w:val="en-GB"/>
        </w:rPr>
        <w:t xml:space="preserve"> Review </w:t>
      </w:r>
      <w:r w:rsidR="009B5198" w:rsidRPr="009B5198">
        <w:rPr>
          <w:rFonts w:asciiTheme="minorHAnsi" w:hAnsiTheme="minorHAnsi" w:cstheme="minorHAnsi"/>
          <w:lang w:val="en-GB"/>
        </w:rPr>
        <w:t>Assessment - Summary of the Findings of the Review team with respect to specific Metric</w:t>
      </w:r>
    </w:p>
    <w:p w14:paraId="7EB1C58D" w14:textId="64F368B5" w:rsidR="00665A70" w:rsidRP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 xml:space="preserve">Findings check: </w:t>
      </w:r>
      <w:r w:rsidR="00FD1056">
        <w:rPr>
          <w:rFonts w:asciiTheme="minorHAnsi" w:hAnsiTheme="minorHAnsi" w:cstheme="minorHAnsi"/>
          <w:lang w:val="en-GB"/>
        </w:rPr>
        <w:t>V</w:t>
      </w:r>
      <w:r>
        <w:rPr>
          <w:rFonts w:asciiTheme="minorHAnsi" w:hAnsiTheme="minorHAnsi" w:cstheme="minorHAnsi"/>
          <w:lang w:val="en-GB"/>
        </w:rPr>
        <w:t xml:space="preserve">alidation </w:t>
      </w:r>
      <w:r w:rsidR="00FD1056">
        <w:rPr>
          <w:rFonts w:asciiTheme="minorHAnsi" w:hAnsiTheme="minorHAnsi" w:cstheme="minorHAnsi"/>
          <w:lang w:val="en-GB"/>
        </w:rPr>
        <w:t xml:space="preserve">of findings </w:t>
      </w:r>
      <w:r>
        <w:rPr>
          <w:rFonts w:asciiTheme="minorHAnsi" w:hAnsiTheme="minorHAnsi" w:cstheme="minorHAnsi"/>
          <w:lang w:val="en-GB"/>
        </w:rPr>
        <w:t xml:space="preserve">and suggestion for additional </w:t>
      </w:r>
      <w:r w:rsidR="00FD1056">
        <w:rPr>
          <w:rFonts w:asciiTheme="minorHAnsi" w:hAnsiTheme="minorHAnsi" w:cstheme="minorHAnsi"/>
          <w:lang w:val="en-GB"/>
        </w:rPr>
        <w:t>discussion/validation</w:t>
      </w:r>
    </w:p>
    <w:p w14:paraId="17FD2B98" w14:textId="64A8BC4B" w:rsidR="009B5198" w:rsidRP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2</w:t>
      </w:r>
      <w:r w:rsidRPr="00665A70">
        <w:rPr>
          <w:rFonts w:asciiTheme="minorHAnsi" w:hAnsiTheme="minorHAnsi" w:cstheme="minorHAnsi"/>
          <w:vertAlign w:val="superscript"/>
          <w:lang w:val="en-GB"/>
        </w:rPr>
        <w:t>nd</w:t>
      </w:r>
      <w:r>
        <w:rPr>
          <w:rFonts w:asciiTheme="minorHAnsi" w:hAnsiTheme="minorHAnsi" w:cstheme="minorHAnsi"/>
          <w:lang w:val="en-GB"/>
        </w:rPr>
        <w:t xml:space="preserve"> Review </w:t>
      </w:r>
      <w:r w:rsidR="009B5198" w:rsidRPr="009B5198">
        <w:rPr>
          <w:rFonts w:asciiTheme="minorHAnsi" w:hAnsiTheme="minorHAnsi" w:cstheme="minorHAnsi"/>
          <w:lang w:val="en-GB"/>
        </w:rPr>
        <w:t>Outcome -The metric is:</w:t>
      </w:r>
    </w:p>
    <w:p w14:paraId="667E22AF"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Achieved</w:t>
      </w:r>
    </w:p>
    <w:p w14:paraId="100583D2"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Achieved</w:t>
      </w:r>
    </w:p>
    <w:p w14:paraId="3E9EC683"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Applicable (N/A)</w:t>
      </w:r>
    </w:p>
    <w:p w14:paraId="6C326468" w14:textId="2057D17C"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New Metric: Additional Metric</w:t>
      </w:r>
      <w:r w:rsidR="00665A70">
        <w:rPr>
          <w:rFonts w:asciiTheme="minorHAnsi" w:hAnsiTheme="minorHAnsi" w:cstheme="minorHAnsi"/>
          <w:lang w:val="en-GB"/>
        </w:rPr>
        <w:t>, Question or Topic for discussion</w:t>
      </w:r>
      <w:r w:rsidRPr="009B5198">
        <w:rPr>
          <w:rFonts w:asciiTheme="minorHAnsi" w:hAnsiTheme="minorHAnsi" w:cstheme="minorHAnsi"/>
          <w:lang w:val="en-GB"/>
        </w:rPr>
        <w:t xml:space="preserve"> </w:t>
      </w:r>
    </w:p>
    <w:tbl>
      <w:tblPr>
        <w:tblStyle w:val="TableGrid"/>
        <w:tblW w:w="13745" w:type="dxa"/>
        <w:tblLayout w:type="fixed"/>
        <w:tblLook w:val="04A0" w:firstRow="1" w:lastRow="0" w:firstColumn="1" w:lastColumn="0" w:noHBand="0" w:noVBand="1"/>
      </w:tblPr>
      <w:tblGrid>
        <w:gridCol w:w="397"/>
        <w:gridCol w:w="3000"/>
        <w:gridCol w:w="5954"/>
        <w:gridCol w:w="3260"/>
        <w:gridCol w:w="1134"/>
      </w:tblGrid>
      <w:tr w:rsidR="00250846" w:rsidRPr="00C54B2F" w14:paraId="4D4E14CA" w14:textId="73B82E51" w:rsidTr="00250846">
        <w:trPr>
          <w:tblHeader/>
        </w:trPr>
        <w:tc>
          <w:tcPr>
            <w:tcW w:w="397" w:type="dxa"/>
            <w:shd w:val="clear" w:color="auto" w:fill="A5A5A5" w:themeFill="accent3"/>
          </w:tcPr>
          <w:p w14:paraId="6442DB4C" w14:textId="77777777" w:rsidR="00250846" w:rsidRPr="00C54B2F" w:rsidRDefault="00250846" w:rsidP="00F9335F">
            <w:pPr>
              <w:rPr>
                <w:rFonts w:asciiTheme="majorHAnsi" w:hAnsiTheme="majorHAnsi"/>
                <w:b/>
                <w:sz w:val="22"/>
                <w:szCs w:val="22"/>
                <w:lang w:val="en-AU"/>
              </w:rPr>
            </w:pPr>
          </w:p>
        </w:tc>
        <w:tc>
          <w:tcPr>
            <w:tcW w:w="3000" w:type="dxa"/>
            <w:shd w:val="clear" w:color="auto" w:fill="A5A5A5" w:themeFill="accent3"/>
          </w:tcPr>
          <w:p w14:paraId="73E3D3A3" w14:textId="77777777" w:rsidR="00250846" w:rsidRPr="00C54B2F" w:rsidRDefault="00250846" w:rsidP="00F9335F">
            <w:pPr>
              <w:rPr>
                <w:rFonts w:asciiTheme="majorHAnsi" w:hAnsiTheme="majorHAnsi"/>
                <w:b/>
                <w:sz w:val="22"/>
                <w:szCs w:val="22"/>
                <w:lang w:val="en-AU"/>
              </w:rPr>
            </w:pPr>
            <w:r w:rsidRPr="00C54B2F">
              <w:rPr>
                <w:rFonts w:asciiTheme="majorHAnsi" w:hAnsiTheme="majorHAnsi"/>
                <w:b/>
                <w:sz w:val="22"/>
                <w:szCs w:val="22"/>
                <w:lang w:val="en-AU"/>
              </w:rPr>
              <w:t>Metric</w:t>
            </w:r>
          </w:p>
        </w:tc>
        <w:tc>
          <w:tcPr>
            <w:tcW w:w="5954" w:type="dxa"/>
            <w:shd w:val="clear" w:color="auto" w:fill="A5A5A5" w:themeFill="accent3"/>
          </w:tcPr>
          <w:p w14:paraId="063B1D0A" w14:textId="299DFC1F" w:rsidR="00250846" w:rsidRPr="00C54B2F" w:rsidRDefault="00250846" w:rsidP="00F9335F">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3260" w:type="dxa"/>
            <w:shd w:val="clear" w:color="auto" w:fill="A5A5A5" w:themeFill="accent3"/>
          </w:tcPr>
          <w:p w14:paraId="08F3C3DD" w14:textId="4E96C504" w:rsidR="00250846" w:rsidRDefault="00250846" w:rsidP="00F9335F">
            <w:pPr>
              <w:rPr>
                <w:rFonts w:asciiTheme="majorHAnsi" w:hAnsiTheme="majorHAnsi"/>
                <w:b/>
                <w:sz w:val="20"/>
                <w:szCs w:val="20"/>
                <w:lang w:val="en-AU"/>
              </w:rPr>
            </w:pPr>
            <w:r>
              <w:rPr>
                <w:rFonts w:asciiTheme="majorHAnsi" w:hAnsiTheme="majorHAnsi"/>
                <w:b/>
                <w:sz w:val="20"/>
                <w:szCs w:val="20"/>
                <w:lang w:val="en-AU"/>
              </w:rPr>
              <w:t>Findings check MS</w:t>
            </w:r>
          </w:p>
        </w:tc>
        <w:tc>
          <w:tcPr>
            <w:tcW w:w="1134" w:type="dxa"/>
            <w:shd w:val="clear" w:color="auto" w:fill="A5A5A5" w:themeFill="accent3"/>
          </w:tcPr>
          <w:p w14:paraId="32EB7CF0" w14:textId="42992A2C" w:rsidR="00250846" w:rsidRDefault="00250846" w:rsidP="00F9335F">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4D5AFD3" w14:textId="40BD22C3" w:rsidR="00250846" w:rsidRPr="00AE33CE" w:rsidRDefault="00250846" w:rsidP="00F9335F">
            <w:pPr>
              <w:rPr>
                <w:rFonts w:asciiTheme="majorHAnsi" w:hAnsiTheme="majorHAnsi"/>
                <w:b/>
                <w:sz w:val="20"/>
                <w:szCs w:val="20"/>
                <w:lang w:val="en-AU"/>
              </w:rPr>
            </w:pPr>
            <w:r w:rsidRPr="00AE33CE">
              <w:rPr>
                <w:rFonts w:asciiTheme="majorHAnsi" w:hAnsiTheme="majorHAnsi"/>
                <w:b/>
                <w:sz w:val="20"/>
                <w:szCs w:val="20"/>
                <w:lang w:val="en-AU"/>
              </w:rPr>
              <w:t>Outcome</w:t>
            </w:r>
          </w:p>
          <w:p w14:paraId="34C6E50E" w14:textId="77777777" w:rsidR="00250846" w:rsidRPr="00AE33CE" w:rsidRDefault="00250846" w:rsidP="00F9335F">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250846" w:rsidRPr="00C54B2F" w14:paraId="487A7851" w14:textId="527010D3" w:rsidTr="00250846">
        <w:tc>
          <w:tcPr>
            <w:tcW w:w="397" w:type="dxa"/>
          </w:tcPr>
          <w:p w14:paraId="478066E5"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3F82D0B"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5954" w:type="dxa"/>
            <w:vMerge w:val="restart"/>
            <w:vAlign w:val="center"/>
          </w:tcPr>
          <w:p w14:paraId="5655638E" w14:textId="2921FBF6"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12"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section Reports &amp; Findings. The PTI report includes references to all SLAs as listed under the IANA Naming Function Contract.</w:t>
            </w:r>
          </w:p>
          <w:p w14:paraId="02E4CE46" w14:textId="63A0DDD5" w:rsidR="00250846" w:rsidRPr="00274E3D" w:rsidRDefault="00250846" w:rsidP="002E1239">
            <w:pPr>
              <w:rPr>
                <w:rFonts w:asciiTheme="majorHAnsi" w:hAnsiTheme="majorHAnsi" w:cstheme="majorHAnsi"/>
                <w:sz w:val="22"/>
                <w:szCs w:val="22"/>
                <w:lang w:val="en-AU"/>
              </w:rPr>
            </w:pPr>
          </w:p>
        </w:tc>
        <w:tc>
          <w:tcPr>
            <w:tcW w:w="3260" w:type="dxa"/>
            <w:vMerge w:val="restart"/>
          </w:tcPr>
          <w:p w14:paraId="277C3A2D" w14:textId="2E508F94" w:rsidR="00250846" w:rsidRPr="00B90541" w:rsidRDefault="00250846" w:rsidP="002E1239">
            <w:pPr>
              <w:rPr>
                <w:rFonts w:asciiTheme="majorHAnsi" w:hAnsiTheme="majorHAnsi"/>
                <w:sz w:val="22"/>
                <w:szCs w:val="22"/>
                <w:highlight w:val="yellow"/>
                <w:lang w:val="en-AU"/>
              </w:rPr>
            </w:pPr>
            <w:r w:rsidRPr="00B90541">
              <w:rPr>
                <w:rFonts w:asciiTheme="majorHAnsi" w:hAnsiTheme="majorHAnsi"/>
                <w:sz w:val="22"/>
                <w:szCs w:val="22"/>
                <w:highlight w:val="yellow"/>
                <w:lang w:val="en-AU"/>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134" w:type="dxa"/>
            <w:vMerge w:val="restart"/>
            <w:vAlign w:val="center"/>
          </w:tcPr>
          <w:p w14:paraId="1ECA0DA7" w14:textId="02919E8D" w:rsidR="00250846" w:rsidRPr="00C54B2F" w:rsidRDefault="00250846" w:rsidP="002E1239">
            <w:pPr>
              <w:rPr>
                <w:rFonts w:asciiTheme="majorHAnsi" w:hAnsiTheme="majorHAnsi"/>
                <w:sz w:val="22"/>
                <w:szCs w:val="22"/>
                <w:lang w:val="en-AU"/>
              </w:rPr>
            </w:pPr>
          </w:p>
        </w:tc>
      </w:tr>
      <w:tr w:rsidR="00250846" w:rsidRPr="00C54B2F" w14:paraId="01E02017" w14:textId="78F2664E" w:rsidTr="00250846">
        <w:tc>
          <w:tcPr>
            <w:tcW w:w="397" w:type="dxa"/>
          </w:tcPr>
          <w:p w14:paraId="1D66923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030348A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5954" w:type="dxa"/>
            <w:vMerge/>
          </w:tcPr>
          <w:p w14:paraId="3007FDC0" w14:textId="77777777" w:rsidR="00250846" w:rsidRPr="00274E3D" w:rsidRDefault="00250846" w:rsidP="002E1239">
            <w:pPr>
              <w:rPr>
                <w:rFonts w:asciiTheme="majorHAnsi" w:hAnsiTheme="majorHAnsi" w:cstheme="majorHAnsi"/>
                <w:sz w:val="22"/>
                <w:szCs w:val="22"/>
                <w:lang w:val="en-AU"/>
              </w:rPr>
            </w:pPr>
          </w:p>
        </w:tc>
        <w:tc>
          <w:tcPr>
            <w:tcW w:w="3260" w:type="dxa"/>
            <w:vMerge/>
          </w:tcPr>
          <w:p w14:paraId="604958AF" w14:textId="77777777" w:rsidR="00250846" w:rsidRPr="00C54B2F" w:rsidRDefault="00250846" w:rsidP="002E1239">
            <w:pPr>
              <w:rPr>
                <w:rFonts w:asciiTheme="majorHAnsi" w:hAnsiTheme="majorHAnsi"/>
                <w:sz w:val="22"/>
                <w:szCs w:val="22"/>
                <w:lang w:val="en-AU"/>
              </w:rPr>
            </w:pPr>
          </w:p>
        </w:tc>
        <w:tc>
          <w:tcPr>
            <w:tcW w:w="1134" w:type="dxa"/>
            <w:vMerge/>
          </w:tcPr>
          <w:p w14:paraId="3D9E6D9E" w14:textId="5B5B7FF9" w:rsidR="00250846" w:rsidRPr="00C54B2F" w:rsidRDefault="00250846" w:rsidP="002E1239">
            <w:pPr>
              <w:rPr>
                <w:rFonts w:asciiTheme="majorHAnsi" w:hAnsiTheme="majorHAnsi"/>
                <w:sz w:val="22"/>
                <w:szCs w:val="22"/>
                <w:lang w:val="en-AU"/>
              </w:rPr>
            </w:pPr>
          </w:p>
        </w:tc>
      </w:tr>
      <w:tr w:rsidR="00250846" w:rsidRPr="00C54B2F" w14:paraId="45A11019" w14:textId="22EAC51B" w:rsidTr="00250846">
        <w:tc>
          <w:tcPr>
            <w:tcW w:w="397" w:type="dxa"/>
          </w:tcPr>
          <w:p w14:paraId="0E3BD61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89111F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follows up where required on any performance issues </w:t>
            </w:r>
            <w:r w:rsidRPr="00274E3D">
              <w:rPr>
                <w:rFonts w:asciiTheme="majorHAnsi" w:hAnsiTheme="majorHAnsi" w:cstheme="majorHAnsi"/>
                <w:sz w:val="22"/>
                <w:szCs w:val="22"/>
                <w:lang w:val="en-AU"/>
              </w:rPr>
              <w:lastRenderedPageBreak/>
              <w:t>identified and agrees on a plan for resolution with PTI and ICANN</w:t>
            </w:r>
          </w:p>
        </w:tc>
        <w:tc>
          <w:tcPr>
            <w:tcW w:w="5954" w:type="dxa"/>
          </w:tcPr>
          <w:p w14:paraId="606BFB63" w14:textId="57E1CAF1"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The CSC discusses and follows-up if an SLA is not met and reports the result in the Findings report, see for example:  PTI </w:t>
            </w:r>
            <w:r w:rsidRPr="00274E3D">
              <w:rPr>
                <w:rFonts w:asciiTheme="majorHAnsi" w:hAnsiTheme="majorHAnsi" w:cstheme="majorHAnsi"/>
                <w:sz w:val="22"/>
                <w:szCs w:val="22"/>
                <w:lang w:val="en-AU"/>
              </w:rPr>
              <w:lastRenderedPageBreak/>
              <w:t>performance Report December 2020 (</w:t>
            </w:r>
            <w:hyperlink r:id="rId13"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4"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3260" w:type="dxa"/>
          </w:tcPr>
          <w:p w14:paraId="1948BDB5" w14:textId="2294CD54"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2997F50F" w14:textId="36F2BCFB" w:rsidR="00250846" w:rsidRPr="00C54B2F" w:rsidRDefault="00250846" w:rsidP="002E1239">
            <w:pPr>
              <w:rPr>
                <w:rFonts w:asciiTheme="majorHAnsi" w:hAnsiTheme="majorHAnsi"/>
                <w:sz w:val="22"/>
                <w:szCs w:val="22"/>
                <w:lang w:val="en-AU"/>
              </w:rPr>
            </w:pPr>
          </w:p>
        </w:tc>
      </w:tr>
      <w:tr w:rsidR="00250846" w:rsidRPr="00C54B2F" w14:paraId="54C8184F" w14:textId="28520F68" w:rsidTr="00250846">
        <w:tc>
          <w:tcPr>
            <w:tcW w:w="397" w:type="dxa"/>
          </w:tcPr>
          <w:p w14:paraId="4EF36C24"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B8891D8"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5954" w:type="dxa"/>
          </w:tcPr>
          <w:p w14:paraId="463636F1" w14:textId="2F5E4DFE" w:rsidR="00250846" w:rsidRPr="00274E3D" w:rsidRDefault="0025084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5"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28E69B03"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31D5854D"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6767B230"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102BC5C4" w14:textId="024858B9"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714FF377" w14:textId="0D1C2644" w:rsidR="00250846" w:rsidRPr="00274E3D" w:rsidRDefault="00250846" w:rsidP="002E1239">
            <w:pPr>
              <w:rPr>
                <w:rFonts w:asciiTheme="majorHAnsi" w:hAnsiTheme="majorHAnsi" w:cstheme="majorHAnsi"/>
                <w:sz w:val="22"/>
                <w:szCs w:val="22"/>
                <w:lang w:val="en-AU"/>
              </w:rPr>
            </w:pPr>
          </w:p>
        </w:tc>
        <w:tc>
          <w:tcPr>
            <w:tcW w:w="3260" w:type="dxa"/>
          </w:tcPr>
          <w:p w14:paraId="28573579" w14:textId="4200C941"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33C20EE" w14:textId="48BD7C52" w:rsidR="00250846" w:rsidRPr="00C54B2F" w:rsidRDefault="00250846" w:rsidP="002E1239">
            <w:pPr>
              <w:rPr>
                <w:rFonts w:asciiTheme="majorHAnsi" w:hAnsiTheme="majorHAnsi"/>
                <w:sz w:val="22"/>
                <w:szCs w:val="22"/>
                <w:lang w:val="en-AU"/>
              </w:rPr>
            </w:pPr>
          </w:p>
        </w:tc>
      </w:tr>
      <w:tr w:rsidR="00250846" w:rsidRPr="00C54B2F" w14:paraId="4EBA4B42" w14:textId="163B1B93" w:rsidTr="00250846">
        <w:trPr>
          <w:cantSplit/>
        </w:trPr>
        <w:tc>
          <w:tcPr>
            <w:tcW w:w="397" w:type="dxa"/>
          </w:tcPr>
          <w:p w14:paraId="1B598457"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436B7D3"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5954" w:type="dxa"/>
          </w:tcPr>
          <w:p w14:paraId="0EE0847C" w14:textId="77777777"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The CSC are aware they are required to do this but so far in my time in the CSC this has never been required.</w:t>
            </w:r>
          </w:p>
          <w:p w14:paraId="1D1A9721" w14:textId="77777777" w:rsidR="00250846" w:rsidRPr="00274E3D" w:rsidRDefault="00250846" w:rsidP="002E1239">
            <w:pPr>
              <w:rPr>
                <w:rFonts w:asciiTheme="majorHAnsi" w:hAnsiTheme="majorHAnsi" w:cstheme="majorHAnsi"/>
                <w:bCs/>
                <w:sz w:val="22"/>
                <w:szCs w:val="22"/>
                <w:lang w:val="en-AU"/>
              </w:rPr>
            </w:pPr>
          </w:p>
          <w:p w14:paraId="0A1BAFC6" w14:textId="743D0139"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5236F8A9" w14:textId="6071BB33"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6"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3260" w:type="dxa"/>
          </w:tcPr>
          <w:p w14:paraId="054D96ED" w14:textId="29641AED"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1EE5186" w14:textId="0C0A6190" w:rsidR="00250846" w:rsidRPr="00C54B2F" w:rsidRDefault="00250846" w:rsidP="002E1239">
            <w:pPr>
              <w:rPr>
                <w:rFonts w:asciiTheme="majorHAnsi" w:hAnsiTheme="majorHAnsi"/>
                <w:sz w:val="22"/>
                <w:szCs w:val="22"/>
                <w:lang w:val="en-AU"/>
              </w:rPr>
            </w:pPr>
          </w:p>
        </w:tc>
      </w:tr>
      <w:tr w:rsidR="00250846" w:rsidRPr="00C54B2F" w14:paraId="35CFA470" w14:textId="5A69124A" w:rsidTr="00250846">
        <w:tc>
          <w:tcPr>
            <w:tcW w:w="397" w:type="dxa"/>
          </w:tcPr>
          <w:p w14:paraId="5BE60B0D"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342D707"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5954" w:type="dxa"/>
          </w:tcPr>
          <w:p w14:paraId="3369C684" w14:textId="13EEEB4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bCs/>
                <w:sz w:val="22"/>
                <w:szCs w:val="22"/>
                <w:lang w:val="en-AU"/>
              </w:rPr>
              <w:t xml:space="preserve">To date the Remedial Action Procedure has not been invoked.  </w:t>
            </w:r>
          </w:p>
          <w:p w14:paraId="563FF132" w14:textId="43953D75" w:rsidR="00250846" w:rsidRPr="00274E3D" w:rsidRDefault="00250846" w:rsidP="002E1239">
            <w:pPr>
              <w:rPr>
                <w:rFonts w:asciiTheme="majorHAnsi" w:hAnsiTheme="majorHAnsi" w:cstheme="majorHAnsi"/>
                <w:sz w:val="22"/>
                <w:szCs w:val="22"/>
                <w:lang w:val="en-AU"/>
              </w:rPr>
            </w:pPr>
          </w:p>
        </w:tc>
        <w:tc>
          <w:tcPr>
            <w:tcW w:w="3260" w:type="dxa"/>
          </w:tcPr>
          <w:p w14:paraId="5756950F" w14:textId="75134A99"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6E14FA35" w14:textId="0910749E" w:rsidR="00250846" w:rsidRPr="00C54B2F" w:rsidRDefault="00250846" w:rsidP="002E1239">
            <w:pPr>
              <w:rPr>
                <w:rFonts w:asciiTheme="majorHAnsi" w:hAnsiTheme="majorHAnsi"/>
                <w:sz w:val="22"/>
                <w:szCs w:val="22"/>
                <w:lang w:val="en-AU"/>
              </w:rPr>
            </w:pPr>
          </w:p>
        </w:tc>
      </w:tr>
      <w:tr w:rsidR="00250846" w:rsidRPr="00C54B2F" w14:paraId="4204786C" w14:textId="7E7A4EE8" w:rsidTr="00250846">
        <w:tc>
          <w:tcPr>
            <w:tcW w:w="397" w:type="dxa"/>
          </w:tcPr>
          <w:p w14:paraId="79E426CA"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40B105E0"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5954" w:type="dxa"/>
          </w:tcPr>
          <w:p w14:paraId="623B2AD4" w14:textId="0F0C584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17"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3260" w:type="dxa"/>
          </w:tcPr>
          <w:p w14:paraId="13EC1469" w14:textId="77777777" w:rsidR="00250846" w:rsidRDefault="00250846" w:rsidP="002E1239">
            <w:pPr>
              <w:rPr>
                <w:rFonts w:asciiTheme="majorHAnsi" w:hAnsiTheme="majorHAnsi"/>
                <w:sz w:val="22"/>
                <w:szCs w:val="22"/>
                <w:lang w:val="en-AU"/>
              </w:rPr>
            </w:pPr>
            <w:r w:rsidRPr="00B90541">
              <w:rPr>
                <w:rFonts w:asciiTheme="majorHAnsi" w:hAnsiTheme="majorHAnsi"/>
                <w:sz w:val="22"/>
                <w:szCs w:val="22"/>
                <w:highlight w:val="yellow"/>
                <w:lang w:val="en-AU"/>
              </w:rPr>
              <w:t>I went through a number of the reports but did not encounter an example.</w:t>
            </w:r>
          </w:p>
          <w:p w14:paraId="2893DC29" w14:textId="77777777" w:rsidR="00250846" w:rsidRDefault="00250846" w:rsidP="002E1239">
            <w:pPr>
              <w:rPr>
                <w:rFonts w:asciiTheme="majorHAnsi" w:hAnsiTheme="majorHAnsi"/>
                <w:sz w:val="22"/>
                <w:szCs w:val="22"/>
                <w:lang w:val="en-AU"/>
              </w:rPr>
            </w:pPr>
            <w:r>
              <w:rPr>
                <w:rFonts w:asciiTheme="majorHAnsi" w:hAnsiTheme="majorHAnsi"/>
                <w:sz w:val="22"/>
                <w:szCs w:val="22"/>
                <w:lang w:val="en-AU"/>
              </w:rPr>
              <w:t>Handled means concluded or under discussion</w:t>
            </w:r>
            <w:r w:rsidR="0086719D">
              <w:rPr>
                <w:rFonts w:asciiTheme="majorHAnsi" w:hAnsiTheme="majorHAnsi"/>
                <w:sz w:val="22"/>
                <w:szCs w:val="22"/>
                <w:lang w:val="en-AU"/>
              </w:rPr>
              <w:t xml:space="preserve">. </w:t>
            </w:r>
          </w:p>
          <w:p w14:paraId="53444BE6" w14:textId="722FEE83" w:rsidR="0086719D" w:rsidRDefault="0086719D" w:rsidP="002E1239">
            <w:pPr>
              <w:rPr>
                <w:rFonts w:asciiTheme="majorHAnsi" w:hAnsiTheme="majorHAnsi"/>
                <w:sz w:val="22"/>
                <w:szCs w:val="22"/>
                <w:lang w:val="en-AU"/>
              </w:rPr>
            </w:pPr>
            <w:r>
              <w:rPr>
                <w:rFonts w:asciiTheme="majorHAnsi" w:hAnsiTheme="majorHAnsi"/>
                <w:sz w:val="22"/>
                <w:szCs w:val="22"/>
                <w:lang w:val="en-AU"/>
              </w:rPr>
              <w:t>CSC is not involved in handling of complaints (not its remit), however is informed about details to assess whether systemic issue or not.</w:t>
            </w:r>
          </w:p>
          <w:p w14:paraId="6122A146" w14:textId="0DBC84C2" w:rsidR="0086719D" w:rsidRPr="00C54B2F" w:rsidRDefault="0086719D" w:rsidP="002E1239">
            <w:pPr>
              <w:rPr>
                <w:rFonts w:asciiTheme="majorHAnsi" w:hAnsiTheme="majorHAnsi"/>
                <w:sz w:val="22"/>
                <w:szCs w:val="22"/>
                <w:lang w:val="en-AU"/>
              </w:rPr>
            </w:pPr>
            <w:r>
              <w:rPr>
                <w:rFonts w:asciiTheme="majorHAnsi" w:hAnsiTheme="majorHAnsi"/>
                <w:sz w:val="22"/>
                <w:szCs w:val="22"/>
                <w:lang w:val="en-AU"/>
              </w:rPr>
              <w:t xml:space="preserve">Very limited number of complaints. </w:t>
            </w:r>
          </w:p>
        </w:tc>
        <w:tc>
          <w:tcPr>
            <w:tcW w:w="1134" w:type="dxa"/>
          </w:tcPr>
          <w:p w14:paraId="12E6F9A9" w14:textId="6FB07FC5" w:rsidR="00250846" w:rsidRPr="00C54B2F" w:rsidRDefault="00250846" w:rsidP="002E1239">
            <w:pPr>
              <w:rPr>
                <w:rFonts w:asciiTheme="majorHAnsi" w:hAnsiTheme="majorHAnsi"/>
                <w:sz w:val="22"/>
                <w:szCs w:val="22"/>
                <w:lang w:val="en-AU"/>
              </w:rPr>
            </w:pPr>
          </w:p>
        </w:tc>
      </w:tr>
      <w:tr w:rsidR="00250846" w:rsidRPr="00C54B2F" w14:paraId="10959DDA" w14:textId="6067FF2F" w:rsidTr="00250846">
        <w:tc>
          <w:tcPr>
            <w:tcW w:w="397" w:type="dxa"/>
          </w:tcPr>
          <w:p w14:paraId="408CB1A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70876AF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 at least annually conduct a consultation with PTI and ICANN, the primary customers of the naming services and the ICANN community about the performance of PTI</w:t>
            </w:r>
          </w:p>
        </w:tc>
        <w:tc>
          <w:tcPr>
            <w:tcW w:w="5954" w:type="dxa"/>
          </w:tcPr>
          <w:p w14:paraId="559B2777"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meets with the PTI Board and representatives of the ICANN board at least once each year to discuss PTI Performance and related matters. </w:t>
            </w:r>
          </w:p>
          <w:p w14:paraId="49532378" w14:textId="43B4CE8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With respect to meetings with the BTC see for example agenda April 2021 (</w:t>
            </w:r>
            <w:hyperlink r:id="rId18"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9"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764D75EE" w14:textId="4A2F9F5A" w:rsidR="00250846" w:rsidRPr="00274E3D" w:rsidRDefault="00250846" w:rsidP="002E1239">
            <w:pPr>
              <w:rPr>
                <w:rFonts w:asciiTheme="majorHAnsi" w:hAnsiTheme="majorHAnsi" w:cstheme="majorHAnsi"/>
                <w:sz w:val="22"/>
                <w:szCs w:val="22"/>
                <w:lang w:val="en-AU"/>
              </w:rPr>
            </w:pPr>
          </w:p>
        </w:tc>
        <w:tc>
          <w:tcPr>
            <w:tcW w:w="3260" w:type="dxa"/>
          </w:tcPr>
          <w:p w14:paraId="05F436FA" w14:textId="77777777" w:rsidR="00250846" w:rsidRDefault="00250846" w:rsidP="002E1239">
            <w:pPr>
              <w:rPr>
                <w:rFonts w:asciiTheme="majorHAnsi" w:hAnsiTheme="majorHAnsi"/>
                <w:sz w:val="22"/>
                <w:szCs w:val="22"/>
                <w:lang w:val="en-AU"/>
              </w:rPr>
            </w:pPr>
            <w:r w:rsidRPr="00B90541">
              <w:rPr>
                <w:rFonts w:asciiTheme="majorHAnsi" w:hAnsiTheme="majorHAnsi"/>
                <w:sz w:val="22"/>
                <w:szCs w:val="22"/>
                <w:highlight w:val="yellow"/>
                <w:lang w:val="en-AU"/>
              </w:rPr>
              <w:t>Information on consultation of primary customers and the ICANN Community is missing here.</w:t>
            </w:r>
          </w:p>
          <w:p w14:paraId="324F1017" w14:textId="77777777" w:rsidR="00250846" w:rsidRDefault="00250846" w:rsidP="002E1239">
            <w:pPr>
              <w:rPr>
                <w:rFonts w:asciiTheme="majorHAnsi" w:hAnsiTheme="majorHAnsi"/>
                <w:sz w:val="22"/>
                <w:szCs w:val="22"/>
                <w:lang w:val="en-AU"/>
              </w:rPr>
            </w:pPr>
          </w:p>
          <w:p w14:paraId="7A9C7125" w14:textId="560AFCBF" w:rsidR="00250846" w:rsidRDefault="00250846" w:rsidP="002E1239">
            <w:pPr>
              <w:rPr>
                <w:rFonts w:asciiTheme="majorHAnsi" w:hAnsiTheme="majorHAnsi"/>
                <w:sz w:val="22"/>
                <w:szCs w:val="22"/>
                <w:lang w:val="en-AU"/>
              </w:rPr>
            </w:pPr>
            <w:r>
              <w:rPr>
                <w:rFonts w:asciiTheme="majorHAnsi" w:hAnsiTheme="majorHAnsi"/>
                <w:sz w:val="22"/>
                <w:szCs w:val="22"/>
                <w:lang w:val="en-AU"/>
              </w:rPr>
              <w:t>The meetings with community are scheduled and listed on the ICANN public meeting.</w:t>
            </w:r>
          </w:p>
          <w:p w14:paraId="6D3F55D2" w14:textId="77777777" w:rsidR="00250846" w:rsidRDefault="00250846" w:rsidP="002E1239">
            <w:pPr>
              <w:rPr>
                <w:rFonts w:asciiTheme="majorHAnsi" w:hAnsiTheme="majorHAnsi"/>
                <w:sz w:val="22"/>
                <w:szCs w:val="22"/>
                <w:lang w:val="en-AU"/>
              </w:rPr>
            </w:pPr>
            <w:r>
              <w:rPr>
                <w:rFonts w:asciiTheme="majorHAnsi" w:hAnsiTheme="majorHAnsi"/>
                <w:sz w:val="22"/>
                <w:szCs w:val="22"/>
                <w:lang w:val="en-AU"/>
              </w:rPr>
              <w:t>Survey is conducted by PTI.</w:t>
            </w:r>
          </w:p>
          <w:p w14:paraId="79E5C329" w14:textId="77777777" w:rsidR="00250846" w:rsidRDefault="00250846" w:rsidP="002E1239">
            <w:pPr>
              <w:rPr>
                <w:rFonts w:asciiTheme="majorHAnsi" w:hAnsiTheme="majorHAnsi"/>
                <w:sz w:val="22"/>
                <w:szCs w:val="22"/>
                <w:lang w:val="en-AU"/>
              </w:rPr>
            </w:pPr>
          </w:p>
          <w:p w14:paraId="708ED7AD" w14:textId="4DAD13C7" w:rsidR="00250846" w:rsidRDefault="00250846" w:rsidP="002E1239">
            <w:pPr>
              <w:rPr>
                <w:rFonts w:asciiTheme="majorHAnsi" w:hAnsiTheme="majorHAnsi"/>
                <w:sz w:val="22"/>
                <w:szCs w:val="22"/>
                <w:lang w:val="en-AU"/>
              </w:rPr>
            </w:pPr>
            <w:r>
              <w:rPr>
                <w:rFonts w:asciiTheme="majorHAnsi" w:hAnsiTheme="majorHAnsi"/>
                <w:sz w:val="22"/>
                <w:szCs w:val="22"/>
                <w:lang w:val="en-AU"/>
              </w:rPr>
              <w:t>Include requirement</w:t>
            </w:r>
            <w:r w:rsidR="0086719D">
              <w:rPr>
                <w:rFonts w:asciiTheme="majorHAnsi" w:hAnsiTheme="majorHAnsi"/>
                <w:sz w:val="22"/>
                <w:szCs w:val="22"/>
                <w:lang w:val="en-AU"/>
              </w:rPr>
              <w:t xml:space="preserve"> to list event on website. A</w:t>
            </w:r>
            <w:r>
              <w:rPr>
                <w:rFonts w:asciiTheme="majorHAnsi" w:hAnsiTheme="majorHAnsi"/>
                <w:sz w:val="22"/>
                <w:szCs w:val="22"/>
                <w:lang w:val="en-AU"/>
              </w:rPr>
              <w:t>dvise annual report</w:t>
            </w:r>
            <w:r w:rsidR="0086719D">
              <w:rPr>
                <w:rFonts w:asciiTheme="majorHAnsi" w:hAnsiTheme="majorHAnsi"/>
                <w:sz w:val="22"/>
                <w:szCs w:val="22"/>
                <w:lang w:val="en-AU"/>
              </w:rPr>
              <w:t>.</w:t>
            </w:r>
          </w:p>
          <w:p w14:paraId="752708E7" w14:textId="03DC8A85" w:rsidR="0086719D" w:rsidRDefault="0086719D" w:rsidP="002E1239">
            <w:pPr>
              <w:rPr>
                <w:rFonts w:asciiTheme="majorHAnsi" w:hAnsiTheme="majorHAnsi"/>
                <w:sz w:val="22"/>
                <w:szCs w:val="22"/>
                <w:lang w:val="en-AU"/>
              </w:rPr>
            </w:pPr>
            <w:r>
              <w:rPr>
                <w:rFonts w:asciiTheme="majorHAnsi" w:hAnsiTheme="majorHAnsi"/>
                <w:sz w:val="22"/>
                <w:szCs w:val="22"/>
                <w:lang w:val="en-AU"/>
              </w:rPr>
              <w:lastRenderedPageBreak/>
              <w:t>Suggestion to be discussed with CSC at 2</w:t>
            </w:r>
            <w:r w:rsidRPr="0086719D">
              <w:rPr>
                <w:rFonts w:asciiTheme="majorHAnsi" w:hAnsiTheme="majorHAnsi"/>
                <w:sz w:val="22"/>
                <w:szCs w:val="22"/>
                <w:vertAlign w:val="superscript"/>
                <w:lang w:val="en-AU"/>
              </w:rPr>
              <w:t>nd</w:t>
            </w:r>
            <w:r>
              <w:rPr>
                <w:rFonts w:asciiTheme="majorHAnsi" w:hAnsiTheme="majorHAnsi"/>
                <w:sz w:val="22"/>
                <w:szCs w:val="22"/>
                <w:lang w:val="en-AU"/>
              </w:rPr>
              <w:t xml:space="preserve"> meeting.</w:t>
            </w:r>
          </w:p>
          <w:p w14:paraId="3EBABFE5" w14:textId="6118B9C6" w:rsidR="0086719D" w:rsidRDefault="0086719D" w:rsidP="002E1239">
            <w:pPr>
              <w:rPr>
                <w:rFonts w:asciiTheme="majorHAnsi" w:hAnsiTheme="majorHAnsi"/>
                <w:sz w:val="22"/>
                <w:szCs w:val="22"/>
                <w:lang w:val="en-AU"/>
              </w:rPr>
            </w:pPr>
            <w:r>
              <w:rPr>
                <w:rFonts w:asciiTheme="majorHAnsi" w:hAnsiTheme="majorHAnsi"/>
                <w:sz w:val="22"/>
                <w:szCs w:val="22"/>
                <w:lang w:val="en-AU"/>
              </w:rPr>
              <w:t xml:space="preserve">If so should not be to cumbersome. </w:t>
            </w:r>
          </w:p>
          <w:p w14:paraId="3F1F89D5" w14:textId="31CBBFEE" w:rsidR="00250846" w:rsidRPr="00C54B2F" w:rsidRDefault="00250846" w:rsidP="002E1239">
            <w:pPr>
              <w:rPr>
                <w:rFonts w:asciiTheme="majorHAnsi" w:hAnsiTheme="majorHAnsi"/>
                <w:sz w:val="22"/>
                <w:szCs w:val="22"/>
                <w:lang w:val="en-AU"/>
              </w:rPr>
            </w:pPr>
          </w:p>
        </w:tc>
        <w:tc>
          <w:tcPr>
            <w:tcW w:w="1134" w:type="dxa"/>
          </w:tcPr>
          <w:p w14:paraId="14B22080" w14:textId="4A8A8510" w:rsidR="00250846" w:rsidRPr="00C54B2F" w:rsidRDefault="00250846" w:rsidP="002E1239">
            <w:pPr>
              <w:rPr>
                <w:rFonts w:asciiTheme="majorHAnsi" w:hAnsiTheme="majorHAnsi"/>
                <w:sz w:val="22"/>
                <w:szCs w:val="22"/>
                <w:lang w:val="en-AU"/>
              </w:rPr>
            </w:pPr>
          </w:p>
        </w:tc>
      </w:tr>
      <w:tr w:rsidR="00250846" w:rsidRPr="00C54B2F" w14:paraId="09BE1AA6" w14:textId="24591210" w:rsidTr="00250846">
        <w:tc>
          <w:tcPr>
            <w:tcW w:w="397" w:type="dxa"/>
          </w:tcPr>
          <w:p w14:paraId="56D5756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6050B7D"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5954" w:type="dxa"/>
          </w:tcPr>
          <w:p w14:paraId="40FB0039" w14:textId="016561B0" w:rsidR="00250846" w:rsidRPr="00274E3D" w:rsidRDefault="0025084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20"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1FB51372" w14:textId="00B7D2A9"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2719537F" w14:textId="3A7115F9"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1F64BE09" w14:textId="2B2744D8"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D5DC06D"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CC47241" w14:textId="5C8315A6"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21" w:history="1">
              <w:r w:rsidRPr="00274E3D">
                <w:rPr>
                  <w:rStyle w:val="Hyperlink"/>
                  <w:rFonts w:asciiTheme="majorHAnsi" w:hAnsiTheme="majorHAnsi" w:cstheme="majorHAnsi"/>
                  <w:sz w:val="22"/>
                  <w:szCs w:val="22"/>
                  <w:lang w:val="en-AU"/>
                </w:rPr>
                <w:t>https://www.icann.org/uploads/iana_work_session_asset/attachment/1027/1631302836785Agenda_and_Notes_CSC_Meeting_45_-_18_November_2020.pdf</w:t>
              </w:r>
            </w:hyperlink>
            <w:r w:rsidRPr="00274E3D">
              <w:rPr>
                <w:rFonts w:asciiTheme="majorHAnsi" w:hAnsiTheme="majorHAnsi" w:cstheme="majorHAnsi"/>
                <w:sz w:val="22"/>
                <w:szCs w:val="22"/>
                <w:lang w:val="en-AU"/>
              </w:rPr>
              <w:t xml:space="preserve">) </w:t>
            </w:r>
          </w:p>
          <w:p w14:paraId="1A96A0EA" w14:textId="46A76AB2" w:rsidR="00250846" w:rsidRPr="00274E3D" w:rsidRDefault="00250846" w:rsidP="002E1239">
            <w:pPr>
              <w:rPr>
                <w:rFonts w:asciiTheme="majorHAnsi" w:hAnsiTheme="majorHAnsi" w:cstheme="majorHAnsi"/>
                <w:sz w:val="22"/>
                <w:szCs w:val="22"/>
                <w:lang w:val="en-AU"/>
              </w:rPr>
            </w:pPr>
          </w:p>
        </w:tc>
        <w:tc>
          <w:tcPr>
            <w:tcW w:w="3260" w:type="dxa"/>
          </w:tcPr>
          <w:p w14:paraId="11800976" w14:textId="2D8622A3"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1FA7F711" w14:textId="1C52046A" w:rsidR="00250846" w:rsidRPr="00C54B2F" w:rsidRDefault="00250846" w:rsidP="002E1239">
            <w:pPr>
              <w:rPr>
                <w:rFonts w:asciiTheme="majorHAnsi" w:hAnsiTheme="majorHAnsi"/>
                <w:sz w:val="22"/>
                <w:szCs w:val="22"/>
                <w:lang w:val="en-AU"/>
              </w:rPr>
            </w:pPr>
          </w:p>
        </w:tc>
      </w:tr>
      <w:tr w:rsidR="00250846" w:rsidRPr="00C54B2F" w14:paraId="6D661E87" w14:textId="6A3220A5" w:rsidTr="00250846">
        <w:tc>
          <w:tcPr>
            <w:tcW w:w="397" w:type="dxa"/>
          </w:tcPr>
          <w:p w14:paraId="5D11131E"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7317444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Where ICANN and PTI have been responsible for implementing recommended changes to operational services </w:t>
            </w:r>
            <w:r w:rsidRPr="00274E3D">
              <w:rPr>
                <w:rFonts w:asciiTheme="majorHAnsi" w:hAnsiTheme="majorHAnsi" w:cstheme="majorHAnsi"/>
                <w:sz w:val="22"/>
                <w:szCs w:val="22"/>
                <w:lang w:val="en-AU"/>
              </w:rPr>
              <w:lastRenderedPageBreak/>
              <w:t>or the Service Level Agreements, the CSC is confident that has been completed appropriately</w:t>
            </w:r>
          </w:p>
        </w:tc>
        <w:tc>
          <w:tcPr>
            <w:tcW w:w="5954" w:type="dxa"/>
          </w:tcPr>
          <w:p w14:paraId="26CA1064" w14:textId="77777777"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See examples:</w:t>
            </w:r>
          </w:p>
          <w:p w14:paraId="30E390E4"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253A3606"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45374AB0"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ccTLD delegation/transfer (amendment)</w:t>
            </w:r>
          </w:p>
          <w:p w14:paraId="75FA7CD2" w14:textId="673AB6F0"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5EA45F71" w14:textId="25937E89"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p>
        </w:tc>
        <w:tc>
          <w:tcPr>
            <w:tcW w:w="3260" w:type="dxa"/>
          </w:tcPr>
          <w:p w14:paraId="1D00B5AB" w14:textId="1EB1CE25" w:rsidR="00250846" w:rsidRPr="000279E4" w:rsidRDefault="00250846" w:rsidP="00250846">
            <w:pPr>
              <w:jc w:val="center"/>
              <w:rPr>
                <w:rFonts w:asciiTheme="majorHAnsi" w:hAnsiTheme="majorHAnsi"/>
                <w:sz w:val="22"/>
                <w:szCs w:val="22"/>
                <w:highlight w:val="yellow"/>
                <w:lang w:val="en-AU"/>
              </w:rPr>
            </w:pPr>
            <w:r>
              <w:rPr>
                <w:rFonts w:asciiTheme="majorHAnsi" w:hAnsiTheme="majorHAnsi"/>
                <w:sz w:val="22"/>
                <w:szCs w:val="22"/>
                <w:lang w:val="en-AU"/>
              </w:rPr>
              <w:lastRenderedPageBreak/>
              <w:t>Validated</w:t>
            </w:r>
          </w:p>
        </w:tc>
        <w:tc>
          <w:tcPr>
            <w:tcW w:w="1134" w:type="dxa"/>
          </w:tcPr>
          <w:p w14:paraId="62EE5CAC" w14:textId="29181C41" w:rsidR="00250846" w:rsidRPr="000279E4" w:rsidRDefault="00250846" w:rsidP="002E1239">
            <w:pPr>
              <w:rPr>
                <w:rFonts w:asciiTheme="majorHAnsi" w:hAnsiTheme="majorHAnsi"/>
                <w:sz w:val="22"/>
                <w:szCs w:val="22"/>
                <w:highlight w:val="yellow"/>
                <w:lang w:val="en-AU"/>
              </w:rPr>
            </w:pPr>
          </w:p>
        </w:tc>
      </w:tr>
      <w:tr w:rsidR="00250846" w:rsidRPr="00C54B2F" w14:paraId="69B0E5AF" w14:textId="506D1C82" w:rsidTr="00250846">
        <w:tc>
          <w:tcPr>
            <w:tcW w:w="397" w:type="dxa"/>
          </w:tcPr>
          <w:p w14:paraId="01AE1E67"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0A8525D" w14:textId="0E15A645"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5954" w:type="dxa"/>
          </w:tcPr>
          <w:p w14:paraId="346CB305" w14:textId="7FB0E70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22"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3260" w:type="dxa"/>
          </w:tcPr>
          <w:p w14:paraId="617CC081" w14:textId="6789E568"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491C9C9C" w14:textId="29A6078F" w:rsidR="00250846" w:rsidRPr="00C54B2F" w:rsidRDefault="00250846" w:rsidP="002E1239">
            <w:pPr>
              <w:rPr>
                <w:rFonts w:asciiTheme="majorHAnsi" w:hAnsiTheme="majorHAnsi"/>
                <w:sz w:val="22"/>
                <w:szCs w:val="22"/>
                <w:lang w:val="en-AU"/>
              </w:rPr>
            </w:pPr>
          </w:p>
        </w:tc>
      </w:tr>
      <w:tr w:rsidR="00250846" w:rsidRPr="00C54B2F" w14:paraId="730EB04F" w14:textId="57FFEF27" w:rsidTr="00250846">
        <w:tc>
          <w:tcPr>
            <w:tcW w:w="397" w:type="dxa"/>
          </w:tcPr>
          <w:p w14:paraId="426862AF"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399EB3EF"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5954" w:type="dxa"/>
          </w:tcPr>
          <w:p w14:paraId="1869A1EE" w14:textId="7AE3E673"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 there is has not been separation cross community working group.</w:t>
            </w:r>
          </w:p>
        </w:tc>
        <w:tc>
          <w:tcPr>
            <w:tcW w:w="3260" w:type="dxa"/>
          </w:tcPr>
          <w:p w14:paraId="501D47C1" w14:textId="563D3804" w:rsidR="00250846" w:rsidRPr="000279E4" w:rsidDel="00EB6E9E"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775F397" w14:textId="7143C659" w:rsidR="00250846" w:rsidRPr="000279E4" w:rsidDel="00EB6E9E" w:rsidRDefault="00250846" w:rsidP="002E1239">
            <w:pPr>
              <w:rPr>
                <w:rFonts w:asciiTheme="majorHAnsi" w:hAnsiTheme="majorHAnsi"/>
                <w:sz w:val="22"/>
                <w:szCs w:val="22"/>
                <w:lang w:val="en-AU"/>
              </w:rPr>
            </w:pPr>
          </w:p>
        </w:tc>
      </w:tr>
      <w:tr w:rsidR="00250846" w:rsidRPr="00C54B2F" w14:paraId="7B2BFCE7" w14:textId="12D1D91A" w:rsidTr="00250846">
        <w:tc>
          <w:tcPr>
            <w:tcW w:w="397" w:type="dxa"/>
          </w:tcPr>
          <w:p w14:paraId="158EB95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1F691526"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5954" w:type="dxa"/>
          </w:tcPr>
          <w:p w14:paraId="1D5D24C7" w14:textId="33E6E723"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3"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3260" w:type="dxa"/>
          </w:tcPr>
          <w:p w14:paraId="1D52EC13" w14:textId="7A2BB84E" w:rsidR="00250846" w:rsidRDefault="00250846"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r>
              <w:rPr>
                <w:rFonts w:asciiTheme="majorHAnsi" w:hAnsiTheme="majorHAnsi"/>
                <w:sz w:val="22"/>
                <w:szCs w:val="22"/>
                <w:lang w:val="en-AU"/>
              </w:rPr>
              <w:t xml:space="preserve">. </w:t>
            </w:r>
          </w:p>
          <w:p w14:paraId="7A4A7A86" w14:textId="401617DC" w:rsidR="00250846" w:rsidRDefault="00250846" w:rsidP="002E1239">
            <w:pPr>
              <w:rPr>
                <w:rFonts w:asciiTheme="majorHAnsi" w:hAnsiTheme="majorHAnsi"/>
                <w:sz w:val="22"/>
                <w:szCs w:val="22"/>
                <w:lang w:val="en-AU"/>
              </w:rPr>
            </w:pPr>
            <w:r>
              <w:rPr>
                <w:rFonts w:asciiTheme="majorHAnsi" w:hAnsiTheme="majorHAnsi"/>
                <w:sz w:val="22"/>
                <w:szCs w:val="22"/>
                <w:lang w:val="en-AU"/>
              </w:rPr>
              <w:t>Due to rotation sometimes not feasible to attend</w:t>
            </w:r>
          </w:p>
          <w:p w14:paraId="20092ED2" w14:textId="6FB596B0" w:rsidR="00250846" w:rsidRDefault="00250846" w:rsidP="002E1239">
            <w:pPr>
              <w:rPr>
                <w:rFonts w:asciiTheme="majorHAnsi" w:hAnsiTheme="majorHAnsi"/>
                <w:sz w:val="22"/>
                <w:szCs w:val="22"/>
                <w:lang w:val="en-AU"/>
              </w:rPr>
            </w:pPr>
          </w:p>
        </w:tc>
        <w:tc>
          <w:tcPr>
            <w:tcW w:w="1134" w:type="dxa"/>
          </w:tcPr>
          <w:p w14:paraId="1958B532" w14:textId="1793E6C7" w:rsidR="00250846" w:rsidRDefault="00250846" w:rsidP="002E1239">
            <w:pPr>
              <w:rPr>
                <w:rFonts w:asciiTheme="majorHAnsi" w:hAnsiTheme="majorHAnsi"/>
                <w:sz w:val="22"/>
                <w:szCs w:val="22"/>
                <w:lang w:val="en-AU"/>
              </w:rPr>
            </w:pPr>
          </w:p>
        </w:tc>
      </w:tr>
      <w:tr w:rsidR="00250846" w:rsidRPr="00C54B2F" w14:paraId="7CBA2537" w14:textId="0201E570" w:rsidTr="00250846">
        <w:tc>
          <w:tcPr>
            <w:tcW w:w="397" w:type="dxa"/>
          </w:tcPr>
          <w:p w14:paraId="61921D8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3D83CEBC"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5954" w:type="dxa"/>
          </w:tcPr>
          <w:p w14:paraId="049EE475" w14:textId="5061CC35"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4"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3260" w:type="dxa"/>
          </w:tcPr>
          <w:p w14:paraId="7ED169C1" w14:textId="77777777" w:rsidR="00250846" w:rsidRDefault="00250846"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p>
          <w:p w14:paraId="35CAC811" w14:textId="77777777" w:rsidR="00250846" w:rsidRDefault="00250846" w:rsidP="002E1239">
            <w:pPr>
              <w:rPr>
                <w:rFonts w:asciiTheme="majorHAnsi" w:hAnsiTheme="majorHAnsi"/>
                <w:sz w:val="22"/>
                <w:szCs w:val="22"/>
                <w:lang w:val="en-AU"/>
              </w:rPr>
            </w:pPr>
          </w:p>
          <w:p w14:paraId="1AA169BD" w14:textId="42D30DF2" w:rsidR="00250846" w:rsidRDefault="00250846" w:rsidP="002E1239">
            <w:pPr>
              <w:rPr>
                <w:rFonts w:asciiTheme="majorHAnsi" w:hAnsiTheme="majorHAnsi"/>
                <w:sz w:val="22"/>
                <w:szCs w:val="22"/>
                <w:lang w:val="en-AU"/>
              </w:rPr>
            </w:pPr>
          </w:p>
        </w:tc>
        <w:tc>
          <w:tcPr>
            <w:tcW w:w="1134" w:type="dxa"/>
          </w:tcPr>
          <w:p w14:paraId="5EAF0E08" w14:textId="3BC89FA6" w:rsidR="00250846" w:rsidRDefault="00250846" w:rsidP="002E1239">
            <w:pPr>
              <w:rPr>
                <w:rFonts w:asciiTheme="majorHAnsi" w:hAnsiTheme="majorHAnsi"/>
                <w:sz w:val="22"/>
                <w:szCs w:val="22"/>
                <w:lang w:val="en-AU"/>
              </w:rPr>
            </w:pPr>
          </w:p>
        </w:tc>
      </w:tr>
      <w:tr w:rsidR="00250846" w:rsidRPr="00C54B2F" w14:paraId="7C7F53F1" w14:textId="26F8F5E1" w:rsidTr="00250846">
        <w:tc>
          <w:tcPr>
            <w:tcW w:w="397" w:type="dxa"/>
          </w:tcPr>
          <w:p w14:paraId="0C32A6CB"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0E357E4F"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5954" w:type="dxa"/>
          </w:tcPr>
          <w:p w14:paraId="3BD2CEC2"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2152C28B"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7EFE0EB5"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lastRenderedPageBreak/>
              <w:t xml:space="preserve">See Message on website: </w:t>
            </w:r>
            <w:hyperlink r:id="rId25"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73872924" w14:textId="12C9432F" w:rsidR="00250846" w:rsidRPr="00274E3D" w:rsidRDefault="00250846" w:rsidP="002E1239">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23423FCB" w14:textId="77777777" w:rsidR="00250846" w:rsidRPr="00274E3D" w:rsidRDefault="00250846" w:rsidP="002E1239">
            <w:pPr>
              <w:spacing w:after="160" w:line="259" w:lineRule="auto"/>
              <w:rPr>
                <w:rFonts w:asciiTheme="majorHAnsi" w:eastAsia="Arial" w:hAnsiTheme="majorHAnsi" w:cstheme="majorHAnsi"/>
                <w:sz w:val="22"/>
                <w:szCs w:val="22"/>
              </w:rPr>
            </w:pPr>
          </w:p>
          <w:p w14:paraId="3F961002"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May, and where minimum attendance requirements are not being met, the Chair of the CSC formally notifies the appointing organization.</w:t>
            </w:r>
          </w:p>
          <w:p w14:paraId="7AF0FE94"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0A637C83"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( 10.00 UTC, 18.00 UTC and 02.00 UTC). Members understand need to attend. </w:t>
            </w:r>
          </w:p>
          <w:p w14:paraId="25AC7419"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6"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63EEB9FF" w14:textId="77777777" w:rsidR="00250846" w:rsidRPr="00274E3D" w:rsidRDefault="00250846" w:rsidP="002E1239">
            <w:pPr>
              <w:spacing w:after="160" w:line="259" w:lineRule="auto"/>
              <w:rPr>
                <w:rFonts w:asciiTheme="majorHAnsi" w:eastAsia="Arial" w:hAnsiTheme="majorHAnsi" w:cstheme="majorHAnsi"/>
                <w:sz w:val="22"/>
                <w:szCs w:val="22"/>
              </w:rPr>
            </w:pPr>
          </w:p>
          <w:p w14:paraId="58626073"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 an overview of the skills and expertise required on the CSC, and map the skills of current members and liaisons against the required skill set to inform the selection process of the appointing organizations.</w:t>
            </w:r>
          </w:p>
          <w:p w14:paraId="511AFC6F"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lastRenderedPageBreak/>
              <w:t>Current Status</w:t>
            </w:r>
          </w:p>
          <w:p w14:paraId="1353144E"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53EAFFA"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7"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00F1FA24" w14:textId="77777777" w:rsidR="00250846" w:rsidRPr="00274E3D" w:rsidRDefault="00250846" w:rsidP="002E1239">
            <w:pPr>
              <w:spacing w:after="160" w:line="259" w:lineRule="auto"/>
              <w:rPr>
                <w:rFonts w:asciiTheme="majorHAnsi" w:eastAsia="Arial" w:hAnsiTheme="majorHAnsi" w:cstheme="majorHAnsi"/>
                <w:sz w:val="22"/>
                <w:szCs w:val="22"/>
              </w:rPr>
            </w:pPr>
          </w:p>
          <w:p w14:paraId="5E15F558"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undertake.</w:t>
            </w:r>
          </w:p>
          <w:p w14:paraId="0B7208A4"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30C22816"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353B57E5" w14:textId="580D7EAA" w:rsidR="00250846" w:rsidRPr="00274E3D" w:rsidRDefault="00250846" w:rsidP="002E1239">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t xml:space="preserve">See: </w:t>
            </w:r>
            <w:hyperlink r:id="rId28"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3260" w:type="dxa"/>
          </w:tcPr>
          <w:p w14:paraId="44DD490A" w14:textId="1D7039B0" w:rsidR="00250846" w:rsidRDefault="00250846" w:rsidP="002E1239">
            <w:pPr>
              <w:rPr>
                <w:rFonts w:asciiTheme="majorHAnsi" w:hAnsiTheme="majorHAnsi"/>
                <w:sz w:val="22"/>
                <w:szCs w:val="22"/>
                <w:lang w:val="en-AU"/>
              </w:rPr>
            </w:pPr>
            <w:r>
              <w:rPr>
                <w:rFonts w:asciiTheme="majorHAnsi" w:hAnsiTheme="majorHAnsi"/>
                <w:sz w:val="22"/>
                <w:szCs w:val="22"/>
                <w:lang w:val="en-AU"/>
              </w:rPr>
              <w:lastRenderedPageBreak/>
              <w:t xml:space="preserve">Rec 1: </w:t>
            </w:r>
            <w:r>
              <w:rPr>
                <w:rFonts w:asciiTheme="majorHAnsi" w:hAnsiTheme="majorHAnsi"/>
                <w:sz w:val="22"/>
                <w:szCs w:val="22"/>
                <w:lang w:val="en-AU"/>
              </w:rPr>
              <w:t>Validated</w:t>
            </w:r>
          </w:p>
          <w:p w14:paraId="6B6B22EE" w14:textId="77777777" w:rsidR="00250846" w:rsidRDefault="00250846" w:rsidP="002E1239">
            <w:pPr>
              <w:rPr>
                <w:rFonts w:asciiTheme="majorHAnsi" w:hAnsiTheme="majorHAnsi"/>
                <w:sz w:val="22"/>
                <w:szCs w:val="22"/>
                <w:lang w:val="en-AU"/>
              </w:rPr>
            </w:pPr>
          </w:p>
          <w:p w14:paraId="4E5647EF" w14:textId="77777777" w:rsidR="00250846" w:rsidRDefault="00250846" w:rsidP="002E1239">
            <w:pPr>
              <w:rPr>
                <w:rFonts w:asciiTheme="majorHAnsi" w:hAnsiTheme="majorHAnsi"/>
                <w:sz w:val="22"/>
                <w:szCs w:val="22"/>
                <w:lang w:val="en-AU"/>
              </w:rPr>
            </w:pPr>
            <w:r w:rsidRPr="00AB1AA5">
              <w:rPr>
                <w:rFonts w:asciiTheme="majorHAnsi" w:hAnsiTheme="majorHAnsi"/>
                <w:sz w:val="22"/>
                <w:szCs w:val="22"/>
                <w:highlight w:val="yellow"/>
                <w:lang w:val="en-AU"/>
              </w:rPr>
              <w:t xml:space="preserve">Rec 2: Attendance is recorded and published. No information about </w:t>
            </w:r>
            <w:r w:rsidRPr="00AB1AA5">
              <w:rPr>
                <w:rFonts w:asciiTheme="majorHAnsi" w:hAnsiTheme="majorHAnsi"/>
                <w:sz w:val="22"/>
                <w:szCs w:val="22"/>
                <w:highlight w:val="yellow"/>
                <w:lang w:val="en-AU"/>
              </w:rPr>
              <w:lastRenderedPageBreak/>
              <w:t>providing updates to the appointing organizations</w:t>
            </w:r>
          </w:p>
          <w:p w14:paraId="61BA521E" w14:textId="3732E56D" w:rsidR="00250846" w:rsidRDefault="00250846" w:rsidP="002E1239">
            <w:pPr>
              <w:rPr>
                <w:rFonts w:asciiTheme="majorHAnsi" w:hAnsiTheme="majorHAnsi"/>
                <w:sz w:val="22"/>
                <w:szCs w:val="22"/>
                <w:lang w:val="en-AU"/>
              </w:rPr>
            </w:pPr>
            <w:r>
              <w:rPr>
                <w:rFonts w:asciiTheme="majorHAnsi" w:hAnsiTheme="majorHAnsi"/>
                <w:sz w:val="22"/>
                <w:szCs w:val="22"/>
                <w:lang w:val="en-AU"/>
              </w:rPr>
              <w:t xml:space="preserve">Correct not considered relevant as (lack of) attendance has not been an issue. Communities </w:t>
            </w:r>
            <w:proofErr w:type="spellStart"/>
            <w:r>
              <w:rPr>
                <w:rFonts w:asciiTheme="majorHAnsi" w:hAnsiTheme="majorHAnsi"/>
                <w:sz w:val="22"/>
                <w:szCs w:val="22"/>
                <w:lang w:val="en-AU"/>
              </w:rPr>
              <w:t>ar</w:t>
            </w:r>
            <w:proofErr w:type="spellEnd"/>
            <w:r>
              <w:rPr>
                <w:rFonts w:asciiTheme="majorHAnsi" w:hAnsiTheme="majorHAnsi"/>
                <w:sz w:val="22"/>
                <w:szCs w:val="22"/>
                <w:lang w:val="en-AU"/>
              </w:rPr>
              <w:t xml:space="preserve"> e informed </w:t>
            </w:r>
          </w:p>
          <w:p w14:paraId="47B6499D" w14:textId="77777777" w:rsidR="00250846" w:rsidRDefault="00250846" w:rsidP="002E1239">
            <w:pPr>
              <w:rPr>
                <w:rFonts w:asciiTheme="majorHAnsi" w:hAnsiTheme="majorHAnsi"/>
                <w:sz w:val="22"/>
                <w:szCs w:val="22"/>
                <w:lang w:val="en-AU"/>
              </w:rPr>
            </w:pPr>
          </w:p>
          <w:p w14:paraId="5F29DC9A" w14:textId="0CFAEE69" w:rsidR="00250846" w:rsidRDefault="00250846" w:rsidP="002E1239">
            <w:pPr>
              <w:rPr>
                <w:rFonts w:asciiTheme="majorHAnsi" w:hAnsiTheme="majorHAnsi"/>
                <w:sz w:val="22"/>
                <w:szCs w:val="22"/>
                <w:lang w:val="en-AU"/>
              </w:rPr>
            </w:pPr>
            <w:r>
              <w:rPr>
                <w:rFonts w:asciiTheme="majorHAnsi" w:hAnsiTheme="majorHAnsi"/>
                <w:sz w:val="22"/>
                <w:szCs w:val="22"/>
                <w:lang w:val="en-AU"/>
              </w:rPr>
              <w:t xml:space="preserve">Rec3: </w:t>
            </w:r>
            <w:r>
              <w:rPr>
                <w:rFonts w:asciiTheme="majorHAnsi" w:hAnsiTheme="majorHAnsi"/>
                <w:sz w:val="22"/>
                <w:szCs w:val="22"/>
                <w:lang w:val="en-AU"/>
              </w:rPr>
              <w:t>Validated</w:t>
            </w:r>
          </w:p>
          <w:p w14:paraId="10C97905" w14:textId="77777777" w:rsidR="00250846" w:rsidRDefault="00250846" w:rsidP="002E1239">
            <w:pPr>
              <w:rPr>
                <w:rFonts w:asciiTheme="majorHAnsi" w:hAnsiTheme="majorHAnsi"/>
                <w:sz w:val="22"/>
                <w:szCs w:val="22"/>
                <w:lang w:val="en-AU"/>
              </w:rPr>
            </w:pPr>
          </w:p>
          <w:p w14:paraId="113F057B" w14:textId="2F9A0E5C" w:rsidR="00250846" w:rsidRDefault="00250846" w:rsidP="002E1239">
            <w:pPr>
              <w:rPr>
                <w:rFonts w:asciiTheme="majorHAnsi" w:hAnsiTheme="majorHAnsi"/>
                <w:sz w:val="22"/>
                <w:szCs w:val="22"/>
                <w:lang w:val="en-AU"/>
              </w:rPr>
            </w:pPr>
            <w:r>
              <w:rPr>
                <w:rFonts w:asciiTheme="majorHAnsi" w:hAnsiTheme="majorHAnsi"/>
                <w:sz w:val="22"/>
                <w:szCs w:val="22"/>
                <w:lang w:val="en-AU"/>
              </w:rPr>
              <w:t xml:space="preserve">Rec4: </w:t>
            </w:r>
            <w:r>
              <w:rPr>
                <w:rFonts w:asciiTheme="majorHAnsi" w:hAnsiTheme="majorHAnsi"/>
                <w:sz w:val="22"/>
                <w:szCs w:val="22"/>
                <w:lang w:val="en-AU"/>
              </w:rPr>
              <w:t>Validated</w:t>
            </w:r>
          </w:p>
          <w:p w14:paraId="51EB7869" w14:textId="2A9E2D5D" w:rsidR="00250846" w:rsidRDefault="00250846" w:rsidP="002E1239">
            <w:pPr>
              <w:rPr>
                <w:rFonts w:asciiTheme="majorHAnsi" w:hAnsiTheme="majorHAnsi"/>
                <w:sz w:val="22"/>
                <w:szCs w:val="22"/>
                <w:lang w:val="en-AU"/>
              </w:rPr>
            </w:pPr>
          </w:p>
        </w:tc>
        <w:tc>
          <w:tcPr>
            <w:tcW w:w="1134" w:type="dxa"/>
          </w:tcPr>
          <w:p w14:paraId="40A7B2B3" w14:textId="106370CF" w:rsidR="00250846" w:rsidRDefault="00250846" w:rsidP="002E1239">
            <w:pPr>
              <w:rPr>
                <w:rFonts w:asciiTheme="majorHAnsi" w:hAnsiTheme="majorHAnsi"/>
                <w:sz w:val="22"/>
                <w:szCs w:val="22"/>
                <w:lang w:val="en-AU"/>
              </w:rPr>
            </w:pPr>
          </w:p>
        </w:tc>
      </w:tr>
      <w:tr w:rsidR="00250846" w:rsidRPr="00C54B2F" w14:paraId="0E890FC5" w14:textId="10DF83A3" w:rsidTr="00250846">
        <w:tc>
          <w:tcPr>
            <w:tcW w:w="397" w:type="dxa"/>
          </w:tcPr>
          <w:p w14:paraId="0B5A255E"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FB58449"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NEW METRIC </w:t>
            </w:r>
          </w:p>
          <w:p w14:paraId="1C583455" w14:textId="61A0C3D4"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Has Issue identified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Review been addressed?</w:t>
            </w:r>
          </w:p>
        </w:tc>
        <w:tc>
          <w:tcPr>
            <w:tcW w:w="5954" w:type="dxa"/>
          </w:tcPr>
          <w:p w14:paraId="30246AEC" w14:textId="77777777" w:rsidR="00250846" w:rsidRDefault="00250846" w:rsidP="002E1239">
            <w:pPr>
              <w:pStyle w:val="NormalWeb"/>
              <w:rPr>
                <w:rFonts w:ascii="Calibri" w:hAnsi="Calibri" w:cs="Calibri"/>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29" w:history="1">
              <w:r w:rsidRPr="008241F4">
                <w:rPr>
                  <w:rStyle w:val="Hyperlink"/>
                  <w:rFonts w:asciiTheme="majorHAnsi" w:eastAsia="Arial" w:hAnsiTheme="majorHAnsi" w:cstheme="majorHAnsi"/>
                  <w:sz w:val="22"/>
                  <w:szCs w:val="22"/>
                </w:rPr>
                <w:t>https://www.icann.org/en/system/files/files/csc-charter-amended-27jun18-en.pdf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Calibri" w:hAnsi="Calibri" w:cs="Calibri"/>
                <w:sz w:val="22"/>
                <w:szCs w:val="22"/>
              </w:rPr>
              <w:t>This is also reflected in the</w:t>
            </w:r>
            <w:r>
              <w:rPr>
                <w:rFonts w:ascii="Calibri" w:hAnsi="Calibri" w:cs="Calibri"/>
              </w:rPr>
              <w:t xml:space="preserve"> CSC internal procedure on election of Chair and Vice-Chair </w:t>
            </w:r>
            <w:r>
              <w:rPr>
                <w:rFonts w:ascii="Calibri" w:hAnsi="Calibri" w:cs="Calibri"/>
              </w:rPr>
              <w:lastRenderedPageBreak/>
              <w:t>(</w:t>
            </w:r>
            <w:hyperlink r:id="rId30" w:history="1">
              <w:r w:rsidRPr="008241F4">
                <w:rPr>
                  <w:rStyle w:val="Hyperlink"/>
                  <w:rFonts w:ascii="Calibri" w:hAnsi="Calibri" w:cs="Calibri"/>
                </w:rPr>
                <w:t>https://www.icann.org/en/system/files/files/csc-appointment-procedure-04nov19-en.pdf</w:t>
              </w:r>
            </w:hyperlink>
            <w:r>
              <w:rPr>
                <w:rFonts w:ascii="Calibri" w:hAnsi="Calibri" w:cs="Calibri"/>
              </w:rPr>
              <w:t xml:space="preserve">) . </w:t>
            </w:r>
          </w:p>
          <w:p w14:paraId="7EDC68A8" w14:textId="1C9C3831" w:rsidR="00250846" w:rsidRPr="002E1239" w:rsidRDefault="00250846" w:rsidP="002E1239">
            <w:pPr>
              <w:pStyle w:val="NormalWeb"/>
            </w:pPr>
          </w:p>
        </w:tc>
        <w:tc>
          <w:tcPr>
            <w:tcW w:w="3260" w:type="dxa"/>
          </w:tcPr>
          <w:p w14:paraId="4CB30A6D" w14:textId="7574FA31" w:rsidR="00250846" w:rsidRDefault="00250846" w:rsidP="00250846">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68A7F5AE" w14:textId="70BE398F" w:rsidR="00250846" w:rsidRDefault="00250846" w:rsidP="002E1239">
            <w:pPr>
              <w:rPr>
                <w:rFonts w:asciiTheme="majorHAnsi" w:hAnsiTheme="majorHAnsi"/>
                <w:sz w:val="22"/>
                <w:szCs w:val="22"/>
                <w:lang w:val="en-AU"/>
              </w:rPr>
            </w:pPr>
          </w:p>
        </w:tc>
      </w:tr>
      <w:tr w:rsidR="00250846" w:rsidRPr="00C54B2F" w14:paraId="45FEB6F5" w14:textId="7C7BBD3E" w:rsidTr="00250846">
        <w:tc>
          <w:tcPr>
            <w:tcW w:w="397" w:type="dxa"/>
          </w:tcPr>
          <w:p w14:paraId="3E897EF0"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846CFFD" w14:textId="5A951A54"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BD79D05" w14:textId="3B1679AE"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5954" w:type="dxa"/>
          </w:tcPr>
          <w:p w14:paraId="46FCDC1C" w14:textId="005444F3" w:rsidR="00250846" w:rsidRPr="002E1239" w:rsidRDefault="00250846" w:rsidP="002E1239">
            <w:pPr>
              <w:pStyle w:val="NormalWeb"/>
              <w:rPr>
                <w:rFonts w:asciiTheme="majorHAnsi" w:hAnsiTheme="majorHAnsi" w:cstheme="majorHAnsi"/>
                <w:sz w:val="22"/>
                <w:szCs w:val="22"/>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31" w:history="1">
              <w:r w:rsidRPr="008241F4">
                <w:rPr>
                  <w:rStyle w:val="Hyperlink"/>
                  <w:rFonts w:asciiTheme="majorHAnsi" w:eastAsia="Arial" w:hAnsiTheme="majorHAnsi" w:cstheme="majorHAnsi"/>
                  <w:sz w:val="22"/>
                  <w:szCs w:val="22"/>
                </w:rPr>
                <w:t>https://www.icann.org/en/system/files/files/csc-charter-amended-27jun18-en.pdf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Theme="majorHAnsi" w:hAnsiTheme="majorHAnsi" w:cstheme="majorHAnsi"/>
                <w:sz w:val="22"/>
                <w:szCs w:val="22"/>
              </w:rPr>
              <w:t>This is also reflected in the CSC internal procedure on election of Chair and Vice-Chair (</w:t>
            </w:r>
            <w:hyperlink r:id="rId32" w:history="1">
              <w:r w:rsidRPr="002E1239">
                <w:rPr>
                  <w:rStyle w:val="Hyperlink"/>
                  <w:rFonts w:asciiTheme="majorHAnsi" w:hAnsiTheme="majorHAnsi" w:cstheme="majorHAnsi"/>
                  <w:sz w:val="22"/>
                  <w:szCs w:val="22"/>
                </w:rPr>
                <w:t>https://www.icann.org/en/system/files/files/csc-appointment-procedure-04nov19-en.pdf</w:t>
              </w:r>
            </w:hyperlink>
            <w:r w:rsidRPr="002E1239">
              <w:rPr>
                <w:rFonts w:asciiTheme="majorHAnsi" w:hAnsiTheme="majorHAnsi" w:cstheme="majorHAnsi"/>
                <w:sz w:val="22"/>
                <w:szCs w:val="22"/>
              </w:rPr>
              <w:t>).</w:t>
            </w:r>
          </w:p>
          <w:p w14:paraId="3BE5CC35" w14:textId="70965F7A" w:rsidR="00250846" w:rsidRPr="002E1239"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 xml:space="preserve">According to the Charter and internal procedure the  Chair </w:t>
            </w:r>
            <w:proofErr w:type="spellStart"/>
            <w:r w:rsidRPr="002E1239">
              <w:rPr>
                <w:rFonts w:asciiTheme="majorHAnsi" w:hAnsiTheme="majorHAnsi" w:cstheme="majorHAnsi"/>
                <w:sz w:val="22"/>
                <w:szCs w:val="22"/>
              </w:rPr>
              <w:t>can not</w:t>
            </w:r>
            <w:proofErr w:type="spellEnd"/>
            <w:r w:rsidRPr="002E1239">
              <w:rPr>
                <w:rFonts w:asciiTheme="majorHAnsi" w:hAnsiTheme="majorHAnsi" w:cstheme="majorHAnsi"/>
                <w:sz w:val="22"/>
                <w:szCs w:val="22"/>
              </w:rPr>
              <w:t xml:space="preserve"> be the IANA Function Liaison.</w:t>
            </w:r>
          </w:p>
          <w:p w14:paraId="71789E6B" w14:textId="53D9B831" w:rsidR="00250846" w:rsidRPr="002E1239"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In addition, the internal procedure of the CSC foresees the election of a vice-chair ( not foreseen in the charter).</w:t>
            </w:r>
          </w:p>
          <w:p w14:paraId="59AFAEDE" w14:textId="28C15066" w:rsidR="00250846" w:rsidRPr="002E1239" w:rsidRDefault="00250846" w:rsidP="002E1239">
            <w:pPr>
              <w:pStyle w:val="NormalWeb"/>
              <w:rPr>
                <w:rFonts w:asciiTheme="minorHAnsi" w:hAnsiTheme="minorHAnsi" w:cstheme="minorHAnsi"/>
                <w:sz w:val="22"/>
                <w:szCs w:val="22"/>
              </w:rPr>
            </w:pPr>
            <w:r w:rsidRPr="002E1239">
              <w:rPr>
                <w:rFonts w:asciiTheme="majorHAnsi" w:hAnsiTheme="majorHAnsi" w:cstheme="majorHAnsi"/>
                <w:sz w:val="22"/>
                <w:szCs w:val="22"/>
              </w:rPr>
              <w:t>The text in the current Charter and original 2016 Charter (</w:t>
            </w:r>
            <w:hyperlink r:id="rId33" w:history="1">
              <w:r w:rsidRPr="002E1239">
                <w:rPr>
                  <w:rStyle w:val="Hyperlink"/>
                  <w:rFonts w:asciiTheme="majorHAnsi" w:hAnsiTheme="majorHAnsi" w:cstheme="majorHAnsi"/>
                  <w:sz w:val="22"/>
                  <w:szCs w:val="22"/>
                </w:rPr>
                <w:t>https://www.icann.org/en/system/files/files/csc-charter-19sep18-en.pdf</w:t>
              </w:r>
            </w:hyperlink>
            <w:r w:rsidRPr="002E1239">
              <w:rPr>
                <w:rFonts w:asciiTheme="majorHAnsi" w:hAnsiTheme="majorHAnsi" w:cstheme="majorHAnsi"/>
                <w:sz w:val="22"/>
                <w:szCs w:val="22"/>
              </w:rPr>
              <w:t>) are the same.</w:t>
            </w:r>
          </w:p>
        </w:tc>
        <w:tc>
          <w:tcPr>
            <w:tcW w:w="3260" w:type="dxa"/>
          </w:tcPr>
          <w:p w14:paraId="6A0F62F8" w14:textId="0FB4F3AA" w:rsidR="00250846"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43D463A0" w14:textId="442F6A57" w:rsidR="00250846" w:rsidRDefault="00250846" w:rsidP="002E1239">
            <w:pPr>
              <w:rPr>
                <w:rFonts w:asciiTheme="majorHAnsi" w:hAnsiTheme="majorHAnsi"/>
                <w:sz w:val="22"/>
                <w:szCs w:val="22"/>
                <w:lang w:val="en-AU"/>
              </w:rPr>
            </w:pPr>
          </w:p>
        </w:tc>
      </w:tr>
      <w:tr w:rsidR="00250846" w:rsidRPr="00C54B2F" w14:paraId="7731490C" w14:textId="5B97BC32" w:rsidTr="00250846">
        <w:tc>
          <w:tcPr>
            <w:tcW w:w="397" w:type="dxa"/>
          </w:tcPr>
          <w:p w14:paraId="3BC4395D"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E2FC772"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0E405E6" w14:textId="54D3D8C4"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Frequency of meetings in light of the workload: is monthly meeting CSC still required?</w:t>
            </w:r>
          </w:p>
        </w:tc>
        <w:tc>
          <w:tcPr>
            <w:tcW w:w="5954" w:type="dxa"/>
          </w:tcPr>
          <w:p w14:paraId="06C32698" w14:textId="7AF5EA0B" w:rsidR="00250846" w:rsidRPr="00274E3D" w:rsidRDefault="00250846" w:rsidP="002E1239">
            <w:pPr>
              <w:rPr>
                <w:rFonts w:asciiTheme="majorHAnsi" w:hAnsiTheme="majorHAnsi" w:cstheme="majorHAnsi"/>
                <w:sz w:val="22"/>
                <w:szCs w:val="22"/>
                <w:highlight w:val="yellow"/>
                <w:lang w:val="en-AU"/>
              </w:rPr>
            </w:pPr>
          </w:p>
        </w:tc>
        <w:tc>
          <w:tcPr>
            <w:tcW w:w="3260" w:type="dxa"/>
          </w:tcPr>
          <w:p w14:paraId="253B3B98" w14:textId="4F474AD9" w:rsidR="00250846" w:rsidRPr="00EB7C68" w:rsidRDefault="00250846"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highlight w:val="yellow"/>
                <w:lang w:val="en-AU"/>
              </w:rPr>
              <w:t>/</w:t>
            </w:r>
            <w:r w:rsidR="00CC2D22">
              <w:rPr>
                <w:rFonts w:asciiTheme="majorHAnsi" w:hAnsiTheme="majorHAnsi"/>
                <w:sz w:val="22"/>
                <w:szCs w:val="22"/>
                <w:lang w:val="en-AU"/>
              </w:rPr>
              <w:t>/Topic discussion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07AC4720" w14:textId="77DAF022" w:rsidR="00250846" w:rsidRDefault="00250846" w:rsidP="002E1239">
            <w:pPr>
              <w:rPr>
                <w:rFonts w:asciiTheme="majorHAnsi" w:hAnsiTheme="majorHAnsi"/>
                <w:sz w:val="22"/>
                <w:szCs w:val="22"/>
                <w:lang w:val="en-AU"/>
              </w:rPr>
            </w:pPr>
          </w:p>
        </w:tc>
      </w:tr>
      <w:tr w:rsidR="00250846" w:rsidRPr="00C54B2F" w14:paraId="54C2484B" w14:textId="2CB1520B" w:rsidTr="00250846">
        <w:tc>
          <w:tcPr>
            <w:tcW w:w="397" w:type="dxa"/>
          </w:tcPr>
          <w:p w14:paraId="12C914C0"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619639B"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72DC70B" w14:textId="1A1A237A"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5954" w:type="dxa"/>
          </w:tcPr>
          <w:p w14:paraId="4239BACD" w14:textId="77777777" w:rsidR="00250846" w:rsidRPr="00274E3D" w:rsidRDefault="00250846" w:rsidP="002E1239">
            <w:pPr>
              <w:rPr>
                <w:rFonts w:asciiTheme="majorHAnsi" w:hAnsiTheme="majorHAnsi" w:cstheme="majorHAnsi"/>
                <w:sz w:val="22"/>
                <w:szCs w:val="22"/>
                <w:highlight w:val="yellow"/>
                <w:lang w:val="en-AU"/>
              </w:rPr>
            </w:pPr>
          </w:p>
        </w:tc>
        <w:tc>
          <w:tcPr>
            <w:tcW w:w="3260" w:type="dxa"/>
          </w:tcPr>
          <w:p w14:paraId="149881F1" w14:textId="2409C4BD" w:rsidR="00250846" w:rsidRPr="00EB7C68" w:rsidRDefault="00250846"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lang w:val="en-AU"/>
              </w:rPr>
              <w:t>/Topic discussion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3BC02117" w14:textId="78093739" w:rsidR="00250846" w:rsidRDefault="00250846" w:rsidP="002E1239">
            <w:pPr>
              <w:rPr>
                <w:rFonts w:asciiTheme="majorHAnsi" w:hAnsiTheme="majorHAnsi"/>
                <w:sz w:val="22"/>
                <w:szCs w:val="22"/>
                <w:lang w:val="en-AU"/>
              </w:rPr>
            </w:pPr>
          </w:p>
        </w:tc>
      </w:tr>
      <w:tr w:rsidR="00250846" w:rsidRPr="00C54B2F" w14:paraId="3CA825A2" w14:textId="41963060" w:rsidTr="00250846">
        <w:tc>
          <w:tcPr>
            <w:tcW w:w="397" w:type="dxa"/>
          </w:tcPr>
          <w:p w14:paraId="17FF20BF"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C17E3FE"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197EFA5" w14:textId="7B0C90B2"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Scope of CSC: is the scope of activities still beneficial to the effectiveness of the CSC?</w:t>
            </w:r>
          </w:p>
        </w:tc>
        <w:tc>
          <w:tcPr>
            <w:tcW w:w="5954" w:type="dxa"/>
          </w:tcPr>
          <w:p w14:paraId="2CD15686" w14:textId="77777777" w:rsidR="00250846" w:rsidRPr="00274E3D" w:rsidRDefault="00250846" w:rsidP="002E1239">
            <w:pPr>
              <w:rPr>
                <w:rFonts w:asciiTheme="majorHAnsi" w:hAnsiTheme="majorHAnsi" w:cstheme="majorHAnsi"/>
                <w:sz w:val="22"/>
                <w:szCs w:val="22"/>
                <w:highlight w:val="yellow"/>
                <w:lang w:val="en-AU"/>
              </w:rPr>
            </w:pPr>
          </w:p>
        </w:tc>
        <w:tc>
          <w:tcPr>
            <w:tcW w:w="3260" w:type="dxa"/>
          </w:tcPr>
          <w:p w14:paraId="7FA66AC4" w14:textId="78117D93" w:rsidR="00250846" w:rsidRDefault="00250846" w:rsidP="002E1239">
            <w:pPr>
              <w:rPr>
                <w:rFonts w:asciiTheme="majorHAnsi" w:hAnsiTheme="majorHAnsi"/>
                <w:sz w:val="22"/>
                <w:szCs w:val="22"/>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lang w:val="en-AU"/>
              </w:rPr>
              <w:t>/Topic discussion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75F11464" w14:textId="5E911A2F" w:rsidR="00250846" w:rsidRDefault="00250846" w:rsidP="002E1239">
            <w:pPr>
              <w:rPr>
                <w:rFonts w:asciiTheme="majorHAnsi" w:hAnsiTheme="majorHAnsi"/>
                <w:sz w:val="22"/>
                <w:szCs w:val="22"/>
                <w:lang w:val="en-AU"/>
              </w:rPr>
            </w:pPr>
          </w:p>
        </w:tc>
      </w:tr>
      <w:tr w:rsidR="003E10AA" w:rsidRPr="00C54B2F" w14:paraId="7FF360D1" w14:textId="77777777" w:rsidTr="00250846">
        <w:tc>
          <w:tcPr>
            <w:tcW w:w="397" w:type="dxa"/>
          </w:tcPr>
          <w:p w14:paraId="151E13D2" w14:textId="77777777" w:rsidR="003E10AA" w:rsidRPr="00C54B2F" w:rsidRDefault="003E10AA"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B6493DF" w14:textId="77777777" w:rsidR="003E10AA" w:rsidRPr="00FD1056" w:rsidRDefault="003E10AA" w:rsidP="002E1239">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NEW </w:t>
            </w:r>
          </w:p>
          <w:p w14:paraId="511C0E34" w14:textId="77777777" w:rsidR="003E10AA" w:rsidRPr="00FD1056" w:rsidRDefault="003E10AA" w:rsidP="003E10AA">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Questions CSC: </w:t>
            </w:r>
          </w:p>
          <w:p w14:paraId="5B3A63D2" w14:textId="77777777" w:rsidR="003E10AA" w:rsidRPr="00FD1056" w:rsidRDefault="003E10AA" w:rsidP="003E10AA">
            <w:pPr>
              <w:rPr>
                <w:rStyle w:val="apple-converted-space"/>
                <w:rFonts w:asciiTheme="majorHAnsi" w:hAnsiTheme="majorHAnsi" w:cstheme="majorHAnsi"/>
                <w:sz w:val="22"/>
                <w:szCs w:val="22"/>
              </w:rPr>
            </w:pPr>
            <w:r w:rsidRPr="00FD1056">
              <w:rPr>
                <w:rFonts w:asciiTheme="majorHAnsi" w:hAnsiTheme="majorHAnsi" w:cstheme="majorHAnsi"/>
                <w:sz w:val="22"/>
                <w:szCs w:val="22"/>
                <w:lang w:val="en-AU"/>
              </w:rPr>
              <w:t xml:space="preserve">1. Is </w:t>
            </w:r>
            <w:r w:rsidRPr="00FD1056">
              <w:rPr>
                <w:rFonts w:asciiTheme="majorHAnsi" w:hAnsiTheme="majorHAnsi" w:cstheme="majorHAnsi"/>
                <w:color w:val="000000"/>
                <w:sz w:val="22"/>
                <w:szCs w:val="22"/>
              </w:rPr>
              <w:t>t</w:t>
            </w:r>
            <w:r w:rsidRPr="00FD1056">
              <w:rPr>
                <w:rFonts w:asciiTheme="majorHAnsi" w:hAnsiTheme="majorHAnsi" w:cstheme="majorHAnsi"/>
                <w:color w:val="000000"/>
                <w:sz w:val="22"/>
                <w:szCs w:val="22"/>
              </w:rPr>
              <w:t xml:space="preserve">here </w:t>
            </w:r>
            <w:r w:rsidRPr="00FD1056">
              <w:rPr>
                <w:rFonts w:asciiTheme="majorHAnsi" w:hAnsiTheme="majorHAnsi" w:cstheme="majorHAnsi"/>
                <w:color w:val="000000"/>
                <w:sz w:val="22"/>
                <w:szCs w:val="22"/>
              </w:rPr>
              <w:t xml:space="preserve">an </w:t>
            </w:r>
            <w:r w:rsidRPr="00FD1056">
              <w:rPr>
                <w:rFonts w:asciiTheme="majorHAnsi" w:hAnsiTheme="majorHAnsi" w:cstheme="majorHAnsi"/>
                <w:color w:val="000000"/>
                <w:sz w:val="22"/>
                <w:szCs w:val="22"/>
              </w:rPr>
              <w:t>expectation that the SLAs would be reviewed periodically</w:t>
            </w:r>
            <w:r w:rsidRPr="00FD1056">
              <w:rPr>
                <w:rStyle w:val="apple-converted-space"/>
                <w:rFonts w:asciiTheme="majorHAnsi" w:hAnsiTheme="majorHAnsi" w:cstheme="majorHAnsi"/>
                <w:sz w:val="22"/>
                <w:szCs w:val="22"/>
              </w:rPr>
              <w:t>?</w:t>
            </w:r>
          </w:p>
          <w:p w14:paraId="62BF7508" w14:textId="53330EF9" w:rsidR="003E10AA" w:rsidRPr="00FD1056" w:rsidRDefault="003E10AA" w:rsidP="003E10AA">
            <w:pPr>
              <w:rPr>
                <w:rFonts w:asciiTheme="majorHAnsi" w:hAnsiTheme="majorHAnsi" w:cstheme="majorHAnsi"/>
                <w:sz w:val="22"/>
                <w:szCs w:val="22"/>
                <w:lang w:val="en-BE"/>
              </w:rPr>
            </w:pPr>
            <w:r w:rsidRPr="00FD1056">
              <w:rPr>
                <w:rStyle w:val="apple-converted-space"/>
                <w:rFonts w:asciiTheme="majorHAnsi" w:hAnsiTheme="majorHAnsi" w:cstheme="majorHAnsi"/>
                <w:sz w:val="22"/>
                <w:szCs w:val="22"/>
              </w:rPr>
              <w:t>2. If so, should this be done as part of the I</w:t>
            </w:r>
            <w:r w:rsidR="0067779A" w:rsidRPr="00FD1056">
              <w:rPr>
                <w:rStyle w:val="apple-converted-space"/>
                <w:rFonts w:asciiTheme="majorHAnsi" w:hAnsiTheme="majorHAnsi" w:cstheme="majorHAnsi"/>
                <w:sz w:val="22"/>
                <w:szCs w:val="22"/>
              </w:rPr>
              <w:t>ANA Function Review or through CSC?</w:t>
            </w:r>
            <w:r w:rsidRPr="00FD1056">
              <w:rPr>
                <w:rStyle w:val="apple-converted-space"/>
                <w:rFonts w:asciiTheme="majorHAnsi" w:hAnsiTheme="majorHAnsi" w:cstheme="majorHAnsi"/>
                <w:sz w:val="22"/>
                <w:szCs w:val="22"/>
              </w:rPr>
              <w:t xml:space="preserve"> </w:t>
            </w:r>
          </w:p>
          <w:p w14:paraId="3DEB1610" w14:textId="65F99AEE" w:rsidR="003E10AA" w:rsidRDefault="003E10AA" w:rsidP="002E1239">
            <w:pPr>
              <w:rPr>
                <w:rFonts w:asciiTheme="majorHAnsi" w:hAnsiTheme="majorHAnsi" w:cstheme="majorHAnsi"/>
                <w:sz w:val="22"/>
                <w:szCs w:val="22"/>
                <w:lang w:val="en-AU"/>
              </w:rPr>
            </w:pPr>
          </w:p>
        </w:tc>
        <w:tc>
          <w:tcPr>
            <w:tcW w:w="5954" w:type="dxa"/>
          </w:tcPr>
          <w:p w14:paraId="4F7AB099" w14:textId="171D6D78" w:rsidR="003E10AA" w:rsidRDefault="0067779A" w:rsidP="002E1239">
            <w:pPr>
              <w:rPr>
                <w:rFonts w:asciiTheme="majorHAnsi" w:hAnsiTheme="majorHAnsi" w:cstheme="majorHAnsi"/>
                <w:sz w:val="22"/>
                <w:szCs w:val="22"/>
                <w:lang w:val="en-AU"/>
              </w:rPr>
            </w:pPr>
            <w:r w:rsidRPr="0067779A">
              <w:rPr>
                <w:rFonts w:asciiTheme="majorHAnsi" w:hAnsiTheme="majorHAnsi" w:cstheme="majorHAnsi"/>
                <w:sz w:val="22"/>
                <w:szCs w:val="22"/>
                <w:lang w:val="en-AU"/>
              </w:rPr>
              <w:t>Background:</w:t>
            </w:r>
            <w:r>
              <w:rPr>
                <w:rFonts w:asciiTheme="majorHAnsi" w:hAnsiTheme="majorHAnsi" w:cstheme="majorHAnsi"/>
                <w:sz w:val="22"/>
                <w:szCs w:val="22"/>
                <w:lang w:val="en-AU"/>
              </w:rPr>
              <w:t xml:space="preserve"> </w:t>
            </w:r>
            <w:r w:rsidR="000D4CC9">
              <w:rPr>
                <w:rFonts w:asciiTheme="majorHAnsi" w:hAnsiTheme="majorHAnsi" w:cstheme="majorHAnsi"/>
                <w:sz w:val="22"/>
                <w:szCs w:val="22"/>
                <w:lang w:val="en-AU"/>
              </w:rPr>
              <w:t xml:space="preserve">CSC- PTI </w:t>
            </w:r>
            <w:r>
              <w:rPr>
                <w:rFonts w:asciiTheme="majorHAnsi" w:hAnsiTheme="majorHAnsi" w:cstheme="majorHAnsi"/>
                <w:sz w:val="22"/>
                <w:szCs w:val="22"/>
                <w:lang w:val="en-AU"/>
              </w:rPr>
              <w:t>Process for Amending the IANA Naming Service Level Agreements.</w:t>
            </w:r>
            <w:r w:rsidR="000D4CC9">
              <w:rPr>
                <w:rFonts w:asciiTheme="majorHAnsi" w:hAnsiTheme="majorHAnsi" w:cstheme="majorHAnsi"/>
                <w:sz w:val="22"/>
                <w:szCs w:val="22"/>
                <w:lang w:val="en-AU"/>
              </w:rPr>
              <w:t xml:space="preserve"> </w:t>
            </w:r>
            <w:r>
              <w:rPr>
                <w:rFonts w:asciiTheme="majorHAnsi" w:hAnsiTheme="majorHAnsi" w:cstheme="majorHAnsi"/>
                <w:sz w:val="22"/>
                <w:szCs w:val="22"/>
                <w:lang w:val="en-AU"/>
              </w:rPr>
              <w:t>(</w:t>
            </w:r>
            <w:hyperlink r:id="rId34" w:history="1">
              <w:r w:rsidR="000D4CC9" w:rsidRPr="000C62CF">
                <w:rPr>
                  <w:rStyle w:val="Hyperlink"/>
                  <w:rFonts w:asciiTheme="majorHAnsi" w:hAnsiTheme="majorHAnsi" w:cstheme="majorHAnsi"/>
                  <w:sz w:val="22"/>
                  <w:szCs w:val="22"/>
                  <w:lang w:val="en-AU"/>
                </w:rPr>
                <w:t>https://www.icann.org/en/system/files/files/iana-naming-function-sla-amendment-process-28mar19-en.pdf</w:t>
              </w:r>
            </w:hyperlink>
            <w:r>
              <w:rPr>
                <w:rFonts w:asciiTheme="majorHAnsi" w:hAnsiTheme="majorHAnsi" w:cstheme="majorHAnsi"/>
                <w:sz w:val="22"/>
                <w:szCs w:val="22"/>
                <w:lang w:val="en-AU"/>
              </w:rPr>
              <w:t>)</w:t>
            </w:r>
          </w:p>
          <w:p w14:paraId="17408421" w14:textId="71BD92BF" w:rsidR="000D4CC9" w:rsidRDefault="000D4CC9" w:rsidP="002E1239">
            <w:pPr>
              <w:rPr>
                <w:rFonts w:asciiTheme="majorHAnsi" w:hAnsiTheme="majorHAnsi" w:cstheme="majorHAnsi"/>
                <w:sz w:val="22"/>
                <w:szCs w:val="22"/>
                <w:lang w:val="en-AU"/>
              </w:rPr>
            </w:pPr>
            <w:r>
              <w:rPr>
                <w:rFonts w:asciiTheme="majorHAnsi" w:hAnsiTheme="majorHAnsi" w:cstheme="majorHAnsi"/>
                <w:sz w:val="22"/>
                <w:szCs w:val="22"/>
                <w:lang w:val="en-AU"/>
              </w:rPr>
              <w:t>With respect to</w:t>
            </w:r>
            <w:r w:rsidR="00CC2D22">
              <w:rPr>
                <w:rFonts w:asciiTheme="majorHAnsi" w:hAnsiTheme="majorHAnsi" w:cstheme="majorHAnsi"/>
                <w:sz w:val="22"/>
                <w:szCs w:val="22"/>
                <w:lang w:val="en-AU"/>
              </w:rPr>
              <w:t xml:space="preserve"> review of SOW and</w:t>
            </w:r>
            <w:r w:rsidR="0086719D">
              <w:rPr>
                <w:rFonts w:asciiTheme="majorHAnsi" w:hAnsiTheme="majorHAnsi" w:cstheme="majorHAnsi"/>
                <w:sz w:val="22"/>
                <w:szCs w:val="22"/>
                <w:lang w:val="en-AU"/>
              </w:rPr>
              <w:t xml:space="preserve"> Performance PTI against</w:t>
            </w:r>
            <w:r w:rsidR="00CC2D22">
              <w:rPr>
                <w:rFonts w:asciiTheme="majorHAnsi" w:hAnsiTheme="majorHAnsi" w:cstheme="majorHAnsi"/>
                <w:sz w:val="22"/>
                <w:szCs w:val="22"/>
                <w:lang w:val="en-AU"/>
              </w:rPr>
              <w:t xml:space="preserve"> SLAs see</w:t>
            </w:r>
            <w:r>
              <w:rPr>
                <w:rFonts w:asciiTheme="majorHAnsi" w:hAnsiTheme="majorHAnsi" w:cstheme="majorHAnsi"/>
                <w:sz w:val="22"/>
                <w:szCs w:val="22"/>
                <w:lang w:val="en-AU"/>
              </w:rPr>
              <w:t xml:space="preserve"> Article 18</w:t>
            </w:r>
            <w:r w:rsidR="0086719D">
              <w:rPr>
                <w:rFonts w:asciiTheme="majorHAnsi" w:hAnsiTheme="majorHAnsi" w:cstheme="majorHAnsi"/>
                <w:sz w:val="22"/>
                <w:szCs w:val="22"/>
                <w:lang w:val="en-AU"/>
              </w:rPr>
              <w:t>.</w:t>
            </w:r>
            <w:r w:rsidR="00CC2D22">
              <w:rPr>
                <w:rFonts w:asciiTheme="majorHAnsi" w:hAnsiTheme="majorHAnsi" w:cstheme="majorHAnsi"/>
                <w:sz w:val="22"/>
                <w:szCs w:val="22"/>
                <w:lang w:val="en-AU"/>
              </w:rPr>
              <w:t>3 (f).</w:t>
            </w:r>
            <w:r w:rsidR="0086719D">
              <w:rPr>
                <w:rFonts w:asciiTheme="majorHAnsi" w:hAnsiTheme="majorHAnsi" w:cstheme="majorHAnsi"/>
                <w:sz w:val="22"/>
                <w:szCs w:val="22"/>
                <w:lang w:val="en-AU"/>
              </w:rPr>
              <w:t xml:space="preserve"> </w:t>
            </w:r>
          </w:p>
          <w:p w14:paraId="07C43B3F" w14:textId="77777777" w:rsidR="00CC2D22" w:rsidRDefault="00CC2D22" w:rsidP="002E1239">
            <w:pPr>
              <w:rPr>
                <w:rFonts w:asciiTheme="majorHAnsi" w:hAnsiTheme="majorHAnsi" w:cstheme="majorHAnsi"/>
                <w:sz w:val="22"/>
                <w:szCs w:val="22"/>
                <w:lang w:val="en-AU"/>
              </w:rPr>
            </w:pPr>
            <w:r>
              <w:rPr>
                <w:rFonts w:asciiTheme="majorHAnsi" w:hAnsiTheme="majorHAnsi" w:cstheme="majorHAnsi"/>
                <w:sz w:val="22"/>
                <w:szCs w:val="22"/>
                <w:lang w:val="en-AU"/>
              </w:rPr>
              <w:t>Per discussion 1 February: Assuming it is reasonable to expect a periodic review of the SLAs/ Thresholds and possible update, question is whether the IFR or CSC route is most appropriate?</w:t>
            </w:r>
          </w:p>
          <w:p w14:paraId="390DF4BC" w14:textId="77777777" w:rsidR="00CC2D22" w:rsidRDefault="00CC2D22" w:rsidP="002E1239">
            <w:pPr>
              <w:rPr>
                <w:rFonts w:asciiTheme="majorHAnsi" w:hAnsiTheme="majorHAnsi" w:cstheme="majorHAnsi"/>
                <w:sz w:val="22"/>
                <w:szCs w:val="22"/>
                <w:lang w:val="en-AU"/>
              </w:rPr>
            </w:pPr>
          </w:p>
          <w:p w14:paraId="7EBA352E" w14:textId="221E64B8" w:rsidR="00CC2D22" w:rsidRPr="00274E3D" w:rsidRDefault="00CC2D22" w:rsidP="002E1239">
            <w:pPr>
              <w:rPr>
                <w:rFonts w:asciiTheme="majorHAnsi" w:hAnsiTheme="majorHAnsi" w:cstheme="majorHAnsi"/>
                <w:sz w:val="22"/>
                <w:szCs w:val="22"/>
                <w:highlight w:val="yellow"/>
                <w:lang w:val="en-AU"/>
              </w:rPr>
            </w:pPr>
          </w:p>
        </w:tc>
        <w:tc>
          <w:tcPr>
            <w:tcW w:w="3260" w:type="dxa"/>
          </w:tcPr>
          <w:p w14:paraId="0E3FADA9" w14:textId="77777777" w:rsidR="003E10AA" w:rsidRDefault="00CC2D22" w:rsidP="002E1239">
            <w:pPr>
              <w:rPr>
                <w:rFonts w:asciiTheme="majorHAnsi" w:hAnsiTheme="majorHAnsi"/>
                <w:sz w:val="22"/>
                <w:szCs w:val="22"/>
                <w:lang w:val="en-AU"/>
              </w:rPr>
            </w:pPr>
            <w:r>
              <w:rPr>
                <w:rFonts w:asciiTheme="majorHAnsi" w:hAnsiTheme="majorHAnsi"/>
                <w:sz w:val="22"/>
                <w:szCs w:val="22"/>
                <w:lang w:val="en-AU"/>
              </w:rPr>
              <w:t>Topic discussion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p w14:paraId="63E7B0AE" w14:textId="77777777" w:rsidR="00FD1056" w:rsidRDefault="00FD1056" w:rsidP="002E1239">
            <w:pPr>
              <w:rPr>
                <w:rFonts w:asciiTheme="majorHAnsi" w:hAnsiTheme="majorHAnsi"/>
                <w:sz w:val="22"/>
                <w:szCs w:val="22"/>
                <w:lang w:val="en-AU"/>
              </w:rPr>
            </w:pPr>
          </w:p>
          <w:p w14:paraId="48972FF4" w14:textId="2F246408" w:rsidR="00FD1056" w:rsidRPr="00EB7C68" w:rsidRDefault="00FD1056" w:rsidP="002E1239">
            <w:pPr>
              <w:rPr>
                <w:rFonts w:asciiTheme="majorHAnsi" w:hAnsiTheme="majorHAnsi"/>
                <w:sz w:val="22"/>
                <w:szCs w:val="22"/>
                <w:highlight w:val="yellow"/>
                <w:lang w:val="en-AU"/>
              </w:rPr>
            </w:pPr>
            <w:r>
              <w:rPr>
                <w:rFonts w:asciiTheme="majorHAnsi" w:hAnsiTheme="majorHAnsi" w:cstheme="majorHAnsi"/>
                <w:sz w:val="22"/>
                <w:szCs w:val="22"/>
                <w:lang w:val="en-AU"/>
              </w:rPr>
              <w:t xml:space="preserve">Observation: </w:t>
            </w:r>
            <w:r>
              <w:rPr>
                <w:rFonts w:asciiTheme="majorHAnsi" w:hAnsiTheme="majorHAnsi" w:cstheme="majorHAnsi"/>
                <w:sz w:val="22"/>
                <w:szCs w:val="22"/>
                <w:lang w:val="en-AU"/>
              </w:rPr>
              <w:t>Basic requirement is public consultation direct customers and others.</w:t>
            </w:r>
          </w:p>
        </w:tc>
        <w:tc>
          <w:tcPr>
            <w:tcW w:w="1134" w:type="dxa"/>
          </w:tcPr>
          <w:p w14:paraId="6B17826C" w14:textId="77777777" w:rsidR="003E10AA" w:rsidRDefault="003E10AA" w:rsidP="002E1239">
            <w:pPr>
              <w:rPr>
                <w:rFonts w:asciiTheme="majorHAnsi" w:hAnsiTheme="majorHAnsi"/>
                <w:sz w:val="22"/>
                <w:szCs w:val="22"/>
                <w:lang w:val="en-AU"/>
              </w:rPr>
            </w:pPr>
          </w:p>
        </w:tc>
      </w:tr>
    </w:tbl>
    <w:p w14:paraId="38CC5AEE" w14:textId="77777777" w:rsidR="009B5198" w:rsidRPr="00C54B2F" w:rsidRDefault="009B5198" w:rsidP="009B5198">
      <w:pPr>
        <w:rPr>
          <w:rFonts w:asciiTheme="majorHAnsi" w:hAnsiTheme="majorHAnsi"/>
          <w:sz w:val="22"/>
          <w:szCs w:val="22"/>
          <w:lang w:val="en-AU"/>
        </w:rPr>
      </w:pPr>
    </w:p>
    <w:p w14:paraId="095F2567" w14:textId="77777777" w:rsidR="00FA21E4" w:rsidRDefault="008F3EB2"/>
    <w:sectPr w:rsidR="00FA21E4" w:rsidSect="002E1239">
      <w:footerReference w:type="even" r:id="rId35"/>
      <w:footerReference w:type="default" r:id="rId36"/>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17F3" w14:textId="77777777" w:rsidR="008F3EB2" w:rsidRDefault="008F3EB2" w:rsidP="009B5198">
      <w:r>
        <w:separator/>
      </w:r>
    </w:p>
  </w:endnote>
  <w:endnote w:type="continuationSeparator" w:id="0">
    <w:p w14:paraId="6F1CABC5" w14:textId="77777777" w:rsidR="008F3EB2" w:rsidRDefault="008F3EB2"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8F3EB2"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44C76232" w:rsidR="000F7270" w:rsidRDefault="009B5198" w:rsidP="006563D2">
    <w:pPr>
      <w:pStyle w:val="Footer"/>
      <w:ind w:right="360"/>
    </w:pPr>
    <w:r>
      <w:rPr>
        <w:rStyle w:val="PageNumber"/>
      </w:rPr>
      <w:t>Version</w:t>
    </w:r>
    <w:r w:rsidR="000F7873">
      <w:rPr>
        <w:rStyle w:val="PageNumber"/>
      </w:rPr>
      <w:t xml:space="preserve"> </w:t>
    </w:r>
    <w:r w:rsidR="00FD1056">
      <w:rPr>
        <w:rStyle w:val="PageNumber"/>
      </w:rPr>
      <w:t>2</w:t>
    </w:r>
    <w:r>
      <w:rPr>
        <w:rStyle w:val="PageNumber"/>
      </w:rPr>
      <w:t>,</w:t>
    </w:r>
    <w:r w:rsidR="00FD1056">
      <w:rPr>
        <w:rStyle w:val="PageNumber"/>
      </w:rPr>
      <w:t xml:space="preserve"> 2 February</w:t>
    </w:r>
    <w:r>
      <w:rPr>
        <w:rStyle w:val="PageNumber"/>
      </w:rPr>
      <w:t xml:space="preserve"> </w:t>
    </w:r>
    <w:r w:rsidR="00AB7B94">
      <w:rPr>
        <w:rStyle w:val="PageNumber"/>
      </w:rPr>
      <w:t>202</w:t>
    </w:r>
    <w:r w:rsidR="00FD1056">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7F79" w14:textId="77777777" w:rsidR="008F3EB2" w:rsidRDefault="008F3EB2" w:rsidP="009B5198">
      <w:r>
        <w:separator/>
      </w:r>
    </w:p>
  </w:footnote>
  <w:footnote w:type="continuationSeparator" w:id="0">
    <w:p w14:paraId="4C210994" w14:textId="77777777" w:rsidR="008F3EB2" w:rsidRDefault="008F3EB2" w:rsidP="009B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52DB8"/>
    <w:rsid w:val="000B0EDD"/>
    <w:rsid w:val="000D4CC9"/>
    <w:rsid w:val="000F7873"/>
    <w:rsid w:val="00114996"/>
    <w:rsid w:val="00141D0D"/>
    <w:rsid w:val="00153097"/>
    <w:rsid w:val="001545C5"/>
    <w:rsid w:val="00194CFA"/>
    <w:rsid w:val="00195485"/>
    <w:rsid w:val="001E118B"/>
    <w:rsid w:val="00236F0F"/>
    <w:rsid w:val="00240E3C"/>
    <w:rsid w:val="00250846"/>
    <w:rsid w:val="00274E3D"/>
    <w:rsid w:val="002E1239"/>
    <w:rsid w:val="002E5CC9"/>
    <w:rsid w:val="00357D2A"/>
    <w:rsid w:val="003A1A87"/>
    <w:rsid w:val="003A70D9"/>
    <w:rsid w:val="003B7DE6"/>
    <w:rsid w:val="003C1E92"/>
    <w:rsid w:val="003E10AA"/>
    <w:rsid w:val="004E1B9D"/>
    <w:rsid w:val="004E64AE"/>
    <w:rsid w:val="00520970"/>
    <w:rsid w:val="00551C5D"/>
    <w:rsid w:val="005A0CE7"/>
    <w:rsid w:val="006075BA"/>
    <w:rsid w:val="00665A70"/>
    <w:rsid w:val="0067779A"/>
    <w:rsid w:val="00677EA2"/>
    <w:rsid w:val="006801FA"/>
    <w:rsid w:val="006C1A99"/>
    <w:rsid w:val="006E1740"/>
    <w:rsid w:val="007474F6"/>
    <w:rsid w:val="007D76D3"/>
    <w:rsid w:val="00801588"/>
    <w:rsid w:val="00834792"/>
    <w:rsid w:val="0086719D"/>
    <w:rsid w:val="008D4E2B"/>
    <w:rsid w:val="008F3EB2"/>
    <w:rsid w:val="009271D6"/>
    <w:rsid w:val="00932857"/>
    <w:rsid w:val="00995818"/>
    <w:rsid w:val="009B5198"/>
    <w:rsid w:val="009B5980"/>
    <w:rsid w:val="009C0454"/>
    <w:rsid w:val="009D332F"/>
    <w:rsid w:val="009E2978"/>
    <w:rsid w:val="009E67F3"/>
    <w:rsid w:val="00A10E94"/>
    <w:rsid w:val="00A70197"/>
    <w:rsid w:val="00AB1AA5"/>
    <w:rsid w:val="00AB7B94"/>
    <w:rsid w:val="00B10EDE"/>
    <w:rsid w:val="00B22CC1"/>
    <w:rsid w:val="00B2699F"/>
    <w:rsid w:val="00B35DA5"/>
    <w:rsid w:val="00B40FF3"/>
    <w:rsid w:val="00B4364D"/>
    <w:rsid w:val="00B56AA4"/>
    <w:rsid w:val="00B57AA4"/>
    <w:rsid w:val="00B90541"/>
    <w:rsid w:val="00BA73A1"/>
    <w:rsid w:val="00BF40D6"/>
    <w:rsid w:val="00C404C7"/>
    <w:rsid w:val="00C450FC"/>
    <w:rsid w:val="00C5444B"/>
    <w:rsid w:val="00C64F89"/>
    <w:rsid w:val="00CC2D22"/>
    <w:rsid w:val="00CF5D9F"/>
    <w:rsid w:val="00D01EF8"/>
    <w:rsid w:val="00D5604F"/>
    <w:rsid w:val="00D74973"/>
    <w:rsid w:val="00D859C3"/>
    <w:rsid w:val="00D86F8C"/>
    <w:rsid w:val="00DD59FA"/>
    <w:rsid w:val="00DD680A"/>
    <w:rsid w:val="00E028C2"/>
    <w:rsid w:val="00E71177"/>
    <w:rsid w:val="00E7191E"/>
    <w:rsid w:val="00EB7C68"/>
    <w:rsid w:val="00EC1178"/>
    <w:rsid w:val="00ED11FE"/>
    <w:rsid w:val="00ED420C"/>
    <w:rsid w:val="00F11C4D"/>
    <w:rsid w:val="00F146FF"/>
    <w:rsid w:val="00F968CF"/>
    <w:rsid w:val="00FA7B4F"/>
    <w:rsid w:val="00FD1056"/>
    <w:rsid w:val="00FD6B3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A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eastAsiaTheme="minorEastAsia"/>
      <w:lang w:val="en-US" w:eastAsia="en-US"/>
    </w:rPr>
  </w:style>
  <w:style w:type="paragraph" w:styleId="Footer">
    <w:name w:val="footer"/>
    <w:basedOn w:val="Normal"/>
    <w:link w:val="FooterChar"/>
    <w:uiPriority w:val="99"/>
    <w:unhideWhenUsed/>
    <w:rsid w:val="009B5198"/>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eastAsiaTheme="minorEastAsia" w:hAnsi="Times"/>
      <w:sz w:val="20"/>
      <w:szCs w:val="20"/>
      <w:lang w:val="en-US" w:eastAsia="en-US"/>
    </w:rPr>
  </w:style>
  <w:style w:type="paragraph" w:styleId="Header">
    <w:name w:val="header"/>
    <w:basedOn w:val="Normal"/>
    <w:link w:val="HeaderChar"/>
    <w:uiPriority w:val="99"/>
    <w:unhideWhenUsed/>
    <w:rsid w:val="009B5198"/>
    <w:pPr>
      <w:tabs>
        <w:tab w:val="center" w:pos="4513"/>
        <w:tab w:val="right" w:pos="9026"/>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 w:type="paragraph" w:styleId="FootnoteText">
    <w:name w:val="footnote text"/>
    <w:basedOn w:val="Normal"/>
    <w:link w:val="FootnoteTextChar"/>
    <w:uiPriority w:val="99"/>
    <w:semiHidden/>
    <w:unhideWhenUsed/>
    <w:rsid w:val="002E1239"/>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2E1239"/>
    <w:rPr>
      <w:rFonts w:eastAsiaTheme="minorEastAsia"/>
      <w:sz w:val="20"/>
      <w:szCs w:val="20"/>
      <w:lang w:val="en-US"/>
    </w:rPr>
  </w:style>
  <w:style w:type="character" w:styleId="FootnoteReference">
    <w:name w:val="footnote reference"/>
    <w:basedOn w:val="DefaultParagraphFont"/>
    <w:uiPriority w:val="99"/>
    <w:semiHidden/>
    <w:unhideWhenUsed/>
    <w:rsid w:val="002E1239"/>
    <w:rPr>
      <w:vertAlign w:val="superscript"/>
    </w:rPr>
  </w:style>
  <w:style w:type="paragraph" w:customStyle="1" w:styleId="Default">
    <w:name w:val="Default"/>
    <w:rsid w:val="002E1239"/>
    <w:pPr>
      <w:autoSpaceDE w:val="0"/>
      <w:autoSpaceDN w:val="0"/>
      <w:adjustRightInd w:val="0"/>
    </w:pPr>
    <w:rPr>
      <w:rFonts w:ascii="Times New Roman" w:eastAsiaTheme="minorEastAsia" w:hAnsi="Times New Roman" w:cs="Times New Roman"/>
      <w:color w:val="000000"/>
      <w:lang w:val="en-US"/>
    </w:rPr>
  </w:style>
  <w:style w:type="character" w:customStyle="1" w:styleId="apple-converted-space">
    <w:name w:val="apple-converted-space"/>
    <w:basedOn w:val="DefaultParagraphFont"/>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0351">
      <w:bodyDiv w:val="1"/>
      <w:marLeft w:val="0"/>
      <w:marRight w:val="0"/>
      <w:marTop w:val="0"/>
      <w:marBottom w:val="0"/>
      <w:divBdr>
        <w:top w:val="none" w:sz="0" w:space="0" w:color="auto"/>
        <w:left w:val="none" w:sz="0" w:space="0" w:color="auto"/>
        <w:bottom w:val="none" w:sz="0" w:space="0" w:color="auto"/>
        <w:right w:val="none" w:sz="0" w:space="0" w:color="auto"/>
      </w:divBdr>
      <w:divsChild>
        <w:div w:id="477504235">
          <w:marLeft w:val="0"/>
          <w:marRight w:val="0"/>
          <w:marTop w:val="0"/>
          <w:marBottom w:val="0"/>
          <w:divBdr>
            <w:top w:val="none" w:sz="0" w:space="0" w:color="auto"/>
            <w:left w:val="none" w:sz="0" w:space="0" w:color="auto"/>
            <w:bottom w:val="none" w:sz="0" w:space="0" w:color="auto"/>
            <w:right w:val="none" w:sz="0" w:space="0" w:color="auto"/>
          </w:divBdr>
          <w:divsChild>
            <w:div w:id="55859430">
              <w:marLeft w:val="0"/>
              <w:marRight w:val="0"/>
              <w:marTop w:val="0"/>
              <w:marBottom w:val="0"/>
              <w:divBdr>
                <w:top w:val="none" w:sz="0" w:space="0" w:color="auto"/>
                <w:left w:val="none" w:sz="0" w:space="0" w:color="auto"/>
                <w:bottom w:val="none" w:sz="0" w:space="0" w:color="auto"/>
                <w:right w:val="none" w:sz="0" w:space="0" w:color="auto"/>
              </w:divBdr>
              <w:divsChild>
                <w:div w:id="1377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7924">
      <w:bodyDiv w:val="1"/>
      <w:marLeft w:val="0"/>
      <w:marRight w:val="0"/>
      <w:marTop w:val="0"/>
      <w:marBottom w:val="0"/>
      <w:divBdr>
        <w:top w:val="none" w:sz="0" w:space="0" w:color="auto"/>
        <w:left w:val="none" w:sz="0" w:space="0" w:color="auto"/>
        <w:bottom w:val="none" w:sz="0" w:space="0" w:color="auto"/>
        <w:right w:val="none" w:sz="0" w:space="0" w:color="auto"/>
      </w:divBdr>
    </w:div>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iana_csc_docs/519-csc-findings-of-pti-performance-december-2020-v-1" TargetMode="External"/><Relationship Id="rId18" Type="http://schemas.openxmlformats.org/officeDocument/2006/relationships/hyperlink" Target="https://community.icann.org/display/CSC/14+April+2021" TargetMode="External"/><Relationship Id="rId26" Type="http://schemas.openxmlformats.org/officeDocument/2006/relationships/hyperlink" Target="https://community.icann.org/display/CSC/Attendance" TargetMode="External"/><Relationship Id="rId21" Type="http://schemas.openxmlformats.org/officeDocument/2006/relationships/hyperlink" Target="https://www.icann.org/uploads/iana_work_session_asset/attachment/1027/1631302836785Agenda_and_Notes_CSC_Meeting_45_-_18_November_2020.pdf" TargetMode="External"/><Relationship Id="rId34" Type="http://schemas.openxmlformats.org/officeDocument/2006/relationships/hyperlink" Target="https://www.icann.org/en/system/files/files/iana-naming-function-sla-amendment-process-28mar19-en.pdf" TargetMode="External"/><Relationship Id="rId7" Type="http://schemas.openxmlformats.org/officeDocument/2006/relationships/styles" Target="styles.xml"/><Relationship Id="rId12" Type="http://schemas.openxmlformats.org/officeDocument/2006/relationships/hyperlink" Target="https://www.icann.org/csc" TargetMode="External"/><Relationship Id="rId17" Type="http://schemas.openxmlformats.org/officeDocument/2006/relationships/hyperlink" Target="https://www.icann.org/en/csc/complaints" TargetMode="External"/><Relationship Id="rId25" Type="http://schemas.openxmlformats.org/officeDocument/2006/relationships/hyperlink" Target="https://www.icann.org/en/csc/complaints" TargetMode="External"/><Relationship Id="rId33" Type="http://schemas.openxmlformats.org/officeDocument/2006/relationships/hyperlink" Target="https://www.icann.org/en/system/files/files/csc-charter-19sep18-e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ann.org/en/system/files/files/csc-remedial-action-procedures-19feb19-en.pdf" TargetMode="External"/><Relationship Id="rId20" Type="http://schemas.openxmlformats.org/officeDocument/2006/relationships/hyperlink" Target="https://www.icann.org/en/system/files/files/iana-naming-function-sla-amendment-process-28mar19-en.pdf" TargetMode="External"/><Relationship Id="rId29" Type="http://schemas.openxmlformats.org/officeDocument/2006/relationships/hyperlink" Target="https://www.icann.org/en/system/files/files/csc-charter-amended-27jun18-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munity.icann.org/display/CSC/Attendance?preview=/84216784/180028098/CSC_Attendance%20Tracker%202020_2021%20JAN-%20OCT.xlsx" TargetMode="External"/><Relationship Id="rId32" Type="http://schemas.openxmlformats.org/officeDocument/2006/relationships/hyperlink" Target="https://www.icann.org/en/system/files/files/csc-appointment-procedure-04nov19-en.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cann.org/en/system/files/files/iana-naming-function-sla-amendment-process-28mar19-en.pdf" TargetMode="External"/><Relationship Id="rId23" Type="http://schemas.openxmlformats.org/officeDocument/2006/relationships/hyperlink" Target="https://community.icann.org/display/CSC/Attendance?preview=/84216784/180028098/CSC_Attendance%20Tracker%202020_2021%20JAN-%20OCT.xlsx" TargetMode="External"/><Relationship Id="rId28" Type="http://schemas.openxmlformats.org/officeDocument/2006/relationships/hyperlink" Target="https://www.icann.org/en/system/files/files/csc-overview-members-liaisons-04jun19-en.pdf"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cann.org/uploads/iana_work_session_asset/attachment/1025/1631302807621Agenda_and_Notes_CSC_Meeting_44_October_2020.pdf" TargetMode="External"/><Relationship Id="rId31" Type="http://schemas.openxmlformats.org/officeDocument/2006/relationships/hyperlink" Target="https://www.icann.org/en/system/files/files/csc-charter-amended-27jun18-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ann.org/uploads/iana_work_session_asset/attachment/1029/1631302896622Agenda_and_Notes_CSC_Meeting_47-_17_February_2021.pdf" TargetMode="External"/><Relationship Id="rId22" Type="http://schemas.openxmlformats.org/officeDocument/2006/relationships/hyperlink" Target="https://community.icann.org/display/ifr/Review+Team+Composition" TargetMode="External"/><Relationship Id="rId27" Type="http://schemas.openxmlformats.org/officeDocument/2006/relationships/hyperlink" Target="https://www.icann.org/en/system/files/files/csc-skill-set-matrix-members-liaisons-04jun19-en.pdf" TargetMode="External"/><Relationship Id="rId30" Type="http://schemas.openxmlformats.org/officeDocument/2006/relationships/hyperlink" Target="https://www.icann.org/en/system/files/files/csc-appointment-procedure-04nov19-en.pdf"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e7db9954ccc4f5f8f407571f8063f07 xmlns="65449f65-8689-47e6-aa44-217172c0ae6b">
      <Terms xmlns="http://schemas.microsoft.com/office/infopath/2007/PartnerControls"/>
    </ce7db9954ccc4f5f8f407571f8063f07>
    <SP_Contact xmlns="65449f65-8689-47e6-aa44-217172c0ae6b">
      <UserInfo>
        <DisplayName/>
        <AccountId xsi:nil="true"/>
        <AccountType/>
      </UserInfo>
    </SP_Contact>
    <SP_DocumentStatus xmlns="65449f65-8689-47e6-aa44-217172c0ae6b">Draft</SP_DocumentStatus>
    <c6ee351b1184471cb2fafcf8596ac576 xmlns="65449f65-8689-47e6-aa44-217172c0ae6b">
      <Terms xmlns="http://schemas.microsoft.com/office/infopath/2007/PartnerControls"/>
    </c6ee351b1184471cb2fafcf8596ac576>
    <SP_Year xmlns="65449f65-8689-47e6-aa44-217172c0ae6b" xsi:nil="true"/>
    <m0459b32cb084c9fb4726f92b52b53b0 xmlns="65449f65-8689-47e6-aa44-217172c0ae6b">
      <Terms xmlns="http://schemas.microsoft.com/office/infopath/2007/PartnerControls"/>
    </m0459b32cb084c9fb4726f92b52b53b0>
    <ModificationDatePreMigration xmlns="65449f65-8689-47e6-aa44-217172c0ae6b" xsi:nil="true"/>
    <TaxCatchAll xmlns="65449f65-8689-47e6-aa44-217172c0ae6b">
      <Value>2</Value>
      <Value>3</Value>
    </TaxCatchAll>
    <p55e13f65d2843eeb598ac8370a853af xmlns="65449f65-8689-47e6-aa44-217172c0ae6b">
      <Terms xmlns="http://schemas.microsoft.com/office/infopath/2007/PartnerControls"/>
    </p55e13f65d2843eeb598ac8370a853af>
    <SP_ExtraInfo xmlns="65449f65-8689-47e6-aa44-217172c0ae6b" xsi:nil="true"/>
    <SP_Author xmlns="65449f65-8689-47e6-aa44-217172c0ae6b">
      <UserInfo>
        <DisplayName/>
        <AccountId xsi:nil="true"/>
        <AccountType/>
      </UserInfo>
    </SP_Author>
    <g7535cb0b1cc4036a1846f2dce200e2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db89a4df-6446-485a-811a-d79aea8cfeed</TermId>
        </TermInfo>
      </Terms>
    </g7535cb0b1cc4036a1846f2dce200e2f>
    <SP_Quarter xmlns="65449f65-8689-47e6-aa44-217172c0ae6b" xsi:nil="true"/>
    <SP_Classification xmlns="65449f65-8689-47e6-aa44-217172c0ae6b">Internal</SP_Classification>
    <SP_DocRef xmlns="65449f65-8689-47e6-aa44-217172c0ae6b" xsi:nil="true"/>
    <d1539f7a0ecf4237b74565dbfbad77f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86c828c2-aea3-446c-af11-4f6367cedb83</TermId>
        </TermInfo>
      </Terms>
    </d1539f7a0ecf4237b74565dbfbad77ff>
    <SP_ArchiveDate xmlns="65449f65-8689-47e6-aa44-217172c0ae6b" xsi:nil="true"/>
    <k4d260258d7849f5a9589900e59b5239 xmlns="65449f65-8689-47e6-aa44-217172c0ae6b">
      <Terms xmlns="http://schemas.microsoft.com/office/infopath/2007/PartnerControls"/>
    </k4d260258d7849f5a9589900e59b5239>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561DD06E28B3584FBFA3C34DC116C1800C0048E534B8712F7B4196F518D6FFE81CF9" ma:contentTypeVersion="4" ma:contentTypeDescription="" ma:contentTypeScope="" ma:versionID="5e46ad20ade06647d4d4627032d5903a">
  <xsd:schema xmlns:xsd="http://www.w3.org/2001/XMLSchema" xmlns:xs="http://www.w3.org/2001/XMLSchema" xmlns:p="http://schemas.microsoft.com/office/2006/metadata/properties" xmlns:ns2="65449f65-8689-47e6-aa44-217172c0ae6b" targetNamespace="http://schemas.microsoft.com/office/2006/metadata/properties" ma:root="true" ma:fieldsID="bdfbb60896e1b05ec36834554e0e456b" ns2:_="">
    <xsd:import namespace="65449f65-8689-47e6-aa44-217172c0ae6b"/>
    <xsd:element name="properties">
      <xsd:complexType>
        <xsd:sequence>
          <xsd:element name="documentManagement">
            <xsd:complexType>
              <xsd:all>
                <xsd:element ref="ns2:SP_Classification" minOccurs="0"/>
                <xsd:element ref="ns2:SP_Author" minOccurs="0"/>
                <xsd:element ref="ns2:SP_Contact" minOccurs="0"/>
                <xsd:element ref="ns2:SP_DocRef" minOccurs="0"/>
                <xsd:element ref="ns2:SP_ExtraInfo" minOccurs="0"/>
                <xsd:element ref="ns2:SP_DocumentStatus" minOccurs="0"/>
                <xsd:element ref="ns2:SP_Year" minOccurs="0"/>
                <xsd:element ref="ns2:SP_Quarter" minOccurs="0"/>
                <xsd:element ref="ns2:d1539f7a0ecf4237b74565dbfbad77ff" minOccurs="0"/>
                <xsd:element ref="ns2:p55e13f65d2843eeb598ac8370a853af" minOccurs="0"/>
                <xsd:element ref="ns2:TaxCatchAll" minOccurs="0"/>
                <xsd:element ref="ns2:c6ee351b1184471cb2fafcf8596ac576" minOccurs="0"/>
                <xsd:element ref="ns2:m0459b32cb084c9fb4726f92b52b53b0" minOccurs="0"/>
                <xsd:element ref="ns2:TaxCatchAllLabel" minOccurs="0"/>
                <xsd:element ref="ns2:ce7db9954ccc4f5f8f407571f8063f07" minOccurs="0"/>
                <xsd:element ref="ns2:g7535cb0b1cc4036a1846f2dce200e2f" minOccurs="0"/>
                <xsd:element ref="ns2:k4d260258d7849f5a9589900e59b5239" minOccurs="0"/>
                <xsd:element ref="ns2:SP_ArchiveDate" minOccurs="0"/>
                <xsd:element ref="ns2:ModificationDatePre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9f65-8689-47e6-aa44-217172c0ae6b" elementFormDefault="qualified">
    <xsd:import namespace="http://schemas.microsoft.com/office/2006/documentManagement/types"/>
    <xsd:import namespace="http://schemas.microsoft.com/office/infopath/2007/PartnerControls"/>
    <xsd:element name="SP_Classification" ma:index="2" nillable="true" ma:displayName="Classification" ma:default="Internal" ma:format="Dropdown" ma:internalName="SP_Classification" ma:readOnly="false">
      <xsd:simpleType>
        <xsd:restriction base="dms:Choice">
          <xsd:enumeration value="Public"/>
          <xsd:enumeration value="Internal"/>
          <xsd:enumeration value="Classified"/>
          <xsd:enumeration value="Secret"/>
        </xsd:restriction>
      </xsd:simpleType>
    </xsd:element>
    <xsd:element name="SP_Author" ma:index="7" nillable="true" ma:displayName="Author" ma:list="UserInfo" ma:SharePointGroup="0" ma:internalName="SP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Contact" ma:index="8" nillable="true" ma:displayName="Contact" ma:list="UserInfo" ma:SharePointGroup="0" ma:internalName="SP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DocRef" ma:index="9" nillable="true" ma:displayName="DocRef" ma:internalName="SP_DocRef" ma:readOnly="false">
      <xsd:simpleType>
        <xsd:restriction base="dms:Text">
          <xsd:maxLength value="255"/>
        </xsd:restriction>
      </xsd:simpleType>
    </xsd:element>
    <xsd:element name="SP_ExtraInfo" ma:index="10" nillable="true" ma:displayName="Extra Info" ma:internalName="SP_ExtraInfo" ma:readOnly="false">
      <xsd:simpleType>
        <xsd:restriction base="dms:Text">
          <xsd:maxLength value="255"/>
        </xsd:restriction>
      </xsd:simpleType>
    </xsd:element>
    <xsd:element name="SP_DocumentStatus" ma:index="11" nillable="true" ma:displayName="Document Status" ma:default="Draft" ma:format="Dropdown" ma:internalName="SP_DocumentStatus" ma:readOnly="false">
      <xsd:simpleType>
        <xsd:restriction base="dms:Choice">
          <xsd:enumeration value="Draft"/>
          <xsd:enumeration value="Local"/>
          <xsd:enumeration value="Published"/>
        </xsd:restriction>
      </xsd:simpleType>
    </xsd:element>
    <xsd:element name="SP_Year" ma:index="13" nillable="true" ma:displayName="Year" ma:format="Dropdown" ma:internalName="SP_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P_Quarter" ma:index="14" nillable="true" ma:displayName="Quarter" ma:format="Dropdown" ma:internalName="SP_Quarter" ma:readOnly="false">
      <xsd:simpleType>
        <xsd:restriction base="dms:Choice">
          <xsd:enumeration value="Q1"/>
          <xsd:enumeration value="Q2"/>
          <xsd:enumeration value="Q3"/>
          <xsd:enumeration value="Q4"/>
        </xsd:restriction>
      </xsd:simpleType>
    </xsd:element>
    <xsd:element name="d1539f7a0ecf4237b74565dbfbad77ff" ma:index="17" nillable="true" ma:taxonomy="true" ma:internalName="d1539f7a0ecf4237b74565dbfbad77ff" ma:taxonomyFieldName="Team" ma:displayName="Team" ma:readOnly="false" ma:default="1;#SIDN|4071a565-5dcc-4a75-ac1f-0b9897da7414" ma:fieldId="{d1539f7a-0ecf-4237-b745-65dbfbad77ff}" ma:sspId="e801051c-8ff2-4418-89ac-59886105901c" ma:termSetId="fefb8b02-2c02-49a4-b1b2-e4f81b122056" ma:anchorId="00000000-0000-0000-0000-000000000000" ma:open="false" ma:isKeyword="false">
      <xsd:complexType>
        <xsd:sequence>
          <xsd:element ref="pc:Terms" minOccurs="0" maxOccurs="1"/>
        </xsd:sequence>
      </xsd:complexType>
    </xsd:element>
    <xsd:element name="p55e13f65d2843eeb598ac8370a853af" ma:index="20" nillable="true" ma:taxonomy="true" ma:internalName="p55e13f65d2843eeb598ac8370a853af" ma:taxonomyFieldName="SP_DocumentType" ma:displayName="Document Type" ma:readOnly="false" ma:fieldId="{955e13f6-5d28-43ee-b598-ac8370a853af}" ma:sspId="e801051c-8ff2-4418-89ac-59886105901c" ma:termSetId="4c77c84d-0584-47c2-a438-85df6ea8468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85a16f1-6ebd-4299-8072-10d664b47c2f}" ma:internalName="TaxCatchAll" ma:readOnly="false" ma:showField="CatchAllData"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6ee351b1184471cb2fafcf8596ac576" ma:index="23" nillable="true" ma:taxonomy="true" ma:internalName="c6ee351b1184471cb2fafcf8596ac576" ma:taxonomyFieldName="SP_Searchtags" ma:displayName="Searchtags" ma:readOnly="false" ma:fieldId="{c6ee351b-1184-471c-b2fa-fcf8596ac576}" ma:taxonomyMulti="true" ma:sspId="e801051c-8ff2-4418-89ac-59886105901c" ma:termSetId="a2db928f-8c1d-4fc4-87a3-ba6ae60dd998" ma:anchorId="00000000-0000-0000-0000-000000000000" ma:open="true" ma:isKeyword="false">
      <xsd:complexType>
        <xsd:sequence>
          <xsd:element ref="pc:Terms" minOccurs="0" maxOccurs="1"/>
        </xsd:sequence>
      </xsd:complexType>
    </xsd:element>
    <xsd:element name="m0459b32cb084c9fb4726f92b52b53b0" ma:index="25" nillable="true" ma:taxonomy="true" ma:internalName="m0459b32cb084c9fb4726f92b52b53b0" ma:taxonomyFieldName="SP_InfoCategory" ma:displayName="Information Category" ma:readOnly="false" ma:fieldId="{60459b32-cb08-4c9f-b472-6f92b52b53b0}" ma:sspId="e801051c-8ff2-4418-89ac-59886105901c" ma:termSetId="ca2b7acc-f21a-4d9d-8423-e2b1856f9602"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985a16f1-6ebd-4299-8072-10d664b47c2f}" ma:internalName="TaxCatchAllLabel" ma:readOnly="true" ma:showField="CatchAllDataLabel"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e7db9954ccc4f5f8f407571f8063f07" ma:index="28" nillable="true" ma:taxonomy="true" ma:internalName="ce7db9954ccc4f5f8f407571f8063f07" ma:taxonomyFieldName="SP_ArchiveGroup" ma:displayName="Archive Group" ma:readOnly="false" ma:fieldId="{ce7db995-4ccc-4f5f-8f40-7571f8063f07}" ma:sspId="e801051c-8ff2-4418-89ac-59886105901c" ma:termSetId="2c3f5e75-1862-4adf-bcc3-f3cc42ba4819" ma:anchorId="00000000-0000-0000-0000-000000000000" ma:open="false" ma:isKeyword="false">
      <xsd:complexType>
        <xsd:sequence>
          <xsd:element ref="pc:Terms" minOccurs="0" maxOccurs="1"/>
        </xsd:sequence>
      </xsd:complexType>
    </xsd:element>
    <xsd:element name="g7535cb0b1cc4036a1846f2dce200e2f" ma:index="29" nillable="true" ma:taxonomy="true" ma:internalName="g7535cb0b1cc4036a1846f2dce200e2f" ma:taxonomyFieldName="SP_InfoOwner" ma:displayName="Owner" ma:readOnly="false" ma:fieldId="{07535cb0-b1cc-4036-a184-6f2dce200e2f}" ma:sspId="e801051c-8ff2-4418-89ac-59886105901c" ma:termSetId="7eea982b-ce73-471f-bae3-a2e687c7cc9e" ma:anchorId="00000000-0000-0000-0000-000000000000" ma:open="false" ma:isKeyword="false">
      <xsd:complexType>
        <xsd:sequence>
          <xsd:element ref="pc:Terms" minOccurs="0" maxOccurs="1"/>
        </xsd:sequence>
      </xsd:complexType>
    </xsd:element>
    <xsd:element name="k4d260258d7849f5a9589900e59b5239" ma:index="30" nillable="true" ma:taxonomy="true" ma:internalName="k4d260258d7849f5a9589900e59b5239" ma:taxonomyFieldName="SP_ArchiveAfter" ma:displayName="Archive  Period" ma:readOnly="false" ma:fieldId="{44d26025-8d78-49f5-a958-9900e59b5239}" ma:sspId="e801051c-8ff2-4418-89ac-59886105901c" ma:termSetId="e0270609-2132-43a1-9aa6-1601cfd3d4b0" ma:anchorId="00000000-0000-0000-0000-000000000000" ma:open="false" ma:isKeyword="false">
      <xsd:complexType>
        <xsd:sequence>
          <xsd:element ref="pc:Terms" minOccurs="0" maxOccurs="1"/>
        </xsd:sequence>
      </xsd:complexType>
    </xsd:element>
    <xsd:element name="SP_ArchiveDate" ma:index="32" nillable="true" ma:displayName="Archive Date" ma:format="DateOnly" ma:hidden="true" ma:internalName="SP_ArchiveDate" ma:readOnly="false">
      <xsd:simpleType>
        <xsd:restriction base="dms:DateTime"/>
      </xsd:simpleType>
    </xsd:element>
    <xsd:element name="ModificationDatePreMigration" ma:index="33" nillable="true" ma:displayName="ModificationDatePreMigration" ma:description="Modification date before migration" ma:format="DateTime" ma:hidden="true" ma:internalName="ModificationDatePreMig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e801051c-8ff2-4418-89ac-59886105901c" ContentTypeId="0x010100561DD06E28B3584FBFA3C34DC116C180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45E4-C582-478F-B061-CEF16BEDFFED}">
  <ds:schemaRefs>
    <ds:schemaRef ds:uri="http://schemas.microsoft.com/office/2006/metadata/properties"/>
    <ds:schemaRef ds:uri="http://schemas.microsoft.com/office/infopath/2007/PartnerControls"/>
    <ds:schemaRef ds:uri="65449f65-8689-47e6-aa44-217172c0ae6b"/>
  </ds:schemaRefs>
</ds:datastoreItem>
</file>

<file path=customXml/itemProps2.xml><?xml version="1.0" encoding="utf-8"?>
<ds:datastoreItem xmlns:ds="http://schemas.openxmlformats.org/officeDocument/2006/customXml" ds:itemID="{D6662826-0731-4497-A1B5-C40CDB81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9f65-8689-47e6-aa44-217172c0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B69A6-F2DA-48E6-8901-6471D57F5E16}">
  <ds:schemaRefs>
    <ds:schemaRef ds:uri="http://schemas.microsoft.com/office/2006/metadata/customXsn"/>
  </ds:schemaRefs>
</ds:datastoreItem>
</file>

<file path=customXml/itemProps4.xml><?xml version="1.0" encoding="utf-8"?>
<ds:datastoreItem xmlns:ds="http://schemas.openxmlformats.org/officeDocument/2006/customXml" ds:itemID="{B03450F0-3D52-4003-8552-96C18C4BB53E}">
  <ds:schemaRefs>
    <ds:schemaRef ds:uri="Microsoft.SharePoint.Taxonomy.ContentTypeSync"/>
  </ds:schemaRefs>
</ds:datastoreItem>
</file>

<file path=customXml/itemProps5.xml><?xml version="1.0" encoding="utf-8"?>
<ds:datastoreItem xmlns:ds="http://schemas.openxmlformats.org/officeDocument/2006/customXml" ds:itemID="{2805634C-3B77-489A-95B4-DEAFE089E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2022-02-02T16:36:00Z</dcterms:created>
  <dcterms:modified xsi:type="dcterms:W3CDTF">2022-02-02T16:36:00Z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_ArchiveAfter">
    <vt:lpwstr/>
  </property>
  <property fmtid="{D5CDD505-2E9C-101B-9397-08002B2CF9AE}" pid="3" name="ContentTypeId">
    <vt:lpwstr>0x010100561DD06E28B3584FBFA3C34DC116C1800C0048E534B8712F7B4196F518D6FFE81CF9</vt:lpwstr>
  </property>
  <property fmtid="{D5CDD505-2E9C-101B-9397-08002B2CF9AE}" pid="4" name="Team">
    <vt:lpwstr>3;#Legal|86c828c2-aea3-446c-af11-4f6367cedb83</vt:lpwstr>
  </property>
  <property fmtid="{D5CDD505-2E9C-101B-9397-08002B2CF9AE}" pid="5" name="SP_InfoCategory">
    <vt:lpwstr/>
  </property>
  <property fmtid="{D5CDD505-2E9C-101B-9397-08002B2CF9AE}" pid="6" name="SP_Searchtags">
    <vt:lpwstr/>
  </property>
  <property fmtid="{D5CDD505-2E9C-101B-9397-08002B2CF9AE}" pid="7" name="SP_InfoOwner">
    <vt:lpwstr>2;#Legal|db89a4df-6446-485a-811a-d79aea8cfeed</vt:lpwstr>
  </property>
  <property fmtid="{D5CDD505-2E9C-101B-9397-08002B2CF9AE}" pid="8" name="SP_ArchiveGroup">
    <vt:lpwstr/>
  </property>
  <property fmtid="{D5CDD505-2E9C-101B-9397-08002B2CF9AE}" pid="9" name="SP_DocumentType">
    <vt:lpwstr/>
  </property>
</Properties>
</file>