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31E9C" w14:textId="137DDF86" w:rsidR="00F6471B" w:rsidRDefault="0044744F" w:rsidP="006105B1">
      <w:pPr>
        <w:pStyle w:val="Title"/>
      </w:pPr>
      <w:r>
        <w:rPr>
          <w:b w:val="0"/>
        </w:rPr>
        <w:t xml:space="preserve"> </w:t>
      </w:r>
      <w:r w:rsidR="00F6471B" w:rsidRPr="00F6471B">
        <w:t>Rationale for PTI Staffing Recommendations</w:t>
      </w:r>
    </w:p>
    <w:p w14:paraId="7DA1E9F7" w14:textId="0BEB115E" w:rsidR="00AC01DA" w:rsidRDefault="00ED5820" w:rsidP="00AE6D97">
      <w:r>
        <w:t xml:space="preserve">In making a </w:t>
      </w:r>
      <w:r w:rsidR="00557067">
        <w:t xml:space="preserve">proposal </w:t>
      </w:r>
      <w:r>
        <w:t xml:space="preserve">for how to staff PTI, ICANN </w:t>
      </w:r>
      <w:r w:rsidR="00A83C4F">
        <w:t xml:space="preserve">recognizes </w:t>
      </w:r>
      <w:r>
        <w:t xml:space="preserve">that the </w:t>
      </w:r>
      <w:r w:rsidR="00DD0A7B">
        <w:t xml:space="preserve">recommendation </w:t>
      </w:r>
      <w:r>
        <w:t>must</w:t>
      </w:r>
      <w:r w:rsidR="0064322F">
        <w:t>:</w:t>
      </w:r>
      <w:r>
        <w:t xml:space="preserve"> </w:t>
      </w:r>
    </w:p>
    <w:p w14:paraId="0003FA38" w14:textId="757B59C7" w:rsidR="00ED5820" w:rsidRDefault="00ED5820" w:rsidP="00ED5820">
      <w:pPr>
        <w:pStyle w:val="ListBullet"/>
      </w:pPr>
      <w:r>
        <w:t xml:space="preserve">Fulfill the </w:t>
      </w:r>
      <w:r w:rsidR="005053A3" w:rsidRPr="0044744F">
        <w:t>communit</w:t>
      </w:r>
      <w:r w:rsidR="005053A3">
        <w:t>y</w:t>
      </w:r>
      <w:r w:rsidR="005053A3" w:rsidRPr="0044744F">
        <w:t xml:space="preserve">’ </w:t>
      </w:r>
      <w:r w:rsidR="00244086" w:rsidRPr="0044744F">
        <w:t>proposal</w:t>
      </w:r>
      <w:r w:rsidR="00A3240C">
        <w:t>,</w:t>
      </w:r>
      <w:r w:rsidR="00D21082">
        <w:t xml:space="preserve"> while</w:t>
      </w:r>
      <w:r w:rsidR="00DE2671">
        <w:t xml:space="preserve"> </w:t>
      </w:r>
      <w:r w:rsidR="00DD0A7B">
        <w:t xml:space="preserve">taking into account potential </w:t>
      </w:r>
      <w:r w:rsidR="00DE2671">
        <w:t>separation</w:t>
      </w:r>
      <w:r w:rsidR="00065F9B">
        <w:t>.</w:t>
      </w:r>
    </w:p>
    <w:p w14:paraId="73EA9664" w14:textId="125EA3C3" w:rsidR="00244086" w:rsidRDefault="00ED5820" w:rsidP="001C32AE">
      <w:pPr>
        <w:pStyle w:val="ListBullet"/>
      </w:pPr>
      <w:r>
        <w:t xml:space="preserve">Provide for the </w:t>
      </w:r>
      <w:r w:rsidR="00244086">
        <w:t>stability and security of the IANA functions</w:t>
      </w:r>
      <w:r w:rsidR="00065F9B">
        <w:t>.</w:t>
      </w:r>
      <w:r w:rsidR="00B53C28">
        <w:t xml:space="preserve"> </w:t>
      </w:r>
      <w:r>
        <w:t xml:space="preserve">Consider and care for our employees – their </w:t>
      </w:r>
      <w:r w:rsidR="00DE2671">
        <w:t xml:space="preserve">preferences, </w:t>
      </w:r>
      <w:r>
        <w:t xml:space="preserve">morale, </w:t>
      </w:r>
      <w:r w:rsidR="00DE2671">
        <w:t>retention,</w:t>
      </w:r>
      <w:r>
        <w:t xml:space="preserve"> and career growth</w:t>
      </w:r>
      <w:r w:rsidR="00DE2671">
        <w:t xml:space="preserve"> and development</w:t>
      </w:r>
      <w:r w:rsidR="00065F9B">
        <w:t>.</w:t>
      </w:r>
    </w:p>
    <w:p w14:paraId="5FD67133" w14:textId="41D70230" w:rsidR="00DD0A7B" w:rsidRDefault="00DD0A7B" w:rsidP="00DD0A7B">
      <w:pPr>
        <w:pStyle w:val="ListBullet"/>
      </w:pPr>
      <w:r>
        <w:t xml:space="preserve">Ensure the long-term </w:t>
      </w:r>
      <w:r w:rsidRPr="0044744F">
        <w:t>viab</w:t>
      </w:r>
      <w:r>
        <w:t>ility of the PTI staffing model.</w:t>
      </w:r>
    </w:p>
    <w:p w14:paraId="0D573543" w14:textId="174BC152" w:rsidR="00F76321" w:rsidRDefault="00244086">
      <w:r>
        <w:t xml:space="preserve">Although </w:t>
      </w:r>
      <w:r w:rsidR="00ED5820">
        <w:t xml:space="preserve">the staffing of PTI </w:t>
      </w:r>
      <w:r w:rsidR="00837D1A">
        <w:t>could</w:t>
      </w:r>
      <w:r w:rsidR="00ED5820">
        <w:t xml:space="preserve"> follow different models, </w:t>
      </w:r>
      <w:r w:rsidR="001B0354">
        <w:t xml:space="preserve">ICANN </w:t>
      </w:r>
      <w:r>
        <w:t>proposes</w:t>
      </w:r>
      <w:r w:rsidR="001B0354">
        <w:t xml:space="preserve"> </w:t>
      </w:r>
      <w:r w:rsidR="00065F9B">
        <w:t>a</w:t>
      </w:r>
      <w:r w:rsidR="008575D1">
        <w:t xml:space="preserve"> </w:t>
      </w:r>
      <w:proofErr w:type="spellStart"/>
      <w:r w:rsidR="001B0354">
        <w:t>secondment</w:t>
      </w:r>
      <w:proofErr w:type="spellEnd"/>
      <w:r w:rsidR="001B0354">
        <w:t xml:space="preserve"> </w:t>
      </w:r>
      <w:r w:rsidR="008575D1">
        <w:t>approach</w:t>
      </w:r>
      <w:r w:rsidR="00DD0A7B">
        <w:t xml:space="preserve"> because</w:t>
      </w:r>
      <w:r w:rsidR="008575D1">
        <w:t xml:space="preserve"> it best allows ICANN to ensure </w:t>
      </w:r>
      <w:r w:rsidR="002620C0">
        <w:t xml:space="preserve">continuity and </w:t>
      </w:r>
      <w:r w:rsidR="008575D1">
        <w:t xml:space="preserve">quality </w:t>
      </w:r>
      <w:r w:rsidR="002620C0">
        <w:t xml:space="preserve">in the </w:t>
      </w:r>
      <w:r w:rsidR="008575D1">
        <w:t>performance of the IANA function</w:t>
      </w:r>
      <w:r w:rsidR="00837D1A">
        <w:t>s</w:t>
      </w:r>
      <w:r w:rsidR="00E031A3">
        <w:t xml:space="preserve">. At the same time, </w:t>
      </w:r>
      <w:proofErr w:type="spellStart"/>
      <w:r w:rsidR="00E031A3">
        <w:t>secondment</w:t>
      </w:r>
      <w:proofErr w:type="spellEnd"/>
      <w:r w:rsidR="00DD0A7B">
        <w:t xml:space="preserve"> satisf</w:t>
      </w:r>
      <w:r w:rsidR="00E031A3">
        <w:t>ies</w:t>
      </w:r>
      <w:r w:rsidR="00DD0A7B">
        <w:t xml:space="preserve"> the requirements of the CWG Proposal that: “The existing IANA functions department, administrative staff, and related resources, processes, data, and know-how will be legally transferred to PTI</w:t>
      </w:r>
      <w:r w:rsidR="00CF6989">
        <w:t>.</w:t>
      </w:r>
      <w:r w:rsidR="00DD0A7B">
        <w:t>”</w:t>
      </w:r>
      <w:r w:rsidR="00DD0A7B">
        <w:rPr>
          <w:rStyle w:val="FootnoteReference"/>
        </w:rPr>
        <w:footnoteReference w:id="1"/>
      </w:r>
    </w:p>
    <w:p w14:paraId="4D2992B2" w14:textId="34A65D61" w:rsidR="00AC77F5" w:rsidRDefault="006706D9" w:rsidP="00AC77F5">
      <w:pPr>
        <w:ind w:left="720"/>
        <w:rPr>
          <w:rFonts w:asciiTheme="majorHAnsi" w:hAnsiTheme="majorHAnsi"/>
          <w:sz w:val="22"/>
          <w:szCs w:val="22"/>
        </w:rPr>
      </w:pPr>
      <w:r w:rsidRPr="004E03D2">
        <w:rPr>
          <w:rFonts w:asciiTheme="majorHAnsi" w:hAnsiTheme="majorHAnsi"/>
          <w:i/>
          <w:sz w:val="22"/>
          <w:szCs w:val="22"/>
        </w:rPr>
        <w:t xml:space="preserve">Greg </w:t>
      </w:r>
      <w:proofErr w:type="spellStart"/>
      <w:r w:rsidR="00AC77F5" w:rsidRPr="004E03D2">
        <w:rPr>
          <w:rFonts w:asciiTheme="majorHAnsi" w:hAnsiTheme="majorHAnsi"/>
          <w:i/>
          <w:sz w:val="22"/>
          <w:szCs w:val="22"/>
        </w:rPr>
        <w:t>Shatan</w:t>
      </w:r>
      <w:proofErr w:type="spellEnd"/>
      <w:r w:rsidR="00AC77F5" w:rsidRPr="004E03D2">
        <w:rPr>
          <w:rFonts w:asciiTheme="majorHAnsi" w:hAnsiTheme="majorHAnsi"/>
          <w:i/>
          <w:sz w:val="22"/>
          <w:szCs w:val="22"/>
        </w:rPr>
        <w:t xml:space="preserve"> comment: I do not think that a “</w:t>
      </w:r>
      <w:proofErr w:type="spellStart"/>
      <w:r w:rsidR="00AC77F5" w:rsidRPr="004E03D2">
        <w:rPr>
          <w:rFonts w:asciiTheme="majorHAnsi" w:hAnsiTheme="majorHAnsi"/>
          <w:i/>
          <w:sz w:val="22"/>
          <w:szCs w:val="22"/>
        </w:rPr>
        <w:t>secondment</w:t>
      </w:r>
      <w:proofErr w:type="spellEnd"/>
      <w:r w:rsidR="00AC77F5" w:rsidRPr="004E03D2">
        <w:rPr>
          <w:rFonts w:asciiTheme="majorHAnsi" w:hAnsiTheme="majorHAnsi"/>
          <w:i/>
          <w:sz w:val="22"/>
          <w:szCs w:val="22"/>
        </w:rPr>
        <w:t xml:space="preserve">” is a “transfer.”  A </w:t>
      </w:r>
      <w:proofErr w:type="spellStart"/>
      <w:r w:rsidR="00AC77F5" w:rsidRPr="004E03D2">
        <w:rPr>
          <w:rFonts w:asciiTheme="majorHAnsi" w:hAnsiTheme="majorHAnsi"/>
          <w:i/>
          <w:sz w:val="22"/>
          <w:szCs w:val="22"/>
        </w:rPr>
        <w:t>secondment</w:t>
      </w:r>
      <w:proofErr w:type="spellEnd"/>
      <w:r w:rsidR="00AC77F5" w:rsidRPr="004E03D2">
        <w:rPr>
          <w:rFonts w:asciiTheme="majorHAnsi" w:hAnsiTheme="majorHAnsi"/>
          <w:i/>
          <w:sz w:val="22"/>
          <w:szCs w:val="22"/>
        </w:rPr>
        <w:t xml:space="preserve"> is comparable to a loan.  A transfer typically refers to a movement from one place to another that is complete and leaves no ongoing connection to the transferor.  This can be seen in the list of transfers to PTI – “related resources, processes, data, and know-how.”  Clearly, these will be assignment and transferred to PTI so that ownership (title) moves to PTI; this is inconsistent with the concept of a loan.  Consider also the “transfer window” in professional soccer – the transfers referred to there </w:t>
      </w:r>
      <w:proofErr w:type="gramStart"/>
      <w:r w:rsidR="00AC77F5" w:rsidRPr="004E03D2">
        <w:rPr>
          <w:rFonts w:asciiTheme="majorHAnsi" w:hAnsiTheme="majorHAnsi"/>
          <w:i/>
          <w:sz w:val="22"/>
          <w:szCs w:val="22"/>
        </w:rPr>
        <w:t>are</w:t>
      </w:r>
      <w:proofErr w:type="gramEnd"/>
      <w:r w:rsidR="00AC77F5" w:rsidRPr="004E03D2">
        <w:rPr>
          <w:rFonts w:asciiTheme="majorHAnsi" w:hAnsiTheme="majorHAnsi"/>
          <w:i/>
          <w:sz w:val="22"/>
          <w:szCs w:val="22"/>
        </w:rPr>
        <w:t xml:space="preserve"> complete assignments to the new club.  As such I believe that “</w:t>
      </w:r>
      <w:proofErr w:type="spellStart"/>
      <w:r w:rsidR="00AC77F5" w:rsidRPr="004E03D2">
        <w:rPr>
          <w:rFonts w:asciiTheme="majorHAnsi" w:hAnsiTheme="majorHAnsi"/>
          <w:i/>
          <w:sz w:val="22"/>
          <w:szCs w:val="22"/>
        </w:rPr>
        <w:t>secondment</w:t>
      </w:r>
      <w:proofErr w:type="spellEnd"/>
      <w:r w:rsidR="00AC77F5" w:rsidRPr="004E03D2">
        <w:rPr>
          <w:rFonts w:asciiTheme="majorHAnsi" w:hAnsiTheme="majorHAnsi"/>
          <w:i/>
          <w:sz w:val="22"/>
          <w:szCs w:val="22"/>
        </w:rPr>
        <w:t>” does not satisfy the requirements of the CWG Proposal</w:t>
      </w:r>
      <w:r w:rsidR="00AC77F5" w:rsidRPr="00AC77F5">
        <w:rPr>
          <w:rFonts w:asciiTheme="majorHAnsi" w:hAnsiTheme="majorHAnsi"/>
          <w:sz w:val="22"/>
          <w:szCs w:val="22"/>
        </w:rPr>
        <w:t>.</w:t>
      </w:r>
    </w:p>
    <w:p w14:paraId="6D592D93" w14:textId="3EBB847F" w:rsidR="006706D9" w:rsidRPr="00AC77F5" w:rsidRDefault="006706D9" w:rsidP="00AC77F5">
      <w:pPr>
        <w:ind w:left="720"/>
        <w:rPr>
          <w:rFonts w:asciiTheme="majorHAnsi" w:hAnsiTheme="majorHAnsi"/>
          <w:sz w:val="22"/>
          <w:szCs w:val="22"/>
        </w:rPr>
      </w:pPr>
      <w:r>
        <w:rPr>
          <w:rFonts w:asciiTheme="majorHAnsi" w:hAnsiTheme="majorHAnsi"/>
          <w:sz w:val="22"/>
          <w:szCs w:val="22"/>
        </w:rPr>
        <w:t xml:space="preserve">Kurt Pritz comment: </w:t>
      </w:r>
      <w:r w:rsidR="00CE29D2">
        <w:rPr>
          <w:rFonts w:asciiTheme="majorHAnsi" w:hAnsiTheme="majorHAnsi"/>
          <w:sz w:val="22"/>
          <w:szCs w:val="22"/>
        </w:rPr>
        <w:t xml:space="preserve">I agree that </w:t>
      </w:r>
      <w:proofErr w:type="spellStart"/>
      <w:r w:rsidR="00CE29D2">
        <w:rPr>
          <w:rFonts w:asciiTheme="majorHAnsi" w:hAnsiTheme="majorHAnsi"/>
          <w:sz w:val="22"/>
          <w:szCs w:val="22"/>
        </w:rPr>
        <w:t>secondment</w:t>
      </w:r>
      <w:proofErr w:type="spellEnd"/>
      <w:r w:rsidR="00CE29D2">
        <w:rPr>
          <w:rFonts w:asciiTheme="majorHAnsi" w:hAnsiTheme="majorHAnsi"/>
          <w:sz w:val="22"/>
          <w:szCs w:val="22"/>
        </w:rPr>
        <w:t xml:space="preserve"> is generally of a temporary nature. </w:t>
      </w:r>
      <w:r w:rsidR="007919F1">
        <w:rPr>
          <w:rFonts w:asciiTheme="majorHAnsi" w:hAnsiTheme="majorHAnsi"/>
          <w:sz w:val="22"/>
          <w:szCs w:val="22"/>
        </w:rPr>
        <w:t>We can call it something else but I believe what is being suggested is</w:t>
      </w:r>
      <w:r w:rsidR="006B6CD8">
        <w:rPr>
          <w:rFonts w:asciiTheme="majorHAnsi" w:hAnsiTheme="majorHAnsi"/>
          <w:sz w:val="22"/>
          <w:szCs w:val="22"/>
        </w:rPr>
        <w:t xml:space="preserve"> the creation of an instrument where</w:t>
      </w:r>
      <w:r w:rsidR="007919F1">
        <w:rPr>
          <w:rFonts w:asciiTheme="majorHAnsi" w:hAnsiTheme="majorHAnsi"/>
          <w:sz w:val="22"/>
          <w:szCs w:val="22"/>
        </w:rPr>
        <w:t xml:space="preserve"> </w:t>
      </w:r>
      <w:r w:rsidR="00E34CC0">
        <w:rPr>
          <w:rFonts w:asciiTheme="majorHAnsi" w:hAnsiTheme="majorHAnsi"/>
          <w:sz w:val="22"/>
          <w:szCs w:val="22"/>
        </w:rPr>
        <w:t xml:space="preserve">the </w:t>
      </w:r>
      <w:r w:rsidR="007B2A7A">
        <w:rPr>
          <w:rFonts w:asciiTheme="majorHAnsi" w:hAnsiTheme="majorHAnsi"/>
          <w:sz w:val="22"/>
          <w:szCs w:val="22"/>
        </w:rPr>
        <w:t>IANA</w:t>
      </w:r>
      <w:r w:rsidR="00E34CC0">
        <w:rPr>
          <w:rFonts w:asciiTheme="majorHAnsi" w:hAnsiTheme="majorHAnsi"/>
          <w:sz w:val="22"/>
          <w:szCs w:val="22"/>
        </w:rPr>
        <w:t xml:space="preserve"> staff </w:t>
      </w:r>
      <w:r w:rsidR="006B6CD8">
        <w:rPr>
          <w:rFonts w:asciiTheme="majorHAnsi" w:hAnsiTheme="majorHAnsi"/>
          <w:sz w:val="22"/>
          <w:szCs w:val="22"/>
        </w:rPr>
        <w:t xml:space="preserve">are assigned in a formal way to PTI, </w:t>
      </w:r>
      <w:r w:rsidR="007B2A7A">
        <w:rPr>
          <w:rFonts w:asciiTheme="majorHAnsi" w:hAnsiTheme="majorHAnsi"/>
          <w:sz w:val="22"/>
          <w:szCs w:val="22"/>
        </w:rPr>
        <w:t xml:space="preserve">perform </w:t>
      </w:r>
      <w:r w:rsidR="006B6CD8">
        <w:rPr>
          <w:rFonts w:asciiTheme="majorHAnsi" w:hAnsiTheme="majorHAnsi"/>
          <w:sz w:val="22"/>
          <w:szCs w:val="22"/>
        </w:rPr>
        <w:t>IANA duties only, report up through the PTI President or Manager, a</w:t>
      </w:r>
      <w:r w:rsidR="007B2A7A">
        <w:rPr>
          <w:rFonts w:asciiTheme="majorHAnsi" w:hAnsiTheme="majorHAnsi"/>
          <w:sz w:val="22"/>
          <w:szCs w:val="22"/>
        </w:rPr>
        <w:t>n</w:t>
      </w:r>
      <w:r w:rsidR="006B6CD8">
        <w:rPr>
          <w:rFonts w:asciiTheme="majorHAnsi" w:hAnsiTheme="majorHAnsi"/>
          <w:sz w:val="22"/>
          <w:szCs w:val="22"/>
        </w:rPr>
        <w:t xml:space="preserve">d also </w:t>
      </w:r>
      <w:r w:rsidR="00E34CC0">
        <w:rPr>
          <w:rFonts w:asciiTheme="majorHAnsi" w:hAnsiTheme="majorHAnsi"/>
          <w:sz w:val="22"/>
          <w:szCs w:val="22"/>
        </w:rPr>
        <w:t>remain em</w:t>
      </w:r>
      <w:r w:rsidR="006B6CD8">
        <w:rPr>
          <w:rFonts w:asciiTheme="majorHAnsi" w:hAnsiTheme="majorHAnsi"/>
          <w:sz w:val="22"/>
          <w:szCs w:val="22"/>
        </w:rPr>
        <w:t>ployees of ICANN</w:t>
      </w:r>
      <w:r w:rsidR="00E34CC0">
        <w:rPr>
          <w:rFonts w:asciiTheme="majorHAnsi" w:hAnsiTheme="majorHAnsi"/>
          <w:sz w:val="22"/>
          <w:szCs w:val="22"/>
        </w:rPr>
        <w:t xml:space="preserve">. </w:t>
      </w:r>
      <w:r w:rsidR="006B6CD8">
        <w:rPr>
          <w:rFonts w:asciiTheme="majorHAnsi" w:hAnsiTheme="majorHAnsi"/>
          <w:sz w:val="22"/>
          <w:szCs w:val="22"/>
        </w:rPr>
        <w:t xml:space="preserve">I support that approach for the reasons below. </w:t>
      </w:r>
    </w:p>
    <w:p w14:paraId="37EB770C" w14:textId="06801CCF" w:rsidR="00F76321" w:rsidRDefault="00E031A3" w:rsidP="001023B7">
      <w:pPr>
        <w:pStyle w:val="Heading2"/>
      </w:pPr>
      <w:r>
        <w:t>Staffing Proposal</w:t>
      </w:r>
    </w:p>
    <w:p w14:paraId="17F88915" w14:textId="7BDDE246" w:rsidR="008575D1" w:rsidRDefault="00244086">
      <w:r>
        <w:t>ICA</w:t>
      </w:r>
      <w:r w:rsidR="008575D1">
        <w:t>NN proposes</w:t>
      </w:r>
      <w:r w:rsidR="00ED5820">
        <w:t xml:space="preserve"> that</w:t>
      </w:r>
      <w:r w:rsidR="008575D1">
        <w:t>:</w:t>
      </w:r>
    </w:p>
    <w:p w14:paraId="1E19DB37" w14:textId="5FAAB4A2" w:rsidR="008575D1" w:rsidRDefault="006668C1" w:rsidP="00634498">
      <w:pPr>
        <w:pStyle w:val="ListBullet"/>
        <w:tabs>
          <w:tab w:val="clear" w:pos="360"/>
          <w:tab w:val="num" w:pos="720"/>
        </w:tabs>
      </w:pPr>
      <w:r>
        <w:t>C</w:t>
      </w:r>
      <w:r w:rsidR="008575D1">
        <w:t xml:space="preserve">urrent IANA </w:t>
      </w:r>
      <w:r w:rsidR="00B53C28">
        <w:t xml:space="preserve">department </w:t>
      </w:r>
      <w:r w:rsidR="008575D1">
        <w:t>staff be seconded from ICANN to PTI, via contract, to perform the IANA functions.</w:t>
      </w:r>
    </w:p>
    <w:p w14:paraId="2254363B" w14:textId="1852E843" w:rsidR="00753078" w:rsidRPr="00AC77F5" w:rsidRDefault="00753078" w:rsidP="00634498">
      <w:pPr>
        <w:pStyle w:val="ListBullet"/>
        <w:rPr>
          <w:rFonts w:asciiTheme="majorHAnsi" w:hAnsiTheme="majorHAnsi"/>
          <w:sz w:val="22"/>
          <w:szCs w:val="22"/>
        </w:rPr>
      </w:pPr>
      <w:r>
        <w:t xml:space="preserve">The PTI President </w:t>
      </w:r>
      <w:r w:rsidR="0064322F">
        <w:t>be a seconded ICANN employee</w:t>
      </w:r>
      <w:r w:rsidR="00A3240C">
        <w:t>, and t</w:t>
      </w:r>
      <w:r w:rsidR="00E031A3">
        <w:t>he role of the PTI President be filled by ICANN’s Vice President of IANA.</w:t>
      </w:r>
      <w:r w:rsidR="00AC77F5">
        <w:br/>
      </w:r>
      <w:r w:rsidR="00AC77F5">
        <w:br/>
      </w:r>
      <w:proofErr w:type="spellStart"/>
      <w:r w:rsidR="00AC77F5" w:rsidRPr="004E03D2">
        <w:rPr>
          <w:rFonts w:asciiTheme="majorHAnsi" w:hAnsiTheme="majorHAnsi"/>
          <w:i/>
          <w:sz w:val="22"/>
          <w:szCs w:val="22"/>
        </w:rPr>
        <w:t>Shatan</w:t>
      </w:r>
      <w:proofErr w:type="spellEnd"/>
      <w:r w:rsidR="00AC77F5" w:rsidRPr="004E03D2">
        <w:rPr>
          <w:rFonts w:asciiTheme="majorHAnsi" w:hAnsiTheme="majorHAnsi"/>
          <w:i/>
          <w:sz w:val="22"/>
          <w:szCs w:val="22"/>
        </w:rPr>
        <w:t>: This raises questions about loyalty to ICANN vs. PTI.</w:t>
      </w:r>
      <w:r w:rsidR="00D65DB2" w:rsidRPr="004E03D2">
        <w:rPr>
          <w:rFonts w:asciiTheme="majorHAnsi" w:hAnsiTheme="majorHAnsi"/>
          <w:i/>
          <w:sz w:val="22"/>
          <w:szCs w:val="22"/>
        </w:rPr>
        <w:br/>
      </w:r>
      <w:r w:rsidR="00D65DB2">
        <w:rPr>
          <w:rFonts w:asciiTheme="majorHAnsi" w:hAnsiTheme="majorHAnsi"/>
          <w:sz w:val="22"/>
          <w:szCs w:val="22"/>
        </w:rPr>
        <w:br/>
        <w:t>Kur</w:t>
      </w:r>
      <w:r w:rsidR="0027086A">
        <w:rPr>
          <w:rFonts w:asciiTheme="majorHAnsi" w:hAnsiTheme="majorHAnsi"/>
          <w:sz w:val="22"/>
          <w:szCs w:val="22"/>
        </w:rPr>
        <w:t>t: I don’t see this as an issue;</w:t>
      </w:r>
      <w:r w:rsidR="00D65DB2">
        <w:rPr>
          <w:rFonts w:asciiTheme="majorHAnsi" w:hAnsiTheme="majorHAnsi"/>
          <w:sz w:val="22"/>
          <w:szCs w:val="22"/>
        </w:rPr>
        <w:t xml:space="preserve"> there is little difference between the PTI President (the PTIP?) reporting to the PTI Board as an ICANN staff member seconded to PTI </w:t>
      </w:r>
      <w:r w:rsidR="00D81518">
        <w:rPr>
          <w:rFonts w:asciiTheme="majorHAnsi" w:hAnsiTheme="majorHAnsi"/>
          <w:sz w:val="22"/>
          <w:szCs w:val="22"/>
        </w:rPr>
        <w:t>and an alternate that is</w:t>
      </w:r>
      <w:r w:rsidR="00D65DB2">
        <w:rPr>
          <w:rFonts w:asciiTheme="majorHAnsi" w:hAnsiTheme="majorHAnsi"/>
          <w:sz w:val="22"/>
          <w:szCs w:val="22"/>
        </w:rPr>
        <w:t xml:space="preserve"> any other form of PTI transfer or assignment. On a more basic issue, I see no daylight between the </w:t>
      </w:r>
      <w:r w:rsidR="00D81518">
        <w:rPr>
          <w:rFonts w:asciiTheme="majorHAnsi" w:hAnsiTheme="majorHAnsi"/>
          <w:sz w:val="22"/>
          <w:szCs w:val="22"/>
        </w:rPr>
        <w:t xml:space="preserve">loyalty to </w:t>
      </w:r>
      <w:r w:rsidR="00D81518">
        <w:rPr>
          <w:rFonts w:asciiTheme="majorHAnsi" w:hAnsiTheme="majorHAnsi"/>
          <w:sz w:val="22"/>
          <w:szCs w:val="22"/>
        </w:rPr>
        <w:lastRenderedPageBreak/>
        <w:t xml:space="preserve">performing the IANA function and working toward the ICANN mission. They were inextricably bound up at the formation of ICANN. Every organization has some tension between the executive/Board and the operating entities underneath. But I see the mission of PTI and ICANN more aligned than any other combination </w:t>
      </w:r>
      <w:r w:rsidR="009E18DC">
        <w:rPr>
          <w:rFonts w:asciiTheme="majorHAnsi" w:hAnsiTheme="majorHAnsi"/>
          <w:sz w:val="22"/>
          <w:szCs w:val="22"/>
        </w:rPr>
        <w:t xml:space="preserve">of PTI and some other organization. </w:t>
      </w:r>
      <w:r w:rsidR="00D81518">
        <w:rPr>
          <w:rFonts w:asciiTheme="majorHAnsi" w:hAnsiTheme="majorHAnsi"/>
          <w:sz w:val="22"/>
          <w:szCs w:val="22"/>
        </w:rPr>
        <w:t xml:space="preserve"> </w:t>
      </w:r>
    </w:p>
    <w:p w14:paraId="566210FB" w14:textId="03A32ECA" w:rsidR="00753078" w:rsidRPr="00634498" w:rsidRDefault="009A4E02" w:rsidP="00634498">
      <w:pPr>
        <w:pStyle w:val="ListBullet"/>
        <w:rPr>
          <w:rFonts w:ascii="Calibri" w:hAnsi="Calibri"/>
        </w:rPr>
      </w:pPr>
      <w:r>
        <w:t>T</w:t>
      </w:r>
      <w:r w:rsidR="00753078">
        <w:t>he PTI Treasurer and Secretary</w:t>
      </w:r>
      <w:r w:rsidR="00CF6989">
        <w:t xml:space="preserve"> </w:t>
      </w:r>
      <w:proofErr w:type="gramStart"/>
      <w:r w:rsidR="00753078">
        <w:t>be</w:t>
      </w:r>
      <w:proofErr w:type="gramEnd"/>
      <w:r w:rsidR="00753078">
        <w:t xml:space="preserve"> ICANN direct shared resources.</w:t>
      </w:r>
      <w:r w:rsidR="00B733AF">
        <w:br/>
      </w:r>
      <w:r w:rsidR="00B733AF">
        <w:br/>
      </w:r>
      <w:proofErr w:type="spellStart"/>
      <w:r w:rsidR="00B733AF" w:rsidRPr="004E03D2">
        <w:rPr>
          <w:rFonts w:ascii="Calibri" w:hAnsi="Calibri"/>
          <w:i/>
          <w:sz w:val="22"/>
          <w:szCs w:val="22"/>
        </w:rPr>
        <w:t>Shatan</w:t>
      </w:r>
      <w:proofErr w:type="spellEnd"/>
      <w:r w:rsidR="00B733AF" w:rsidRPr="004E03D2">
        <w:rPr>
          <w:rFonts w:ascii="Calibri" w:hAnsi="Calibri"/>
          <w:i/>
          <w:sz w:val="22"/>
          <w:szCs w:val="22"/>
        </w:rPr>
        <w:t xml:space="preserve">: I am unclear on the concept of people as “direct shared resources.”  How does this differ from </w:t>
      </w:r>
      <w:proofErr w:type="spellStart"/>
      <w:r w:rsidR="00B733AF" w:rsidRPr="004E03D2">
        <w:rPr>
          <w:rFonts w:ascii="Calibri" w:hAnsi="Calibri"/>
          <w:i/>
          <w:sz w:val="22"/>
          <w:szCs w:val="22"/>
        </w:rPr>
        <w:t>secondment</w:t>
      </w:r>
      <w:proofErr w:type="spellEnd"/>
      <w:r w:rsidR="00B733AF" w:rsidRPr="004E03D2">
        <w:rPr>
          <w:rFonts w:ascii="Calibri" w:hAnsi="Calibri"/>
          <w:i/>
          <w:sz w:val="22"/>
          <w:szCs w:val="22"/>
        </w:rPr>
        <w:t>?   If the PTI Treasurer and Secretary are ICANN employees, then all of PTI’s Officers will be ICANN employees.  That raises significant concerns.</w:t>
      </w:r>
      <w:r w:rsidR="009E18DC" w:rsidRPr="004E03D2">
        <w:rPr>
          <w:rFonts w:ascii="Calibri" w:hAnsi="Calibri"/>
          <w:i/>
          <w:sz w:val="22"/>
          <w:szCs w:val="22"/>
        </w:rPr>
        <w:br/>
      </w:r>
      <w:r w:rsidR="009E18DC">
        <w:rPr>
          <w:rFonts w:ascii="Calibri" w:hAnsi="Calibri"/>
          <w:sz w:val="22"/>
          <w:szCs w:val="22"/>
        </w:rPr>
        <w:br/>
        <w:t>Kurt: I</w:t>
      </w:r>
      <w:r w:rsidR="00D90FC4">
        <w:rPr>
          <w:rFonts w:ascii="Calibri" w:hAnsi="Calibri"/>
          <w:sz w:val="22"/>
          <w:szCs w:val="22"/>
        </w:rPr>
        <w:t xml:space="preserve"> don’t see the concern. The Treasurer and Secretary, </w:t>
      </w:r>
      <w:r w:rsidR="009E18DC">
        <w:rPr>
          <w:rFonts w:ascii="Calibri" w:hAnsi="Calibri"/>
          <w:sz w:val="22"/>
          <w:szCs w:val="22"/>
        </w:rPr>
        <w:t>both Board support roles</w:t>
      </w:r>
      <w:r w:rsidR="00106DB8">
        <w:rPr>
          <w:rFonts w:ascii="Calibri" w:hAnsi="Calibri"/>
          <w:sz w:val="22"/>
          <w:szCs w:val="22"/>
        </w:rPr>
        <w:t xml:space="preserve"> and not IANA-</w:t>
      </w:r>
      <w:r w:rsidR="00D90FC4">
        <w:rPr>
          <w:rFonts w:ascii="Calibri" w:hAnsi="Calibri"/>
          <w:sz w:val="22"/>
          <w:szCs w:val="22"/>
        </w:rPr>
        <w:t>function roles</w:t>
      </w:r>
      <w:r w:rsidR="009E18DC">
        <w:rPr>
          <w:rFonts w:ascii="Calibri" w:hAnsi="Calibri"/>
          <w:sz w:val="22"/>
          <w:szCs w:val="22"/>
        </w:rPr>
        <w:t>, are part time</w:t>
      </w:r>
      <w:r w:rsidR="00A43CAD">
        <w:rPr>
          <w:rFonts w:ascii="Calibri" w:hAnsi="Calibri"/>
          <w:sz w:val="22"/>
          <w:szCs w:val="22"/>
        </w:rPr>
        <w:t xml:space="preserve"> and are reporting functions, not performing functions</w:t>
      </w:r>
      <w:r w:rsidR="00D90FC4">
        <w:rPr>
          <w:rFonts w:ascii="Calibri" w:hAnsi="Calibri"/>
          <w:sz w:val="22"/>
          <w:szCs w:val="22"/>
        </w:rPr>
        <w:t xml:space="preserve">. </w:t>
      </w:r>
      <w:r w:rsidR="00A43CAD">
        <w:rPr>
          <w:rFonts w:ascii="Calibri" w:hAnsi="Calibri"/>
          <w:sz w:val="22"/>
          <w:szCs w:val="22"/>
        </w:rPr>
        <w:t xml:space="preserve">I believe this arrangement is better for PTI accountability. </w:t>
      </w:r>
      <w:r w:rsidR="00D90FC4">
        <w:rPr>
          <w:rFonts w:ascii="Calibri" w:hAnsi="Calibri"/>
          <w:sz w:val="22"/>
          <w:szCs w:val="22"/>
        </w:rPr>
        <w:t>T</w:t>
      </w:r>
      <w:r w:rsidR="00106DB8">
        <w:rPr>
          <w:rFonts w:ascii="Calibri" w:hAnsi="Calibri"/>
          <w:sz w:val="22"/>
          <w:szCs w:val="22"/>
        </w:rPr>
        <w:t>he other officer, the PTIP, is</w:t>
      </w:r>
      <w:r w:rsidR="00D90FC4">
        <w:rPr>
          <w:rFonts w:ascii="Calibri" w:hAnsi="Calibri"/>
          <w:sz w:val="22"/>
          <w:szCs w:val="22"/>
        </w:rPr>
        <w:t xml:space="preserve"> full-time PTI</w:t>
      </w:r>
      <w:r w:rsidR="00106DB8">
        <w:rPr>
          <w:rFonts w:ascii="Calibri" w:hAnsi="Calibri"/>
          <w:sz w:val="22"/>
          <w:szCs w:val="22"/>
        </w:rPr>
        <w:t xml:space="preserve"> staff, seconded from ICANN to PTI. </w:t>
      </w:r>
    </w:p>
    <w:p w14:paraId="065AE524" w14:textId="024308B4" w:rsidR="00F163AF" w:rsidRDefault="00E031A3" w:rsidP="00753078">
      <w:pPr>
        <w:pStyle w:val="ListBullet"/>
      </w:pPr>
      <w:r>
        <w:t xml:space="preserve">All future PTI staff </w:t>
      </w:r>
      <w:proofErr w:type="gramStart"/>
      <w:r>
        <w:t>be</w:t>
      </w:r>
      <w:proofErr w:type="gramEnd"/>
      <w:r>
        <w:t xml:space="preserve"> seconded from ICANN to PTI.</w:t>
      </w:r>
    </w:p>
    <w:p w14:paraId="0FFAAD2B" w14:textId="370C3ADF" w:rsidR="00D21082" w:rsidRDefault="00A116A2" w:rsidP="001023B7">
      <w:pPr>
        <w:pStyle w:val="ListBullet"/>
        <w:numPr>
          <w:ilvl w:val="0"/>
          <w:numId w:val="0"/>
        </w:numPr>
      </w:pPr>
      <w:r>
        <w:rPr>
          <w:b/>
        </w:rPr>
        <w:t>Separation</w:t>
      </w:r>
    </w:p>
    <w:p w14:paraId="7824B968" w14:textId="16EE02BB" w:rsidR="00E031A3" w:rsidRDefault="00A116A2" w:rsidP="009379CD">
      <w:pPr>
        <w:pStyle w:val="ListBullet"/>
        <w:numPr>
          <w:ilvl w:val="0"/>
          <w:numId w:val="0"/>
        </w:numPr>
      </w:pPr>
      <w:r>
        <w:t xml:space="preserve">There are multiple ways that separation could occur. The </w:t>
      </w:r>
      <w:r w:rsidR="00F163AF">
        <w:t xml:space="preserve">ICANN-PTI </w:t>
      </w:r>
      <w:r>
        <w:t>contract</w:t>
      </w:r>
      <w:r w:rsidR="00F163AF">
        <w:t>(s)</w:t>
      </w:r>
      <w:r>
        <w:t xml:space="preserve"> will allow for any separation scenar</w:t>
      </w:r>
      <w:r w:rsidR="00F163AF">
        <w:t>io that the community decides to take</w:t>
      </w:r>
      <w:r>
        <w:t>. The contract</w:t>
      </w:r>
      <w:r w:rsidR="00F163AF">
        <w:t>(s)</w:t>
      </w:r>
      <w:r>
        <w:t xml:space="preserve"> will require ICANN to facilitate a smooth transition and </w:t>
      </w:r>
      <w:r w:rsidR="009A4E02">
        <w:t>cooperate with the community’s choice of separation</w:t>
      </w:r>
      <w:r w:rsidRPr="00A3240C">
        <w:t>.</w:t>
      </w:r>
    </w:p>
    <w:p w14:paraId="5CCB6177" w14:textId="77777777" w:rsidR="00B733AF" w:rsidRDefault="00B733AF" w:rsidP="009379CD">
      <w:pPr>
        <w:pStyle w:val="ListBullet"/>
        <w:numPr>
          <w:ilvl w:val="0"/>
          <w:numId w:val="0"/>
        </w:numPr>
        <w:rPr>
          <w:rFonts w:asciiTheme="majorHAnsi" w:hAnsiTheme="majorHAnsi"/>
          <w:sz w:val="22"/>
          <w:szCs w:val="22"/>
        </w:rPr>
      </w:pPr>
    </w:p>
    <w:p w14:paraId="15C16673" w14:textId="1A6D90C0" w:rsidR="00B733AF" w:rsidRPr="00B733AF" w:rsidRDefault="00B733AF" w:rsidP="00B733AF">
      <w:pPr>
        <w:pStyle w:val="ListBullet"/>
        <w:numPr>
          <w:ilvl w:val="0"/>
          <w:numId w:val="0"/>
        </w:numPr>
        <w:spacing w:before="0"/>
        <w:ind w:left="720"/>
        <w:rPr>
          <w:rFonts w:asciiTheme="majorHAnsi" w:hAnsiTheme="majorHAnsi"/>
          <w:sz w:val="22"/>
          <w:szCs w:val="22"/>
        </w:rPr>
      </w:pPr>
      <w:proofErr w:type="spellStart"/>
      <w:r w:rsidRPr="004E03D2">
        <w:rPr>
          <w:rFonts w:asciiTheme="majorHAnsi" w:hAnsiTheme="majorHAnsi"/>
          <w:i/>
          <w:sz w:val="22"/>
          <w:szCs w:val="22"/>
        </w:rPr>
        <w:t>Shatan</w:t>
      </w:r>
      <w:proofErr w:type="spellEnd"/>
      <w:r w:rsidRPr="004E03D2">
        <w:rPr>
          <w:rFonts w:asciiTheme="majorHAnsi" w:hAnsiTheme="majorHAnsi"/>
          <w:i/>
          <w:sz w:val="22"/>
          <w:szCs w:val="22"/>
        </w:rPr>
        <w:t xml:space="preserve">: If </w:t>
      </w:r>
      <w:proofErr w:type="spellStart"/>
      <w:r w:rsidRPr="004E03D2">
        <w:rPr>
          <w:rFonts w:asciiTheme="majorHAnsi" w:hAnsiTheme="majorHAnsi"/>
          <w:i/>
          <w:sz w:val="22"/>
          <w:szCs w:val="22"/>
        </w:rPr>
        <w:t>secondment</w:t>
      </w:r>
      <w:proofErr w:type="spellEnd"/>
      <w:r w:rsidRPr="004E03D2">
        <w:rPr>
          <w:rFonts w:asciiTheme="majorHAnsi" w:hAnsiTheme="majorHAnsi"/>
          <w:i/>
          <w:sz w:val="22"/>
          <w:szCs w:val="22"/>
        </w:rPr>
        <w:t xml:space="preserve"> remains, it needs to be clear that this includes best efforts by ICANN to ensure that all PTI </w:t>
      </w:r>
      <w:proofErr w:type="spellStart"/>
      <w:r w:rsidRPr="004E03D2">
        <w:rPr>
          <w:rFonts w:asciiTheme="majorHAnsi" w:hAnsiTheme="majorHAnsi"/>
          <w:i/>
          <w:sz w:val="22"/>
          <w:szCs w:val="22"/>
        </w:rPr>
        <w:t>secondees</w:t>
      </w:r>
      <w:proofErr w:type="spellEnd"/>
      <w:r w:rsidRPr="004E03D2">
        <w:rPr>
          <w:rFonts w:asciiTheme="majorHAnsi" w:hAnsiTheme="majorHAnsi"/>
          <w:i/>
          <w:sz w:val="22"/>
          <w:szCs w:val="22"/>
        </w:rPr>
        <w:t xml:space="preserve"> become PTI employees (in a separation where PTI will continue to provide IANA services, but not under the ICANN umbrella).  [NOTE: We need to consider what happens in the event of partial separation.]</w:t>
      </w:r>
      <w:r w:rsidR="00106DB8" w:rsidRPr="004E03D2">
        <w:rPr>
          <w:rFonts w:asciiTheme="majorHAnsi" w:hAnsiTheme="majorHAnsi"/>
          <w:i/>
          <w:sz w:val="22"/>
          <w:szCs w:val="22"/>
        </w:rPr>
        <w:br/>
      </w:r>
      <w:r w:rsidR="00106DB8">
        <w:rPr>
          <w:rFonts w:asciiTheme="majorHAnsi" w:hAnsiTheme="majorHAnsi"/>
          <w:sz w:val="22"/>
          <w:szCs w:val="22"/>
        </w:rPr>
        <w:br/>
        <w:t xml:space="preserve">Kurt: </w:t>
      </w:r>
      <w:r w:rsidR="004600D1">
        <w:rPr>
          <w:rFonts w:asciiTheme="majorHAnsi" w:hAnsiTheme="majorHAnsi"/>
          <w:sz w:val="22"/>
          <w:szCs w:val="22"/>
        </w:rPr>
        <w:t xml:space="preserve">I do not agree. </w:t>
      </w:r>
      <w:r w:rsidR="00106DB8">
        <w:rPr>
          <w:rFonts w:asciiTheme="majorHAnsi" w:hAnsiTheme="majorHAnsi"/>
          <w:sz w:val="22"/>
          <w:szCs w:val="22"/>
        </w:rPr>
        <w:t xml:space="preserve">ICANN is required to use best efforts to ensure a smooth transition, as it should. But requiring ICANN to use best efforts to ensure the PTI </w:t>
      </w:r>
      <w:proofErr w:type="gramStart"/>
      <w:r w:rsidR="00106DB8">
        <w:rPr>
          <w:rFonts w:asciiTheme="majorHAnsi" w:hAnsiTheme="majorHAnsi"/>
          <w:sz w:val="22"/>
          <w:szCs w:val="22"/>
        </w:rPr>
        <w:t>staff move</w:t>
      </w:r>
      <w:proofErr w:type="gramEnd"/>
      <w:r w:rsidR="00106DB8">
        <w:rPr>
          <w:rFonts w:asciiTheme="majorHAnsi" w:hAnsiTheme="majorHAnsi"/>
          <w:sz w:val="22"/>
          <w:szCs w:val="22"/>
        </w:rPr>
        <w:t xml:space="preserve"> to a new company is unrealistic, </w:t>
      </w:r>
      <w:proofErr w:type="spellStart"/>
      <w:r w:rsidR="00D97103">
        <w:rPr>
          <w:rFonts w:asciiTheme="majorHAnsi" w:hAnsiTheme="majorHAnsi"/>
          <w:sz w:val="22"/>
          <w:szCs w:val="22"/>
        </w:rPr>
        <w:t>undefinable</w:t>
      </w:r>
      <w:proofErr w:type="spellEnd"/>
      <w:r w:rsidR="00D97103">
        <w:rPr>
          <w:rFonts w:asciiTheme="majorHAnsi" w:hAnsiTheme="majorHAnsi"/>
          <w:sz w:val="22"/>
          <w:szCs w:val="22"/>
        </w:rPr>
        <w:t xml:space="preserve">, </w:t>
      </w:r>
      <w:r w:rsidR="00106DB8">
        <w:rPr>
          <w:rFonts w:asciiTheme="majorHAnsi" w:hAnsiTheme="majorHAnsi"/>
          <w:sz w:val="22"/>
          <w:szCs w:val="22"/>
        </w:rPr>
        <w:t xml:space="preserve">unenforceable and </w:t>
      </w:r>
      <w:r w:rsidR="001F20C1">
        <w:rPr>
          <w:rFonts w:asciiTheme="majorHAnsi" w:hAnsiTheme="majorHAnsi"/>
          <w:sz w:val="22"/>
          <w:szCs w:val="22"/>
        </w:rPr>
        <w:t xml:space="preserve">is antithetical to a smoothly running PTI. First, if PTI is transferred, ICANN and PTI have failed in some way. This </w:t>
      </w:r>
      <w:r w:rsidR="004600D1">
        <w:rPr>
          <w:rFonts w:asciiTheme="majorHAnsi" w:hAnsiTheme="majorHAnsi"/>
          <w:sz w:val="22"/>
          <w:szCs w:val="22"/>
        </w:rPr>
        <w:t xml:space="preserve">enforced </w:t>
      </w:r>
      <w:r w:rsidR="001F20C1">
        <w:rPr>
          <w:rFonts w:asciiTheme="majorHAnsi" w:hAnsiTheme="majorHAnsi"/>
          <w:sz w:val="22"/>
          <w:szCs w:val="22"/>
        </w:rPr>
        <w:t xml:space="preserve">separation makes it more likely that any failure would be due to PTI performance and not ICANN performance. Why would a new oversight entity seek to hire the staff that failed in some way and why would ICANN, tasked with ensuring a smooth transition attempt to force existing PTI staff on the new entity? Second, if PTI staff </w:t>
      </w:r>
      <w:r w:rsidR="006F7FA7">
        <w:rPr>
          <w:rFonts w:asciiTheme="majorHAnsi" w:hAnsiTheme="majorHAnsi"/>
          <w:sz w:val="22"/>
          <w:szCs w:val="22"/>
        </w:rPr>
        <w:t xml:space="preserve">members </w:t>
      </w:r>
      <w:r w:rsidR="001F20C1">
        <w:rPr>
          <w:rFonts w:asciiTheme="majorHAnsi" w:hAnsiTheme="majorHAnsi"/>
          <w:sz w:val="22"/>
          <w:szCs w:val="22"/>
        </w:rPr>
        <w:t xml:space="preserve">are told that a path to returning to ICANN is shut out to them, they are likely, much more likely, to </w:t>
      </w:r>
      <w:r w:rsidR="006F7FA7">
        <w:rPr>
          <w:rFonts w:asciiTheme="majorHAnsi" w:hAnsiTheme="majorHAnsi"/>
          <w:sz w:val="22"/>
          <w:szCs w:val="22"/>
        </w:rPr>
        <w:t>leave. Such a policy</w:t>
      </w:r>
      <w:r w:rsidR="004600D1">
        <w:rPr>
          <w:rFonts w:asciiTheme="majorHAnsi" w:hAnsiTheme="majorHAnsi"/>
          <w:sz w:val="22"/>
          <w:szCs w:val="22"/>
        </w:rPr>
        <w:t xml:space="preserve"> would be taking away at least 8</w:t>
      </w:r>
      <w:r w:rsidR="006F7FA7">
        <w:rPr>
          <w:rFonts w:asciiTheme="majorHAnsi" w:hAnsiTheme="majorHAnsi"/>
          <w:sz w:val="22"/>
          <w:szCs w:val="22"/>
        </w:rPr>
        <w:t>0% of the current staff’s ICANN career options. The transition plan should not result in incentives to leave PTI.</w:t>
      </w:r>
      <w:r w:rsidR="004B060A">
        <w:rPr>
          <w:rFonts w:asciiTheme="majorHAnsi" w:hAnsiTheme="majorHAnsi"/>
          <w:sz w:val="22"/>
          <w:szCs w:val="22"/>
        </w:rPr>
        <w:t xml:space="preserve"> Third, i</w:t>
      </w:r>
      <w:r w:rsidR="006F7FA7">
        <w:rPr>
          <w:rFonts w:asciiTheme="majorHAnsi" w:hAnsiTheme="majorHAnsi"/>
          <w:sz w:val="22"/>
          <w:szCs w:val="22"/>
        </w:rPr>
        <w:t xml:space="preserve">f PTI is separated from ICANN and a PTI staff member applies for an </w:t>
      </w:r>
      <w:r w:rsidR="004B060A">
        <w:rPr>
          <w:rFonts w:asciiTheme="majorHAnsi" w:hAnsiTheme="majorHAnsi"/>
          <w:sz w:val="22"/>
          <w:szCs w:val="22"/>
        </w:rPr>
        <w:t xml:space="preserve">open </w:t>
      </w:r>
      <w:r w:rsidR="006F7FA7">
        <w:rPr>
          <w:rFonts w:asciiTheme="majorHAnsi" w:hAnsiTheme="majorHAnsi"/>
          <w:sz w:val="22"/>
          <w:szCs w:val="22"/>
        </w:rPr>
        <w:t>ICANN position, are you suggesting IC</w:t>
      </w:r>
      <w:r w:rsidR="004B060A">
        <w:rPr>
          <w:rFonts w:asciiTheme="majorHAnsi" w:hAnsiTheme="majorHAnsi"/>
          <w:sz w:val="22"/>
          <w:szCs w:val="22"/>
        </w:rPr>
        <w:t>ANN would refuse to consider it?</w:t>
      </w:r>
      <w:r w:rsidR="006F7FA7">
        <w:rPr>
          <w:rFonts w:asciiTheme="majorHAnsi" w:hAnsiTheme="majorHAnsi"/>
          <w:sz w:val="22"/>
          <w:szCs w:val="22"/>
        </w:rPr>
        <w:t xml:space="preserve"> </w:t>
      </w:r>
      <w:r w:rsidR="004B060A">
        <w:rPr>
          <w:rFonts w:asciiTheme="majorHAnsi" w:hAnsiTheme="majorHAnsi"/>
          <w:sz w:val="22"/>
          <w:szCs w:val="22"/>
        </w:rPr>
        <w:t>Such rules are generally illegal in California. Fourth</w:t>
      </w:r>
      <w:r w:rsidR="006F7FA7">
        <w:rPr>
          <w:rFonts w:asciiTheme="majorHAnsi" w:hAnsiTheme="majorHAnsi"/>
          <w:sz w:val="22"/>
          <w:szCs w:val="22"/>
        </w:rPr>
        <w:t>, you can’t force someone to go somewhere to work in the U.S. due to the 13</w:t>
      </w:r>
      <w:r w:rsidR="006F7FA7" w:rsidRPr="006F7FA7">
        <w:rPr>
          <w:rFonts w:asciiTheme="majorHAnsi" w:hAnsiTheme="majorHAnsi"/>
          <w:sz w:val="22"/>
          <w:szCs w:val="22"/>
          <w:vertAlign w:val="superscript"/>
        </w:rPr>
        <w:t>th</w:t>
      </w:r>
      <w:r w:rsidR="006F7FA7">
        <w:rPr>
          <w:rFonts w:asciiTheme="majorHAnsi" w:hAnsiTheme="majorHAnsi"/>
          <w:sz w:val="22"/>
          <w:szCs w:val="22"/>
        </w:rPr>
        <w:t xml:space="preserve"> amendment to its </w:t>
      </w:r>
      <w:proofErr w:type="gramStart"/>
      <w:r w:rsidR="006F7FA7">
        <w:rPr>
          <w:rFonts w:asciiTheme="majorHAnsi" w:hAnsiTheme="majorHAnsi"/>
          <w:sz w:val="22"/>
          <w:szCs w:val="22"/>
        </w:rPr>
        <w:t>Constitution,</w:t>
      </w:r>
      <w:proofErr w:type="gramEnd"/>
      <w:r w:rsidR="006F7FA7">
        <w:rPr>
          <w:rFonts w:asciiTheme="majorHAnsi" w:hAnsiTheme="majorHAnsi"/>
          <w:sz w:val="22"/>
          <w:szCs w:val="22"/>
        </w:rPr>
        <w:t xml:space="preserve"> they will only go if they want to go. </w:t>
      </w:r>
    </w:p>
    <w:p w14:paraId="0FA206E8" w14:textId="77777777" w:rsidR="00D02468" w:rsidRPr="006105B1" w:rsidRDefault="00D02468" w:rsidP="00D02468">
      <w:pPr>
        <w:pStyle w:val="Heading2"/>
      </w:pPr>
      <w:r>
        <w:lastRenderedPageBreak/>
        <w:t xml:space="preserve">Employment Details </w:t>
      </w:r>
    </w:p>
    <w:p w14:paraId="55EFBDE2" w14:textId="77777777" w:rsidR="00D02468" w:rsidRPr="0044744F" w:rsidRDefault="00D02468" w:rsidP="00D02468">
      <w:pPr>
        <w:pStyle w:val="Heading3"/>
      </w:pPr>
      <w:r>
        <w:t>Employment</w:t>
      </w:r>
    </w:p>
    <w:p w14:paraId="69546B81" w14:textId="43EB894A" w:rsidR="00D02468" w:rsidRDefault="00D02468" w:rsidP="00D02468">
      <w:r>
        <w:t xml:space="preserve">The seconded employees will be employed by ICANN </w:t>
      </w:r>
      <w:r w:rsidR="0015567F">
        <w:t xml:space="preserve">with </w:t>
      </w:r>
      <w:r>
        <w:t>job description</w:t>
      </w:r>
      <w:r w:rsidR="0015567F">
        <w:t>s that specify</w:t>
      </w:r>
      <w:r>
        <w:t xml:space="preserve"> their responsibilities to perform a role exclusive to </w:t>
      </w:r>
      <w:r w:rsidR="00EA3CC1">
        <w:t xml:space="preserve">the </w:t>
      </w:r>
      <w:r>
        <w:t xml:space="preserve">IANA functions. Any employee in these roles will be employed by ICANN and seconded contractually to PTI. </w:t>
      </w:r>
    </w:p>
    <w:p w14:paraId="66AD1CFC" w14:textId="60E8FC62" w:rsidR="00D02468" w:rsidRPr="00B733AF" w:rsidRDefault="00D02468" w:rsidP="00D02468">
      <w:pPr>
        <w:rPr>
          <w:rFonts w:asciiTheme="majorHAnsi" w:hAnsiTheme="majorHAnsi"/>
          <w:sz w:val="22"/>
          <w:szCs w:val="22"/>
        </w:rPr>
      </w:pPr>
      <w:r>
        <w:t xml:space="preserve">The seconded employees will follow ICANN’s policies and procedures, </w:t>
      </w:r>
      <w:r w:rsidR="00F76321">
        <w:t xml:space="preserve">including any </w:t>
      </w:r>
      <w:r>
        <w:t>specific policies and procedures required to perform the IANA functions.</w:t>
      </w:r>
      <w:r w:rsidR="00B733AF">
        <w:br/>
      </w:r>
      <w:r w:rsidR="00B733AF">
        <w:br/>
      </w:r>
      <w:proofErr w:type="spellStart"/>
      <w:r w:rsidR="00B733AF" w:rsidRPr="00B733AF">
        <w:rPr>
          <w:rFonts w:asciiTheme="majorHAnsi" w:hAnsiTheme="majorHAnsi"/>
          <w:sz w:val="22"/>
          <w:szCs w:val="22"/>
        </w:rPr>
        <w:t>Shatan</w:t>
      </w:r>
      <w:proofErr w:type="spellEnd"/>
      <w:r w:rsidR="00B733AF" w:rsidRPr="00B733AF">
        <w:rPr>
          <w:rFonts w:asciiTheme="majorHAnsi" w:hAnsiTheme="majorHAnsi"/>
          <w:sz w:val="22"/>
          <w:szCs w:val="22"/>
        </w:rPr>
        <w:t>: “Specific policies and procedures required to perform the IANA functions” should be PTI policies and procedures, not ICANN policies and procedures.</w:t>
      </w:r>
      <w:r w:rsidR="004B060A">
        <w:rPr>
          <w:rFonts w:asciiTheme="majorHAnsi" w:hAnsiTheme="majorHAnsi"/>
          <w:sz w:val="22"/>
          <w:szCs w:val="22"/>
        </w:rPr>
        <w:br/>
      </w:r>
      <w:r w:rsidR="004B060A">
        <w:rPr>
          <w:rFonts w:asciiTheme="majorHAnsi" w:hAnsiTheme="majorHAnsi"/>
          <w:sz w:val="22"/>
          <w:szCs w:val="22"/>
        </w:rPr>
        <w:br/>
        <w:t xml:space="preserve">Pritz: This characterization is fine. The </w:t>
      </w:r>
      <w:proofErr w:type="gramStart"/>
      <w:r w:rsidR="004B060A">
        <w:rPr>
          <w:rFonts w:asciiTheme="majorHAnsi" w:hAnsiTheme="majorHAnsi"/>
          <w:sz w:val="22"/>
          <w:szCs w:val="22"/>
        </w:rPr>
        <w:t>IANA functions will be performed by the Post Transition IANA</w:t>
      </w:r>
      <w:proofErr w:type="gramEnd"/>
      <w:r w:rsidR="004B060A">
        <w:rPr>
          <w:rFonts w:asciiTheme="majorHAnsi" w:hAnsiTheme="majorHAnsi"/>
          <w:sz w:val="22"/>
          <w:szCs w:val="22"/>
        </w:rPr>
        <w:t>. The organization is changing, not the fu</w:t>
      </w:r>
      <w:r w:rsidR="006022A9">
        <w:rPr>
          <w:rFonts w:asciiTheme="majorHAnsi" w:hAnsiTheme="majorHAnsi"/>
          <w:sz w:val="22"/>
          <w:szCs w:val="22"/>
        </w:rPr>
        <w:t>n</w:t>
      </w:r>
      <w:r w:rsidR="004B060A">
        <w:rPr>
          <w:rFonts w:asciiTheme="majorHAnsi" w:hAnsiTheme="majorHAnsi"/>
          <w:sz w:val="22"/>
          <w:szCs w:val="22"/>
        </w:rPr>
        <w:t xml:space="preserve">ctions. </w:t>
      </w:r>
    </w:p>
    <w:p w14:paraId="1A3DE9AF" w14:textId="77777777" w:rsidR="00D02468" w:rsidRPr="0044744F" w:rsidRDefault="00D02468" w:rsidP="00D02468">
      <w:pPr>
        <w:pStyle w:val="Heading3"/>
      </w:pPr>
      <w:r>
        <w:t>Benefits</w:t>
      </w:r>
    </w:p>
    <w:p w14:paraId="543A94E5" w14:textId="3A992193" w:rsidR="00D02468" w:rsidRDefault="00D02468" w:rsidP="00D02468">
      <w:r>
        <w:t>The seconded employees will be offered the same benefits as other ICANN employees.</w:t>
      </w:r>
      <w:r w:rsidR="00B733AF">
        <w:br/>
      </w:r>
    </w:p>
    <w:p w14:paraId="656DBF99" w14:textId="24D4E1CA" w:rsidR="00B733AF" w:rsidRPr="00634498" w:rsidRDefault="00B733AF" w:rsidP="00634498">
      <w:pPr>
        <w:ind w:left="720"/>
        <w:rPr>
          <w:rFonts w:asciiTheme="majorHAnsi" w:hAnsiTheme="majorHAnsi"/>
          <w:sz w:val="22"/>
          <w:szCs w:val="22"/>
        </w:rPr>
      </w:pPr>
      <w:proofErr w:type="spellStart"/>
      <w:r w:rsidRPr="004E03D2">
        <w:rPr>
          <w:rFonts w:asciiTheme="majorHAnsi" w:hAnsiTheme="majorHAnsi"/>
          <w:i/>
          <w:sz w:val="22"/>
          <w:szCs w:val="22"/>
        </w:rPr>
        <w:t>Shatan</w:t>
      </w:r>
      <w:proofErr w:type="spellEnd"/>
      <w:r w:rsidRPr="004E03D2">
        <w:rPr>
          <w:rFonts w:asciiTheme="majorHAnsi" w:hAnsiTheme="majorHAnsi"/>
          <w:i/>
          <w:sz w:val="22"/>
          <w:szCs w:val="22"/>
        </w:rPr>
        <w:t xml:space="preserve">: This almost certainly could be done through a Shared Services Agreement, without the need for </w:t>
      </w:r>
      <w:proofErr w:type="spellStart"/>
      <w:r w:rsidRPr="004E03D2">
        <w:rPr>
          <w:rFonts w:asciiTheme="majorHAnsi" w:hAnsiTheme="majorHAnsi"/>
          <w:i/>
          <w:sz w:val="22"/>
          <w:szCs w:val="22"/>
        </w:rPr>
        <w:t>secondment</w:t>
      </w:r>
      <w:proofErr w:type="spellEnd"/>
      <w:r w:rsidRPr="004E03D2">
        <w:rPr>
          <w:rFonts w:asciiTheme="majorHAnsi" w:hAnsiTheme="majorHAnsi"/>
          <w:i/>
          <w:sz w:val="22"/>
          <w:szCs w:val="22"/>
        </w:rPr>
        <w:t>.  Was this explored?</w:t>
      </w:r>
      <w:r w:rsidR="004B060A" w:rsidRPr="004E03D2">
        <w:rPr>
          <w:rFonts w:asciiTheme="majorHAnsi" w:hAnsiTheme="majorHAnsi"/>
          <w:i/>
          <w:sz w:val="22"/>
          <w:szCs w:val="22"/>
        </w:rPr>
        <w:br/>
      </w:r>
      <w:r w:rsidR="004B060A">
        <w:rPr>
          <w:rFonts w:asciiTheme="majorHAnsi" w:hAnsiTheme="majorHAnsi"/>
          <w:sz w:val="22"/>
          <w:szCs w:val="22"/>
        </w:rPr>
        <w:br/>
        <w:t xml:space="preserve">Kurt: I don’t know if it was considered and I am sure the same benefits could be the same initially. What </w:t>
      </w:r>
      <w:r w:rsidR="00E47AE4">
        <w:rPr>
          <w:rFonts w:asciiTheme="majorHAnsi" w:hAnsiTheme="majorHAnsi"/>
          <w:sz w:val="22"/>
          <w:szCs w:val="22"/>
        </w:rPr>
        <w:t xml:space="preserve">the </w:t>
      </w:r>
      <w:r w:rsidR="00E47AE4" w:rsidRPr="00E47AE4">
        <w:rPr>
          <w:rFonts w:asciiTheme="majorHAnsi" w:hAnsiTheme="majorHAnsi"/>
          <w:i/>
          <w:sz w:val="22"/>
          <w:szCs w:val="22"/>
        </w:rPr>
        <w:t>Benefits</w:t>
      </w:r>
      <w:r w:rsidR="00E47AE4">
        <w:rPr>
          <w:rFonts w:asciiTheme="majorHAnsi" w:hAnsiTheme="majorHAnsi"/>
          <w:sz w:val="22"/>
          <w:szCs w:val="22"/>
        </w:rPr>
        <w:t xml:space="preserve"> term</w:t>
      </w:r>
      <w:r w:rsidR="004B060A">
        <w:rPr>
          <w:rFonts w:asciiTheme="majorHAnsi" w:hAnsiTheme="majorHAnsi"/>
          <w:sz w:val="22"/>
          <w:szCs w:val="22"/>
        </w:rPr>
        <w:t xml:space="preserve"> is saying is that the </w:t>
      </w:r>
      <w:proofErr w:type="spellStart"/>
      <w:r w:rsidR="004B060A">
        <w:rPr>
          <w:rFonts w:asciiTheme="majorHAnsi" w:hAnsiTheme="majorHAnsi"/>
          <w:sz w:val="22"/>
          <w:szCs w:val="22"/>
        </w:rPr>
        <w:t>secondment</w:t>
      </w:r>
      <w:proofErr w:type="spellEnd"/>
      <w:r w:rsidR="004B060A">
        <w:rPr>
          <w:rFonts w:asciiTheme="majorHAnsi" w:hAnsiTheme="majorHAnsi"/>
          <w:sz w:val="22"/>
          <w:szCs w:val="22"/>
        </w:rPr>
        <w:t xml:space="preserve"> (or equivalent mechanism) </w:t>
      </w:r>
      <w:r w:rsidR="00E47AE4" w:rsidRPr="005533A0">
        <w:rPr>
          <w:rFonts w:asciiTheme="majorHAnsi" w:hAnsiTheme="majorHAnsi"/>
          <w:i/>
          <w:sz w:val="22"/>
          <w:szCs w:val="22"/>
        </w:rPr>
        <w:t>can</w:t>
      </w:r>
      <w:r w:rsidR="00E47AE4">
        <w:rPr>
          <w:rFonts w:asciiTheme="majorHAnsi" w:hAnsiTheme="majorHAnsi"/>
          <w:sz w:val="22"/>
          <w:szCs w:val="22"/>
        </w:rPr>
        <w:t xml:space="preserve"> accommodate equal benefits. It is not saying that </w:t>
      </w:r>
      <w:proofErr w:type="spellStart"/>
      <w:r w:rsidR="00E47AE4">
        <w:rPr>
          <w:rFonts w:asciiTheme="majorHAnsi" w:hAnsiTheme="majorHAnsi"/>
          <w:sz w:val="22"/>
          <w:szCs w:val="22"/>
        </w:rPr>
        <w:t>secondment</w:t>
      </w:r>
      <w:proofErr w:type="spellEnd"/>
      <w:r w:rsidR="00E47AE4">
        <w:rPr>
          <w:rFonts w:asciiTheme="majorHAnsi" w:hAnsiTheme="majorHAnsi"/>
          <w:sz w:val="22"/>
          <w:szCs w:val="22"/>
        </w:rPr>
        <w:t xml:space="preserve"> is </w:t>
      </w:r>
      <w:r w:rsidR="00E47AE4" w:rsidRPr="005533A0">
        <w:rPr>
          <w:rFonts w:asciiTheme="majorHAnsi" w:hAnsiTheme="majorHAnsi"/>
          <w:i/>
          <w:sz w:val="22"/>
          <w:szCs w:val="22"/>
        </w:rPr>
        <w:t>the only way</w:t>
      </w:r>
      <w:r w:rsidR="00E47AE4">
        <w:rPr>
          <w:rFonts w:asciiTheme="majorHAnsi" w:hAnsiTheme="majorHAnsi"/>
          <w:sz w:val="22"/>
          <w:szCs w:val="22"/>
        </w:rPr>
        <w:t xml:space="preserve"> to accommodate equal benefits. Under the banner of retaining PTIANA staff, the staff knowing that benefits will always be the same because there is a single mechanism for administering them will be an important factor.</w:t>
      </w:r>
    </w:p>
    <w:p w14:paraId="666F097A" w14:textId="77777777" w:rsidR="00D02468" w:rsidRPr="0044744F" w:rsidRDefault="00D02468" w:rsidP="00D02468">
      <w:pPr>
        <w:pStyle w:val="Heading3"/>
      </w:pPr>
      <w:r>
        <w:t>Payroll</w:t>
      </w:r>
    </w:p>
    <w:p w14:paraId="4CCB89ED" w14:textId="383F4991" w:rsidR="00D02468" w:rsidRDefault="00D02468" w:rsidP="00D02468">
      <w:r>
        <w:t xml:space="preserve">The seconded employees will be part of the same payroll </w:t>
      </w:r>
      <w:r w:rsidR="009A4E02">
        <w:t>system</w:t>
      </w:r>
      <w:r>
        <w:t xml:space="preserve"> as other ICANN employees.</w:t>
      </w:r>
    </w:p>
    <w:p w14:paraId="4CBE9150" w14:textId="281E030A" w:rsidR="00634498" w:rsidRPr="00634498" w:rsidRDefault="00634498" w:rsidP="00634498">
      <w:pPr>
        <w:ind w:left="720"/>
        <w:rPr>
          <w:rFonts w:asciiTheme="majorHAnsi" w:hAnsiTheme="majorHAnsi"/>
          <w:sz w:val="22"/>
          <w:szCs w:val="22"/>
        </w:rPr>
      </w:pPr>
      <w:proofErr w:type="spellStart"/>
      <w:r w:rsidRPr="004E03D2">
        <w:rPr>
          <w:rFonts w:asciiTheme="majorHAnsi" w:hAnsiTheme="majorHAnsi"/>
          <w:i/>
          <w:sz w:val="22"/>
          <w:szCs w:val="22"/>
        </w:rPr>
        <w:t>Shatan</w:t>
      </w:r>
      <w:proofErr w:type="spellEnd"/>
      <w:r w:rsidRPr="004E03D2">
        <w:rPr>
          <w:rFonts w:asciiTheme="majorHAnsi" w:hAnsiTheme="majorHAnsi"/>
          <w:i/>
          <w:sz w:val="22"/>
          <w:szCs w:val="22"/>
        </w:rPr>
        <w:t xml:space="preserve">: This certainly could be done through a Shared Services Agreement, without the need for </w:t>
      </w:r>
      <w:proofErr w:type="spellStart"/>
      <w:r w:rsidRPr="004E03D2">
        <w:rPr>
          <w:rFonts w:asciiTheme="majorHAnsi" w:hAnsiTheme="majorHAnsi"/>
          <w:i/>
          <w:sz w:val="22"/>
          <w:szCs w:val="22"/>
        </w:rPr>
        <w:t>secondment</w:t>
      </w:r>
      <w:proofErr w:type="spellEnd"/>
      <w:r w:rsidRPr="004E03D2">
        <w:rPr>
          <w:rFonts w:asciiTheme="majorHAnsi" w:hAnsiTheme="majorHAnsi"/>
          <w:i/>
          <w:sz w:val="22"/>
          <w:szCs w:val="22"/>
        </w:rPr>
        <w:t>.  Was this explored?</w:t>
      </w:r>
      <w:r w:rsidR="00E47AE4" w:rsidRPr="004E03D2">
        <w:rPr>
          <w:rFonts w:asciiTheme="majorHAnsi" w:hAnsiTheme="majorHAnsi"/>
          <w:i/>
          <w:sz w:val="22"/>
          <w:szCs w:val="22"/>
        </w:rPr>
        <w:br/>
      </w:r>
      <w:r w:rsidR="00E47AE4">
        <w:rPr>
          <w:rFonts w:asciiTheme="majorHAnsi" w:hAnsiTheme="majorHAnsi"/>
          <w:sz w:val="22"/>
          <w:szCs w:val="22"/>
        </w:rPr>
        <w:br/>
        <w:t xml:space="preserve">Kurt: Same as above. This document does not claim that </w:t>
      </w:r>
      <w:proofErr w:type="spellStart"/>
      <w:r w:rsidR="00E47AE4">
        <w:rPr>
          <w:rFonts w:asciiTheme="majorHAnsi" w:hAnsiTheme="majorHAnsi"/>
          <w:sz w:val="22"/>
          <w:szCs w:val="22"/>
        </w:rPr>
        <w:t>secondment</w:t>
      </w:r>
      <w:proofErr w:type="spellEnd"/>
      <w:r w:rsidR="00E47AE4">
        <w:rPr>
          <w:rFonts w:asciiTheme="majorHAnsi" w:hAnsiTheme="majorHAnsi"/>
          <w:sz w:val="22"/>
          <w:szCs w:val="22"/>
        </w:rPr>
        <w:t xml:space="preserve"> (or an equivalent mechanism) is the only way to accomplish payroll. The document, for good reasons, recommends </w:t>
      </w:r>
      <w:proofErr w:type="spellStart"/>
      <w:r w:rsidR="00E47AE4">
        <w:rPr>
          <w:rFonts w:asciiTheme="majorHAnsi" w:hAnsiTheme="majorHAnsi"/>
          <w:sz w:val="22"/>
          <w:szCs w:val="22"/>
        </w:rPr>
        <w:t>secondment</w:t>
      </w:r>
      <w:proofErr w:type="spellEnd"/>
      <w:r w:rsidR="00E47AE4">
        <w:rPr>
          <w:rFonts w:asciiTheme="majorHAnsi" w:hAnsiTheme="majorHAnsi"/>
          <w:sz w:val="22"/>
          <w:szCs w:val="22"/>
        </w:rPr>
        <w:t xml:space="preserve"> and then says </w:t>
      </w:r>
      <w:r w:rsidR="006876DC">
        <w:rPr>
          <w:rFonts w:asciiTheme="majorHAnsi" w:hAnsiTheme="majorHAnsi"/>
          <w:sz w:val="22"/>
          <w:szCs w:val="22"/>
        </w:rPr>
        <w:t xml:space="preserve">the same </w:t>
      </w:r>
      <w:r w:rsidR="00E47AE4">
        <w:rPr>
          <w:rFonts w:asciiTheme="majorHAnsi" w:hAnsiTheme="majorHAnsi"/>
          <w:sz w:val="22"/>
          <w:szCs w:val="22"/>
        </w:rPr>
        <w:t xml:space="preserve">payroll </w:t>
      </w:r>
      <w:r w:rsidR="006876DC">
        <w:rPr>
          <w:rFonts w:asciiTheme="majorHAnsi" w:hAnsiTheme="majorHAnsi"/>
          <w:sz w:val="22"/>
          <w:szCs w:val="22"/>
        </w:rPr>
        <w:t>system can be used under this regime.</w:t>
      </w:r>
    </w:p>
    <w:p w14:paraId="3777258F" w14:textId="77777777" w:rsidR="00D02468" w:rsidRPr="0044744F" w:rsidRDefault="00D02468" w:rsidP="00D02468">
      <w:pPr>
        <w:pStyle w:val="Heading3"/>
      </w:pPr>
      <w:r>
        <w:t>Performance M</w:t>
      </w:r>
      <w:r w:rsidRPr="0044744F">
        <w:t>anagement</w:t>
      </w:r>
    </w:p>
    <w:p w14:paraId="70E8BE55" w14:textId="0E16275F" w:rsidR="00D02468" w:rsidRDefault="00D02468" w:rsidP="00D02468">
      <w:r>
        <w:t xml:space="preserve">The seconded employees will be subject to the same performance management program as other ICANN employees. Under this performance </w:t>
      </w:r>
      <w:r w:rsidR="00B53C28">
        <w:t xml:space="preserve">management </w:t>
      </w:r>
      <w:r>
        <w:t>program, employees will be assigned objectives pertaining exclusively to performing the IANA functions.</w:t>
      </w:r>
      <w:r w:rsidR="00F76321">
        <w:t xml:space="preserve"> For the </w:t>
      </w:r>
      <w:r w:rsidR="00E031A3">
        <w:t xml:space="preserve">role of </w:t>
      </w:r>
      <w:r w:rsidR="00F76321">
        <w:t xml:space="preserve">PTI President, </w:t>
      </w:r>
      <w:r w:rsidR="003C00AC">
        <w:t>t</w:t>
      </w:r>
      <w:r w:rsidR="00F76321">
        <w:t>he PTI Board will set goals and review performance.</w:t>
      </w:r>
    </w:p>
    <w:p w14:paraId="48CD5979" w14:textId="650A5035" w:rsidR="00634498" w:rsidRPr="00634498" w:rsidRDefault="00634498" w:rsidP="00634498">
      <w:pPr>
        <w:ind w:left="720"/>
        <w:rPr>
          <w:rFonts w:asciiTheme="majorHAnsi" w:hAnsiTheme="majorHAnsi"/>
          <w:sz w:val="22"/>
          <w:szCs w:val="22"/>
        </w:rPr>
      </w:pPr>
      <w:proofErr w:type="spellStart"/>
      <w:r w:rsidRPr="004E03D2">
        <w:rPr>
          <w:rFonts w:asciiTheme="majorHAnsi" w:hAnsiTheme="majorHAnsi"/>
          <w:i/>
          <w:sz w:val="22"/>
          <w:szCs w:val="22"/>
        </w:rPr>
        <w:lastRenderedPageBreak/>
        <w:t>Shatan</w:t>
      </w:r>
      <w:proofErr w:type="spellEnd"/>
      <w:r w:rsidRPr="004E03D2">
        <w:rPr>
          <w:rFonts w:asciiTheme="majorHAnsi" w:hAnsiTheme="majorHAnsi"/>
          <w:i/>
          <w:sz w:val="22"/>
          <w:szCs w:val="22"/>
        </w:rPr>
        <w:t xml:space="preserve">: Will non-PTI ICANN employees be involved in performance management and review of PTI </w:t>
      </w:r>
      <w:proofErr w:type="spellStart"/>
      <w:r w:rsidRPr="004E03D2">
        <w:rPr>
          <w:rFonts w:asciiTheme="majorHAnsi" w:hAnsiTheme="majorHAnsi"/>
          <w:i/>
          <w:sz w:val="22"/>
          <w:szCs w:val="22"/>
        </w:rPr>
        <w:t>secondees</w:t>
      </w:r>
      <w:proofErr w:type="spellEnd"/>
      <w:r w:rsidRPr="004E03D2">
        <w:rPr>
          <w:rFonts w:asciiTheme="majorHAnsi" w:hAnsiTheme="majorHAnsi"/>
          <w:i/>
          <w:sz w:val="22"/>
          <w:szCs w:val="22"/>
        </w:rPr>
        <w:t>?</w:t>
      </w:r>
      <w:r w:rsidR="006876DC" w:rsidRPr="004E03D2">
        <w:rPr>
          <w:rFonts w:asciiTheme="majorHAnsi" w:hAnsiTheme="majorHAnsi"/>
          <w:i/>
          <w:sz w:val="22"/>
          <w:szCs w:val="22"/>
        </w:rPr>
        <w:br/>
      </w:r>
      <w:r w:rsidR="006876DC">
        <w:rPr>
          <w:rFonts w:asciiTheme="majorHAnsi" w:hAnsiTheme="majorHAnsi"/>
          <w:sz w:val="22"/>
          <w:szCs w:val="22"/>
        </w:rPr>
        <w:br/>
        <w:t>Kurt: I am not sure of the concern you are raising. Are we not still holding ICANN accountable for PTI performance, saying that if PTI fails in some wa</w:t>
      </w:r>
      <w:r w:rsidR="004042B1">
        <w:rPr>
          <w:rFonts w:asciiTheme="majorHAnsi" w:hAnsiTheme="majorHAnsi"/>
          <w:sz w:val="22"/>
          <w:szCs w:val="22"/>
        </w:rPr>
        <w:t>y, it can be removed from ICANN?</w:t>
      </w:r>
      <w:r w:rsidR="006876DC">
        <w:rPr>
          <w:rFonts w:asciiTheme="majorHAnsi" w:hAnsiTheme="majorHAnsi"/>
          <w:sz w:val="22"/>
          <w:szCs w:val="22"/>
        </w:rPr>
        <w:t xml:space="preserve"> Does that not necessitate an ICANN role in per</w:t>
      </w:r>
      <w:r w:rsidR="004042B1">
        <w:rPr>
          <w:rFonts w:asciiTheme="majorHAnsi" w:hAnsiTheme="majorHAnsi"/>
          <w:sz w:val="22"/>
          <w:szCs w:val="22"/>
        </w:rPr>
        <w:t>formance assessment?</w:t>
      </w:r>
      <w:r w:rsidR="006876DC">
        <w:rPr>
          <w:rFonts w:asciiTheme="majorHAnsi" w:hAnsiTheme="majorHAnsi"/>
          <w:sz w:val="22"/>
          <w:szCs w:val="22"/>
        </w:rPr>
        <w:t xml:space="preserve"> Without knowing, I would think performance would be assessed the same as other companies: the ICANN head of HR would be involved and for the PTIP and her direct reports, the PTI Board would be involved. </w:t>
      </w:r>
    </w:p>
    <w:p w14:paraId="7C2AEFD9" w14:textId="0AAA19EB" w:rsidR="009606C1" w:rsidRDefault="006105B1" w:rsidP="006668C1">
      <w:pPr>
        <w:pStyle w:val="Heading2"/>
      </w:pPr>
      <w:r>
        <w:t>Advantage</w:t>
      </w:r>
      <w:r w:rsidR="009606C1">
        <w:t>s</w:t>
      </w:r>
      <w:r w:rsidR="00B9074B">
        <w:t xml:space="preserve"> of </w:t>
      </w:r>
      <w:proofErr w:type="spellStart"/>
      <w:r w:rsidR="00B9074B">
        <w:t>Secondment</w:t>
      </w:r>
      <w:proofErr w:type="spellEnd"/>
    </w:p>
    <w:p w14:paraId="20789D7D" w14:textId="28BBBBB4" w:rsidR="00A451BF" w:rsidRDefault="00A451BF" w:rsidP="00D94F41">
      <w:pPr>
        <w:pStyle w:val="Heading3"/>
      </w:pPr>
      <w:r>
        <w:t>Employee Considerations</w:t>
      </w:r>
    </w:p>
    <w:p w14:paraId="6179AAF4" w14:textId="0EE3FC0A" w:rsidR="00D94F41" w:rsidRDefault="00F8628F" w:rsidP="00E50D3E">
      <w:pPr>
        <w:pStyle w:val="ListBullet"/>
      </w:pPr>
      <w:r w:rsidRPr="001301F7">
        <w:t xml:space="preserve">The staff </w:t>
      </w:r>
      <w:r w:rsidR="005378AA">
        <w:t xml:space="preserve">members who </w:t>
      </w:r>
      <w:r w:rsidR="00837D1A">
        <w:t>currently perform</w:t>
      </w:r>
      <w:r w:rsidR="00D94F41" w:rsidRPr="001301F7">
        <w:t xml:space="preserve"> the IANA functions </w:t>
      </w:r>
      <w:r w:rsidRPr="001301F7">
        <w:t>ha</w:t>
      </w:r>
      <w:r w:rsidR="005378AA">
        <w:t>ve</w:t>
      </w:r>
      <w:r w:rsidRPr="001301F7">
        <w:t xml:space="preserve"> indicated </w:t>
      </w:r>
      <w:r w:rsidR="00D94F41" w:rsidRPr="001301F7">
        <w:t xml:space="preserve">that they prefer to remain ICANN </w:t>
      </w:r>
      <w:r w:rsidRPr="001301F7">
        <w:t xml:space="preserve">employees rather than become employees of a new, </w:t>
      </w:r>
      <w:r w:rsidR="001F4E12">
        <w:t>unfamiliar</w:t>
      </w:r>
      <w:r w:rsidRPr="001301F7">
        <w:t xml:space="preserve"> entity. </w:t>
      </w:r>
      <w:proofErr w:type="spellStart"/>
      <w:r w:rsidR="00D94F41" w:rsidRPr="001301F7">
        <w:t>S</w:t>
      </w:r>
      <w:r w:rsidRPr="001301F7">
        <w:t>econdment</w:t>
      </w:r>
      <w:proofErr w:type="spellEnd"/>
      <w:r w:rsidRPr="001301F7">
        <w:t xml:space="preserve"> reduces the risk that these employees will seek other employment because they do not want to become employees of PTI</w:t>
      </w:r>
      <w:r w:rsidR="00837D1A">
        <w:t xml:space="preserve">. </w:t>
      </w:r>
      <w:r>
        <w:t xml:space="preserve"> </w:t>
      </w:r>
      <w:r w:rsidR="00634498">
        <w:br/>
      </w:r>
      <w:r w:rsidR="00634498">
        <w:br/>
      </w:r>
      <w:proofErr w:type="spellStart"/>
      <w:r w:rsidR="00D63A33" w:rsidRPr="004E03D2">
        <w:rPr>
          <w:rFonts w:ascii="Calibri" w:hAnsi="Calibri"/>
          <w:i/>
          <w:sz w:val="22"/>
          <w:szCs w:val="22"/>
        </w:rPr>
        <w:t>Shatan</w:t>
      </w:r>
      <w:proofErr w:type="spellEnd"/>
      <w:r w:rsidR="00D63A33" w:rsidRPr="004E03D2">
        <w:rPr>
          <w:rFonts w:ascii="Calibri" w:hAnsi="Calibri"/>
          <w:i/>
          <w:sz w:val="22"/>
          <w:szCs w:val="22"/>
        </w:rPr>
        <w:t xml:space="preserve">: </w:t>
      </w:r>
      <w:r w:rsidR="00634498" w:rsidRPr="004E03D2">
        <w:rPr>
          <w:rFonts w:ascii="Calibri" w:hAnsi="Calibri"/>
          <w:i/>
          <w:sz w:val="22"/>
          <w:szCs w:val="22"/>
        </w:rPr>
        <w:t>There’s very little that’s unfamiliar about it.  It will have all the same people and responsibilities as the IANA group currently has.  This seems overblown.</w:t>
      </w:r>
      <w:r w:rsidR="00D63A33" w:rsidRPr="004E03D2">
        <w:rPr>
          <w:rFonts w:ascii="Calibri" w:hAnsi="Calibri"/>
          <w:i/>
          <w:sz w:val="22"/>
          <w:szCs w:val="22"/>
        </w:rPr>
        <w:br/>
      </w:r>
      <w:r w:rsidR="00D63A33">
        <w:rPr>
          <w:rFonts w:ascii="Calibri" w:hAnsi="Calibri"/>
          <w:sz w:val="22"/>
          <w:szCs w:val="22"/>
        </w:rPr>
        <w:br/>
        <w:t xml:space="preserve">Kurt: This issue cannot possibly be overblown. Your comment is contrary to any sound management principles developed since 1980. This chattel-like concept of employment led the Ford Motor Company to organize in 1941. </w:t>
      </w:r>
      <w:r w:rsidR="0058069E">
        <w:rPr>
          <w:rFonts w:ascii="Calibri" w:hAnsi="Calibri"/>
          <w:sz w:val="22"/>
          <w:szCs w:val="22"/>
        </w:rPr>
        <w:br/>
      </w:r>
      <w:r w:rsidR="0058069E">
        <w:rPr>
          <w:rFonts w:ascii="Calibri" w:hAnsi="Calibri"/>
          <w:sz w:val="22"/>
          <w:szCs w:val="22"/>
        </w:rPr>
        <w:br/>
        <w:t>Say “</w:t>
      </w:r>
      <w:r w:rsidR="005B0F3E">
        <w:rPr>
          <w:rFonts w:ascii="Calibri" w:hAnsi="Calibri"/>
          <w:sz w:val="22"/>
          <w:szCs w:val="22"/>
        </w:rPr>
        <w:t>Sam</w:t>
      </w:r>
      <w:r w:rsidR="0058069E">
        <w:rPr>
          <w:rFonts w:ascii="Calibri" w:hAnsi="Calibri"/>
          <w:sz w:val="22"/>
          <w:szCs w:val="22"/>
        </w:rPr>
        <w:t>” is an eager-beaver staff attorney. After 10</w:t>
      </w:r>
      <w:r w:rsidR="00500995">
        <w:rPr>
          <w:rFonts w:ascii="Calibri" w:hAnsi="Calibri"/>
          <w:sz w:val="22"/>
          <w:szCs w:val="22"/>
        </w:rPr>
        <w:t>+</w:t>
      </w:r>
      <w:r w:rsidR="0058069E">
        <w:rPr>
          <w:rFonts w:ascii="Calibri" w:hAnsi="Calibri"/>
          <w:sz w:val="22"/>
          <w:szCs w:val="22"/>
        </w:rPr>
        <w:t xml:space="preserve"> years of hard work, </w:t>
      </w:r>
      <w:r w:rsidR="005B0F3E">
        <w:rPr>
          <w:rFonts w:ascii="Calibri" w:hAnsi="Calibri"/>
          <w:sz w:val="22"/>
          <w:szCs w:val="22"/>
        </w:rPr>
        <w:t>s/</w:t>
      </w:r>
      <w:r w:rsidR="0058069E">
        <w:rPr>
          <w:rFonts w:ascii="Calibri" w:hAnsi="Calibri"/>
          <w:sz w:val="22"/>
          <w:szCs w:val="22"/>
        </w:rPr>
        <w:t xml:space="preserve">he believes </w:t>
      </w:r>
      <w:r w:rsidR="005B0F3E">
        <w:rPr>
          <w:rFonts w:ascii="Calibri" w:hAnsi="Calibri"/>
          <w:sz w:val="22"/>
          <w:szCs w:val="22"/>
        </w:rPr>
        <w:t>s/</w:t>
      </w:r>
      <w:r w:rsidR="0058069E">
        <w:rPr>
          <w:rFonts w:ascii="Calibri" w:hAnsi="Calibri"/>
          <w:sz w:val="22"/>
          <w:szCs w:val="22"/>
        </w:rPr>
        <w:t xml:space="preserve">he is poised to become partner. </w:t>
      </w:r>
      <w:r w:rsidR="005B0F3E">
        <w:rPr>
          <w:rFonts w:ascii="Calibri" w:hAnsi="Calibri"/>
          <w:sz w:val="22"/>
          <w:szCs w:val="22"/>
        </w:rPr>
        <w:t>Sam</w:t>
      </w:r>
      <w:r w:rsidR="00500995">
        <w:rPr>
          <w:rFonts w:ascii="Calibri" w:hAnsi="Calibri"/>
          <w:sz w:val="22"/>
          <w:szCs w:val="22"/>
        </w:rPr>
        <w:t xml:space="preserve"> works full time for</w:t>
      </w:r>
      <w:r w:rsidR="0058069E">
        <w:rPr>
          <w:rFonts w:ascii="Calibri" w:hAnsi="Calibri"/>
          <w:sz w:val="22"/>
          <w:szCs w:val="22"/>
        </w:rPr>
        <w:t xml:space="preserve"> one of the firm’s major clients, </w:t>
      </w:r>
      <w:r w:rsidR="00500995">
        <w:rPr>
          <w:rFonts w:ascii="Calibri" w:hAnsi="Calibri"/>
          <w:sz w:val="22"/>
          <w:szCs w:val="22"/>
        </w:rPr>
        <w:t xml:space="preserve">and the client </w:t>
      </w:r>
      <w:r w:rsidR="0058069E">
        <w:rPr>
          <w:rFonts w:ascii="Calibri" w:hAnsi="Calibri"/>
          <w:sz w:val="22"/>
          <w:szCs w:val="22"/>
        </w:rPr>
        <w:t>does not trust the law firms conflict management protocols and demands full time staff be seconded to the client</w:t>
      </w:r>
      <w:r w:rsidR="00500995">
        <w:rPr>
          <w:rFonts w:ascii="Calibri" w:hAnsi="Calibri"/>
          <w:sz w:val="22"/>
          <w:szCs w:val="22"/>
        </w:rPr>
        <w:t>, separations be put in place,</w:t>
      </w:r>
      <w:r w:rsidR="0058069E">
        <w:rPr>
          <w:rFonts w:ascii="Calibri" w:hAnsi="Calibri"/>
          <w:sz w:val="22"/>
          <w:szCs w:val="22"/>
        </w:rPr>
        <w:t xml:space="preserve"> and when the engagement was over, the law firm would be required to encourage </w:t>
      </w:r>
      <w:r w:rsidR="005B0F3E">
        <w:rPr>
          <w:rFonts w:ascii="Calibri" w:hAnsi="Calibri"/>
          <w:sz w:val="22"/>
          <w:szCs w:val="22"/>
        </w:rPr>
        <w:t>Sam</w:t>
      </w:r>
      <w:r w:rsidR="0058069E">
        <w:rPr>
          <w:rFonts w:ascii="Calibri" w:hAnsi="Calibri"/>
          <w:sz w:val="22"/>
          <w:szCs w:val="22"/>
        </w:rPr>
        <w:t xml:space="preserve"> to find employment with the client or successor law firm. </w:t>
      </w:r>
      <w:r w:rsidR="005B0F3E">
        <w:rPr>
          <w:rFonts w:ascii="Calibri" w:hAnsi="Calibri"/>
          <w:sz w:val="22"/>
          <w:szCs w:val="22"/>
        </w:rPr>
        <w:t>Sam</w:t>
      </w:r>
      <w:r w:rsidR="00500995">
        <w:rPr>
          <w:rFonts w:ascii="Calibri" w:hAnsi="Calibri"/>
          <w:sz w:val="22"/>
          <w:szCs w:val="22"/>
        </w:rPr>
        <w:t xml:space="preserve"> would have all the same duties as before. </w:t>
      </w:r>
      <w:r w:rsidR="0058069E">
        <w:rPr>
          <w:rFonts w:ascii="Calibri" w:hAnsi="Calibri"/>
          <w:sz w:val="22"/>
          <w:szCs w:val="22"/>
        </w:rPr>
        <w:t xml:space="preserve">Would </w:t>
      </w:r>
      <w:r w:rsidR="005B0F3E">
        <w:rPr>
          <w:rFonts w:ascii="Calibri" w:hAnsi="Calibri"/>
          <w:sz w:val="22"/>
          <w:szCs w:val="22"/>
        </w:rPr>
        <w:t>s/</w:t>
      </w:r>
      <w:bookmarkStart w:id="0" w:name="_GoBack"/>
      <w:bookmarkEnd w:id="0"/>
      <w:r w:rsidR="0058069E">
        <w:rPr>
          <w:rFonts w:ascii="Calibri" w:hAnsi="Calibri"/>
          <w:sz w:val="22"/>
          <w:szCs w:val="22"/>
        </w:rPr>
        <w:t xml:space="preserve">he stay? </w:t>
      </w:r>
      <w:r w:rsidR="00500995">
        <w:rPr>
          <w:rFonts w:ascii="Calibri" w:hAnsi="Calibri"/>
          <w:sz w:val="22"/>
          <w:szCs w:val="22"/>
        </w:rPr>
        <w:br/>
      </w:r>
      <w:r w:rsidR="00500995">
        <w:rPr>
          <w:rFonts w:ascii="Calibri" w:hAnsi="Calibri"/>
          <w:sz w:val="22"/>
          <w:szCs w:val="22"/>
        </w:rPr>
        <w:br/>
      </w:r>
      <w:r w:rsidR="0058069E">
        <w:rPr>
          <w:rFonts w:ascii="Calibri" w:hAnsi="Calibri"/>
          <w:sz w:val="22"/>
          <w:szCs w:val="22"/>
        </w:rPr>
        <w:t xml:space="preserve">That is what the IANA staff </w:t>
      </w:r>
      <w:proofErr w:type="gramStart"/>
      <w:r w:rsidR="0058069E">
        <w:rPr>
          <w:rFonts w:ascii="Calibri" w:hAnsi="Calibri"/>
          <w:sz w:val="22"/>
          <w:szCs w:val="22"/>
        </w:rPr>
        <w:t>are</w:t>
      </w:r>
      <w:proofErr w:type="gramEnd"/>
      <w:r w:rsidR="0058069E">
        <w:rPr>
          <w:rFonts w:ascii="Calibri" w:hAnsi="Calibri"/>
          <w:sz w:val="22"/>
          <w:szCs w:val="22"/>
        </w:rPr>
        <w:t xml:space="preserve"> hearing from the community right now.</w:t>
      </w:r>
      <w:r w:rsidR="00500995">
        <w:rPr>
          <w:rFonts w:ascii="Calibri" w:hAnsi="Calibri"/>
          <w:sz w:val="22"/>
          <w:szCs w:val="22"/>
        </w:rPr>
        <w:t xml:space="preserve"> If you want to keep staff you empower them with, among other things, career mobility and a sense of team. If the transition takes those motivators away, it has failed.</w:t>
      </w:r>
    </w:p>
    <w:p w14:paraId="62D20325" w14:textId="43336A06" w:rsidR="00BA4422" w:rsidRDefault="00EA30B1" w:rsidP="00E50D3E">
      <w:pPr>
        <w:pStyle w:val="ListBullet"/>
        <w:tabs>
          <w:tab w:val="clear" w:pos="360"/>
          <w:tab w:val="num" w:pos="0"/>
        </w:tabs>
      </w:pPr>
      <w:r>
        <w:t xml:space="preserve">With </w:t>
      </w:r>
      <w:proofErr w:type="spellStart"/>
      <w:r>
        <w:t>secondment</w:t>
      </w:r>
      <w:proofErr w:type="spellEnd"/>
      <w:r>
        <w:t xml:space="preserve">, </w:t>
      </w:r>
      <w:r w:rsidR="0063733D">
        <w:t xml:space="preserve">ICANN can maintain </w:t>
      </w:r>
      <w:r w:rsidR="00F8628F">
        <w:t xml:space="preserve">the </w:t>
      </w:r>
      <w:r>
        <w:t>employee</w:t>
      </w:r>
      <w:r w:rsidR="002274CD">
        <w:t>-employer relationship without disruption</w:t>
      </w:r>
      <w:r w:rsidR="00D94F41">
        <w:t xml:space="preserve">, and </w:t>
      </w:r>
      <w:r w:rsidR="00F8628F">
        <w:t xml:space="preserve">PTI </w:t>
      </w:r>
      <w:r w:rsidR="0063733D">
        <w:t xml:space="preserve">will not have to </w:t>
      </w:r>
      <w:r>
        <w:t xml:space="preserve">enter into new </w:t>
      </w:r>
      <w:r w:rsidR="002274CD">
        <w:t>employment relationship</w:t>
      </w:r>
      <w:r w:rsidR="00B53C28">
        <w:t>s</w:t>
      </w:r>
      <w:r w:rsidR="002274CD">
        <w:t xml:space="preserve"> </w:t>
      </w:r>
      <w:r>
        <w:t xml:space="preserve">with </w:t>
      </w:r>
      <w:r w:rsidR="0063733D">
        <w:t>th</w:t>
      </w:r>
      <w:r w:rsidR="002274CD">
        <w:t xml:space="preserve">e </w:t>
      </w:r>
      <w:r w:rsidR="00333565">
        <w:t xml:space="preserve">affected </w:t>
      </w:r>
      <w:r w:rsidR="002274CD">
        <w:t>staff to enable them to perform their same jobs</w:t>
      </w:r>
      <w:r w:rsidR="001301F7">
        <w:t>.</w:t>
      </w:r>
      <w:r w:rsidR="00CC26B1">
        <w:t xml:space="preserve"> Stability of the current IANA team is critical to the secure and stable performance of the IANA functions</w:t>
      </w:r>
      <w:r w:rsidR="00E031A3">
        <w:t xml:space="preserve">. </w:t>
      </w:r>
      <w:r w:rsidR="00AF56A8">
        <w:t>T</w:t>
      </w:r>
      <w:r w:rsidR="00CC26B1">
        <w:t xml:space="preserve">he </w:t>
      </w:r>
      <w:proofErr w:type="spellStart"/>
      <w:r w:rsidR="00CC26B1">
        <w:t>secondment</w:t>
      </w:r>
      <w:proofErr w:type="spellEnd"/>
      <w:r w:rsidR="00CC26B1">
        <w:t xml:space="preserve"> approach is the optimal staffing approach because it </w:t>
      </w:r>
      <w:r w:rsidR="002274CD">
        <w:t xml:space="preserve">is designed to maximize the possibility of </w:t>
      </w:r>
      <w:r w:rsidR="00CC26B1">
        <w:t xml:space="preserve">continuity </w:t>
      </w:r>
      <w:r w:rsidR="002274CD">
        <w:t xml:space="preserve">within </w:t>
      </w:r>
      <w:r w:rsidR="00CC26B1">
        <w:t>the current IANA team.</w:t>
      </w:r>
    </w:p>
    <w:p w14:paraId="2D919A3D" w14:textId="7E847257" w:rsidR="009379CD" w:rsidRPr="00EE0675" w:rsidRDefault="00D94F41" w:rsidP="00E50D3E">
      <w:pPr>
        <w:pStyle w:val="ListBullet"/>
        <w:tabs>
          <w:tab w:val="clear" w:pos="360"/>
          <w:tab w:val="num" w:pos="0"/>
        </w:tabs>
        <w:rPr>
          <w:rFonts w:ascii="Calibri" w:hAnsi="Calibri"/>
          <w:sz w:val="22"/>
          <w:szCs w:val="22"/>
        </w:rPr>
      </w:pPr>
      <w:proofErr w:type="spellStart"/>
      <w:r w:rsidRPr="003B0A38">
        <w:t>Secondment</w:t>
      </w:r>
      <w:proofErr w:type="spellEnd"/>
      <w:r w:rsidRPr="003B0A38">
        <w:t xml:space="preserve"> also </w:t>
      </w:r>
      <w:r w:rsidR="00B53C28">
        <w:t>helps ensure</w:t>
      </w:r>
      <w:r w:rsidR="00B53C28" w:rsidRPr="003B0A38">
        <w:t xml:space="preserve"> </w:t>
      </w:r>
      <w:r w:rsidRPr="003B0A38">
        <w:t xml:space="preserve">that there will not be two </w:t>
      </w:r>
      <w:r w:rsidR="00ED5820" w:rsidRPr="003B0A38">
        <w:t>different classes of employees</w:t>
      </w:r>
      <w:r w:rsidRPr="003B0A38">
        <w:t xml:space="preserve"> – ICANN and PTI. </w:t>
      </w:r>
      <w:r w:rsidR="00290E88">
        <w:t xml:space="preserve">ICANN proposes that </w:t>
      </w:r>
      <w:proofErr w:type="spellStart"/>
      <w:r w:rsidR="00290E88">
        <w:t>secondment</w:t>
      </w:r>
      <w:proofErr w:type="spellEnd"/>
      <w:r w:rsidR="00290E88">
        <w:t xml:space="preserve"> be used for current as well as future PTI staff to</w:t>
      </w:r>
      <w:r w:rsidR="003B0A38" w:rsidRPr="003B0A38">
        <w:t xml:space="preserve"> </w:t>
      </w:r>
      <w:r w:rsidR="00837D1A">
        <w:t>eliminate</w:t>
      </w:r>
      <w:r w:rsidR="003B0A38" w:rsidRPr="003B0A38">
        <w:t xml:space="preserve"> potential disparities.</w:t>
      </w:r>
      <w:r w:rsidR="00837D1A" w:rsidRPr="00837D1A">
        <w:t xml:space="preserve"> </w:t>
      </w:r>
      <w:r w:rsidR="00837D1A" w:rsidRPr="001301F7">
        <w:t>A non-</w:t>
      </w:r>
      <w:proofErr w:type="spellStart"/>
      <w:r w:rsidR="00837D1A" w:rsidRPr="001301F7">
        <w:t>secondment</w:t>
      </w:r>
      <w:proofErr w:type="spellEnd"/>
      <w:r w:rsidR="00837D1A" w:rsidRPr="001301F7">
        <w:t xml:space="preserve"> path </w:t>
      </w:r>
      <w:r w:rsidR="00290E88">
        <w:t>at any</w:t>
      </w:r>
      <w:r w:rsidR="003C00AC">
        <w:t xml:space="preserve"> </w:t>
      </w:r>
      <w:r w:rsidR="00290E88">
        <w:t xml:space="preserve">time </w:t>
      </w:r>
      <w:r w:rsidR="0036724A">
        <w:t>will</w:t>
      </w:r>
      <w:r w:rsidR="00837D1A" w:rsidRPr="001301F7">
        <w:t xml:space="preserve"> invariably create two classes of employees.</w:t>
      </w:r>
      <w:r w:rsidR="009379CD">
        <w:t xml:space="preserve"> As employees of ICANN, individuals performing the IANA functions will have the same options as other ICANN employees. This arrangement will </w:t>
      </w:r>
      <w:r w:rsidR="009379CD">
        <w:lastRenderedPageBreak/>
        <w:t>make it easier to recruit and retain high performers – ultimately a benefit for the customers of PTI.</w:t>
      </w:r>
      <w:r w:rsidR="00EE0675">
        <w:br/>
      </w:r>
      <w:r w:rsidR="00EE0675">
        <w:br/>
      </w:r>
      <w:proofErr w:type="spellStart"/>
      <w:r w:rsidR="00EE0675" w:rsidRPr="004E03D2">
        <w:rPr>
          <w:rFonts w:ascii="Calibri" w:hAnsi="Calibri"/>
          <w:i/>
          <w:sz w:val="22"/>
          <w:szCs w:val="22"/>
        </w:rPr>
        <w:t>Shatan</w:t>
      </w:r>
      <w:proofErr w:type="spellEnd"/>
      <w:r w:rsidR="00EE0675" w:rsidRPr="004E03D2">
        <w:rPr>
          <w:rFonts w:ascii="Calibri" w:hAnsi="Calibri"/>
          <w:i/>
          <w:sz w:val="22"/>
          <w:szCs w:val="22"/>
        </w:rPr>
        <w:t>: This is antithetical to the idea of a transition from ICANN control to self-sufficiency.  PTI will forever be a “colony” of ICANN under this relationship.  That is not what was intended. What options were explored to incentivize the VP of IANA to join as an employee? What are these “options”?  Do they include transferring out of PTI?  That does not seem optimal.</w:t>
      </w:r>
      <w:r w:rsidR="004042B1" w:rsidRPr="004E03D2">
        <w:rPr>
          <w:rFonts w:ascii="Calibri" w:hAnsi="Calibri"/>
          <w:i/>
          <w:sz w:val="22"/>
          <w:szCs w:val="22"/>
        </w:rPr>
        <w:br/>
      </w:r>
      <w:r w:rsidR="004042B1">
        <w:rPr>
          <w:rFonts w:ascii="Calibri" w:hAnsi="Calibri"/>
          <w:sz w:val="22"/>
          <w:szCs w:val="22"/>
        </w:rPr>
        <w:br/>
        <w:t xml:space="preserve">Kurt: I don’t think this will affect PTI self-sufficiency. There is already and will be a separated full-time staff. They will rely on ICANN for certain services. I don’t think creating separate payroll, benefits function </w:t>
      </w:r>
      <w:r w:rsidR="00C6529E">
        <w:rPr>
          <w:rFonts w:ascii="Calibri" w:hAnsi="Calibri"/>
          <w:sz w:val="22"/>
          <w:szCs w:val="22"/>
        </w:rPr>
        <w:t xml:space="preserve">and other trappings of separation for a percentage of PTI staff will make PTI more self-sufficient. As explained above, I think such a development would curtail loyalty significantly and make PTI less self-sufficient. </w:t>
      </w:r>
    </w:p>
    <w:p w14:paraId="325F35A2" w14:textId="746665F9" w:rsidR="009379CD" w:rsidRPr="00EE0675" w:rsidRDefault="009379CD" w:rsidP="00E50D3E">
      <w:pPr>
        <w:pStyle w:val="ListBullet"/>
        <w:tabs>
          <w:tab w:val="clear" w:pos="360"/>
          <w:tab w:val="num" w:pos="0"/>
        </w:tabs>
        <w:rPr>
          <w:rFonts w:ascii="Calibri" w:hAnsi="Calibri"/>
          <w:sz w:val="22"/>
          <w:szCs w:val="22"/>
        </w:rPr>
      </w:pPr>
      <w:r w:rsidRPr="00B9074B">
        <w:t xml:space="preserve">During this transition period, for the stability and security of the performance of the IANA functions, </w:t>
      </w:r>
      <w:r>
        <w:t xml:space="preserve">continuity in the leadership of the IANA functions is also important. </w:t>
      </w:r>
      <w:r w:rsidRPr="00B9074B">
        <w:t xml:space="preserve">ICANN proposes that the </w:t>
      </w:r>
      <w:proofErr w:type="gramStart"/>
      <w:r w:rsidRPr="00B9074B">
        <w:t>role of President</w:t>
      </w:r>
      <w:r>
        <w:t xml:space="preserve"> of PTI</w:t>
      </w:r>
      <w:r w:rsidRPr="00B9074B">
        <w:t xml:space="preserve"> be held by the existing Vice President of IANA</w:t>
      </w:r>
      <w:proofErr w:type="gramEnd"/>
      <w:r>
        <w:t xml:space="preserve">. The Vice President of IANA has expressed a preference for </w:t>
      </w:r>
      <w:proofErr w:type="spellStart"/>
      <w:r>
        <w:t>secondment</w:t>
      </w:r>
      <w:proofErr w:type="spellEnd"/>
      <w:r>
        <w:t xml:space="preserve"> rather than enter into an employment relationship directly with PTI. T</w:t>
      </w:r>
      <w:r w:rsidRPr="00B9074B">
        <w:t xml:space="preserve">he IANA </w:t>
      </w:r>
      <w:r w:rsidR="00B53C28">
        <w:t>employees</w:t>
      </w:r>
      <w:r w:rsidR="00B53C28" w:rsidRPr="00B9074B">
        <w:t xml:space="preserve"> </w:t>
      </w:r>
      <w:r w:rsidRPr="00B9074B">
        <w:t xml:space="preserve">will </w:t>
      </w:r>
      <w:r w:rsidR="00B53C28">
        <w:t>benefit from</w:t>
      </w:r>
      <w:r w:rsidR="00B53C28" w:rsidRPr="00B9074B">
        <w:t xml:space="preserve"> </w:t>
      </w:r>
      <w:r w:rsidRPr="00B9074B">
        <w:t>a leader whom they know and trust to carry them through this transition period</w:t>
      </w:r>
      <w:r>
        <w:t xml:space="preserve">. For this reason and because of the importance of historical and direct knowledge of the IANA functions operations, </w:t>
      </w:r>
      <w:proofErr w:type="spellStart"/>
      <w:r>
        <w:t>secondment</w:t>
      </w:r>
      <w:proofErr w:type="spellEnd"/>
      <w:r>
        <w:t xml:space="preserve"> for the PTI President role is also optimal. </w:t>
      </w:r>
      <w:r w:rsidR="00EE0675">
        <w:br/>
      </w:r>
      <w:r w:rsidR="00EE0675">
        <w:br/>
      </w:r>
      <w:proofErr w:type="spellStart"/>
      <w:r w:rsidR="00EE0675" w:rsidRPr="004E03D2">
        <w:rPr>
          <w:rFonts w:ascii="Calibri" w:hAnsi="Calibri"/>
          <w:i/>
          <w:sz w:val="22"/>
          <w:szCs w:val="22"/>
        </w:rPr>
        <w:t>Shatan</w:t>
      </w:r>
      <w:proofErr w:type="spellEnd"/>
      <w:r w:rsidR="00EE0675" w:rsidRPr="004E03D2">
        <w:rPr>
          <w:rFonts w:ascii="Calibri" w:hAnsi="Calibri"/>
          <w:i/>
          <w:sz w:val="22"/>
          <w:szCs w:val="22"/>
        </w:rPr>
        <w:t>: What options were explored to incentivize the VP of IANA to join as an employee?</w:t>
      </w:r>
      <w:r w:rsidR="00C6529E" w:rsidRPr="004E03D2">
        <w:rPr>
          <w:rFonts w:ascii="Calibri" w:hAnsi="Calibri"/>
          <w:i/>
          <w:sz w:val="22"/>
          <w:szCs w:val="22"/>
        </w:rPr>
        <w:br/>
      </w:r>
      <w:r w:rsidR="00C6529E">
        <w:rPr>
          <w:rFonts w:ascii="Calibri" w:hAnsi="Calibri"/>
          <w:sz w:val="22"/>
          <w:szCs w:val="22"/>
        </w:rPr>
        <w:br/>
        <w:t xml:space="preserve">Kurt: </w:t>
      </w:r>
      <w:r w:rsidR="00B91F22">
        <w:rPr>
          <w:rFonts w:ascii="Calibri" w:hAnsi="Calibri"/>
          <w:sz w:val="22"/>
          <w:szCs w:val="22"/>
        </w:rPr>
        <w:t xml:space="preserve">There are two interpretations to your comment. </w:t>
      </w:r>
      <w:r w:rsidR="007522CC">
        <w:rPr>
          <w:rFonts w:ascii="Calibri" w:hAnsi="Calibri"/>
          <w:sz w:val="22"/>
          <w:szCs w:val="22"/>
        </w:rPr>
        <w:t>Do you mean joining the PTI as an employee of ICANN seconded to PTI? I think that addr</w:t>
      </w:r>
      <w:r w:rsidR="00B91F22">
        <w:rPr>
          <w:rFonts w:ascii="Calibri" w:hAnsi="Calibri"/>
          <w:sz w:val="22"/>
          <w:szCs w:val="22"/>
        </w:rPr>
        <w:t>essing Elise’s primary concern</w:t>
      </w:r>
      <w:r w:rsidR="007522CC">
        <w:rPr>
          <w:rFonts w:ascii="Calibri" w:hAnsi="Calibri"/>
          <w:sz w:val="22"/>
          <w:szCs w:val="22"/>
        </w:rPr>
        <w:t>, clearly (and I think accuratel</w:t>
      </w:r>
      <w:r w:rsidR="00B91F22">
        <w:rPr>
          <w:rFonts w:ascii="Calibri" w:hAnsi="Calibri"/>
          <w:sz w:val="22"/>
          <w:szCs w:val="22"/>
        </w:rPr>
        <w:t>y) described in this document</w:t>
      </w:r>
      <w:r w:rsidR="007522CC">
        <w:rPr>
          <w:rFonts w:ascii="Calibri" w:hAnsi="Calibri"/>
          <w:sz w:val="22"/>
          <w:szCs w:val="22"/>
        </w:rPr>
        <w:t xml:space="preserve"> is the best step ICANN could take. </w:t>
      </w:r>
      <w:r w:rsidR="007522CC">
        <w:rPr>
          <w:rFonts w:ascii="Calibri" w:hAnsi="Calibri"/>
          <w:sz w:val="22"/>
          <w:szCs w:val="22"/>
        </w:rPr>
        <w:br/>
      </w:r>
      <w:r w:rsidR="007522CC">
        <w:rPr>
          <w:rFonts w:ascii="Calibri" w:hAnsi="Calibri"/>
          <w:sz w:val="22"/>
          <w:szCs w:val="22"/>
        </w:rPr>
        <w:br/>
        <w:t>Or d</w:t>
      </w:r>
      <w:r w:rsidR="0043466D">
        <w:rPr>
          <w:rFonts w:ascii="Calibri" w:hAnsi="Calibri"/>
          <w:sz w:val="22"/>
          <w:szCs w:val="22"/>
        </w:rPr>
        <w:t xml:space="preserve">o you mean to join as employee of PTI and leaving ICANN? </w:t>
      </w:r>
      <w:r w:rsidR="00C6529E">
        <w:rPr>
          <w:rFonts w:ascii="Calibri" w:hAnsi="Calibri"/>
          <w:sz w:val="22"/>
          <w:szCs w:val="22"/>
        </w:rPr>
        <w:t>Reading this document carefully</w:t>
      </w:r>
      <w:r w:rsidR="00512180">
        <w:rPr>
          <w:rFonts w:ascii="Calibri" w:hAnsi="Calibri"/>
          <w:sz w:val="22"/>
          <w:szCs w:val="22"/>
        </w:rPr>
        <w:t xml:space="preserve">, it is clear to me that the </w:t>
      </w:r>
      <w:proofErr w:type="spellStart"/>
      <w:r w:rsidR="00512180">
        <w:rPr>
          <w:rFonts w:ascii="Calibri" w:hAnsi="Calibri"/>
          <w:sz w:val="22"/>
          <w:szCs w:val="22"/>
        </w:rPr>
        <w:t>secondment</w:t>
      </w:r>
      <w:proofErr w:type="spellEnd"/>
      <w:r w:rsidR="00512180">
        <w:rPr>
          <w:rFonts w:ascii="Calibri" w:hAnsi="Calibri"/>
          <w:sz w:val="22"/>
          <w:szCs w:val="22"/>
        </w:rPr>
        <w:t xml:space="preserve"> plan is strongly supported by the IANA </w:t>
      </w:r>
      <w:r w:rsidR="0043466D">
        <w:rPr>
          <w:rFonts w:ascii="Calibri" w:hAnsi="Calibri"/>
          <w:sz w:val="22"/>
          <w:szCs w:val="22"/>
        </w:rPr>
        <w:t xml:space="preserve">VP and her </w:t>
      </w:r>
      <w:r w:rsidR="00512180">
        <w:rPr>
          <w:rFonts w:ascii="Calibri" w:hAnsi="Calibri"/>
          <w:sz w:val="22"/>
          <w:szCs w:val="22"/>
        </w:rPr>
        <w:t xml:space="preserve">staff. Is your position that ICANN should counter the dissatisfaction caused </w:t>
      </w:r>
      <w:r w:rsidR="0043466D">
        <w:rPr>
          <w:rFonts w:ascii="Calibri" w:hAnsi="Calibri"/>
          <w:sz w:val="22"/>
          <w:szCs w:val="22"/>
        </w:rPr>
        <w:t xml:space="preserve">by terminating Elise’s ICANN employment by increasing her compensation </w:t>
      </w:r>
      <w:r w:rsidR="007522CC">
        <w:rPr>
          <w:rFonts w:ascii="Calibri" w:hAnsi="Calibri"/>
          <w:sz w:val="22"/>
          <w:szCs w:val="22"/>
        </w:rPr>
        <w:t xml:space="preserve">and benefits </w:t>
      </w:r>
      <w:r w:rsidR="0043466D">
        <w:rPr>
          <w:rFonts w:ascii="Calibri" w:hAnsi="Calibri"/>
          <w:sz w:val="22"/>
          <w:szCs w:val="22"/>
        </w:rPr>
        <w:t>to a level above that of</w:t>
      </w:r>
      <w:r w:rsidR="007522CC">
        <w:rPr>
          <w:rFonts w:ascii="Calibri" w:hAnsi="Calibri"/>
          <w:sz w:val="22"/>
          <w:szCs w:val="22"/>
        </w:rPr>
        <w:t xml:space="preserve"> similarly situated ICANN peers? Employment satisfaction studies have demonstrated that improving some work conditions at the expense of an employee’s primary issues fail. In addition, such an arrangement would serve to increase dissatisfaction among ICANN staff.</w:t>
      </w:r>
    </w:p>
    <w:p w14:paraId="2BBDFB52" w14:textId="77777777" w:rsidR="009379CD" w:rsidRDefault="009379CD" w:rsidP="003B0A38"/>
    <w:p w14:paraId="49210633" w14:textId="5C8A5C36" w:rsidR="00A451BF" w:rsidRDefault="00A451BF" w:rsidP="00B9074B">
      <w:pPr>
        <w:pStyle w:val="Heading3"/>
      </w:pPr>
      <w:r>
        <w:t>Operational Considerations</w:t>
      </w:r>
    </w:p>
    <w:p w14:paraId="2B2C449C" w14:textId="1762F30D" w:rsidR="003257F8" w:rsidRPr="00E50D3E" w:rsidRDefault="003257F8" w:rsidP="00E50D3E">
      <w:pPr>
        <w:pStyle w:val="ListBullet"/>
        <w:tabs>
          <w:tab w:val="clear" w:pos="360"/>
          <w:tab w:val="num" w:pos="0"/>
        </w:tabs>
        <w:rPr>
          <w:rFonts w:ascii="Calibri" w:hAnsi="Calibri"/>
          <w:sz w:val="22"/>
          <w:szCs w:val="22"/>
        </w:rPr>
      </w:pPr>
      <w:proofErr w:type="spellStart"/>
      <w:r>
        <w:t>Secondment</w:t>
      </w:r>
      <w:proofErr w:type="spellEnd"/>
      <w:r>
        <w:t xml:space="preserve"> allow</w:t>
      </w:r>
      <w:r w:rsidR="00CF6989">
        <w:t>s</w:t>
      </w:r>
      <w:r>
        <w:t xml:space="preserve"> the positions and employees performing the IANA functions </w:t>
      </w:r>
      <w:r w:rsidR="00CF6989">
        <w:t xml:space="preserve">to </w:t>
      </w:r>
      <w:r>
        <w:t xml:space="preserve">be exclusively dedicated to </w:t>
      </w:r>
      <w:r w:rsidR="00333565">
        <w:t xml:space="preserve">IANA </w:t>
      </w:r>
      <w:r>
        <w:t xml:space="preserve">operations, based on the explicit and detailed </w:t>
      </w:r>
      <w:r w:rsidR="00333565">
        <w:t>conditions of</w:t>
      </w:r>
      <w:r>
        <w:t xml:space="preserve"> </w:t>
      </w:r>
      <w:r w:rsidR="009A4E02">
        <w:t xml:space="preserve">the </w:t>
      </w:r>
      <w:r>
        <w:t>contract between ICANN and PTI.</w:t>
      </w:r>
      <w:r w:rsidR="00E50D3E">
        <w:br/>
      </w:r>
      <w:r w:rsidR="00E50D3E">
        <w:br/>
      </w:r>
      <w:proofErr w:type="spellStart"/>
      <w:r w:rsidR="00E50D3E" w:rsidRPr="004E03D2">
        <w:rPr>
          <w:rFonts w:ascii="Calibri" w:hAnsi="Calibri"/>
          <w:i/>
          <w:sz w:val="22"/>
          <w:szCs w:val="22"/>
        </w:rPr>
        <w:t>Shatan</w:t>
      </w:r>
      <w:proofErr w:type="spellEnd"/>
      <w:r w:rsidR="00E50D3E" w:rsidRPr="004E03D2">
        <w:rPr>
          <w:rFonts w:ascii="Calibri" w:hAnsi="Calibri"/>
          <w:i/>
          <w:sz w:val="22"/>
          <w:szCs w:val="22"/>
        </w:rPr>
        <w:t>: This would be the same under an employment scenario, which would be easier because they would not need to be the subject of a contract with “explicit and detailed conditions.”</w:t>
      </w:r>
      <w:r w:rsidR="002F5D89" w:rsidRPr="004E03D2">
        <w:rPr>
          <w:rFonts w:ascii="Calibri" w:hAnsi="Calibri"/>
          <w:i/>
          <w:sz w:val="22"/>
          <w:szCs w:val="22"/>
        </w:rPr>
        <w:br/>
      </w:r>
      <w:r w:rsidR="002F5D89">
        <w:rPr>
          <w:rFonts w:ascii="Calibri" w:hAnsi="Calibri"/>
          <w:sz w:val="22"/>
          <w:szCs w:val="22"/>
        </w:rPr>
        <w:br/>
      </w:r>
      <w:r w:rsidR="002F5D89">
        <w:rPr>
          <w:rFonts w:ascii="Calibri" w:hAnsi="Calibri"/>
          <w:sz w:val="22"/>
          <w:szCs w:val="22"/>
        </w:rPr>
        <w:lastRenderedPageBreak/>
        <w:t xml:space="preserve">Kurt: Again, this document is not claiming that </w:t>
      </w:r>
      <w:proofErr w:type="spellStart"/>
      <w:r w:rsidR="002F5D89">
        <w:rPr>
          <w:rFonts w:ascii="Calibri" w:hAnsi="Calibri"/>
          <w:sz w:val="22"/>
          <w:szCs w:val="22"/>
        </w:rPr>
        <w:t>secondment</w:t>
      </w:r>
      <w:proofErr w:type="spellEnd"/>
      <w:r w:rsidR="002F5D89">
        <w:rPr>
          <w:rFonts w:ascii="Calibri" w:hAnsi="Calibri"/>
          <w:sz w:val="22"/>
          <w:szCs w:val="22"/>
        </w:rPr>
        <w:t xml:space="preserve"> is the only way to accomplish a dedicated staff, just that it can easily be accomplished under a </w:t>
      </w:r>
      <w:proofErr w:type="spellStart"/>
      <w:r w:rsidR="002F5D89">
        <w:rPr>
          <w:rFonts w:ascii="Calibri" w:hAnsi="Calibri"/>
          <w:sz w:val="22"/>
          <w:szCs w:val="22"/>
        </w:rPr>
        <w:t>secondment</w:t>
      </w:r>
      <w:proofErr w:type="spellEnd"/>
      <w:r w:rsidR="002F5D89">
        <w:rPr>
          <w:rFonts w:ascii="Calibri" w:hAnsi="Calibri"/>
          <w:sz w:val="22"/>
          <w:szCs w:val="22"/>
        </w:rPr>
        <w:t xml:space="preserve"> regime. It seems to me, ICANN went out of their way in this paragraph to guarantee to the community that steps will be taken to ensure this happens. You turned the intent on its head by claiming in some way that writing an agreement with specific condition</w:t>
      </w:r>
      <w:r w:rsidR="00B91F22">
        <w:rPr>
          <w:rFonts w:ascii="Calibri" w:hAnsi="Calibri"/>
          <w:sz w:val="22"/>
          <w:szCs w:val="22"/>
        </w:rPr>
        <w:t>s</w:t>
      </w:r>
      <w:r w:rsidR="002F5D89">
        <w:rPr>
          <w:rFonts w:ascii="Calibri" w:hAnsi="Calibri"/>
          <w:sz w:val="22"/>
          <w:szCs w:val="22"/>
        </w:rPr>
        <w:t xml:space="preserve"> to address this issue is overly onerous. It is not.</w:t>
      </w:r>
    </w:p>
    <w:p w14:paraId="12F7A806" w14:textId="3D475DBE" w:rsidR="00A451BF" w:rsidRPr="00E50D3E" w:rsidRDefault="00A451BF" w:rsidP="00E50D3E">
      <w:pPr>
        <w:pStyle w:val="ListBullet"/>
        <w:tabs>
          <w:tab w:val="clear" w:pos="360"/>
          <w:tab w:val="num" w:pos="0"/>
        </w:tabs>
        <w:rPr>
          <w:rFonts w:ascii="Calibri" w:hAnsi="Calibri"/>
          <w:sz w:val="22"/>
          <w:szCs w:val="22"/>
        </w:rPr>
      </w:pPr>
      <w:proofErr w:type="spellStart"/>
      <w:r w:rsidRPr="001023B7">
        <w:t>Secondment</w:t>
      </w:r>
      <w:proofErr w:type="spellEnd"/>
      <w:r w:rsidRPr="001023B7">
        <w:t xml:space="preserve"> allows for ICANN to leverage the existing payroll system instead of setting up a new payroll system for PTI, which is </w:t>
      </w:r>
      <w:r w:rsidR="003257F8">
        <w:t>costly and</w:t>
      </w:r>
      <w:r w:rsidRPr="001023B7">
        <w:t xml:space="preserve"> time consuming to </w:t>
      </w:r>
      <w:r w:rsidR="00333565">
        <w:t>establish</w:t>
      </w:r>
      <w:r w:rsidR="009A4E02">
        <w:t xml:space="preserve"> and manage.</w:t>
      </w:r>
      <w:r w:rsidR="00E50D3E">
        <w:br/>
      </w:r>
      <w:r w:rsidR="00E50D3E">
        <w:br/>
      </w:r>
      <w:proofErr w:type="spellStart"/>
      <w:r w:rsidR="00E50D3E" w:rsidRPr="004E03D2">
        <w:rPr>
          <w:rFonts w:ascii="Calibri" w:hAnsi="Calibri"/>
          <w:i/>
          <w:sz w:val="22"/>
          <w:szCs w:val="22"/>
        </w:rPr>
        <w:t>Shatan</w:t>
      </w:r>
      <w:proofErr w:type="spellEnd"/>
      <w:r w:rsidR="00E50D3E" w:rsidRPr="004E03D2">
        <w:rPr>
          <w:rFonts w:ascii="Calibri" w:hAnsi="Calibri"/>
          <w:i/>
          <w:sz w:val="22"/>
          <w:szCs w:val="22"/>
        </w:rPr>
        <w:t>: As noted above, I’m confident ICANN can provide payroll services to ICANN under a Shared Services Agreement.  Was this explored?</w:t>
      </w:r>
      <w:r w:rsidR="002F5D89" w:rsidRPr="004E03D2">
        <w:rPr>
          <w:rFonts w:ascii="Calibri" w:hAnsi="Calibri"/>
          <w:i/>
          <w:sz w:val="22"/>
          <w:szCs w:val="22"/>
        </w:rPr>
        <w:br/>
      </w:r>
      <w:r w:rsidR="002F5D89">
        <w:rPr>
          <w:rFonts w:ascii="Calibri" w:hAnsi="Calibri"/>
          <w:sz w:val="22"/>
          <w:szCs w:val="22"/>
        </w:rPr>
        <w:br/>
        <w:t>Kurt: Again, I believe ICAN</w:t>
      </w:r>
      <w:r w:rsidR="00DE7708">
        <w:rPr>
          <w:rFonts w:ascii="Calibri" w:hAnsi="Calibri"/>
          <w:sz w:val="22"/>
          <w:szCs w:val="22"/>
        </w:rPr>
        <w:t>N</w:t>
      </w:r>
      <w:r w:rsidR="002F5D89">
        <w:rPr>
          <w:rFonts w:ascii="Calibri" w:hAnsi="Calibri"/>
          <w:sz w:val="22"/>
          <w:szCs w:val="22"/>
        </w:rPr>
        <w:t xml:space="preserve"> realizes that all these services can be provided in ways under </w:t>
      </w:r>
      <w:proofErr w:type="spellStart"/>
      <w:r w:rsidR="002F5D89">
        <w:rPr>
          <w:rFonts w:ascii="Calibri" w:hAnsi="Calibri"/>
          <w:sz w:val="22"/>
          <w:szCs w:val="22"/>
        </w:rPr>
        <w:t>secondment</w:t>
      </w:r>
      <w:proofErr w:type="spellEnd"/>
      <w:r w:rsidR="002F5D89">
        <w:rPr>
          <w:rFonts w:ascii="Calibri" w:hAnsi="Calibri"/>
          <w:sz w:val="22"/>
          <w:szCs w:val="22"/>
        </w:rPr>
        <w:t xml:space="preserve"> and other schemes. The purpose of this Operational</w:t>
      </w:r>
      <w:r w:rsidR="00DE7708">
        <w:rPr>
          <w:rFonts w:ascii="Calibri" w:hAnsi="Calibri"/>
          <w:sz w:val="22"/>
          <w:szCs w:val="22"/>
        </w:rPr>
        <w:t xml:space="preserve"> Considerations section is, given that </w:t>
      </w:r>
      <w:proofErr w:type="spellStart"/>
      <w:r w:rsidR="00DE7708">
        <w:rPr>
          <w:rFonts w:ascii="Calibri" w:hAnsi="Calibri"/>
          <w:sz w:val="22"/>
          <w:szCs w:val="22"/>
        </w:rPr>
        <w:t>secondment</w:t>
      </w:r>
      <w:proofErr w:type="spellEnd"/>
      <w:r w:rsidR="00DE7708">
        <w:rPr>
          <w:rFonts w:ascii="Calibri" w:hAnsi="Calibri"/>
          <w:sz w:val="22"/>
          <w:szCs w:val="22"/>
        </w:rPr>
        <w:t xml:space="preserve"> is the recommended path, ICANN wants to ensure that all operational duties can be met. </w:t>
      </w:r>
    </w:p>
    <w:p w14:paraId="75E41198" w14:textId="6B92345C" w:rsidR="00DE7708" w:rsidRDefault="00A451BF" w:rsidP="00DE7708">
      <w:pPr>
        <w:pStyle w:val="ListBullet"/>
        <w:tabs>
          <w:tab w:val="clear" w:pos="360"/>
          <w:tab w:val="num" w:pos="0"/>
        </w:tabs>
      </w:pPr>
      <w:proofErr w:type="spellStart"/>
      <w:r>
        <w:t>Secondment</w:t>
      </w:r>
      <w:proofErr w:type="spellEnd"/>
      <w:r>
        <w:t xml:space="preserve"> </w:t>
      </w:r>
      <w:r w:rsidR="00ED409A">
        <w:t>also allows</w:t>
      </w:r>
      <w:r w:rsidR="00ED409A" w:rsidRPr="001301F7">
        <w:t xml:space="preserve"> employees </w:t>
      </w:r>
      <w:r w:rsidR="00ED409A">
        <w:t>to continue</w:t>
      </w:r>
      <w:r w:rsidR="00ED409A" w:rsidRPr="001301F7">
        <w:t xml:space="preserve"> </w:t>
      </w:r>
      <w:r w:rsidR="00ED409A">
        <w:t xml:space="preserve">to </w:t>
      </w:r>
      <w:r w:rsidR="00ED409A" w:rsidRPr="001301F7">
        <w:t xml:space="preserve">have </w:t>
      </w:r>
      <w:r w:rsidR="00ED409A">
        <w:t xml:space="preserve">access to </w:t>
      </w:r>
      <w:r w:rsidR="00ED409A" w:rsidRPr="001301F7">
        <w:t xml:space="preserve">the same benefits, the same performance compensation programs, the same legal protections and the same career development </w:t>
      </w:r>
      <w:r w:rsidR="00ED409A">
        <w:t>opportunities</w:t>
      </w:r>
      <w:r w:rsidR="00ED409A" w:rsidRPr="001301F7">
        <w:t>.</w:t>
      </w:r>
      <w:r w:rsidR="00ED409A">
        <w:t xml:space="preserve"> Although PTI could possibly </w:t>
      </w:r>
      <w:r w:rsidR="00ED409A" w:rsidRPr="001301F7">
        <w:t xml:space="preserve">provide similar benefits, compensation programs and legal protections </w:t>
      </w:r>
      <w:r w:rsidR="00ED409A">
        <w:t>if it direct</w:t>
      </w:r>
      <w:r w:rsidR="009A4E02">
        <w:t>ly</w:t>
      </w:r>
      <w:r w:rsidR="00ED409A">
        <w:t xml:space="preserve"> employ</w:t>
      </w:r>
      <w:r w:rsidR="00B53C28">
        <w:t>s staff members</w:t>
      </w:r>
      <w:r w:rsidR="00ED409A">
        <w:t>, as a small organization,</w:t>
      </w:r>
      <w:r w:rsidR="00ED409A" w:rsidRPr="001301F7">
        <w:t xml:space="preserve"> </w:t>
      </w:r>
      <w:r w:rsidR="00ED409A">
        <w:t>PTI could not give employees the same career growth and d</w:t>
      </w:r>
      <w:r w:rsidR="00ED409A" w:rsidRPr="001301F7">
        <w:t xml:space="preserve">evelopment </w:t>
      </w:r>
      <w:r w:rsidR="00ED409A">
        <w:t>options</w:t>
      </w:r>
      <w:r w:rsidR="00ED409A" w:rsidRPr="001301F7">
        <w:t>.</w:t>
      </w:r>
      <w:r w:rsidR="00E50D3E">
        <w:br/>
      </w:r>
      <w:r w:rsidR="00E50D3E">
        <w:br/>
      </w:r>
      <w:proofErr w:type="spellStart"/>
      <w:r w:rsidR="00E50D3E" w:rsidRPr="004E03D2">
        <w:rPr>
          <w:rFonts w:ascii="Calibri" w:hAnsi="Calibri"/>
          <w:i/>
          <w:sz w:val="22"/>
          <w:szCs w:val="22"/>
        </w:rPr>
        <w:t>Shatan</w:t>
      </w:r>
      <w:proofErr w:type="spellEnd"/>
      <w:r w:rsidR="00E50D3E" w:rsidRPr="004E03D2">
        <w:rPr>
          <w:rFonts w:ascii="Calibri" w:hAnsi="Calibri"/>
          <w:i/>
          <w:sz w:val="22"/>
          <w:szCs w:val="22"/>
        </w:rPr>
        <w:t xml:space="preserve">: I’m glad to see some grudging acknowledgement that PTI could offer essentially the same “package” as ICANN. Career growth and development options that take </w:t>
      </w:r>
      <w:proofErr w:type="spellStart"/>
      <w:r w:rsidR="00E50D3E" w:rsidRPr="004E03D2">
        <w:rPr>
          <w:rFonts w:ascii="Calibri" w:hAnsi="Calibri"/>
          <w:i/>
          <w:sz w:val="22"/>
          <w:szCs w:val="22"/>
        </w:rPr>
        <w:t>secondees</w:t>
      </w:r>
      <w:proofErr w:type="spellEnd"/>
      <w:r w:rsidR="00E50D3E" w:rsidRPr="004E03D2">
        <w:rPr>
          <w:rFonts w:ascii="Calibri" w:hAnsi="Calibri"/>
          <w:i/>
          <w:sz w:val="22"/>
          <w:szCs w:val="22"/>
        </w:rPr>
        <w:t xml:space="preserve"> out of IANA would seem to be detrimental to PTI – not a selling point.</w:t>
      </w:r>
      <w:r w:rsidR="00DE7708" w:rsidRPr="004E03D2">
        <w:rPr>
          <w:rFonts w:ascii="Calibri" w:hAnsi="Calibri"/>
          <w:i/>
          <w:sz w:val="22"/>
          <w:szCs w:val="22"/>
        </w:rPr>
        <w:br/>
      </w:r>
      <w:r w:rsidR="00DE7708">
        <w:rPr>
          <w:rFonts w:ascii="Calibri" w:hAnsi="Calibri"/>
          <w:sz w:val="22"/>
          <w:szCs w:val="22"/>
        </w:rPr>
        <w:br/>
        <w:t xml:space="preserve">Kurt: No. You are absolutely incorrect. Taking career growth opportunities away is detrimental to PTI. Imagine you are told that, starting </w:t>
      </w:r>
      <w:proofErr w:type="gramStart"/>
      <w:r w:rsidR="00DE7708">
        <w:rPr>
          <w:rFonts w:ascii="Calibri" w:hAnsi="Calibri"/>
          <w:sz w:val="22"/>
          <w:szCs w:val="22"/>
        </w:rPr>
        <w:t>tomorrow,</w:t>
      </w:r>
      <w:proofErr w:type="gramEnd"/>
      <w:r w:rsidR="00DE7708">
        <w:rPr>
          <w:rFonts w:ascii="Calibri" w:hAnsi="Calibri"/>
          <w:sz w:val="22"/>
          <w:szCs w:val="22"/>
        </w:rPr>
        <w:t xml:space="preserve"> you would be barred from applying for 80% of your firm’s opening</w:t>
      </w:r>
      <w:r w:rsidR="00B91F22">
        <w:rPr>
          <w:rFonts w:ascii="Calibri" w:hAnsi="Calibri"/>
          <w:sz w:val="22"/>
          <w:szCs w:val="22"/>
        </w:rPr>
        <w:t>s</w:t>
      </w:r>
      <w:r w:rsidR="00DE7708">
        <w:rPr>
          <w:rFonts w:ascii="Calibri" w:hAnsi="Calibri"/>
          <w:sz w:val="22"/>
          <w:szCs w:val="22"/>
        </w:rPr>
        <w:t>. If you are the PTIP, no new job for you. If you report to the PTIP, you can wait</w:t>
      </w:r>
      <w:r w:rsidR="00B91F22">
        <w:rPr>
          <w:rFonts w:ascii="Calibri" w:hAnsi="Calibri"/>
          <w:sz w:val="22"/>
          <w:szCs w:val="22"/>
        </w:rPr>
        <w:t xml:space="preserve"> for her to retire or get fired; otherwise,</w:t>
      </w:r>
      <w:r w:rsidR="00DE7708">
        <w:rPr>
          <w:rFonts w:ascii="Calibri" w:hAnsi="Calibri"/>
          <w:sz w:val="22"/>
          <w:szCs w:val="22"/>
        </w:rPr>
        <w:t xml:space="preserve"> no other new jobs for you. If you want to grow, you leave.</w:t>
      </w:r>
      <w:r w:rsidR="00DE7708">
        <w:br/>
      </w:r>
    </w:p>
    <w:p w14:paraId="568571CE" w14:textId="6BB9C507" w:rsidR="00ED409A" w:rsidRPr="004E03D2" w:rsidRDefault="00ED409A" w:rsidP="00E50D3E">
      <w:pPr>
        <w:pStyle w:val="ListBullet"/>
        <w:tabs>
          <w:tab w:val="clear" w:pos="360"/>
          <w:tab w:val="num" w:pos="0"/>
        </w:tabs>
        <w:rPr>
          <w:i/>
        </w:rPr>
      </w:pPr>
      <w:r>
        <w:t>The role</w:t>
      </w:r>
      <w:r w:rsidR="001023B7">
        <w:t>s</w:t>
      </w:r>
      <w:r>
        <w:t xml:space="preserve"> of the </w:t>
      </w:r>
      <w:r w:rsidR="00591EE4">
        <w:t xml:space="preserve">PTI </w:t>
      </w:r>
      <w:r w:rsidR="002B2814">
        <w:t>T</w:t>
      </w:r>
      <w:r>
        <w:t xml:space="preserve">reasurer and </w:t>
      </w:r>
      <w:r w:rsidR="002B2814">
        <w:t>S</w:t>
      </w:r>
      <w:r>
        <w:t xml:space="preserve">ecretary are not expected to require full-time employees. </w:t>
      </w:r>
      <w:r w:rsidR="001023B7">
        <w:t>As such</w:t>
      </w:r>
      <w:r w:rsidR="002B2814">
        <w:t>,</w:t>
      </w:r>
      <w:r w:rsidR="001023B7">
        <w:t xml:space="preserve"> cost-effectiveness </w:t>
      </w:r>
      <w:r w:rsidR="003257F8">
        <w:t xml:space="preserve">and operational efficiency </w:t>
      </w:r>
      <w:r w:rsidR="001023B7">
        <w:t xml:space="preserve">can be gained by ICANN providing qualified shared resources to PTI to serve as Secretary </w:t>
      </w:r>
      <w:r w:rsidR="00591EE4">
        <w:t>and Treasurer</w:t>
      </w:r>
      <w:r>
        <w:t>.</w:t>
      </w:r>
      <w:r w:rsidR="00E50D3E">
        <w:br/>
      </w:r>
      <w:r w:rsidR="00E50D3E">
        <w:br/>
      </w:r>
      <w:proofErr w:type="spellStart"/>
      <w:r w:rsidR="00E50D3E" w:rsidRPr="004E03D2">
        <w:rPr>
          <w:rFonts w:asciiTheme="majorHAnsi" w:hAnsiTheme="majorHAnsi"/>
          <w:i/>
          <w:sz w:val="22"/>
          <w:szCs w:val="22"/>
        </w:rPr>
        <w:t>Shatan</w:t>
      </w:r>
      <w:proofErr w:type="spellEnd"/>
      <w:r w:rsidR="00E50D3E" w:rsidRPr="004E03D2">
        <w:rPr>
          <w:rFonts w:asciiTheme="majorHAnsi" w:hAnsiTheme="majorHAnsi"/>
          <w:i/>
          <w:sz w:val="22"/>
          <w:szCs w:val="22"/>
        </w:rPr>
        <w:t>: See concerns expressed above.</w:t>
      </w:r>
    </w:p>
    <w:p w14:paraId="6F9F9A44" w14:textId="6CFAE6E3" w:rsidR="00ED409A" w:rsidRPr="00A451BF" w:rsidRDefault="00ED409A" w:rsidP="00F32E6C">
      <w:pPr>
        <w:pStyle w:val="ListBullet"/>
      </w:pPr>
      <w:r>
        <w:t xml:space="preserve">ICANN will also provide shared resources and support services to support PTI operations. This will allow PTI access to ICANN’s resources </w:t>
      </w:r>
      <w:r w:rsidR="001564C1">
        <w:t xml:space="preserve">and expertise </w:t>
      </w:r>
      <w:r>
        <w:t>to maintain the same</w:t>
      </w:r>
      <w:r w:rsidR="009A4E02">
        <w:t xml:space="preserve"> customer support service levels</w:t>
      </w:r>
      <w:r>
        <w:t xml:space="preserve">. This is the most cost effective approach </w:t>
      </w:r>
      <w:r w:rsidR="002B2814">
        <w:t>as opposed to</w:t>
      </w:r>
      <w:r>
        <w:t xml:space="preserve"> </w:t>
      </w:r>
      <w:r w:rsidR="002B2814">
        <w:t xml:space="preserve">PTI having to </w:t>
      </w:r>
      <w:r>
        <w:t>creat</w:t>
      </w:r>
      <w:r w:rsidR="002B2814">
        <w:t>e</w:t>
      </w:r>
      <w:r>
        <w:t xml:space="preserve"> </w:t>
      </w:r>
      <w:r w:rsidR="00591EE4">
        <w:t xml:space="preserve">new </w:t>
      </w:r>
      <w:r w:rsidR="003257F8">
        <w:t xml:space="preserve">functions for </w:t>
      </w:r>
      <w:r>
        <w:t xml:space="preserve">HR, finance, </w:t>
      </w:r>
      <w:r w:rsidR="003257F8">
        <w:t xml:space="preserve">procurement, </w:t>
      </w:r>
      <w:r>
        <w:t xml:space="preserve">IT, </w:t>
      </w:r>
      <w:r w:rsidR="003257F8">
        <w:t xml:space="preserve">office management, </w:t>
      </w:r>
      <w:r>
        <w:t>etc.</w:t>
      </w:r>
      <w:r w:rsidR="003E1715">
        <w:br/>
      </w:r>
      <w:r w:rsidR="003E1715">
        <w:br/>
      </w:r>
      <w:proofErr w:type="spellStart"/>
      <w:r w:rsidR="00F32E6C" w:rsidRPr="004E03D2">
        <w:rPr>
          <w:rFonts w:ascii="Calibri" w:hAnsi="Calibri"/>
          <w:i/>
          <w:sz w:val="22"/>
          <w:szCs w:val="22"/>
        </w:rPr>
        <w:t>Shatan</w:t>
      </w:r>
      <w:proofErr w:type="spellEnd"/>
      <w:r w:rsidR="00F32E6C" w:rsidRPr="004E03D2">
        <w:rPr>
          <w:rFonts w:ascii="Calibri" w:hAnsi="Calibri"/>
          <w:i/>
          <w:sz w:val="22"/>
          <w:szCs w:val="22"/>
        </w:rPr>
        <w:t xml:space="preserve">: Shared services and resources are unrelated to </w:t>
      </w:r>
      <w:proofErr w:type="spellStart"/>
      <w:r w:rsidR="00F32E6C" w:rsidRPr="004E03D2">
        <w:rPr>
          <w:rFonts w:ascii="Calibri" w:hAnsi="Calibri"/>
          <w:i/>
          <w:sz w:val="22"/>
          <w:szCs w:val="22"/>
        </w:rPr>
        <w:t>secondment</w:t>
      </w:r>
      <w:proofErr w:type="spellEnd"/>
      <w:r w:rsidR="00F32E6C" w:rsidRPr="004E03D2">
        <w:rPr>
          <w:rFonts w:ascii="Calibri" w:hAnsi="Calibri"/>
          <w:i/>
          <w:sz w:val="22"/>
          <w:szCs w:val="22"/>
        </w:rPr>
        <w:t xml:space="preserve"> and </w:t>
      </w:r>
      <w:proofErr w:type="gramStart"/>
      <w:r w:rsidR="00F32E6C" w:rsidRPr="004E03D2">
        <w:rPr>
          <w:rFonts w:ascii="Calibri" w:hAnsi="Calibri"/>
          <w:i/>
          <w:sz w:val="22"/>
          <w:szCs w:val="22"/>
        </w:rPr>
        <w:t>was</w:t>
      </w:r>
      <w:proofErr w:type="gramEnd"/>
      <w:r w:rsidR="00F32E6C" w:rsidRPr="004E03D2">
        <w:rPr>
          <w:rFonts w:ascii="Calibri" w:hAnsi="Calibri"/>
          <w:i/>
          <w:sz w:val="22"/>
          <w:szCs w:val="22"/>
        </w:rPr>
        <w:t xml:space="preserve"> always considered the most likely option.</w:t>
      </w:r>
      <w:r w:rsidR="00AE22E8" w:rsidRPr="004E03D2">
        <w:rPr>
          <w:rFonts w:ascii="Calibri" w:hAnsi="Calibri"/>
          <w:i/>
          <w:sz w:val="22"/>
          <w:szCs w:val="22"/>
        </w:rPr>
        <w:br/>
      </w:r>
      <w:r w:rsidR="00AE22E8">
        <w:rPr>
          <w:rFonts w:ascii="Calibri" w:hAnsi="Calibri"/>
          <w:sz w:val="22"/>
          <w:szCs w:val="22"/>
        </w:rPr>
        <w:br/>
        <w:t>Kurt: Right, in this section, ICANN is describing these services for completeness.</w:t>
      </w:r>
    </w:p>
    <w:p w14:paraId="6EC87922" w14:textId="7A9FE1AF" w:rsidR="00B9074B" w:rsidRDefault="00B9074B" w:rsidP="00B9074B">
      <w:pPr>
        <w:pStyle w:val="Heading3"/>
      </w:pPr>
      <w:r>
        <w:lastRenderedPageBreak/>
        <w:t>Separation Considerations</w:t>
      </w:r>
    </w:p>
    <w:p w14:paraId="24C87178" w14:textId="3051C2D6" w:rsidR="00473C3D" w:rsidRDefault="00473C3D" w:rsidP="00712217">
      <w:r>
        <w:t>There are multiple</w:t>
      </w:r>
      <w:r w:rsidR="006A507A">
        <w:t xml:space="preserve"> ways separation could occur. </w:t>
      </w:r>
      <w:proofErr w:type="spellStart"/>
      <w:r w:rsidR="005053A3">
        <w:t>S</w:t>
      </w:r>
      <w:r w:rsidR="006A507A">
        <w:t>econdment</w:t>
      </w:r>
      <w:proofErr w:type="spellEnd"/>
      <w:r w:rsidR="006A507A">
        <w:t xml:space="preserve"> and shared services allow for flexibility </w:t>
      </w:r>
      <w:r w:rsidR="00D04B08">
        <w:t xml:space="preserve">in </w:t>
      </w:r>
      <w:r w:rsidR="006A507A">
        <w:t>accommodat</w:t>
      </w:r>
      <w:r w:rsidR="00D04B08">
        <w:t>ing</w:t>
      </w:r>
      <w:r w:rsidR="006A507A">
        <w:t xml:space="preserve"> the various possible separation scenarios</w:t>
      </w:r>
      <w:r w:rsidR="008F5C2E">
        <w:t>,</w:t>
      </w:r>
      <w:r w:rsidR="006A507A">
        <w:t xml:space="preserve"> while ensuring the stability and security of the IANA functions at the time of separation. </w:t>
      </w:r>
    </w:p>
    <w:p w14:paraId="16FBFB1B" w14:textId="5C09F220" w:rsidR="00473C3D" w:rsidRDefault="00D04B08" w:rsidP="00712217">
      <w:r w:rsidRPr="005053A3">
        <w:rPr>
          <w:b/>
        </w:rPr>
        <w:t xml:space="preserve">Scenario </w:t>
      </w:r>
      <w:r w:rsidR="00473C3D" w:rsidRPr="005053A3">
        <w:rPr>
          <w:b/>
        </w:rPr>
        <w:t>1</w:t>
      </w:r>
      <w:r w:rsidRPr="005053A3">
        <w:rPr>
          <w:b/>
        </w:rPr>
        <w:t xml:space="preserve"> – </w:t>
      </w:r>
      <w:r w:rsidR="00473C3D" w:rsidRPr="005053A3">
        <w:rPr>
          <w:b/>
        </w:rPr>
        <w:t>PTI becomes independent from ICANN</w:t>
      </w:r>
      <w:r w:rsidRPr="005053A3">
        <w:rPr>
          <w:b/>
        </w:rPr>
        <w:t>.</w:t>
      </w:r>
      <w:r>
        <w:t xml:space="preserve"> </w:t>
      </w:r>
      <w:r w:rsidR="00591EE4">
        <w:t xml:space="preserve">In this scenario, </w:t>
      </w:r>
      <w:r w:rsidR="00473C3D">
        <w:t xml:space="preserve">PTI will offer all </w:t>
      </w:r>
      <w:r w:rsidR="00895FF4">
        <w:t>seconded</w:t>
      </w:r>
      <w:r w:rsidR="00473C3D">
        <w:t xml:space="preserve"> employees employment with the independent PTI.</w:t>
      </w:r>
      <w:r w:rsidR="001564C1">
        <w:t xml:space="preserve"> ICANN will continue to provide shared resources and support services to PTI until PTI</w:t>
      </w:r>
      <w:r w:rsidR="002B37DD">
        <w:t xml:space="preserve"> is capable of</w:t>
      </w:r>
      <w:r w:rsidR="001564C1">
        <w:t xml:space="preserve"> sustaining operations on its own. </w:t>
      </w:r>
    </w:p>
    <w:p w14:paraId="0DA1F041" w14:textId="35419042" w:rsidR="001A60A3" w:rsidRDefault="00BA3348" w:rsidP="001A60A3">
      <w:pPr>
        <w:ind w:left="720"/>
        <w:rPr>
          <w:rFonts w:ascii="Calibri" w:hAnsi="Calibri"/>
          <w:sz w:val="22"/>
          <w:szCs w:val="22"/>
        </w:rPr>
      </w:pPr>
      <w:proofErr w:type="spellStart"/>
      <w:r w:rsidRPr="004E03D2">
        <w:rPr>
          <w:rFonts w:ascii="Calibri" w:hAnsi="Calibri"/>
          <w:i/>
          <w:sz w:val="22"/>
          <w:szCs w:val="22"/>
        </w:rPr>
        <w:t>Shatan</w:t>
      </w:r>
      <w:proofErr w:type="spellEnd"/>
      <w:r w:rsidRPr="004E03D2">
        <w:rPr>
          <w:rFonts w:ascii="Calibri" w:hAnsi="Calibri"/>
          <w:i/>
          <w:sz w:val="22"/>
          <w:szCs w:val="22"/>
        </w:rPr>
        <w:t xml:space="preserve">: </w:t>
      </w:r>
      <w:proofErr w:type="spellStart"/>
      <w:r w:rsidR="00F32E6C" w:rsidRPr="004E03D2">
        <w:rPr>
          <w:rFonts w:ascii="Calibri" w:hAnsi="Calibri"/>
          <w:i/>
          <w:sz w:val="22"/>
          <w:szCs w:val="22"/>
        </w:rPr>
        <w:t>Secondment</w:t>
      </w:r>
      <w:proofErr w:type="spellEnd"/>
      <w:r w:rsidR="00F32E6C" w:rsidRPr="004E03D2">
        <w:rPr>
          <w:rFonts w:ascii="Calibri" w:hAnsi="Calibri"/>
          <w:i/>
          <w:sz w:val="22"/>
          <w:szCs w:val="22"/>
        </w:rPr>
        <w:t xml:space="preserve"> creates much greater uncertainty under this scenario, as opposes to having PTI employees.  If the latter is done, the employees don’t need to do anything and neither does PTI; the employees are already “on board.” [The second sentence is </w:t>
      </w:r>
      <w:proofErr w:type="gramStart"/>
      <w:r w:rsidR="00F32E6C" w:rsidRPr="004E03D2">
        <w:rPr>
          <w:rFonts w:ascii="Calibri" w:hAnsi="Calibri"/>
          <w:i/>
          <w:sz w:val="22"/>
          <w:szCs w:val="22"/>
        </w:rPr>
        <w:t>u]</w:t>
      </w:r>
      <w:proofErr w:type="spellStart"/>
      <w:r w:rsidR="00F32E6C" w:rsidRPr="004E03D2">
        <w:rPr>
          <w:rFonts w:ascii="Calibri" w:hAnsi="Calibri"/>
          <w:i/>
          <w:sz w:val="22"/>
          <w:szCs w:val="22"/>
        </w:rPr>
        <w:t>nrelated</w:t>
      </w:r>
      <w:proofErr w:type="spellEnd"/>
      <w:proofErr w:type="gramEnd"/>
      <w:r w:rsidR="00F32E6C" w:rsidRPr="004E03D2">
        <w:rPr>
          <w:rFonts w:ascii="Calibri" w:hAnsi="Calibri"/>
          <w:i/>
          <w:sz w:val="22"/>
          <w:szCs w:val="22"/>
        </w:rPr>
        <w:t xml:space="preserve"> to </w:t>
      </w:r>
      <w:proofErr w:type="spellStart"/>
      <w:r w:rsidR="00F32E6C" w:rsidRPr="004E03D2">
        <w:rPr>
          <w:rFonts w:ascii="Calibri" w:hAnsi="Calibri"/>
          <w:i/>
          <w:sz w:val="22"/>
          <w:szCs w:val="22"/>
        </w:rPr>
        <w:t>secondment</w:t>
      </w:r>
      <w:proofErr w:type="spellEnd"/>
      <w:r w:rsidR="00F32E6C" w:rsidRPr="004E03D2">
        <w:rPr>
          <w:rFonts w:ascii="Calibri" w:hAnsi="Calibri"/>
          <w:i/>
          <w:sz w:val="22"/>
          <w:szCs w:val="22"/>
        </w:rPr>
        <w:t>.</w:t>
      </w:r>
      <w:r w:rsidR="00AE22E8" w:rsidRPr="004E03D2">
        <w:rPr>
          <w:rFonts w:ascii="Calibri" w:hAnsi="Calibri"/>
          <w:i/>
          <w:sz w:val="22"/>
          <w:szCs w:val="22"/>
        </w:rPr>
        <w:br/>
      </w:r>
      <w:r w:rsidR="00AE22E8">
        <w:rPr>
          <w:rFonts w:ascii="Calibri" w:hAnsi="Calibri"/>
          <w:sz w:val="22"/>
          <w:szCs w:val="22"/>
        </w:rPr>
        <w:br/>
        <w:t xml:space="preserve">Kurt: </w:t>
      </w:r>
      <w:r w:rsidR="00B35550">
        <w:rPr>
          <w:rFonts w:ascii="Calibri" w:hAnsi="Calibri"/>
          <w:sz w:val="22"/>
          <w:szCs w:val="22"/>
        </w:rPr>
        <w:t xml:space="preserve">If this happens, we have bigger problems than terminating </w:t>
      </w:r>
      <w:proofErr w:type="spellStart"/>
      <w:r w:rsidR="00B35550">
        <w:rPr>
          <w:rFonts w:ascii="Calibri" w:hAnsi="Calibri"/>
          <w:sz w:val="22"/>
          <w:szCs w:val="22"/>
        </w:rPr>
        <w:t>secondments</w:t>
      </w:r>
      <w:proofErr w:type="spellEnd"/>
      <w:r w:rsidR="00B35550">
        <w:rPr>
          <w:rFonts w:ascii="Calibri" w:hAnsi="Calibri"/>
          <w:sz w:val="22"/>
          <w:szCs w:val="22"/>
        </w:rPr>
        <w:t xml:space="preserve">. </w:t>
      </w:r>
      <w:r w:rsidR="00987C5C">
        <w:rPr>
          <w:rFonts w:ascii="Calibri" w:hAnsi="Calibri"/>
          <w:sz w:val="22"/>
          <w:szCs w:val="22"/>
        </w:rPr>
        <w:t>In this scenario, ICANN and PTI have failed in some way</w:t>
      </w:r>
      <w:r w:rsidR="00EE1D35">
        <w:rPr>
          <w:rFonts w:ascii="Calibri" w:hAnsi="Calibri"/>
          <w:sz w:val="22"/>
          <w:szCs w:val="22"/>
        </w:rPr>
        <w:t xml:space="preserve"> and the ICANN formed in 1998 is broken apart</w:t>
      </w:r>
      <w:r w:rsidR="00987C5C">
        <w:rPr>
          <w:rFonts w:ascii="Calibri" w:hAnsi="Calibri"/>
          <w:sz w:val="22"/>
          <w:szCs w:val="22"/>
        </w:rPr>
        <w:t xml:space="preserve">. </w:t>
      </w:r>
      <w:r w:rsidR="00987C5C">
        <w:rPr>
          <w:rFonts w:ascii="Calibri" w:hAnsi="Calibri"/>
          <w:sz w:val="22"/>
          <w:szCs w:val="22"/>
        </w:rPr>
        <w:br/>
      </w:r>
      <w:r w:rsidR="00987C5C">
        <w:rPr>
          <w:rFonts w:ascii="Calibri" w:hAnsi="Calibri"/>
          <w:sz w:val="22"/>
          <w:szCs w:val="22"/>
        </w:rPr>
        <w:br/>
      </w:r>
      <w:r w:rsidR="00DC6296">
        <w:rPr>
          <w:rFonts w:ascii="Calibri" w:hAnsi="Calibri"/>
          <w:sz w:val="22"/>
          <w:szCs w:val="22"/>
        </w:rPr>
        <w:t xml:space="preserve">Incremental work is not the winning argument for </w:t>
      </w:r>
      <w:r w:rsidR="00EE1D35">
        <w:rPr>
          <w:rFonts w:ascii="Calibri" w:hAnsi="Calibri"/>
          <w:sz w:val="22"/>
          <w:szCs w:val="22"/>
        </w:rPr>
        <w:t>refus</w:t>
      </w:r>
      <w:r w:rsidR="00DC6296">
        <w:rPr>
          <w:rFonts w:ascii="Calibri" w:hAnsi="Calibri"/>
          <w:sz w:val="22"/>
          <w:szCs w:val="22"/>
        </w:rPr>
        <w:t xml:space="preserve">ing a </w:t>
      </w:r>
      <w:proofErr w:type="spellStart"/>
      <w:r w:rsidR="00DC6296">
        <w:rPr>
          <w:rFonts w:ascii="Calibri" w:hAnsi="Calibri"/>
          <w:sz w:val="22"/>
          <w:szCs w:val="22"/>
        </w:rPr>
        <w:t>secondment</w:t>
      </w:r>
      <w:proofErr w:type="spellEnd"/>
      <w:r w:rsidR="00DC6296">
        <w:rPr>
          <w:rFonts w:ascii="Calibri" w:hAnsi="Calibri"/>
          <w:sz w:val="22"/>
          <w:szCs w:val="22"/>
        </w:rPr>
        <w:t>-like plan</w:t>
      </w:r>
      <w:r w:rsidR="00EE1D35">
        <w:rPr>
          <w:rFonts w:ascii="Calibri" w:hAnsi="Calibri"/>
          <w:sz w:val="22"/>
          <w:szCs w:val="22"/>
        </w:rPr>
        <w:t xml:space="preserve">; </w:t>
      </w:r>
      <w:r w:rsidR="00DC6296">
        <w:rPr>
          <w:rFonts w:ascii="Calibri" w:hAnsi="Calibri"/>
          <w:sz w:val="22"/>
          <w:szCs w:val="22"/>
        </w:rPr>
        <w:t>empowering and satisfying the PTI staff is more important.  I also don’t think you</w:t>
      </w:r>
      <w:r w:rsidR="00987C5C">
        <w:rPr>
          <w:rFonts w:ascii="Calibri" w:hAnsi="Calibri"/>
          <w:sz w:val="22"/>
          <w:szCs w:val="22"/>
        </w:rPr>
        <w:t>r characterization that PTI doe</w:t>
      </w:r>
      <w:r w:rsidR="00DC6296">
        <w:rPr>
          <w:rFonts w:ascii="Calibri" w:hAnsi="Calibri"/>
          <w:sz w:val="22"/>
          <w:szCs w:val="22"/>
        </w:rPr>
        <w:t>sn’t need to do anything is accurate. There will be ton of administrative work</w:t>
      </w:r>
      <w:r w:rsidR="00987C5C">
        <w:rPr>
          <w:rFonts w:ascii="Calibri" w:hAnsi="Calibri"/>
          <w:sz w:val="22"/>
          <w:szCs w:val="22"/>
        </w:rPr>
        <w:t xml:space="preserve"> that will distract PTI from its task</w:t>
      </w:r>
      <w:r w:rsidR="00DC6296">
        <w:rPr>
          <w:rFonts w:ascii="Calibri" w:hAnsi="Calibri"/>
          <w:sz w:val="22"/>
          <w:szCs w:val="22"/>
        </w:rPr>
        <w:t xml:space="preserve">, which is </w:t>
      </w:r>
      <w:r w:rsidR="00987C5C">
        <w:rPr>
          <w:rFonts w:ascii="Calibri" w:hAnsi="Calibri"/>
          <w:sz w:val="22"/>
          <w:szCs w:val="22"/>
        </w:rPr>
        <w:t xml:space="preserve">one reason </w:t>
      </w:r>
      <w:r w:rsidR="00DC6296">
        <w:rPr>
          <w:rFonts w:ascii="Calibri" w:hAnsi="Calibri"/>
          <w:sz w:val="22"/>
          <w:szCs w:val="22"/>
        </w:rPr>
        <w:t>why the legislative history of this discussion repeats the mantra that any transition discussion should not be undertaken</w:t>
      </w:r>
      <w:r w:rsidR="00EE1D35">
        <w:rPr>
          <w:rFonts w:ascii="Calibri" w:hAnsi="Calibri"/>
          <w:sz w:val="22"/>
          <w:szCs w:val="22"/>
        </w:rPr>
        <w:t xml:space="preserve"> lightly or without good cause</w:t>
      </w:r>
      <w:r w:rsidR="00DC6296">
        <w:rPr>
          <w:rFonts w:ascii="Calibri" w:hAnsi="Calibri"/>
          <w:sz w:val="22"/>
          <w:szCs w:val="22"/>
        </w:rPr>
        <w:t xml:space="preserve">. </w:t>
      </w:r>
      <w:r w:rsidR="00987C5C">
        <w:rPr>
          <w:rFonts w:ascii="Calibri" w:hAnsi="Calibri"/>
          <w:sz w:val="22"/>
          <w:szCs w:val="22"/>
        </w:rPr>
        <w:br/>
      </w:r>
      <w:r w:rsidR="00987C5C">
        <w:rPr>
          <w:rFonts w:ascii="Calibri" w:hAnsi="Calibri"/>
          <w:sz w:val="22"/>
          <w:szCs w:val="22"/>
        </w:rPr>
        <w:br/>
        <w:t xml:space="preserve">Also, </w:t>
      </w:r>
      <w:r w:rsidR="002F3D64">
        <w:rPr>
          <w:rFonts w:ascii="Calibri" w:hAnsi="Calibri"/>
          <w:sz w:val="22"/>
          <w:szCs w:val="22"/>
        </w:rPr>
        <w:t xml:space="preserve">I don’t think this </w:t>
      </w:r>
      <w:r w:rsidR="00EE1D35">
        <w:rPr>
          <w:rFonts w:ascii="Calibri" w:hAnsi="Calibri"/>
          <w:sz w:val="22"/>
          <w:szCs w:val="22"/>
        </w:rPr>
        <w:t xml:space="preserve">ICANN </w:t>
      </w:r>
      <w:r w:rsidR="00262831">
        <w:rPr>
          <w:rFonts w:ascii="Calibri" w:hAnsi="Calibri"/>
          <w:sz w:val="22"/>
          <w:szCs w:val="22"/>
        </w:rPr>
        <w:t>scenario is odd</w:t>
      </w:r>
      <w:r w:rsidR="002F3D64">
        <w:rPr>
          <w:rFonts w:ascii="Calibri" w:hAnsi="Calibri"/>
          <w:sz w:val="22"/>
          <w:szCs w:val="22"/>
        </w:rPr>
        <w:t xml:space="preserve">. How can ICANN, now out of the picture, force PTI to hire all current </w:t>
      </w:r>
      <w:proofErr w:type="gramStart"/>
      <w:r w:rsidR="002F3D64">
        <w:rPr>
          <w:rFonts w:ascii="Calibri" w:hAnsi="Calibri"/>
          <w:sz w:val="22"/>
          <w:szCs w:val="22"/>
        </w:rPr>
        <w:t>employees.</w:t>
      </w:r>
      <w:proofErr w:type="gramEnd"/>
      <w:r w:rsidR="002F3D64">
        <w:rPr>
          <w:rFonts w:ascii="Calibri" w:hAnsi="Calibri"/>
          <w:sz w:val="22"/>
          <w:szCs w:val="22"/>
        </w:rPr>
        <w:t xml:space="preserve"> In this case and in order to succeed, the </w:t>
      </w:r>
      <w:r w:rsidR="00B35550">
        <w:rPr>
          <w:rFonts w:ascii="Calibri" w:hAnsi="Calibri"/>
          <w:sz w:val="22"/>
          <w:szCs w:val="22"/>
        </w:rPr>
        <w:t xml:space="preserve">new entity </w:t>
      </w:r>
      <w:r w:rsidR="002F3D64">
        <w:rPr>
          <w:rFonts w:ascii="Calibri" w:hAnsi="Calibri"/>
          <w:sz w:val="22"/>
          <w:szCs w:val="22"/>
        </w:rPr>
        <w:t>should not</w:t>
      </w:r>
      <w:r w:rsidR="00B35550">
        <w:rPr>
          <w:rFonts w:ascii="Calibri" w:hAnsi="Calibri"/>
          <w:sz w:val="22"/>
          <w:szCs w:val="22"/>
        </w:rPr>
        <w:t xml:space="preserve"> be forced to</w:t>
      </w:r>
      <w:r w:rsidR="002F3D64">
        <w:rPr>
          <w:rFonts w:ascii="Calibri" w:hAnsi="Calibri"/>
          <w:sz w:val="22"/>
          <w:szCs w:val="22"/>
        </w:rPr>
        <w:t xml:space="preserve"> take all the current employees</w:t>
      </w:r>
      <w:r w:rsidR="00262831">
        <w:rPr>
          <w:rFonts w:ascii="Calibri" w:hAnsi="Calibri"/>
          <w:sz w:val="22"/>
          <w:szCs w:val="22"/>
        </w:rPr>
        <w:t xml:space="preserve"> or why would a successor agree to it. </w:t>
      </w:r>
      <w:r w:rsidR="00B35550">
        <w:rPr>
          <w:rFonts w:ascii="Calibri" w:hAnsi="Calibri"/>
          <w:sz w:val="22"/>
          <w:szCs w:val="22"/>
        </w:rPr>
        <w:t xml:space="preserve"> </w:t>
      </w:r>
    </w:p>
    <w:p w14:paraId="188AB014" w14:textId="3DD10594" w:rsidR="001A60A3" w:rsidRPr="00F32E6C" w:rsidRDefault="001A60A3" w:rsidP="00F32E6C">
      <w:pPr>
        <w:ind w:left="720"/>
        <w:rPr>
          <w:rFonts w:ascii="Calibri" w:hAnsi="Calibri"/>
          <w:sz w:val="22"/>
          <w:szCs w:val="22"/>
        </w:rPr>
      </w:pPr>
      <w:r>
        <w:rPr>
          <w:rFonts w:ascii="Calibri" w:hAnsi="Calibri"/>
          <w:sz w:val="22"/>
          <w:szCs w:val="22"/>
        </w:rPr>
        <w:t xml:space="preserve">Finally, I think the second sentence was included for completeness; if </w:t>
      </w:r>
      <w:r w:rsidR="00EE1D35">
        <w:rPr>
          <w:rFonts w:ascii="Calibri" w:hAnsi="Calibri"/>
          <w:sz w:val="22"/>
          <w:szCs w:val="22"/>
        </w:rPr>
        <w:t xml:space="preserve">the affirmation </w:t>
      </w:r>
      <w:proofErr w:type="gramStart"/>
      <w:r w:rsidR="00EE1D35">
        <w:rPr>
          <w:rFonts w:ascii="Calibri" w:hAnsi="Calibri"/>
          <w:sz w:val="22"/>
          <w:szCs w:val="22"/>
        </w:rPr>
        <w:t>was</w:t>
      </w:r>
      <w:proofErr w:type="gramEnd"/>
      <w:r>
        <w:rPr>
          <w:rFonts w:ascii="Calibri" w:hAnsi="Calibri"/>
          <w:sz w:val="22"/>
          <w:szCs w:val="22"/>
        </w:rPr>
        <w:t xml:space="preserve"> not there, commenters would ask why ICANN has not explicitly stated that it will continue to provide services during the transition.  </w:t>
      </w:r>
    </w:p>
    <w:p w14:paraId="496A84ED" w14:textId="0FE2E8B5" w:rsidR="00473C3D" w:rsidRDefault="00D04B08" w:rsidP="00712217">
      <w:r w:rsidRPr="005053A3">
        <w:rPr>
          <w:b/>
        </w:rPr>
        <w:t xml:space="preserve">Scenario </w:t>
      </w:r>
      <w:r w:rsidR="00473C3D" w:rsidRPr="005053A3">
        <w:rPr>
          <w:b/>
        </w:rPr>
        <w:t>2</w:t>
      </w:r>
      <w:r w:rsidRPr="005053A3">
        <w:rPr>
          <w:b/>
        </w:rPr>
        <w:t xml:space="preserve"> – </w:t>
      </w:r>
      <w:r w:rsidR="00473C3D" w:rsidRPr="005053A3">
        <w:rPr>
          <w:b/>
        </w:rPr>
        <w:t>A successor is created</w:t>
      </w:r>
      <w:r w:rsidR="002B37DD" w:rsidRPr="005053A3">
        <w:rPr>
          <w:b/>
        </w:rPr>
        <w:t xml:space="preserve"> or selected</w:t>
      </w:r>
      <w:r w:rsidR="008F5C2E" w:rsidRPr="005053A3">
        <w:rPr>
          <w:b/>
        </w:rPr>
        <w:t>,</w:t>
      </w:r>
      <w:r w:rsidR="002B37DD" w:rsidRPr="005053A3">
        <w:rPr>
          <w:b/>
        </w:rPr>
        <w:t xml:space="preserve"> and</w:t>
      </w:r>
      <w:r w:rsidR="00473C3D" w:rsidRPr="005053A3">
        <w:rPr>
          <w:b/>
        </w:rPr>
        <w:t xml:space="preserve"> all </w:t>
      </w:r>
      <w:r w:rsidR="00895FF4" w:rsidRPr="005053A3">
        <w:rPr>
          <w:b/>
        </w:rPr>
        <w:t xml:space="preserve">seconded </w:t>
      </w:r>
      <w:r w:rsidR="00473C3D" w:rsidRPr="005053A3">
        <w:rPr>
          <w:b/>
        </w:rPr>
        <w:t>employees transfer</w:t>
      </w:r>
      <w:r w:rsidRPr="005053A3">
        <w:rPr>
          <w:b/>
        </w:rPr>
        <w:t>.</w:t>
      </w:r>
      <w:r>
        <w:t xml:space="preserve"> </w:t>
      </w:r>
      <w:r w:rsidR="00591EE4">
        <w:t xml:space="preserve">In this scenario, the new successor would offer employment to all </w:t>
      </w:r>
      <w:r w:rsidR="00895FF4">
        <w:t>seconded</w:t>
      </w:r>
      <w:r w:rsidR="00591EE4">
        <w:t xml:space="preserve"> employees. </w:t>
      </w:r>
      <w:r w:rsidR="002B37DD">
        <w:t>If the successor requires, ICANN will provide shared resources and support services to the successor to ensure continued performance of t</w:t>
      </w:r>
      <w:r w:rsidR="005053A3">
        <w:t xml:space="preserve">he IANA functions until the </w:t>
      </w:r>
      <w:r w:rsidR="002B37DD">
        <w:t>successor is capable of sustaining operations on its own.</w:t>
      </w:r>
    </w:p>
    <w:p w14:paraId="745A5545" w14:textId="754B6DF0" w:rsidR="001A60A3" w:rsidRPr="004E03D2" w:rsidRDefault="00BA3348" w:rsidP="00BA3348">
      <w:pPr>
        <w:pStyle w:val="CommentText"/>
        <w:ind w:left="720"/>
        <w:rPr>
          <w:rFonts w:ascii="Calibri" w:hAnsi="Calibri"/>
          <w:i/>
          <w:sz w:val="22"/>
          <w:szCs w:val="22"/>
        </w:rPr>
      </w:pPr>
      <w:proofErr w:type="spellStart"/>
      <w:r w:rsidRPr="004E03D2">
        <w:rPr>
          <w:rFonts w:ascii="Calibri" w:hAnsi="Calibri"/>
          <w:i/>
          <w:sz w:val="22"/>
          <w:szCs w:val="22"/>
        </w:rPr>
        <w:t>Shatan</w:t>
      </w:r>
      <w:proofErr w:type="spellEnd"/>
      <w:r w:rsidRPr="004E03D2">
        <w:rPr>
          <w:rFonts w:ascii="Calibri" w:hAnsi="Calibri"/>
          <w:i/>
          <w:sz w:val="22"/>
          <w:szCs w:val="22"/>
        </w:rPr>
        <w:t xml:space="preserve">: This is equally true if the employees are PTI employees. [The second sentence is </w:t>
      </w:r>
      <w:proofErr w:type="gramStart"/>
      <w:r w:rsidRPr="004E03D2">
        <w:rPr>
          <w:rFonts w:ascii="Calibri" w:hAnsi="Calibri"/>
          <w:i/>
          <w:sz w:val="22"/>
          <w:szCs w:val="22"/>
        </w:rPr>
        <w:t>u]</w:t>
      </w:r>
      <w:proofErr w:type="spellStart"/>
      <w:r w:rsidRPr="004E03D2">
        <w:rPr>
          <w:rFonts w:ascii="Calibri" w:hAnsi="Calibri"/>
          <w:i/>
          <w:sz w:val="22"/>
          <w:szCs w:val="22"/>
        </w:rPr>
        <w:t>nrelated</w:t>
      </w:r>
      <w:proofErr w:type="spellEnd"/>
      <w:proofErr w:type="gramEnd"/>
      <w:r w:rsidRPr="004E03D2">
        <w:rPr>
          <w:rFonts w:ascii="Calibri" w:hAnsi="Calibri"/>
          <w:i/>
          <w:sz w:val="22"/>
          <w:szCs w:val="22"/>
        </w:rPr>
        <w:t xml:space="preserve"> to </w:t>
      </w:r>
      <w:proofErr w:type="spellStart"/>
      <w:r w:rsidRPr="004E03D2">
        <w:rPr>
          <w:rFonts w:ascii="Calibri" w:hAnsi="Calibri"/>
          <w:i/>
          <w:sz w:val="22"/>
          <w:szCs w:val="22"/>
        </w:rPr>
        <w:t>secondment</w:t>
      </w:r>
      <w:proofErr w:type="spellEnd"/>
      <w:r w:rsidRPr="004E03D2">
        <w:rPr>
          <w:rFonts w:ascii="Calibri" w:hAnsi="Calibri"/>
          <w:i/>
          <w:sz w:val="22"/>
          <w:szCs w:val="22"/>
        </w:rPr>
        <w:t>.</w:t>
      </w:r>
    </w:p>
    <w:p w14:paraId="48864096" w14:textId="16CFD8D5" w:rsidR="001A60A3" w:rsidRPr="00BA3348" w:rsidRDefault="001A60A3" w:rsidP="00BA3348">
      <w:pPr>
        <w:pStyle w:val="CommentText"/>
        <w:ind w:left="720"/>
        <w:rPr>
          <w:rFonts w:ascii="Calibri" w:hAnsi="Calibri"/>
          <w:sz w:val="22"/>
          <w:szCs w:val="22"/>
        </w:rPr>
      </w:pPr>
      <w:r>
        <w:rPr>
          <w:rFonts w:ascii="Calibri" w:hAnsi="Calibri"/>
          <w:sz w:val="22"/>
          <w:szCs w:val="22"/>
        </w:rPr>
        <w:t xml:space="preserve">Pritz: I think this </w:t>
      </w:r>
      <w:r w:rsidR="00EE1D35">
        <w:rPr>
          <w:rFonts w:ascii="Calibri" w:hAnsi="Calibri"/>
          <w:sz w:val="22"/>
          <w:szCs w:val="22"/>
        </w:rPr>
        <w:t xml:space="preserve">ICANN </w:t>
      </w:r>
      <w:r>
        <w:rPr>
          <w:rFonts w:ascii="Calibri" w:hAnsi="Calibri"/>
          <w:sz w:val="22"/>
          <w:szCs w:val="22"/>
        </w:rPr>
        <w:t xml:space="preserve">paragraph is unrealistic. </w:t>
      </w:r>
      <w:r w:rsidR="0001486E">
        <w:rPr>
          <w:rFonts w:ascii="Calibri" w:hAnsi="Calibri"/>
          <w:sz w:val="22"/>
          <w:szCs w:val="22"/>
        </w:rPr>
        <w:t>“Company A: we invite you to bid on performing the IANA oversight role, which has failed in some way. You must guarantee to keep all the staff.”</w:t>
      </w:r>
    </w:p>
    <w:p w14:paraId="24834FBA" w14:textId="36230A91" w:rsidR="00473C3D" w:rsidRDefault="00D04B08" w:rsidP="00712217">
      <w:r w:rsidRPr="005053A3">
        <w:rPr>
          <w:b/>
        </w:rPr>
        <w:t xml:space="preserve">Scenario </w:t>
      </w:r>
      <w:r w:rsidR="00473C3D" w:rsidRPr="005053A3">
        <w:rPr>
          <w:b/>
        </w:rPr>
        <w:t>3</w:t>
      </w:r>
      <w:r w:rsidRPr="005053A3">
        <w:rPr>
          <w:b/>
        </w:rPr>
        <w:t xml:space="preserve"> – </w:t>
      </w:r>
      <w:r w:rsidR="00473C3D" w:rsidRPr="005053A3">
        <w:rPr>
          <w:b/>
        </w:rPr>
        <w:t>A successor is created or selected</w:t>
      </w:r>
      <w:r w:rsidR="008F5C2E" w:rsidRPr="005053A3">
        <w:rPr>
          <w:b/>
        </w:rPr>
        <w:t>,</w:t>
      </w:r>
      <w:r w:rsidR="002B37DD" w:rsidRPr="005053A3">
        <w:rPr>
          <w:b/>
        </w:rPr>
        <w:t xml:space="preserve"> and</w:t>
      </w:r>
      <w:r w:rsidR="00473C3D" w:rsidRPr="005053A3">
        <w:rPr>
          <w:b/>
        </w:rPr>
        <w:t xml:space="preserve"> </w:t>
      </w:r>
      <w:r w:rsidR="009A4E02" w:rsidRPr="005053A3">
        <w:rPr>
          <w:b/>
        </w:rPr>
        <w:t xml:space="preserve">some </w:t>
      </w:r>
      <w:r w:rsidR="00895FF4" w:rsidRPr="005053A3">
        <w:rPr>
          <w:b/>
        </w:rPr>
        <w:t xml:space="preserve">seconded </w:t>
      </w:r>
      <w:r w:rsidR="00473C3D" w:rsidRPr="005053A3">
        <w:rPr>
          <w:b/>
        </w:rPr>
        <w:t xml:space="preserve">employees </w:t>
      </w:r>
      <w:r w:rsidR="009A4E02" w:rsidRPr="005053A3">
        <w:rPr>
          <w:b/>
        </w:rPr>
        <w:t xml:space="preserve">are selected to </w:t>
      </w:r>
      <w:r w:rsidR="00473C3D" w:rsidRPr="005053A3">
        <w:rPr>
          <w:b/>
        </w:rPr>
        <w:t>transfer</w:t>
      </w:r>
      <w:r w:rsidRPr="005053A3">
        <w:rPr>
          <w:b/>
        </w:rPr>
        <w:t>.</w:t>
      </w:r>
      <w:r>
        <w:t xml:space="preserve"> </w:t>
      </w:r>
      <w:r w:rsidR="00895FF4">
        <w:t xml:space="preserve">In this scenario, </w:t>
      </w:r>
      <w:r w:rsidR="005053A3">
        <w:t xml:space="preserve">the new </w:t>
      </w:r>
      <w:r w:rsidR="003A7F9A">
        <w:t>successor would offer employment to selected seconded employees</w:t>
      </w:r>
      <w:r w:rsidR="008F5C2E">
        <w:t>,</w:t>
      </w:r>
      <w:r w:rsidR="003A7F9A">
        <w:t xml:space="preserve"> while the remaining employees</w:t>
      </w:r>
      <w:r w:rsidR="005053A3">
        <w:t xml:space="preserve"> would be made available to the </w:t>
      </w:r>
      <w:r w:rsidR="003A7F9A">
        <w:t>successor</w:t>
      </w:r>
      <w:r w:rsidR="00744F5C">
        <w:t xml:space="preserve"> </w:t>
      </w:r>
      <w:r w:rsidR="003A7F9A">
        <w:t>until</w:t>
      </w:r>
      <w:r w:rsidR="005053A3">
        <w:t xml:space="preserve"> the</w:t>
      </w:r>
      <w:r w:rsidR="00744F5C">
        <w:t xml:space="preserve"> successor puts a team in place.</w:t>
      </w:r>
      <w:r w:rsidR="002B37DD">
        <w:t xml:space="preserve"> </w:t>
      </w:r>
      <w:r w:rsidR="003A7F9A">
        <w:t>ICANN will provide every opportunity for employees not selected</w:t>
      </w:r>
      <w:r w:rsidR="005053A3">
        <w:t xml:space="preserve"> by the </w:t>
      </w:r>
      <w:r w:rsidR="002B37DD">
        <w:t xml:space="preserve">successor </w:t>
      </w:r>
      <w:r w:rsidR="003A7F9A">
        <w:t xml:space="preserve">to </w:t>
      </w:r>
      <w:r w:rsidR="002B37DD">
        <w:t xml:space="preserve">explore other employment opportunities within </w:t>
      </w:r>
      <w:r w:rsidR="002B37DD">
        <w:lastRenderedPageBreak/>
        <w:t>ICANN. If the successor requires, ICANN will provide shared resources and support services to the successor to ensure continued performance of t</w:t>
      </w:r>
      <w:r w:rsidR="005053A3">
        <w:t xml:space="preserve">he IANA functions until the </w:t>
      </w:r>
      <w:r w:rsidR="002B37DD">
        <w:t>successor is capable of sustaining operations on its own.</w:t>
      </w:r>
    </w:p>
    <w:p w14:paraId="0206AB58" w14:textId="6B75470C" w:rsidR="00BA3348" w:rsidRPr="00BA3348" w:rsidRDefault="00BA3348" w:rsidP="000408E3">
      <w:pPr>
        <w:ind w:left="720"/>
        <w:rPr>
          <w:rFonts w:ascii="Calibri" w:hAnsi="Calibri"/>
          <w:sz w:val="22"/>
          <w:szCs w:val="22"/>
        </w:rPr>
      </w:pPr>
      <w:proofErr w:type="spellStart"/>
      <w:r w:rsidRPr="004E03D2">
        <w:rPr>
          <w:rFonts w:ascii="Calibri" w:hAnsi="Calibri"/>
          <w:i/>
          <w:sz w:val="22"/>
          <w:szCs w:val="22"/>
        </w:rPr>
        <w:t>Shatan</w:t>
      </w:r>
      <w:proofErr w:type="spellEnd"/>
      <w:r w:rsidRPr="004E03D2">
        <w:rPr>
          <w:rFonts w:ascii="Calibri" w:hAnsi="Calibri"/>
          <w:i/>
          <w:sz w:val="22"/>
          <w:szCs w:val="22"/>
        </w:rPr>
        <w:t xml:space="preserve">: This could be accomplished equally well without </w:t>
      </w:r>
      <w:proofErr w:type="spellStart"/>
      <w:r w:rsidRPr="004E03D2">
        <w:rPr>
          <w:rFonts w:ascii="Calibri" w:hAnsi="Calibri"/>
          <w:i/>
          <w:sz w:val="22"/>
          <w:szCs w:val="22"/>
        </w:rPr>
        <w:t>secondment</w:t>
      </w:r>
      <w:proofErr w:type="spellEnd"/>
      <w:r w:rsidRPr="004E03D2">
        <w:rPr>
          <w:rFonts w:ascii="Calibri" w:hAnsi="Calibri"/>
          <w:i/>
          <w:sz w:val="22"/>
          <w:szCs w:val="22"/>
        </w:rPr>
        <w:t>.</w:t>
      </w:r>
      <w:r w:rsidR="000408E3" w:rsidRPr="004E03D2">
        <w:rPr>
          <w:rFonts w:ascii="Calibri" w:hAnsi="Calibri"/>
          <w:i/>
          <w:sz w:val="22"/>
          <w:szCs w:val="22"/>
        </w:rPr>
        <w:t xml:space="preserve"> [The final sentence is </w:t>
      </w:r>
      <w:proofErr w:type="gramStart"/>
      <w:r w:rsidR="000408E3" w:rsidRPr="004E03D2">
        <w:rPr>
          <w:rFonts w:ascii="Calibri" w:hAnsi="Calibri"/>
          <w:i/>
          <w:sz w:val="22"/>
          <w:szCs w:val="22"/>
        </w:rPr>
        <w:t>u]</w:t>
      </w:r>
      <w:proofErr w:type="spellStart"/>
      <w:r w:rsidR="000408E3" w:rsidRPr="004E03D2">
        <w:rPr>
          <w:rFonts w:ascii="Calibri" w:hAnsi="Calibri"/>
          <w:i/>
          <w:sz w:val="22"/>
          <w:szCs w:val="22"/>
        </w:rPr>
        <w:t>nrelated</w:t>
      </w:r>
      <w:proofErr w:type="spellEnd"/>
      <w:proofErr w:type="gramEnd"/>
      <w:r w:rsidR="000408E3" w:rsidRPr="004E03D2">
        <w:rPr>
          <w:rFonts w:ascii="Calibri" w:hAnsi="Calibri"/>
          <w:i/>
          <w:sz w:val="22"/>
          <w:szCs w:val="22"/>
        </w:rPr>
        <w:t xml:space="preserve"> to </w:t>
      </w:r>
      <w:proofErr w:type="spellStart"/>
      <w:r w:rsidR="000408E3" w:rsidRPr="004E03D2">
        <w:rPr>
          <w:rFonts w:ascii="Calibri" w:hAnsi="Calibri"/>
          <w:i/>
          <w:sz w:val="22"/>
          <w:szCs w:val="22"/>
        </w:rPr>
        <w:t>secondment</w:t>
      </w:r>
      <w:proofErr w:type="spellEnd"/>
      <w:r w:rsidR="000408E3" w:rsidRPr="004E03D2">
        <w:rPr>
          <w:rFonts w:ascii="Calibri" w:hAnsi="Calibri"/>
          <w:i/>
          <w:sz w:val="22"/>
          <w:szCs w:val="22"/>
        </w:rPr>
        <w:t>.</w:t>
      </w:r>
      <w:r w:rsidR="0001486E" w:rsidRPr="004E03D2">
        <w:rPr>
          <w:rFonts w:ascii="Calibri" w:hAnsi="Calibri"/>
          <w:i/>
          <w:sz w:val="22"/>
          <w:szCs w:val="22"/>
        </w:rPr>
        <w:br/>
      </w:r>
      <w:r w:rsidR="0001486E">
        <w:rPr>
          <w:rFonts w:ascii="Calibri" w:hAnsi="Calibri"/>
          <w:sz w:val="22"/>
          <w:szCs w:val="22"/>
        </w:rPr>
        <w:br/>
        <w:t>Kurt: Yes</w:t>
      </w:r>
      <w:r w:rsidR="00EF4DA3">
        <w:rPr>
          <w:rFonts w:ascii="Calibri" w:hAnsi="Calibri"/>
          <w:sz w:val="22"/>
          <w:szCs w:val="22"/>
        </w:rPr>
        <w:t>, but the point of this paragrap</w:t>
      </w:r>
      <w:r w:rsidR="0001486E">
        <w:rPr>
          <w:rFonts w:ascii="Calibri" w:hAnsi="Calibri"/>
          <w:sz w:val="22"/>
          <w:szCs w:val="22"/>
        </w:rPr>
        <w:t xml:space="preserve">h is that this can be easily accomplished with </w:t>
      </w:r>
      <w:proofErr w:type="spellStart"/>
      <w:r w:rsidR="0001486E">
        <w:rPr>
          <w:rFonts w:ascii="Calibri" w:hAnsi="Calibri"/>
          <w:sz w:val="22"/>
          <w:szCs w:val="22"/>
        </w:rPr>
        <w:t>secondmen</w:t>
      </w:r>
      <w:r w:rsidR="00EF4DA3">
        <w:rPr>
          <w:rFonts w:ascii="Calibri" w:hAnsi="Calibri"/>
          <w:sz w:val="22"/>
          <w:szCs w:val="22"/>
        </w:rPr>
        <w:t>t</w:t>
      </w:r>
      <w:proofErr w:type="spellEnd"/>
      <w:r w:rsidR="00EF4DA3">
        <w:rPr>
          <w:rFonts w:ascii="Calibri" w:hAnsi="Calibri"/>
          <w:sz w:val="22"/>
          <w:szCs w:val="22"/>
        </w:rPr>
        <w:t xml:space="preserve">, not that </w:t>
      </w:r>
      <w:proofErr w:type="spellStart"/>
      <w:r w:rsidR="00EF4DA3">
        <w:rPr>
          <w:rFonts w:ascii="Calibri" w:hAnsi="Calibri"/>
          <w:sz w:val="22"/>
          <w:szCs w:val="22"/>
        </w:rPr>
        <w:t>secondment</w:t>
      </w:r>
      <w:proofErr w:type="spellEnd"/>
      <w:r w:rsidR="00EF4DA3">
        <w:rPr>
          <w:rFonts w:ascii="Calibri" w:hAnsi="Calibri"/>
          <w:sz w:val="22"/>
          <w:szCs w:val="22"/>
        </w:rPr>
        <w:t xml:space="preserve"> is the o</w:t>
      </w:r>
      <w:r w:rsidR="0001486E">
        <w:rPr>
          <w:rFonts w:ascii="Calibri" w:hAnsi="Calibri"/>
          <w:sz w:val="22"/>
          <w:szCs w:val="22"/>
        </w:rPr>
        <w:t>nly way to accomplish a transfer.</w:t>
      </w:r>
    </w:p>
    <w:p w14:paraId="3B3198FB" w14:textId="549FA1AA" w:rsidR="00712217" w:rsidRDefault="008F5C2E" w:rsidP="00712217">
      <w:r w:rsidRPr="005053A3">
        <w:rPr>
          <w:b/>
        </w:rPr>
        <w:t xml:space="preserve">Scenario </w:t>
      </w:r>
      <w:r w:rsidR="00473C3D" w:rsidRPr="005053A3">
        <w:rPr>
          <w:b/>
        </w:rPr>
        <w:t>4</w:t>
      </w:r>
      <w:r w:rsidRPr="008F5C2E">
        <w:rPr>
          <w:b/>
        </w:rPr>
        <w:t xml:space="preserve"> –</w:t>
      </w:r>
      <w:r>
        <w:rPr>
          <w:b/>
        </w:rPr>
        <w:t xml:space="preserve"> </w:t>
      </w:r>
      <w:r w:rsidR="00473C3D" w:rsidRPr="005053A3">
        <w:rPr>
          <w:b/>
        </w:rPr>
        <w:t>A successor is created or selected</w:t>
      </w:r>
      <w:r>
        <w:rPr>
          <w:b/>
        </w:rPr>
        <w:t>,</w:t>
      </w:r>
      <w:r w:rsidR="00473C3D" w:rsidRPr="005053A3">
        <w:rPr>
          <w:b/>
        </w:rPr>
        <w:t xml:space="preserve"> </w:t>
      </w:r>
      <w:r w:rsidR="001564C1" w:rsidRPr="005053A3">
        <w:rPr>
          <w:b/>
        </w:rPr>
        <w:t>and</w:t>
      </w:r>
      <w:r w:rsidR="00473C3D" w:rsidRPr="005053A3">
        <w:rPr>
          <w:b/>
        </w:rPr>
        <w:t xml:space="preserve"> no </w:t>
      </w:r>
      <w:r w:rsidR="00CF423F" w:rsidRPr="005053A3">
        <w:rPr>
          <w:b/>
        </w:rPr>
        <w:t xml:space="preserve">seconded </w:t>
      </w:r>
      <w:r w:rsidR="00473C3D" w:rsidRPr="005053A3">
        <w:rPr>
          <w:b/>
        </w:rPr>
        <w:t>employees transfer</w:t>
      </w:r>
      <w:r w:rsidRPr="005053A3">
        <w:rPr>
          <w:b/>
        </w:rPr>
        <w:t>.</w:t>
      </w:r>
      <w:r>
        <w:t xml:space="preserve"> </w:t>
      </w:r>
      <w:r w:rsidR="00CF423F">
        <w:t xml:space="preserve">In this scenario, </w:t>
      </w:r>
      <w:r w:rsidR="00744F5C">
        <w:t xml:space="preserve">ICANN </w:t>
      </w:r>
      <w:r w:rsidR="003A7F9A">
        <w:t>continue</w:t>
      </w:r>
      <w:r>
        <w:t>s</w:t>
      </w:r>
      <w:r w:rsidR="003A7F9A">
        <w:t xml:space="preserve"> to operate the IANA functions until</w:t>
      </w:r>
      <w:r w:rsidR="00744F5C">
        <w:t xml:space="preserve"> the new successor puts a </w:t>
      </w:r>
      <w:r w:rsidR="00CF423F">
        <w:t xml:space="preserve">new </w:t>
      </w:r>
      <w:r w:rsidR="00744F5C">
        <w:t>team in place</w:t>
      </w:r>
      <w:r w:rsidR="00E567BA">
        <w:t>,</w:t>
      </w:r>
      <w:r w:rsidR="00744F5C">
        <w:t xml:space="preserve"> and </w:t>
      </w:r>
      <w:r w:rsidR="005053A3">
        <w:t xml:space="preserve">ICANN </w:t>
      </w:r>
      <w:r w:rsidR="003A7F9A">
        <w:t>will cooperate in the</w:t>
      </w:r>
      <w:r w:rsidR="00744F5C">
        <w:t xml:space="preserve"> training </w:t>
      </w:r>
      <w:r w:rsidR="003A7F9A">
        <w:t xml:space="preserve">of </w:t>
      </w:r>
      <w:r w:rsidR="00744F5C">
        <w:t>the team</w:t>
      </w:r>
      <w:r w:rsidR="003A7F9A">
        <w:t xml:space="preserve"> as needed</w:t>
      </w:r>
      <w:r w:rsidR="00744F5C">
        <w:t xml:space="preserve">. </w:t>
      </w:r>
      <w:r w:rsidR="003A7F9A">
        <w:t>ICANN will provide every opportunity for employees to</w:t>
      </w:r>
      <w:r w:rsidR="002B37DD">
        <w:t xml:space="preserve"> explore other employment opportunities within ICANN. </w:t>
      </w:r>
      <w:r w:rsidR="001564C1">
        <w:t xml:space="preserve">If the successor requires, ICANN will provide shared resources and support services to the successor to ensure continued performance of the IANA functions until </w:t>
      </w:r>
      <w:r w:rsidR="005053A3">
        <w:t xml:space="preserve">the </w:t>
      </w:r>
      <w:r w:rsidR="002B37DD">
        <w:t>successor</w:t>
      </w:r>
      <w:r w:rsidR="001564C1">
        <w:t xml:space="preserve"> is capable </w:t>
      </w:r>
      <w:r w:rsidR="002B37DD">
        <w:t>of</w:t>
      </w:r>
      <w:r w:rsidR="001564C1">
        <w:t xml:space="preserve"> sustaining operations on its own.</w:t>
      </w:r>
    </w:p>
    <w:p w14:paraId="6C7CF6C3" w14:textId="3EBE2398" w:rsidR="000408E3" w:rsidRPr="000408E3" w:rsidRDefault="000408E3" w:rsidP="000408E3">
      <w:pPr>
        <w:pStyle w:val="CommentText"/>
        <w:ind w:left="720"/>
        <w:rPr>
          <w:rFonts w:asciiTheme="majorHAnsi" w:hAnsiTheme="majorHAnsi"/>
          <w:sz w:val="22"/>
          <w:szCs w:val="22"/>
        </w:rPr>
      </w:pPr>
      <w:proofErr w:type="spellStart"/>
      <w:r w:rsidRPr="004E03D2">
        <w:rPr>
          <w:rFonts w:asciiTheme="majorHAnsi" w:hAnsiTheme="majorHAnsi"/>
          <w:i/>
          <w:sz w:val="22"/>
          <w:szCs w:val="22"/>
        </w:rPr>
        <w:t>Shatan</w:t>
      </w:r>
      <w:proofErr w:type="spellEnd"/>
      <w:r w:rsidRPr="004E03D2">
        <w:rPr>
          <w:rFonts w:asciiTheme="majorHAnsi" w:hAnsiTheme="majorHAnsi"/>
          <w:i/>
          <w:sz w:val="22"/>
          <w:szCs w:val="22"/>
        </w:rPr>
        <w:t>: This implies that some or all of the know-how and skill involved in the IANA functions will remain the property and knowledge of ICANN and not PTI; this is troublesome. This could be done equally well witho</w:t>
      </w:r>
      <w:r w:rsidR="00270A95" w:rsidRPr="004E03D2">
        <w:rPr>
          <w:rFonts w:asciiTheme="majorHAnsi" w:hAnsiTheme="majorHAnsi"/>
          <w:i/>
          <w:sz w:val="22"/>
          <w:szCs w:val="22"/>
        </w:rPr>
        <w:t>u</w:t>
      </w:r>
      <w:r w:rsidRPr="004E03D2">
        <w:rPr>
          <w:rFonts w:asciiTheme="majorHAnsi" w:hAnsiTheme="majorHAnsi"/>
          <w:i/>
          <w:sz w:val="22"/>
          <w:szCs w:val="22"/>
        </w:rPr>
        <w:t xml:space="preserve">t </w:t>
      </w:r>
      <w:proofErr w:type="spellStart"/>
      <w:r w:rsidRPr="004E03D2">
        <w:rPr>
          <w:rFonts w:asciiTheme="majorHAnsi" w:hAnsiTheme="majorHAnsi"/>
          <w:i/>
          <w:sz w:val="22"/>
          <w:szCs w:val="22"/>
        </w:rPr>
        <w:t>secondment</w:t>
      </w:r>
      <w:proofErr w:type="spellEnd"/>
      <w:r w:rsidRPr="004E03D2">
        <w:rPr>
          <w:rFonts w:asciiTheme="majorHAnsi" w:hAnsiTheme="majorHAnsi"/>
          <w:i/>
          <w:sz w:val="22"/>
          <w:szCs w:val="22"/>
        </w:rPr>
        <w:t>.</w:t>
      </w:r>
      <w:r w:rsidR="00270A95" w:rsidRPr="004E03D2">
        <w:rPr>
          <w:rFonts w:asciiTheme="majorHAnsi" w:hAnsiTheme="majorHAnsi"/>
          <w:i/>
          <w:sz w:val="22"/>
          <w:szCs w:val="22"/>
        </w:rPr>
        <w:br/>
      </w:r>
      <w:r w:rsidR="00270A95">
        <w:rPr>
          <w:rFonts w:asciiTheme="majorHAnsi" w:hAnsiTheme="majorHAnsi"/>
          <w:sz w:val="22"/>
          <w:szCs w:val="22"/>
        </w:rPr>
        <w:br/>
        <w:t>Kurt: This is troublesome but a distinct possibility. In this scenario, a company would have submitted a bid and convinced the decision maker that retaining no staff is the best alternative. So it would be the decision-maker making that choice, not ICANN.</w:t>
      </w:r>
    </w:p>
    <w:p w14:paraId="7EF4CA2F" w14:textId="76735296" w:rsidR="00571ABE" w:rsidRDefault="006668C1" w:rsidP="006668C1">
      <w:pPr>
        <w:pStyle w:val="Heading2"/>
      </w:pPr>
      <w:r>
        <w:t>Conclusion</w:t>
      </w:r>
    </w:p>
    <w:p w14:paraId="6ECD3F19" w14:textId="641E3244" w:rsidR="00395FCB" w:rsidRDefault="00E6000E" w:rsidP="00395FCB">
      <w:r>
        <w:t xml:space="preserve">If </w:t>
      </w:r>
      <w:r w:rsidR="00EF6AD5">
        <w:t>IANA staff</w:t>
      </w:r>
      <w:r>
        <w:t xml:space="preserve"> were </w:t>
      </w:r>
      <w:r w:rsidR="002274CD">
        <w:t xml:space="preserve">required </w:t>
      </w:r>
      <w:r>
        <w:t xml:space="preserve">to enter into </w:t>
      </w:r>
      <w:r w:rsidR="002274CD">
        <w:t xml:space="preserve">a direct </w:t>
      </w:r>
      <w:r>
        <w:t xml:space="preserve">employment </w:t>
      </w:r>
      <w:r w:rsidR="002274CD">
        <w:t>relationship</w:t>
      </w:r>
      <w:r w:rsidR="00991F3F">
        <w:t xml:space="preserve"> </w:t>
      </w:r>
      <w:r>
        <w:t xml:space="preserve">with </w:t>
      </w:r>
      <w:r w:rsidR="00065F9B">
        <w:t>PTI</w:t>
      </w:r>
      <w:r w:rsidR="002274CD">
        <w:t xml:space="preserve"> in order to continue performing the same jobs performed today</w:t>
      </w:r>
      <w:r w:rsidR="00065F9B">
        <w:t xml:space="preserve">, </w:t>
      </w:r>
      <w:r>
        <w:t>retention problems could result. This lack of continuity could jeopardize</w:t>
      </w:r>
      <w:r w:rsidR="00065F9B">
        <w:t xml:space="preserve"> the </w:t>
      </w:r>
      <w:r w:rsidR="00EA3CC1">
        <w:t xml:space="preserve">immediate as well as </w:t>
      </w:r>
      <w:r>
        <w:t xml:space="preserve">long-term </w:t>
      </w:r>
      <w:r w:rsidR="003B0A38" w:rsidRPr="003B0A38">
        <w:t>stable performance of the IANA functions</w:t>
      </w:r>
      <w:r w:rsidR="00065F9B">
        <w:t xml:space="preserve">. Therefore, for the reasons stated above, </w:t>
      </w:r>
      <w:r w:rsidR="003B0A38" w:rsidRPr="003B0A38">
        <w:t xml:space="preserve">ICANN recommends that all IANA staff be employed by ICANN and seconded to PTI for the performance of the IANA functions. </w:t>
      </w:r>
      <w:r w:rsidR="00395FCB">
        <w:t xml:space="preserve">The </w:t>
      </w:r>
      <w:proofErr w:type="spellStart"/>
      <w:r w:rsidR="00395FCB">
        <w:t>secondment</w:t>
      </w:r>
      <w:proofErr w:type="spellEnd"/>
      <w:r w:rsidR="00395FCB">
        <w:t xml:space="preserve"> arrangement should be structured in a way that meets the c</w:t>
      </w:r>
      <w:r w:rsidR="005053A3">
        <w:t>ommunity</w:t>
      </w:r>
      <w:r w:rsidR="00395FCB">
        <w:t xml:space="preserve">’ </w:t>
      </w:r>
      <w:proofErr w:type="spellStart"/>
      <w:r w:rsidR="00395FCB">
        <w:t>se</w:t>
      </w:r>
      <w:r w:rsidR="002274CD">
        <w:t>pa</w:t>
      </w:r>
      <w:r w:rsidR="00395FCB">
        <w:t>rability</w:t>
      </w:r>
      <w:proofErr w:type="spellEnd"/>
      <w:r w:rsidR="00395FCB">
        <w:t xml:space="preserve"> goals without jeopardizing the performance of the IANA functions. </w:t>
      </w:r>
    </w:p>
    <w:p w14:paraId="423CE73C" w14:textId="2696A5A1" w:rsidR="00262831" w:rsidRDefault="000408E3" w:rsidP="004E03D2">
      <w:pPr>
        <w:ind w:left="720"/>
        <w:rPr>
          <w:rFonts w:ascii="Calibri" w:hAnsi="Calibri"/>
          <w:sz w:val="22"/>
          <w:szCs w:val="22"/>
        </w:rPr>
      </w:pPr>
      <w:proofErr w:type="spellStart"/>
      <w:r w:rsidRPr="004E03D2">
        <w:rPr>
          <w:rFonts w:ascii="Calibri" w:hAnsi="Calibri"/>
          <w:i/>
          <w:sz w:val="22"/>
          <w:szCs w:val="22"/>
        </w:rPr>
        <w:t>Shatan</w:t>
      </w:r>
      <w:proofErr w:type="spellEnd"/>
      <w:r w:rsidRPr="004E03D2">
        <w:rPr>
          <w:rFonts w:ascii="Calibri" w:hAnsi="Calibri"/>
          <w:i/>
          <w:sz w:val="22"/>
          <w:szCs w:val="22"/>
        </w:rPr>
        <w:t>: This seems like an issue to be overcome, rather than letting it dictate the terms of the transition, at variance with the CWG’s plan. This will require a series of complex safeguards that could be avoided if IANA staff were PTI employees.</w:t>
      </w:r>
      <w:r w:rsidR="00270A95" w:rsidRPr="004E03D2">
        <w:rPr>
          <w:rFonts w:ascii="Calibri" w:hAnsi="Calibri"/>
          <w:i/>
          <w:sz w:val="22"/>
          <w:szCs w:val="22"/>
        </w:rPr>
        <w:br/>
      </w:r>
      <w:r w:rsidR="00270A95">
        <w:rPr>
          <w:rFonts w:ascii="Calibri" w:hAnsi="Calibri"/>
          <w:sz w:val="22"/>
          <w:szCs w:val="22"/>
        </w:rPr>
        <w:br/>
        <w:t xml:space="preserve">Kurt: </w:t>
      </w:r>
      <w:r w:rsidR="00262831">
        <w:rPr>
          <w:rFonts w:ascii="Calibri" w:hAnsi="Calibri"/>
          <w:sz w:val="22"/>
          <w:szCs w:val="22"/>
        </w:rPr>
        <w:t>The goal of the community in creating PTI was to create a roadmap for success. Part of that roadmap includes increased separation but not in a way that might defeat the ultimate success of the organization.</w:t>
      </w:r>
    </w:p>
    <w:p w14:paraId="3DB0E967" w14:textId="357FAF9B" w:rsidR="00395FCB" w:rsidRDefault="00270A95" w:rsidP="004E03D2">
      <w:pPr>
        <w:ind w:left="720"/>
      </w:pPr>
      <w:r>
        <w:rPr>
          <w:rFonts w:ascii="Calibri" w:hAnsi="Calibri"/>
          <w:sz w:val="22"/>
          <w:szCs w:val="22"/>
        </w:rPr>
        <w:t>I believe retaining and energizing the PTI staff is the most important consideration</w:t>
      </w:r>
      <w:r w:rsidR="00EE1D35">
        <w:rPr>
          <w:rFonts w:ascii="Calibri" w:hAnsi="Calibri"/>
          <w:sz w:val="22"/>
          <w:szCs w:val="22"/>
        </w:rPr>
        <w:t xml:space="preserve"> in planning for success</w:t>
      </w:r>
      <w:r>
        <w:rPr>
          <w:rFonts w:ascii="Calibri" w:hAnsi="Calibri"/>
          <w:sz w:val="22"/>
          <w:szCs w:val="22"/>
        </w:rPr>
        <w:t>. No one call</w:t>
      </w:r>
      <w:r w:rsidR="00EE1D35">
        <w:rPr>
          <w:rFonts w:ascii="Calibri" w:hAnsi="Calibri"/>
          <w:sz w:val="22"/>
          <w:szCs w:val="22"/>
        </w:rPr>
        <w:t>s</w:t>
      </w:r>
      <w:r>
        <w:rPr>
          <w:rFonts w:ascii="Calibri" w:hAnsi="Calibri"/>
          <w:sz w:val="22"/>
          <w:szCs w:val="22"/>
        </w:rPr>
        <w:t xml:space="preserve"> “IANA”; </w:t>
      </w:r>
      <w:r w:rsidR="00EE1D35">
        <w:rPr>
          <w:rFonts w:ascii="Calibri" w:hAnsi="Calibri"/>
          <w:sz w:val="22"/>
          <w:szCs w:val="22"/>
        </w:rPr>
        <w:t>s/he</w:t>
      </w:r>
      <w:r>
        <w:rPr>
          <w:rFonts w:ascii="Calibri" w:hAnsi="Calibri"/>
          <w:sz w:val="22"/>
          <w:szCs w:val="22"/>
        </w:rPr>
        <w:t xml:space="preserve"> call</w:t>
      </w:r>
      <w:r w:rsidR="00EE1D35">
        <w:rPr>
          <w:rFonts w:ascii="Calibri" w:hAnsi="Calibri"/>
          <w:sz w:val="22"/>
          <w:szCs w:val="22"/>
        </w:rPr>
        <w:t>s</w:t>
      </w:r>
      <w:r>
        <w:rPr>
          <w:rFonts w:ascii="Calibri" w:hAnsi="Calibri"/>
          <w:sz w:val="22"/>
          <w:szCs w:val="22"/>
        </w:rPr>
        <w:t xml:space="preserve"> a person. I worked at Disney with an amazingly talented staff, without whom</w:t>
      </w:r>
      <w:r w:rsidR="00BE7B8C">
        <w:rPr>
          <w:rFonts w:ascii="Calibri" w:hAnsi="Calibri"/>
          <w:sz w:val="22"/>
          <w:szCs w:val="22"/>
        </w:rPr>
        <w:t xml:space="preserve">, the leaders would be lost. We hung a banner in the executive offices as a reminder to ourselves </w:t>
      </w:r>
      <w:r w:rsidR="00EE1D35">
        <w:rPr>
          <w:rFonts w:ascii="Calibri" w:hAnsi="Calibri"/>
          <w:sz w:val="22"/>
          <w:szCs w:val="22"/>
        </w:rPr>
        <w:t>about what is important, “I</w:t>
      </w:r>
      <w:r w:rsidR="00BE7B8C">
        <w:rPr>
          <w:rFonts w:ascii="Calibri" w:hAnsi="Calibri"/>
          <w:sz w:val="22"/>
          <w:szCs w:val="22"/>
        </w:rPr>
        <w:t>t’s the people, stupid.”</w:t>
      </w:r>
    </w:p>
    <w:p w14:paraId="3C9A468C" w14:textId="77777777" w:rsidR="00204386" w:rsidRDefault="00204386" w:rsidP="00204386"/>
    <w:p w14:paraId="76223707" w14:textId="77777777" w:rsidR="00AC01DA" w:rsidRDefault="00AC01DA" w:rsidP="00607D3F"/>
    <w:sectPr w:rsidR="00AC01DA" w:rsidSect="00D52150">
      <w:headerReference w:type="even" r:id="rId9"/>
      <w:headerReference w:type="default" r:id="rId10"/>
      <w:footerReference w:type="even" r:id="rId11"/>
      <w:footerReference w:type="default" r:id="rId12"/>
      <w:headerReference w:type="first" r:id="rId13"/>
      <w:footerReference w:type="first" r:id="rId14"/>
      <w:pgSz w:w="12240" w:h="15840"/>
      <w:pgMar w:top="1296" w:right="1296" w:bottom="1296" w:left="1296" w:header="720" w:footer="720" w:gutter="0"/>
      <w:cols w:space="720"/>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7F9834" w15:done="0"/>
  <w15:commentEx w15:paraId="7555A36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81662" w14:textId="77777777" w:rsidR="00262831" w:rsidRDefault="00262831" w:rsidP="006638E0">
      <w:r>
        <w:separator/>
      </w:r>
    </w:p>
  </w:endnote>
  <w:endnote w:type="continuationSeparator" w:id="0">
    <w:p w14:paraId="3530E7D4" w14:textId="77777777" w:rsidR="00262831" w:rsidRDefault="00262831" w:rsidP="0066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1CE0A" w14:textId="77777777" w:rsidR="00262831" w:rsidRDefault="00262831" w:rsidP="00DD0A7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996644" w14:textId="77777777" w:rsidR="00262831" w:rsidRDefault="00262831" w:rsidP="008C102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A2583" w14:textId="77777777" w:rsidR="00262831" w:rsidRDefault="00262831" w:rsidP="00DD0A7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0F3E">
      <w:rPr>
        <w:rStyle w:val="PageNumber"/>
        <w:noProof/>
      </w:rPr>
      <w:t>2</w:t>
    </w:r>
    <w:r>
      <w:rPr>
        <w:rStyle w:val="PageNumber"/>
      </w:rPr>
      <w:fldChar w:fldCharType="end"/>
    </w:r>
  </w:p>
  <w:p w14:paraId="06DB53C5" w14:textId="77777777" w:rsidR="00262831" w:rsidRDefault="00262831" w:rsidP="008C1024">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7BCFE" w14:textId="77777777" w:rsidR="00262831" w:rsidRDefault="0026283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4C3116" w14:textId="77777777" w:rsidR="00262831" w:rsidRDefault="00262831" w:rsidP="006638E0">
      <w:r>
        <w:separator/>
      </w:r>
    </w:p>
  </w:footnote>
  <w:footnote w:type="continuationSeparator" w:id="0">
    <w:p w14:paraId="0B039883" w14:textId="77777777" w:rsidR="00262831" w:rsidRDefault="00262831" w:rsidP="006638E0">
      <w:r>
        <w:continuationSeparator/>
      </w:r>
    </w:p>
  </w:footnote>
  <w:footnote w:id="1">
    <w:p w14:paraId="6CF1410C" w14:textId="6A40BC6C" w:rsidR="00262831" w:rsidRDefault="00262831">
      <w:pPr>
        <w:pStyle w:val="FootnoteText"/>
      </w:pPr>
      <w:r>
        <w:rPr>
          <w:rStyle w:val="FootnoteReference"/>
        </w:rPr>
        <w:footnoteRef/>
      </w:r>
      <w:r>
        <w:t xml:space="preserve"> </w:t>
      </w:r>
      <w:proofErr w:type="gramStart"/>
      <w:r>
        <w:t>Paragraph 1109 of the CWG-Stewardship Proposal.</w:t>
      </w:r>
      <w:proofErr w:type="gramEnd"/>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1D532" w14:textId="77777777" w:rsidR="00262831" w:rsidRDefault="0026283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9CD78" w14:textId="059EC819" w:rsidR="00262831" w:rsidRDefault="00262831" w:rsidP="00D52150">
    <w:pPr>
      <w:pStyle w:val="Header"/>
      <w:jc w:val="right"/>
    </w:pPr>
  </w:p>
  <w:p w14:paraId="6C5B2056" w14:textId="72BC3195" w:rsidR="00262831" w:rsidRPr="003D32F3" w:rsidRDefault="00262831" w:rsidP="00D52150">
    <w:pPr>
      <w:pStyle w:val="Header"/>
      <w:jc w:val="right"/>
      <w:rPr>
        <w:sz w:val="10"/>
        <w:szCs w:val="10"/>
      </w:rPr>
    </w:pPr>
    <w:r>
      <w:br/>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18525" w14:textId="0DBCBFEA" w:rsidR="00262831" w:rsidRDefault="00262831" w:rsidP="00D52150">
    <w:pPr>
      <w:pStyle w:val="Header"/>
      <w:jc w:val="right"/>
    </w:pPr>
    <w:r>
      <w:t>G.</w:t>
    </w:r>
    <w:r w:rsidRPr="00D52150">
      <w:t xml:space="preserve"> SHATAN COMMENTS 6/13/16</w:t>
    </w:r>
  </w:p>
  <w:p w14:paraId="213A1DB9" w14:textId="77777777" w:rsidR="00262831" w:rsidRDefault="00262831" w:rsidP="00D52150">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37AD30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BD02BE"/>
    <w:multiLevelType w:val="hybridMultilevel"/>
    <w:tmpl w:val="62A84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052646"/>
    <w:multiLevelType w:val="hybridMultilevel"/>
    <w:tmpl w:val="FD0C6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AF528F"/>
    <w:multiLevelType w:val="hybridMultilevel"/>
    <w:tmpl w:val="C130CE0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nsid w:val="4D5751BF"/>
    <w:multiLevelType w:val="hybridMultilevel"/>
    <w:tmpl w:val="D218893A"/>
    <w:lvl w:ilvl="0" w:tplc="63A294C4">
      <w:start w:val="1"/>
      <w:numFmt w:val="decimal"/>
      <w:lvlText w:val="%1n"/>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BB7CCD"/>
    <w:multiLevelType w:val="hybridMultilevel"/>
    <w:tmpl w:val="8AB83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C623F2"/>
    <w:multiLevelType w:val="multilevel"/>
    <w:tmpl w:val="C130CE0A"/>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hint="default"/>
      </w:rPr>
    </w:lvl>
    <w:lvl w:ilvl="8">
      <w:start w:val="1"/>
      <w:numFmt w:val="bullet"/>
      <w:lvlText w:val=""/>
      <w:lvlJc w:val="left"/>
      <w:pPr>
        <w:ind w:left="6528"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0"/>
  </w:num>
  <w:num w:numId="6">
    <w:abstractNumId w:val="2"/>
  </w:num>
  <w:num w:numId="7">
    <w:abstractNumId w:val="1"/>
  </w:num>
  <w:num w:numId="8">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mberly Enger">
    <w15:presenceInfo w15:providerId="None" w15:userId="Kimberly En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551"/>
    <w:rsid w:val="0000048D"/>
    <w:rsid w:val="00001C1D"/>
    <w:rsid w:val="0001486E"/>
    <w:rsid w:val="000408E3"/>
    <w:rsid w:val="0006416D"/>
    <w:rsid w:val="00065F9B"/>
    <w:rsid w:val="00066E66"/>
    <w:rsid w:val="000A24D3"/>
    <w:rsid w:val="001023B7"/>
    <w:rsid w:val="00106DB8"/>
    <w:rsid w:val="001301F7"/>
    <w:rsid w:val="00130F94"/>
    <w:rsid w:val="00131495"/>
    <w:rsid w:val="0015567F"/>
    <w:rsid w:val="001564C1"/>
    <w:rsid w:val="0017043F"/>
    <w:rsid w:val="001715D9"/>
    <w:rsid w:val="001A60A3"/>
    <w:rsid w:val="001B0354"/>
    <w:rsid w:val="001C32AE"/>
    <w:rsid w:val="001E1822"/>
    <w:rsid w:val="001F1812"/>
    <w:rsid w:val="001F20C1"/>
    <w:rsid w:val="001F4E12"/>
    <w:rsid w:val="00200841"/>
    <w:rsid w:val="00204386"/>
    <w:rsid w:val="00215FD3"/>
    <w:rsid w:val="00225F3D"/>
    <w:rsid w:val="002274CD"/>
    <w:rsid w:val="00234BC8"/>
    <w:rsid w:val="00244086"/>
    <w:rsid w:val="002620C0"/>
    <w:rsid w:val="00262831"/>
    <w:rsid w:val="0027086A"/>
    <w:rsid w:val="00270A95"/>
    <w:rsid w:val="00280016"/>
    <w:rsid w:val="00287FD3"/>
    <w:rsid w:val="00290E88"/>
    <w:rsid w:val="002937A2"/>
    <w:rsid w:val="002971BA"/>
    <w:rsid w:val="002B2814"/>
    <w:rsid w:val="002B369B"/>
    <w:rsid w:val="002B37DD"/>
    <w:rsid w:val="002C0687"/>
    <w:rsid w:val="002C53E6"/>
    <w:rsid w:val="002E3D71"/>
    <w:rsid w:val="002F3D64"/>
    <w:rsid w:val="002F5D89"/>
    <w:rsid w:val="00315532"/>
    <w:rsid w:val="003257F8"/>
    <w:rsid w:val="00333565"/>
    <w:rsid w:val="00341AEB"/>
    <w:rsid w:val="003519A8"/>
    <w:rsid w:val="0036724A"/>
    <w:rsid w:val="0037152A"/>
    <w:rsid w:val="00395FCB"/>
    <w:rsid w:val="003A7F9A"/>
    <w:rsid w:val="003B0A38"/>
    <w:rsid w:val="003C00AC"/>
    <w:rsid w:val="003D32F3"/>
    <w:rsid w:val="003D4A57"/>
    <w:rsid w:val="003E1715"/>
    <w:rsid w:val="004042B1"/>
    <w:rsid w:val="0043466D"/>
    <w:rsid w:val="0044744F"/>
    <w:rsid w:val="00455A80"/>
    <w:rsid w:val="004600D1"/>
    <w:rsid w:val="00473C3D"/>
    <w:rsid w:val="00473C63"/>
    <w:rsid w:val="0049788D"/>
    <w:rsid w:val="004B060A"/>
    <w:rsid w:val="004E03D2"/>
    <w:rsid w:val="00500995"/>
    <w:rsid w:val="005053A3"/>
    <w:rsid w:val="00512180"/>
    <w:rsid w:val="00535551"/>
    <w:rsid w:val="005378AA"/>
    <w:rsid w:val="005533A0"/>
    <w:rsid w:val="00557067"/>
    <w:rsid w:val="00571ABE"/>
    <w:rsid w:val="0058069E"/>
    <w:rsid w:val="00591EE4"/>
    <w:rsid w:val="00597B02"/>
    <w:rsid w:val="005B0F3E"/>
    <w:rsid w:val="005D2124"/>
    <w:rsid w:val="005D3059"/>
    <w:rsid w:val="006022A9"/>
    <w:rsid w:val="00607D3F"/>
    <w:rsid w:val="006105B1"/>
    <w:rsid w:val="00634498"/>
    <w:rsid w:val="0063733D"/>
    <w:rsid w:val="0064322F"/>
    <w:rsid w:val="006553A9"/>
    <w:rsid w:val="006638E0"/>
    <w:rsid w:val="006668C1"/>
    <w:rsid w:val="006706D9"/>
    <w:rsid w:val="006832B7"/>
    <w:rsid w:val="00684F74"/>
    <w:rsid w:val="006876DC"/>
    <w:rsid w:val="006A41F9"/>
    <w:rsid w:val="006A507A"/>
    <w:rsid w:val="006B6CD8"/>
    <w:rsid w:val="006D2455"/>
    <w:rsid w:val="006E08A3"/>
    <w:rsid w:val="006E0D1A"/>
    <w:rsid w:val="006F7FA7"/>
    <w:rsid w:val="00701883"/>
    <w:rsid w:val="00712217"/>
    <w:rsid w:val="0073353C"/>
    <w:rsid w:val="00744F5C"/>
    <w:rsid w:val="00746CFA"/>
    <w:rsid w:val="007522CC"/>
    <w:rsid w:val="00753078"/>
    <w:rsid w:val="007558AB"/>
    <w:rsid w:val="00760A0D"/>
    <w:rsid w:val="00761A52"/>
    <w:rsid w:val="00773D72"/>
    <w:rsid w:val="007919F1"/>
    <w:rsid w:val="00796FC0"/>
    <w:rsid w:val="007A23F8"/>
    <w:rsid w:val="007B2A7A"/>
    <w:rsid w:val="007B5BFD"/>
    <w:rsid w:val="007D67E2"/>
    <w:rsid w:val="007E3889"/>
    <w:rsid w:val="007E535E"/>
    <w:rsid w:val="00837D1A"/>
    <w:rsid w:val="008575D1"/>
    <w:rsid w:val="00895FF4"/>
    <w:rsid w:val="008C1024"/>
    <w:rsid w:val="008C5BEA"/>
    <w:rsid w:val="008F5C2E"/>
    <w:rsid w:val="009379CD"/>
    <w:rsid w:val="00945A98"/>
    <w:rsid w:val="009606C1"/>
    <w:rsid w:val="009671C5"/>
    <w:rsid w:val="00987C5C"/>
    <w:rsid w:val="00991F3F"/>
    <w:rsid w:val="009A30E7"/>
    <w:rsid w:val="009A4E02"/>
    <w:rsid w:val="009B59DB"/>
    <w:rsid w:val="009C05FD"/>
    <w:rsid w:val="009C3483"/>
    <w:rsid w:val="009D3DA5"/>
    <w:rsid w:val="009E18DC"/>
    <w:rsid w:val="00A052CD"/>
    <w:rsid w:val="00A116A2"/>
    <w:rsid w:val="00A13408"/>
    <w:rsid w:val="00A3240C"/>
    <w:rsid w:val="00A40E8D"/>
    <w:rsid w:val="00A43CAD"/>
    <w:rsid w:val="00A451BF"/>
    <w:rsid w:val="00A55179"/>
    <w:rsid w:val="00A766EC"/>
    <w:rsid w:val="00A8069D"/>
    <w:rsid w:val="00A83C4F"/>
    <w:rsid w:val="00A901D9"/>
    <w:rsid w:val="00A9603F"/>
    <w:rsid w:val="00AA60C3"/>
    <w:rsid w:val="00AB625C"/>
    <w:rsid w:val="00AC01DA"/>
    <w:rsid w:val="00AC77F5"/>
    <w:rsid w:val="00AE22E8"/>
    <w:rsid w:val="00AE6D97"/>
    <w:rsid w:val="00AF269C"/>
    <w:rsid w:val="00AF56A8"/>
    <w:rsid w:val="00B21E8B"/>
    <w:rsid w:val="00B334F8"/>
    <w:rsid w:val="00B35550"/>
    <w:rsid w:val="00B35E4A"/>
    <w:rsid w:val="00B52FEF"/>
    <w:rsid w:val="00B53C28"/>
    <w:rsid w:val="00B733AF"/>
    <w:rsid w:val="00B871DD"/>
    <w:rsid w:val="00B9074B"/>
    <w:rsid w:val="00B91F22"/>
    <w:rsid w:val="00BA0D59"/>
    <w:rsid w:val="00BA3348"/>
    <w:rsid w:val="00BA4422"/>
    <w:rsid w:val="00BE7B8C"/>
    <w:rsid w:val="00C022B6"/>
    <w:rsid w:val="00C27B5E"/>
    <w:rsid w:val="00C538F1"/>
    <w:rsid w:val="00C54E3B"/>
    <w:rsid w:val="00C6529E"/>
    <w:rsid w:val="00CA6D51"/>
    <w:rsid w:val="00CB5724"/>
    <w:rsid w:val="00CC26B1"/>
    <w:rsid w:val="00CE29D2"/>
    <w:rsid w:val="00CE395A"/>
    <w:rsid w:val="00CF423F"/>
    <w:rsid w:val="00CF6989"/>
    <w:rsid w:val="00D02468"/>
    <w:rsid w:val="00D04B08"/>
    <w:rsid w:val="00D21082"/>
    <w:rsid w:val="00D52150"/>
    <w:rsid w:val="00D55AAC"/>
    <w:rsid w:val="00D63A33"/>
    <w:rsid w:val="00D65DB2"/>
    <w:rsid w:val="00D66E37"/>
    <w:rsid w:val="00D715C5"/>
    <w:rsid w:val="00D7241C"/>
    <w:rsid w:val="00D7495F"/>
    <w:rsid w:val="00D761AB"/>
    <w:rsid w:val="00D81518"/>
    <w:rsid w:val="00D843FE"/>
    <w:rsid w:val="00D90FC4"/>
    <w:rsid w:val="00D94F41"/>
    <w:rsid w:val="00D97103"/>
    <w:rsid w:val="00DA2426"/>
    <w:rsid w:val="00DC6296"/>
    <w:rsid w:val="00DD0A7B"/>
    <w:rsid w:val="00DD1419"/>
    <w:rsid w:val="00DE2671"/>
    <w:rsid w:val="00DE7708"/>
    <w:rsid w:val="00E031A3"/>
    <w:rsid w:val="00E34CC0"/>
    <w:rsid w:val="00E36C18"/>
    <w:rsid w:val="00E4129C"/>
    <w:rsid w:val="00E47AE4"/>
    <w:rsid w:val="00E50D3E"/>
    <w:rsid w:val="00E5590B"/>
    <w:rsid w:val="00E563FC"/>
    <w:rsid w:val="00E567BA"/>
    <w:rsid w:val="00E6000E"/>
    <w:rsid w:val="00EA30B1"/>
    <w:rsid w:val="00EA3CC1"/>
    <w:rsid w:val="00EB3198"/>
    <w:rsid w:val="00ED1954"/>
    <w:rsid w:val="00ED409A"/>
    <w:rsid w:val="00ED5820"/>
    <w:rsid w:val="00ED7F45"/>
    <w:rsid w:val="00EE0675"/>
    <w:rsid w:val="00EE1D35"/>
    <w:rsid w:val="00EF4DA3"/>
    <w:rsid w:val="00EF6AD5"/>
    <w:rsid w:val="00F0509C"/>
    <w:rsid w:val="00F15B70"/>
    <w:rsid w:val="00F163AF"/>
    <w:rsid w:val="00F20755"/>
    <w:rsid w:val="00F32E6C"/>
    <w:rsid w:val="00F43342"/>
    <w:rsid w:val="00F4548B"/>
    <w:rsid w:val="00F471EB"/>
    <w:rsid w:val="00F60F36"/>
    <w:rsid w:val="00F6471B"/>
    <w:rsid w:val="00F76321"/>
    <w:rsid w:val="00F8628F"/>
    <w:rsid w:val="00F9553A"/>
    <w:rsid w:val="00FA240D"/>
    <w:rsid w:val="00FA6CAD"/>
    <w:rsid w:val="00FD003E"/>
    <w:rsid w:val="00FF0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3D5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D97"/>
    <w:pPr>
      <w:spacing w:before="180"/>
    </w:pPr>
  </w:style>
  <w:style w:type="paragraph" w:styleId="Heading1">
    <w:name w:val="heading 1"/>
    <w:basedOn w:val="Normal"/>
    <w:next w:val="Normal"/>
    <w:link w:val="Heading1Char"/>
    <w:uiPriority w:val="9"/>
    <w:qFormat/>
    <w:rsid w:val="006105B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E6D97"/>
    <w:pPr>
      <w:keepNext/>
      <w:keepLines/>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E36C18"/>
    <w:pPr>
      <w:keepNext/>
      <w:keepLines/>
      <w:outlineLvl w:val="2"/>
    </w:pPr>
    <w:rPr>
      <w:rFonts w:eastAsiaTheme="majorEastAsia" w:cstheme="majorBidi"/>
      <w:i/>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551"/>
    <w:pPr>
      <w:ind w:left="720"/>
      <w:contextualSpacing/>
    </w:pPr>
  </w:style>
  <w:style w:type="paragraph" w:styleId="FootnoteText">
    <w:name w:val="footnote text"/>
    <w:basedOn w:val="Normal"/>
    <w:link w:val="FootnoteTextChar"/>
    <w:uiPriority w:val="99"/>
    <w:unhideWhenUsed/>
    <w:rsid w:val="006638E0"/>
  </w:style>
  <w:style w:type="character" w:customStyle="1" w:styleId="FootnoteTextChar">
    <w:name w:val="Footnote Text Char"/>
    <w:basedOn w:val="DefaultParagraphFont"/>
    <w:link w:val="FootnoteText"/>
    <w:uiPriority w:val="99"/>
    <w:rsid w:val="006638E0"/>
  </w:style>
  <w:style w:type="character" w:styleId="FootnoteReference">
    <w:name w:val="footnote reference"/>
    <w:basedOn w:val="DefaultParagraphFont"/>
    <w:uiPriority w:val="99"/>
    <w:unhideWhenUsed/>
    <w:rsid w:val="006638E0"/>
    <w:rPr>
      <w:vertAlign w:val="superscript"/>
    </w:rPr>
  </w:style>
  <w:style w:type="character" w:styleId="CommentReference">
    <w:name w:val="annotation reference"/>
    <w:basedOn w:val="DefaultParagraphFont"/>
    <w:uiPriority w:val="99"/>
    <w:semiHidden/>
    <w:unhideWhenUsed/>
    <w:rsid w:val="001C32AE"/>
    <w:rPr>
      <w:sz w:val="18"/>
      <w:szCs w:val="18"/>
    </w:rPr>
  </w:style>
  <w:style w:type="paragraph" w:styleId="CommentText">
    <w:name w:val="annotation text"/>
    <w:basedOn w:val="Normal"/>
    <w:link w:val="CommentTextChar"/>
    <w:uiPriority w:val="99"/>
    <w:unhideWhenUsed/>
    <w:rsid w:val="001C32AE"/>
  </w:style>
  <w:style w:type="character" w:customStyle="1" w:styleId="CommentTextChar">
    <w:name w:val="Comment Text Char"/>
    <w:basedOn w:val="DefaultParagraphFont"/>
    <w:link w:val="CommentText"/>
    <w:uiPriority w:val="99"/>
    <w:rsid w:val="001C32AE"/>
  </w:style>
  <w:style w:type="paragraph" w:styleId="CommentSubject">
    <w:name w:val="annotation subject"/>
    <w:basedOn w:val="CommentText"/>
    <w:next w:val="CommentText"/>
    <w:link w:val="CommentSubjectChar"/>
    <w:uiPriority w:val="99"/>
    <w:semiHidden/>
    <w:unhideWhenUsed/>
    <w:rsid w:val="001C32AE"/>
    <w:rPr>
      <w:b/>
      <w:bCs/>
      <w:sz w:val="20"/>
      <w:szCs w:val="20"/>
    </w:rPr>
  </w:style>
  <w:style w:type="character" w:customStyle="1" w:styleId="CommentSubjectChar">
    <w:name w:val="Comment Subject Char"/>
    <w:basedOn w:val="CommentTextChar"/>
    <w:link w:val="CommentSubject"/>
    <w:uiPriority w:val="99"/>
    <w:semiHidden/>
    <w:rsid w:val="001C32AE"/>
    <w:rPr>
      <w:b/>
      <w:bCs/>
      <w:sz w:val="20"/>
      <w:szCs w:val="20"/>
    </w:rPr>
  </w:style>
  <w:style w:type="paragraph" w:styleId="BalloonText">
    <w:name w:val="Balloon Text"/>
    <w:basedOn w:val="Normal"/>
    <w:link w:val="BalloonTextChar"/>
    <w:uiPriority w:val="99"/>
    <w:semiHidden/>
    <w:unhideWhenUsed/>
    <w:rsid w:val="001C32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32AE"/>
    <w:rPr>
      <w:rFonts w:ascii="Lucida Grande" w:hAnsi="Lucida Grande" w:cs="Lucida Grande"/>
      <w:sz w:val="18"/>
      <w:szCs w:val="18"/>
    </w:rPr>
  </w:style>
  <w:style w:type="paragraph" w:styleId="Header">
    <w:name w:val="header"/>
    <w:basedOn w:val="Normal"/>
    <w:link w:val="HeaderChar"/>
    <w:uiPriority w:val="99"/>
    <w:unhideWhenUsed/>
    <w:rsid w:val="00AB625C"/>
    <w:pPr>
      <w:tabs>
        <w:tab w:val="center" w:pos="4320"/>
        <w:tab w:val="right" w:pos="8640"/>
      </w:tabs>
    </w:pPr>
  </w:style>
  <w:style w:type="character" w:customStyle="1" w:styleId="HeaderChar">
    <w:name w:val="Header Char"/>
    <w:basedOn w:val="DefaultParagraphFont"/>
    <w:link w:val="Header"/>
    <w:uiPriority w:val="99"/>
    <w:rsid w:val="00AB625C"/>
  </w:style>
  <w:style w:type="paragraph" w:styleId="Footer">
    <w:name w:val="footer"/>
    <w:basedOn w:val="Normal"/>
    <w:link w:val="FooterChar"/>
    <w:uiPriority w:val="99"/>
    <w:unhideWhenUsed/>
    <w:rsid w:val="00AB625C"/>
    <w:pPr>
      <w:tabs>
        <w:tab w:val="center" w:pos="4320"/>
        <w:tab w:val="right" w:pos="8640"/>
      </w:tabs>
    </w:pPr>
  </w:style>
  <w:style w:type="character" w:customStyle="1" w:styleId="FooterChar">
    <w:name w:val="Footer Char"/>
    <w:basedOn w:val="DefaultParagraphFont"/>
    <w:link w:val="Footer"/>
    <w:uiPriority w:val="99"/>
    <w:rsid w:val="00AB625C"/>
  </w:style>
  <w:style w:type="character" w:styleId="Hyperlink">
    <w:name w:val="Hyperlink"/>
    <w:basedOn w:val="DefaultParagraphFont"/>
    <w:uiPriority w:val="99"/>
    <w:unhideWhenUsed/>
    <w:rsid w:val="009D3DA5"/>
    <w:rPr>
      <w:color w:val="0000FF" w:themeColor="hyperlink"/>
      <w:u w:val="single"/>
    </w:rPr>
  </w:style>
  <w:style w:type="paragraph" w:styleId="Revision">
    <w:name w:val="Revision"/>
    <w:hidden/>
    <w:uiPriority w:val="99"/>
    <w:semiHidden/>
    <w:rsid w:val="001B0354"/>
  </w:style>
  <w:style w:type="character" w:customStyle="1" w:styleId="Heading2Char">
    <w:name w:val="Heading 2 Char"/>
    <w:basedOn w:val="DefaultParagraphFont"/>
    <w:link w:val="Heading2"/>
    <w:uiPriority w:val="9"/>
    <w:rsid w:val="00AE6D97"/>
    <w:rPr>
      <w:rFonts w:eastAsiaTheme="majorEastAsia" w:cstheme="majorBidi"/>
      <w:b/>
      <w:color w:val="000000" w:themeColor="text1"/>
      <w:szCs w:val="26"/>
    </w:rPr>
  </w:style>
  <w:style w:type="character" w:customStyle="1" w:styleId="Heading1Char">
    <w:name w:val="Heading 1 Char"/>
    <w:basedOn w:val="DefaultParagraphFont"/>
    <w:link w:val="Heading1"/>
    <w:uiPriority w:val="9"/>
    <w:rsid w:val="006105B1"/>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3D32F3"/>
    <w:pPr>
      <w:spacing w:before="0" w:after="28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3D32F3"/>
    <w:rPr>
      <w:rFonts w:eastAsiaTheme="majorEastAsia" w:cstheme="majorBidi"/>
      <w:b/>
      <w:spacing w:val="-10"/>
      <w:kern w:val="28"/>
      <w:sz w:val="28"/>
      <w:szCs w:val="56"/>
    </w:rPr>
  </w:style>
  <w:style w:type="character" w:customStyle="1" w:styleId="Heading3Char">
    <w:name w:val="Heading 3 Char"/>
    <w:basedOn w:val="DefaultParagraphFont"/>
    <w:link w:val="Heading3"/>
    <w:uiPriority w:val="9"/>
    <w:rsid w:val="00E36C18"/>
    <w:rPr>
      <w:rFonts w:eastAsiaTheme="majorEastAsia" w:cstheme="majorBidi"/>
      <w:i/>
      <w:color w:val="000000" w:themeColor="text1"/>
    </w:rPr>
  </w:style>
  <w:style w:type="paragraph" w:styleId="NoSpacing">
    <w:name w:val="No Spacing"/>
    <w:uiPriority w:val="1"/>
    <w:qFormat/>
    <w:rsid w:val="00AC01DA"/>
  </w:style>
  <w:style w:type="paragraph" w:styleId="ListBullet">
    <w:name w:val="List Bullet"/>
    <w:basedOn w:val="Normal"/>
    <w:uiPriority w:val="99"/>
    <w:unhideWhenUsed/>
    <w:qFormat/>
    <w:rsid w:val="00E36C18"/>
    <w:pPr>
      <w:numPr>
        <w:numId w:val="5"/>
      </w:numPr>
      <w:spacing w:before="120"/>
    </w:pPr>
  </w:style>
  <w:style w:type="character" w:styleId="PageNumber">
    <w:name w:val="page number"/>
    <w:basedOn w:val="DefaultParagraphFont"/>
    <w:uiPriority w:val="99"/>
    <w:semiHidden/>
    <w:unhideWhenUsed/>
    <w:rsid w:val="008C102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D97"/>
    <w:pPr>
      <w:spacing w:before="180"/>
    </w:pPr>
  </w:style>
  <w:style w:type="paragraph" w:styleId="Heading1">
    <w:name w:val="heading 1"/>
    <w:basedOn w:val="Normal"/>
    <w:next w:val="Normal"/>
    <w:link w:val="Heading1Char"/>
    <w:uiPriority w:val="9"/>
    <w:qFormat/>
    <w:rsid w:val="006105B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E6D97"/>
    <w:pPr>
      <w:keepNext/>
      <w:keepLines/>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E36C18"/>
    <w:pPr>
      <w:keepNext/>
      <w:keepLines/>
      <w:outlineLvl w:val="2"/>
    </w:pPr>
    <w:rPr>
      <w:rFonts w:eastAsiaTheme="majorEastAsia" w:cstheme="majorBidi"/>
      <w:i/>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551"/>
    <w:pPr>
      <w:ind w:left="720"/>
      <w:contextualSpacing/>
    </w:pPr>
  </w:style>
  <w:style w:type="paragraph" w:styleId="FootnoteText">
    <w:name w:val="footnote text"/>
    <w:basedOn w:val="Normal"/>
    <w:link w:val="FootnoteTextChar"/>
    <w:uiPriority w:val="99"/>
    <w:unhideWhenUsed/>
    <w:rsid w:val="006638E0"/>
  </w:style>
  <w:style w:type="character" w:customStyle="1" w:styleId="FootnoteTextChar">
    <w:name w:val="Footnote Text Char"/>
    <w:basedOn w:val="DefaultParagraphFont"/>
    <w:link w:val="FootnoteText"/>
    <w:uiPriority w:val="99"/>
    <w:rsid w:val="006638E0"/>
  </w:style>
  <w:style w:type="character" w:styleId="FootnoteReference">
    <w:name w:val="footnote reference"/>
    <w:basedOn w:val="DefaultParagraphFont"/>
    <w:uiPriority w:val="99"/>
    <w:unhideWhenUsed/>
    <w:rsid w:val="006638E0"/>
    <w:rPr>
      <w:vertAlign w:val="superscript"/>
    </w:rPr>
  </w:style>
  <w:style w:type="character" w:styleId="CommentReference">
    <w:name w:val="annotation reference"/>
    <w:basedOn w:val="DefaultParagraphFont"/>
    <w:uiPriority w:val="99"/>
    <w:semiHidden/>
    <w:unhideWhenUsed/>
    <w:rsid w:val="001C32AE"/>
    <w:rPr>
      <w:sz w:val="18"/>
      <w:szCs w:val="18"/>
    </w:rPr>
  </w:style>
  <w:style w:type="paragraph" w:styleId="CommentText">
    <w:name w:val="annotation text"/>
    <w:basedOn w:val="Normal"/>
    <w:link w:val="CommentTextChar"/>
    <w:uiPriority w:val="99"/>
    <w:unhideWhenUsed/>
    <w:rsid w:val="001C32AE"/>
  </w:style>
  <w:style w:type="character" w:customStyle="1" w:styleId="CommentTextChar">
    <w:name w:val="Comment Text Char"/>
    <w:basedOn w:val="DefaultParagraphFont"/>
    <w:link w:val="CommentText"/>
    <w:uiPriority w:val="99"/>
    <w:rsid w:val="001C32AE"/>
  </w:style>
  <w:style w:type="paragraph" w:styleId="CommentSubject">
    <w:name w:val="annotation subject"/>
    <w:basedOn w:val="CommentText"/>
    <w:next w:val="CommentText"/>
    <w:link w:val="CommentSubjectChar"/>
    <w:uiPriority w:val="99"/>
    <w:semiHidden/>
    <w:unhideWhenUsed/>
    <w:rsid w:val="001C32AE"/>
    <w:rPr>
      <w:b/>
      <w:bCs/>
      <w:sz w:val="20"/>
      <w:szCs w:val="20"/>
    </w:rPr>
  </w:style>
  <w:style w:type="character" w:customStyle="1" w:styleId="CommentSubjectChar">
    <w:name w:val="Comment Subject Char"/>
    <w:basedOn w:val="CommentTextChar"/>
    <w:link w:val="CommentSubject"/>
    <w:uiPriority w:val="99"/>
    <w:semiHidden/>
    <w:rsid w:val="001C32AE"/>
    <w:rPr>
      <w:b/>
      <w:bCs/>
      <w:sz w:val="20"/>
      <w:szCs w:val="20"/>
    </w:rPr>
  </w:style>
  <w:style w:type="paragraph" w:styleId="BalloonText">
    <w:name w:val="Balloon Text"/>
    <w:basedOn w:val="Normal"/>
    <w:link w:val="BalloonTextChar"/>
    <w:uiPriority w:val="99"/>
    <w:semiHidden/>
    <w:unhideWhenUsed/>
    <w:rsid w:val="001C32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32AE"/>
    <w:rPr>
      <w:rFonts w:ascii="Lucida Grande" w:hAnsi="Lucida Grande" w:cs="Lucida Grande"/>
      <w:sz w:val="18"/>
      <w:szCs w:val="18"/>
    </w:rPr>
  </w:style>
  <w:style w:type="paragraph" w:styleId="Header">
    <w:name w:val="header"/>
    <w:basedOn w:val="Normal"/>
    <w:link w:val="HeaderChar"/>
    <w:uiPriority w:val="99"/>
    <w:unhideWhenUsed/>
    <w:rsid w:val="00AB625C"/>
    <w:pPr>
      <w:tabs>
        <w:tab w:val="center" w:pos="4320"/>
        <w:tab w:val="right" w:pos="8640"/>
      </w:tabs>
    </w:pPr>
  </w:style>
  <w:style w:type="character" w:customStyle="1" w:styleId="HeaderChar">
    <w:name w:val="Header Char"/>
    <w:basedOn w:val="DefaultParagraphFont"/>
    <w:link w:val="Header"/>
    <w:uiPriority w:val="99"/>
    <w:rsid w:val="00AB625C"/>
  </w:style>
  <w:style w:type="paragraph" w:styleId="Footer">
    <w:name w:val="footer"/>
    <w:basedOn w:val="Normal"/>
    <w:link w:val="FooterChar"/>
    <w:uiPriority w:val="99"/>
    <w:unhideWhenUsed/>
    <w:rsid w:val="00AB625C"/>
    <w:pPr>
      <w:tabs>
        <w:tab w:val="center" w:pos="4320"/>
        <w:tab w:val="right" w:pos="8640"/>
      </w:tabs>
    </w:pPr>
  </w:style>
  <w:style w:type="character" w:customStyle="1" w:styleId="FooterChar">
    <w:name w:val="Footer Char"/>
    <w:basedOn w:val="DefaultParagraphFont"/>
    <w:link w:val="Footer"/>
    <w:uiPriority w:val="99"/>
    <w:rsid w:val="00AB625C"/>
  </w:style>
  <w:style w:type="character" w:styleId="Hyperlink">
    <w:name w:val="Hyperlink"/>
    <w:basedOn w:val="DefaultParagraphFont"/>
    <w:uiPriority w:val="99"/>
    <w:unhideWhenUsed/>
    <w:rsid w:val="009D3DA5"/>
    <w:rPr>
      <w:color w:val="0000FF" w:themeColor="hyperlink"/>
      <w:u w:val="single"/>
    </w:rPr>
  </w:style>
  <w:style w:type="paragraph" w:styleId="Revision">
    <w:name w:val="Revision"/>
    <w:hidden/>
    <w:uiPriority w:val="99"/>
    <w:semiHidden/>
    <w:rsid w:val="001B0354"/>
  </w:style>
  <w:style w:type="character" w:customStyle="1" w:styleId="Heading2Char">
    <w:name w:val="Heading 2 Char"/>
    <w:basedOn w:val="DefaultParagraphFont"/>
    <w:link w:val="Heading2"/>
    <w:uiPriority w:val="9"/>
    <w:rsid w:val="00AE6D97"/>
    <w:rPr>
      <w:rFonts w:eastAsiaTheme="majorEastAsia" w:cstheme="majorBidi"/>
      <w:b/>
      <w:color w:val="000000" w:themeColor="text1"/>
      <w:szCs w:val="26"/>
    </w:rPr>
  </w:style>
  <w:style w:type="character" w:customStyle="1" w:styleId="Heading1Char">
    <w:name w:val="Heading 1 Char"/>
    <w:basedOn w:val="DefaultParagraphFont"/>
    <w:link w:val="Heading1"/>
    <w:uiPriority w:val="9"/>
    <w:rsid w:val="006105B1"/>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3D32F3"/>
    <w:pPr>
      <w:spacing w:before="0" w:after="28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3D32F3"/>
    <w:rPr>
      <w:rFonts w:eastAsiaTheme="majorEastAsia" w:cstheme="majorBidi"/>
      <w:b/>
      <w:spacing w:val="-10"/>
      <w:kern w:val="28"/>
      <w:sz w:val="28"/>
      <w:szCs w:val="56"/>
    </w:rPr>
  </w:style>
  <w:style w:type="character" w:customStyle="1" w:styleId="Heading3Char">
    <w:name w:val="Heading 3 Char"/>
    <w:basedOn w:val="DefaultParagraphFont"/>
    <w:link w:val="Heading3"/>
    <w:uiPriority w:val="9"/>
    <w:rsid w:val="00E36C18"/>
    <w:rPr>
      <w:rFonts w:eastAsiaTheme="majorEastAsia" w:cstheme="majorBidi"/>
      <w:i/>
      <w:color w:val="000000" w:themeColor="text1"/>
    </w:rPr>
  </w:style>
  <w:style w:type="paragraph" w:styleId="NoSpacing">
    <w:name w:val="No Spacing"/>
    <w:uiPriority w:val="1"/>
    <w:qFormat/>
    <w:rsid w:val="00AC01DA"/>
  </w:style>
  <w:style w:type="paragraph" w:styleId="ListBullet">
    <w:name w:val="List Bullet"/>
    <w:basedOn w:val="Normal"/>
    <w:uiPriority w:val="99"/>
    <w:unhideWhenUsed/>
    <w:qFormat/>
    <w:rsid w:val="00E36C18"/>
    <w:pPr>
      <w:numPr>
        <w:numId w:val="5"/>
      </w:numPr>
      <w:spacing w:before="120"/>
    </w:pPr>
  </w:style>
  <w:style w:type="character" w:styleId="PageNumber">
    <w:name w:val="page number"/>
    <w:basedOn w:val="DefaultParagraphFont"/>
    <w:uiPriority w:val="99"/>
    <w:semiHidden/>
    <w:unhideWhenUsed/>
    <w:rsid w:val="008C1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8" Type="http://schemas.microsoft.com/office/2011/relationships/people" Target="people.xml"/><Relationship Id="rId19"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51AD0-BB85-7F47-8AD6-9CAE6A3B0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9</Pages>
  <Words>3629</Words>
  <Characters>19565</Characters>
  <Application>Microsoft Macintosh Word</Application>
  <DocSecurity>0</DocSecurity>
  <Lines>320</Lines>
  <Paragraphs>93</Paragraphs>
  <ScaleCrop>false</ScaleCrop>
  <HeadingPairs>
    <vt:vector size="2" baseType="variant">
      <vt:variant>
        <vt:lpstr>Title</vt:lpstr>
      </vt:variant>
      <vt:variant>
        <vt:i4>1</vt:i4>
      </vt:variant>
    </vt:vector>
  </HeadingPairs>
  <TitlesOfParts>
    <vt:vector size="1" baseType="lpstr">
      <vt:lpstr/>
    </vt:vector>
  </TitlesOfParts>
  <Company>McCarter &amp; English, LLP</Company>
  <LinksUpToDate>false</LinksUpToDate>
  <CharactersWithSpaces>23101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 Nguyen</dc:creator>
  <cp:lastModifiedBy>Kurt Pritz</cp:lastModifiedBy>
  <cp:revision>7</cp:revision>
  <cp:lastPrinted>2016-06-07T13:34:00Z</cp:lastPrinted>
  <dcterms:created xsi:type="dcterms:W3CDTF">2016-06-13T21:59:00Z</dcterms:created>
  <dcterms:modified xsi:type="dcterms:W3CDTF">2016-06-16T04:09:00Z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oc">
    <vt:lpwstr>M&amp;E</vt:lpwstr>
  </property>
</Properties>
</file>