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rFonts w:asciiTheme="minorHAnsi" w:hAnsiTheme="minorHAnsi" w:cstheme="minorHAnsi"/>
          <w:b/>
          <w:bCs/>
          <w:smallCaps/>
          <w:u w:val="single"/>
        </w:rPr>
      </w:pPr>
      <w:r>
        <w:rPr>
          <w:rFonts w:asciiTheme="minorHAnsi" w:hAnsiTheme="minorHAnsi" w:cstheme="minorHAnsi"/>
          <w:b/>
          <w:bCs/>
          <w:smallCaps/>
          <w:u w:val="single"/>
        </w:rPr>
        <w:t>Sidley Comments May 26, 2016</w:t>
      </w:r>
    </w:p>
    <w:p>
      <w:pPr>
        <w:jc w:val="center"/>
        <w:rPr>
          <w:rFonts w:asciiTheme="minorHAnsi" w:hAnsiTheme="minorHAnsi" w:cstheme="minorHAnsi"/>
          <w:b/>
          <w:bCs/>
          <w:smallCaps/>
          <w:u w:val="single"/>
        </w:rPr>
      </w:pPr>
    </w:p>
    <w:p>
      <w:pPr>
        <w:jc w:val="center"/>
        <w:rPr>
          <w:rFonts w:asciiTheme="minorHAnsi" w:hAnsiTheme="minorHAnsi" w:cstheme="minorHAnsi"/>
          <w:b/>
          <w:bCs/>
          <w:smallCaps/>
          <w:u w:val="single"/>
        </w:rPr>
      </w:pPr>
      <w:r>
        <w:rPr>
          <w:rFonts w:asciiTheme="minorHAnsi" w:hAnsiTheme="minorHAnsi" w:cstheme="minorHAnsi"/>
          <w:b/>
          <w:bCs/>
          <w:smallCaps/>
          <w:u w:val="single"/>
        </w:rPr>
        <w:t>IANA NAMING FUNCTION AGREEMENT</w:t>
      </w:r>
    </w:p>
    <w:p>
      <w:pPr>
        <w:rPr>
          <w:rFonts w:asciiTheme="minorHAnsi" w:hAnsiTheme="minorHAnsi" w:cstheme="minorHAnsi"/>
        </w:rPr>
      </w:pPr>
    </w:p>
    <w:p>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r>
        <w:rPr>
          <w:rFonts w:asciiTheme="minorHAnsi" w:hAnsiTheme="minorHAnsi" w:cstheme="minorHAnsi"/>
          <w:u w:val="single"/>
        </w:rPr>
        <w:t>Section 1</w:t>
      </w:r>
      <w:r>
        <w:rPr>
          <w:rFonts w:asciiTheme="minorHAnsi" w:hAnsiTheme="minorHAnsi" w:cstheme="minorHAnsi"/>
        </w:rPr>
        <w:t xml:space="preserve"> </w:t>
      </w:r>
      <w:proofErr w:type="gramStart"/>
      <w:r>
        <w:rPr>
          <w:rFonts w:asciiTheme="minorHAnsi" w:hAnsiTheme="minorHAnsi" w:cstheme="minorHAnsi"/>
        </w:rPr>
        <w:t>have  been</w:t>
      </w:r>
      <w:proofErr w:type="gramEnd"/>
      <w:r>
        <w:rPr>
          <w:rFonts w:asciiTheme="minorHAnsi" w:hAnsiTheme="minorHAnsi" w:cstheme="minorHAnsi"/>
        </w:rPr>
        <w:t xml:space="preserve"> satisfied (the “</w:t>
      </w:r>
      <w:r>
        <w:rPr>
          <w:rFonts w:asciiTheme="minorHAnsi" w:hAnsiTheme="minorHAnsi" w:cstheme="minorHAnsi"/>
          <w:b/>
        </w:rPr>
        <w:t>Effective Date</w:t>
      </w:r>
      <w:r>
        <w:rPr>
          <w:rFonts w:asciiTheme="minorHAnsi" w:hAnsiTheme="minorHAnsi" w:cstheme="minorHAnsi"/>
        </w:rPr>
        <w:t>”).  ICANN and Contractor may each be referred to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pPr>
        <w:pStyle w:val="KBody5"/>
        <w:rPr>
          <w:rFonts w:asciiTheme="minorHAnsi" w:hAnsiTheme="minorHAnsi" w:cstheme="minorHAnsi"/>
        </w:rPr>
      </w:pPr>
      <w:r>
        <w:rPr>
          <w:rFonts w:asciiTheme="minorHAnsi" w:hAnsiTheme="minorHAnsi" w:cstheme="minorHAnsi"/>
        </w:rPr>
        <w:t>WHEREAS, on 14 March 2014, the National Telecommunications and Information Administration (“</w:t>
      </w:r>
      <w:r>
        <w:rPr>
          <w:rFonts w:asciiTheme="minorHAnsi" w:hAnsiTheme="minorHAnsi" w:cstheme="minorHAnsi"/>
          <w:b/>
        </w:rPr>
        <w:t>NTIA</w:t>
      </w:r>
      <w:r>
        <w:rPr>
          <w:rFonts w:asciiTheme="minorHAnsi" w:hAnsiTheme="minorHAnsi" w:cstheme="minorHAnsi"/>
        </w:rPr>
        <w:t>”) announced (“</w:t>
      </w:r>
      <w:r>
        <w:rPr>
          <w:rFonts w:asciiTheme="minorHAnsi" w:hAnsiTheme="minorHAnsi" w:cstheme="minorHAnsi"/>
          <w:b/>
        </w:rPr>
        <w:t>March 14 Announcement</w:t>
      </w:r>
      <w:r>
        <w:rPr>
          <w:rFonts w:asciiTheme="minorHAnsi" w:hAnsiTheme="minorHAnsi" w:cstheme="minorHAnsi"/>
        </w:rPr>
        <w:t>”) the transition of NTIA’s stewardship role of key Internet domain name functions to the global multi-stakeholder community;</w:t>
      </w:r>
    </w:p>
    <w:p>
      <w:pPr>
        <w:pStyle w:val="KBody5"/>
        <w:rPr>
          <w:rFonts w:asciiTheme="minorHAnsi" w:hAnsiTheme="minorHAnsi" w:cstheme="minorHAnsi"/>
        </w:rPr>
      </w:pPr>
      <w:r>
        <w:rPr>
          <w:rFonts w:asciiTheme="minorHAnsi" w:hAnsiTheme="minorHAnsi" w:cstheme="minorHAnsi"/>
        </w:rPr>
        <w:t>WHEREAS, [__];</w:t>
      </w:r>
    </w:p>
    <w:p>
      <w:pPr>
        <w:pStyle w:val="KBody5"/>
        <w:rPr>
          <w:rFonts w:asciiTheme="minorHAnsi" w:hAnsiTheme="minorHAnsi" w:cstheme="minorHAnsi"/>
        </w:rPr>
      </w:pPr>
      <w:r>
        <w:rPr>
          <w:rFonts w:asciiTheme="minorHAnsi" w:hAnsiTheme="minorHAnsi" w:cstheme="minorHAnsi"/>
        </w:rPr>
        <w:t>WHEREAS, ICANN and Contractor desire to enter into this Agreement pursuant to which Contractor will serve as the IANA functions operator for the naming function after the Transition</w:t>
      </w:r>
      <w:r>
        <w:rPr>
          <w:rStyle w:val="FootnoteReference"/>
          <w:rFonts w:asciiTheme="minorHAnsi" w:hAnsiTheme="minorHAnsi" w:cstheme="minorHAnsi"/>
        </w:rPr>
        <w:footnoteReference w:id="2"/>
      </w:r>
      <w:r>
        <w:rPr>
          <w:rFonts w:asciiTheme="minorHAnsi" w:hAnsiTheme="minorHAnsi" w:cstheme="minorHAnsi"/>
        </w:rPr>
        <w:t>.</w:t>
      </w:r>
      <w:r>
        <w:rPr>
          <w:rStyle w:val="FootnoteReference"/>
          <w:rFonts w:asciiTheme="minorHAnsi" w:hAnsiTheme="minorHAnsi" w:cstheme="minorHAnsi"/>
        </w:rPr>
        <w:footnoteReference w:id="3"/>
      </w:r>
      <w:r>
        <w:rPr>
          <w:rFonts w:asciiTheme="minorHAnsi" w:hAnsiTheme="minorHAnsi" w:cstheme="minorHAnsi"/>
        </w:rPr>
        <w:t xml:space="preserve">  </w:t>
      </w:r>
    </w:p>
    <w:p>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pPr>
        <w:pStyle w:val="ARTICLEAL1"/>
        <w:rPr>
          <w:rFonts w:asciiTheme="minorHAnsi" w:hAnsiTheme="minorHAnsi" w:cstheme="minorHAnsi"/>
          <w:szCs w:val="24"/>
        </w:rPr>
      </w:pPr>
      <w:r>
        <w:rPr>
          <w:rFonts w:asciiTheme="minorHAnsi" w:hAnsiTheme="minorHAnsi" w:cstheme="minorHAnsi"/>
          <w:szCs w:val="24"/>
        </w:rPr>
        <w:t xml:space="preserve">  cONDITIONS pRECEDENT</w:t>
      </w:r>
    </w:p>
    <w:p>
      <w:pPr>
        <w:pStyle w:val="ARTICLEAL2"/>
        <w:rPr>
          <w:rFonts w:asciiTheme="minorHAnsi" w:hAnsiTheme="minorHAnsi" w:cstheme="minorHAnsi"/>
          <w:szCs w:val="24"/>
        </w:rPr>
      </w:pPr>
      <w:r>
        <w:rPr>
          <w:rFonts w:asciiTheme="minorHAnsi" w:hAnsiTheme="minorHAnsi" w:cstheme="minorHAnsi"/>
          <w:szCs w:val="24"/>
        </w:rPr>
        <w:t>Condition Precedent</w:t>
      </w:r>
    </w:p>
    <w:p>
      <w:pPr>
        <w:pStyle w:val="KBody5"/>
        <w:rPr>
          <w:rFonts w:asciiTheme="minorHAnsi" w:hAnsiTheme="minorHAnsi" w:cstheme="minorHAnsi"/>
        </w:rPr>
      </w:pPr>
      <w:r>
        <w:rPr>
          <w:rFonts w:asciiTheme="minorHAnsi" w:hAnsiTheme="minorHAnsi" w:cstheme="minorHAnsi"/>
        </w:rPr>
        <w:t>This Agreement shall be effective as of the last date on which the following conditions have been satisfied:  (i) ICANN is released from its obligations [to coordinate root zone management as currently performed by the National Telecommunications and Information Administration, United States Department of Commerce (“</w:t>
      </w:r>
      <w:r>
        <w:rPr>
          <w:rFonts w:asciiTheme="minorHAnsi" w:hAnsiTheme="minorHAnsi" w:cstheme="minorHAnsi"/>
          <w:b/>
          <w:bCs/>
        </w:rPr>
        <w:t>DOC</w:t>
      </w:r>
      <w:r>
        <w:rPr>
          <w:rFonts w:asciiTheme="minorHAnsi" w:hAnsiTheme="minorHAnsi" w:cstheme="minorHAnsi"/>
        </w:rPr>
        <w:t>”), as may be added to or modified by the DOC and ICANN, pursuant to its contract with the DOC, effective as of 01 October 2012 (including any extension thereof)]</w:t>
      </w:r>
      <w:r>
        <w:rPr>
          <w:rStyle w:val="FootnoteReference"/>
          <w:rFonts w:asciiTheme="minorHAnsi" w:hAnsiTheme="minorHAnsi" w:cstheme="minorHAnsi"/>
        </w:rPr>
        <w:footnoteReference w:id="4"/>
      </w:r>
      <w:r>
        <w:rPr>
          <w:rFonts w:asciiTheme="minorHAnsi" w:hAnsiTheme="minorHAnsi" w:cstheme="minorHAnsi"/>
        </w:rPr>
        <w:t xml:space="preserve"> (the “</w:t>
      </w:r>
      <w:r>
        <w:rPr>
          <w:rFonts w:asciiTheme="minorHAnsi" w:hAnsiTheme="minorHAnsi" w:cstheme="minorHAnsi"/>
          <w:b/>
          <w:bCs/>
        </w:rPr>
        <w:t>IANA Naming Function</w:t>
      </w:r>
      <w:r>
        <w:rPr>
          <w:rFonts w:asciiTheme="minorHAnsi" w:hAnsiTheme="minorHAnsi" w:cstheme="minorHAnsi"/>
        </w:rPr>
        <w:t>”) and (ii) ICANN has accepted the responsibility to perform the IANA Naming Function.</w:t>
      </w:r>
      <w:r>
        <w:rPr>
          <w:rStyle w:val="FootnoteReference"/>
          <w:rFonts w:asciiTheme="minorHAnsi" w:hAnsiTheme="minorHAnsi" w:cstheme="minorHAnsi"/>
        </w:rPr>
        <w:footnoteReference w:id="5"/>
      </w:r>
    </w:p>
    <w:p>
      <w:pPr>
        <w:pStyle w:val="ARTICLEAL1"/>
        <w:rPr>
          <w:rFonts w:asciiTheme="minorHAnsi" w:hAnsiTheme="minorHAnsi" w:cstheme="minorHAnsi"/>
          <w:szCs w:val="24"/>
        </w:rPr>
      </w:pPr>
      <w:r>
        <w:rPr>
          <w:rFonts w:asciiTheme="minorHAnsi" w:hAnsiTheme="minorHAnsi" w:cstheme="minorHAnsi"/>
          <w:szCs w:val="24"/>
        </w:rPr>
        <w:lastRenderedPageBreak/>
        <w:t xml:space="preserve">  Representations and warranties</w:t>
      </w:r>
    </w:p>
    <w:p>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(i) it has all necessary rights and powers to enter into and perform its obligations under this Agreement, and (ii) the execution, delivery and performance of this Agreement by ICANN has been duly authorized by all necessary corporate action.</w:t>
      </w:r>
      <w:r>
        <w:rPr>
          <w:rStyle w:val="FootnoteReference"/>
          <w:rFonts w:asciiTheme="minorHAnsi" w:hAnsiTheme="minorHAnsi" w:cstheme="minorHAnsi"/>
          <w:iCs/>
          <w:szCs w:val="24"/>
          <w:u w:val="none"/>
        </w:rPr>
        <w:footnoteReference w:id="6"/>
      </w:r>
    </w:p>
    <w:p>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Contractor represents and warrants that (i) it has all necessary rights and powers to enter into and perform its obligations under this Agreement</w:t>
      </w:r>
      <w:proofErr w:type="gramStart"/>
      <w:r>
        <w:rPr>
          <w:rFonts w:asciiTheme="minorHAnsi" w:hAnsiTheme="minorHAnsi" w:cstheme="minorHAnsi"/>
          <w:bCs/>
          <w:iCs/>
          <w:szCs w:val="24"/>
          <w:u w:val="none"/>
        </w:rPr>
        <w:t>;  and</w:t>
      </w:r>
      <w:proofErr w:type="gramEnd"/>
      <w:r>
        <w:rPr>
          <w:rFonts w:asciiTheme="minorHAnsi" w:hAnsiTheme="minorHAnsi" w:cstheme="minorHAnsi"/>
          <w:bCs/>
          <w:iCs/>
          <w:szCs w:val="24"/>
          <w:u w:val="none"/>
        </w:rPr>
        <w:t xml:space="preserve"> (ii) the execution, delivery and performance of this Agreement by Contractor has been duly authorized by all necessary corporate action.</w:t>
      </w:r>
      <w:r>
        <w:rPr>
          <w:rFonts w:asciiTheme="minorHAnsi" w:hAnsiTheme="minorHAnsi" w:cstheme="minorHAnsi"/>
          <w:bCs/>
          <w:iCs/>
          <w:szCs w:val="24"/>
        </w:rPr>
        <w:t xml:space="preserve"> </w:t>
      </w:r>
    </w:p>
    <w:p>
      <w:pPr>
        <w:pStyle w:val="ARTICLEAL1"/>
        <w:rPr>
          <w:rFonts w:asciiTheme="minorHAnsi" w:hAnsiTheme="minorHAnsi" w:cstheme="minorHAnsi"/>
          <w:szCs w:val="24"/>
        </w:rPr>
      </w:pPr>
      <w:r>
        <w:rPr>
          <w:rFonts w:asciiTheme="minorHAnsi" w:hAnsiTheme="minorHAnsi" w:cstheme="minorHAnsi"/>
          <w:szCs w:val="24"/>
        </w:rPr>
        <w:t xml:space="preserve">  SERVICES AND REQUIREMENTS</w:t>
      </w:r>
      <w:r>
        <w:rPr>
          <w:rStyle w:val="FootnoteReference"/>
          <w:rFonts w:asciiTheme="minorHAnsi" w:hAnsiTheme="minorHAnsi" w:cstheme="minorHAnsi"/>
          <w:szCs w:val="24"/>
        </w:rPr>
        <w:footnoteReference w:id="7"/>
      </w:r>
    </w:p>
    <w:p>
      <w:pPr>
        <w:pStyle w:val="ARTICLEAL2"/>
        <w:rPr>
          <w:rFonts w:asciiTheme="minorHAnsi" w:hAnsiTheme="minorHAnsi" w:cstheme="minorHAnsi"/>
          <w:szCs w:val="24"/>
        </w:rPr>
      </w:pPr>
      <w:r>
        <w:rPr>
          <w:rFonts w:asciiTheme="minorHAnsi" w:hAnsiTheme="minorHAnsi" w:cstheme="minorHAnsi"/>
          <w:szCs w:val="24"/>
        </w:rPr>
        <w:t>U.S. Presence</w:t>
      </w:r>
      <w:r>
        <w:rPr>
          <w:rStyle w:val="FootnoteReference"/>
          <w:rFonts w:asciiTheme="minorHAnsi" w:hAnsiTheme="minorHAnsi" w:cstheme="minorHAnsi"/>
          <w:szCs w:val="24"/>
        </w:rPr>
        <w:footnoteReference w:id="8"/>
      </w:r>
    </w:p>
    <w:p>
      <w:pPr>
        <w:pStyle w:val="ARTICLEAL2"/>
        <w:rPr>
          <w:rFonts w:asciiTheme="minorHAnsi" w:hAnsiTheme="minorHAnsi" w:cstheme="minorHAnsi"/>
          <w:szCs w:val="24"/>
          <w:u w:val="none"/>
        </w:rPr>
      </w:pPr>
      <w:r>
        <w:rPr>
          <w:rFonts w:asciiTheme="minorHAnsi" w:hAnsiTheme="minorHAnsi" w:cstheme="minorHAnsi"/>
          <w:szCs w:val="24"/>
        </w:rPr>
        <w:t>Performance of IANA Functions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9"/>
      </w:r>
      <w:r>
        <w:rPr>
          <w:rFonts w:asciiTheme="minorHAnsi" w:hAnsiTheme="minorHAnsi" w:cstheme="minorHAnsi"/>
          <w:szCs w:val="24"/>
          <w:u w:val="none"/>
        </w:rPr>
        <w:t xml:space="preserve">  </w:t>
      </w:r>
    </w:p>
    <w:p>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r>
        <w:rPr>
          <w:rStyle w:val="FootnoteReference"/>
          <w:rFonts w:asciiTheme="minorHAnsi" w:hAnsiTheme="minorHAnsi" w:cstheme="minorHAnsi"/>
          <w:szCs w:val="24"/>
          <w:lang w:eastAsia="zh-CN"/>
        </w:rPr>
        <w:footnoteReference w:id="10"/>
      </w:r>
    </w:p>
    <w:p>
      <w:pPr>
        <w:pStyle w:val="ARTICLEAL2"/>
        <w:rPr>
          <w:rFonts w:asciiTheme="minorHAnsi" w:hAnsiTheme="minorHAnsi" w:cstheme="minorHAnsi"/>
          <w:szCs w:val="24"/>
        </w:rPr>
      </w:pPr>
      <w:r>
        <w:rPr>
          <w:rFonts w:asciiTheme="minorHAnsi" w:hAnsiTheme="minorHAnsi" w:cstheme="minorHAnsi"/>
          <w:szCs w:val="24"/>
          <w:lang w:eastAsia="zh-CN"/>
        </w:rPr>
        <w:t>Transparency and Accountability</w:t>
      </w:r>
      <w:r>
        <w:rPr>
          <w:rFonts w:asciiTheme="minorHAnsi" w:hAnsiTheme="minorHAnsi" w:cstheme="minorHAnsi"/>
          <w:szCs w:val="24"/>
          <w:u w:val="none"/>
          <w:lang w:eastAsia="zh-CN"/>
        </w:rPr>
        <w:t>.</w:t>
      </w:r>
      <w:r>
        <w:rPr>
          <w:rStyle w:val="FootnoteReference"/>
          <w:rFonts w:asciiTheme="minorHAnsi" w:hAnsiTheme="minorHAnsi" w:cstheme="minorHAnsi"/>
          <w:szCs w:val="24"/>
          <w:u w:val="none"/>
          <w:lang w:eastAsia="zh-CN"/>
        </w:rPr>
        <w:footnoteReference w:id="11"/>
      </w:r>
      <w:r>
        <w:rPr>
          <w:rFonts w:asciiTheme="minorHAnsi" w:hAnsiTheme="minorHAnsi" w:cstheme="minorHAnsi"/>
          <w:szCs w:val="24"/>
          <w:u w:val="none"/>
          <w:lang w:eastAsia="zh-CN"/>
        </w:rPr>
        <w:t xml:space="preserve">  </w:t>
      </w:r>
    </w:p>
    <w:p>
      <w:pPr>
        <w:pStyle w:val="ARTICLEAL2"/>
        <w:rPr>
          <w:rFonts w:asciiTheme="minorHAnsi" w:hAnsiTheme="minorHAnsi" w:cstheme="minorHAnsi"/>
          <w:szCs w:val="24"/>
          <w:u w:val="none"/>
        </w:rPr>
      </w:pPr>
      <w:r>
        <w:rPr>
          <w:rFonts w:asciiTheme="minorHAnsi" w:hAnsiTheme="minorHAnsi" w:cstheme="minorHAnsi"/>
          <w:szCs w:val="24"/>
        </w:rPr>
        <w:t>Responsibility and Respect for Stakeholders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12"/>
      </w:r>
      <w:r>
        <w:rPr>
          <w:rFonts w:asciiTheme="minorHAnsi" w:hAnsiTheme="minorHAnsi" w:cstheme="minorHAnsi"/>
          <w:szCs w:val="24"/>
          <w:u w:val="none"/>
        </w:rPr>
        <w:t xml:space="preserve">  </w:t>
      </w:r>
    </w:p>
    <w:p>
      <w:pPr>
        <w:pStyle w:val="ARTICLEAL2"/>
        <w:rPr>
          <w:rFonts w:asciiTheme="minorHAnsi" w:hAnsiTheme="minorHAnsi" w:cstheme="minorHAnsi"/>
          <w:szCs w:val="24"/>
        </w:rPr>
      </w:pPr>
      <w:r>
        <w:rPr>
          <w:rFonts w:asciiTheme="minorHAnsi" w:hAnsiTheme="minorHAnsi" w:cstheme="minorHAnsi"/>
          <w:szCs w:val="24"/>
          <w:lang w:eastAsia="zh-CN"/>
        </w:rPr>
        <w:t>[.INT TLD</w:t>
      </w:r>
      <w:r>
        <w:rPr>
          <w:rStyle w:val="FootnoteReference"/>
          <w:rFonts w:asciiTheme="minorHAnsi" w:hAnsiTheme="minorHAnsi" w:cstheme="minorHAnsi"/>
          <w:szCs w:val="24"/>
          <w:lang w:eastAsia="zh-CN"/>
        </w:rPr>
        <w:footnoteReference w:id="13"/>
      </w:r>
      <w:r>
        <w:rPr>
          <w:rFonts w:asciiTheme="minorHAnsi" w:hAnsiTheme="minorHAnsi" w:cstheme="minorHAnsi"/>
          <w:szCs w:val="24"/>
          <w:lang w:eastAsia="zh-CN"/>
        </w:rPr>
        <w:t xml:space="preserve"> </w:t>
      </w:r>
      <w:r>
        <w:rPr>
          <w:rStyle w:val="FootnoteReference"/>
          <w:rFonts w:asciiTheme="minorHAnsi" w:hAnsiTheme="minorHAnsi" w:cstheme="minorHAnsi"/>
          <w:szCs w:val="24"/>
          <w:lang w:eastAsia="zh-CN"/>
        </w:rPr>
        <w:footnoteReference w:id="14"/>
      </w:r>
      <w:r>
        <w:rPr>
          <w:rFonts w:asciiTheme="minorHAnsi" w:hAnsiTheme="minorHAnsi" w:cstheme="minorHAnsi"/>
          <w:szCs w:val="24"/>
          <w:lang w:eastAsia="zh-CN"/>
        </w:rPr>
        <w:t>]</w:t>
      </w:r>
    </w:p>
    <w:p>
      <w:pPr>
        <w:pStyle w:val="ARTICLEAL2"/>
        <w:rPr>
          <w:rFonts w:asciiTheme="minorHAnsi" w:hAnsiTheme="minorHAnsi" w:cstheme="minorHAnsi"/>
          <w:szCs w:val="24"/>
        </w:rPr>
      </w:pPr>
      <w:r>
        <w:rPr>
          <w:rFonts w:asciiTheme="minorHAnsi" w:hAnsiTheme="minorHAnsi" w:cstheme="minorHAnsi"/>
          <w:szCs w:val="24"/>
          <w:lang w:eastAsia="zh-CN"/>
        </w:rPr>
        <w:lastRenderedPageBreak/>
        <w:t>Qualified Program Manager</w:t>
      </w:r>
      <w:r>
        <w:rPr>
          <w:rStyle w:val="FootnoteReference"/>
          <w:rFonts w:asciiTheme="minorHAnsi" w:eastAsia="Times New Roman" w:hAnsiTheme="minorHAnsi" w:cstheme="minorHAnsi"/>
          <w:szCs w:val="24"/>
          <w:lang w:eastAsia="zh-CN"/>
        </w:rPr>
        <w:footnoteReference w:id="15"/>
      </w:r>
    </w:p>
    <w:p>
      <w:pPr>
        <w:pStyle w:val="ARTICLEAL2"/>
        <w:rPr>
          <w:rFonts w:asciiTheme="minorHAnsi" w:hAnsiTheme="minorHAnsi" w:cstheme="minorHAnsi"/>
          <w:szCs w:val="24"/>
        </w:rPr>
      </w:pPr>
      <w:r>
        <w:rPr>
          <w:rFonts w:asciiTheme="minorHAnsi" w:hAnsiTheme="minorHAnsi" w:cstheme="minorHAnsi"/>
          <w:szCs w:val="24"/>
          <w:lang w:eastAsia="zh-CN"/>
        </w:rPr>
        <w:t>Key Personnel</w:t>
      </w:r>
      <w:r>
        <w:rPr>
          <w:rStyle w:val="FootnoteReference"/>
          <w:rFonts w:asciiTheme="minorHAnsi" w:hAnsiTheme="minorHAnsi" w:cstheme="minorHAnsi"/>
          <w:szCs w:val="24"/>
          <w:lang w:eastAsia="zh-CN"/>
        </w:rPr>
        <w:footnoteReference w:id="16"/>
      </w:r>
    </w:p>
    <w:p>
      <w:pPr>
        <w:pStyle w:val="ARTICLEAL2"/>
        <w:rPr>
          <w:rFonts w:asciiTheme="minorHAnsi" w:hAnsiTheme="minorHAnsi" w:cstheme="minorHAnsi"/>
          <w:szCs w:val="24"/>
        </w:rPr>
      </w:pPr>
      <w:r>
        <w:rPr>
          <w:rFonts w:asciiTheme="minorHAnsi" w:hAnsiTheme="minorHAnsi" w:cstheme="minorHAnsi"/>
          <w:szCs w:val="24"/>
        </w:rPr>
        <w:t>Changes to Key Personnel.</w:t>
      </w:r>
      <w:r>
        <w:rPr>
          <w:rStyle w:val="FootnoteReference"/>
          <w:rFonts w:asciiTheme="minorHAnsi" w:hAnsiTheme="minorHAnsi" w:cstheme="minorHAnsi"/>
          <w:szCs w:val="24"/>
        </w:rPr>
        <w:footnoteReference w:id="17"/>
      </w:r>
    </w:p>
    <w:p>
      <w:pPr>
        <w:pStyle w:val="ARTICLEAL2"/>
        <w:rPr>
          <w:rFonts w:asciiTheme="minorHAnsi" w:hAnsiTheme="minorHAnsi" w:cstheme="minorHAnsi"/>
          <w:szCs w:val="24"/>
          <w:lang w:eastAsia="zh-CN"/>
        </w:rPr>
      </w:pPr>
      <w:r>
        <w:rPr>
          <w:rFonts w:asciiTheme="minorHAnsi" w:hAnsiTheme="minorHAnsi" w:cstheme="minorHAnsi"/>
          <w:szCs w:val="24"/>
          <w:lang w:eastAsia="zh-CN"/>
        </w:rPr>
        <w:t>Inspection and Acceptance</w:t>
      </w:r>
      <w:r>
        <w:rPr>
          <w:rStyle w:val="FootnoteReference"/>
          <w:rFonts w:asciiTheme="minorHAnsi" w:eastAsia="Times New Roman" w:hAnsiTheme="minorHAnsi" w:cstheme="minorHAnsi"/>
          <w:szCs w:val="24"/>
          <w:u w:val="none"/>
          <w:lang w:eastAsia="zh-CN"/>
        </w:rPr>
        <w:footnoteReference w:id="18"/>
      </w:r>
    </w:p>
    <w:p>
      <w:pPr>
        <w:pStyle w:val="ARTICLEAL1"/>
        <w:rPr>
          <w:rFonts w:asciiTheme="minorHAnsi" w:hAnsiTheme="minorHAnsi" w:cstheme="minorHAnsi"/>
          <w:szCs w:val="24"/>
        </w:rPr>
      </w:pPr>
      <w:r>
        <w:rPr>
          <w:rFonts w:asciiTheme="minorHAnsi" w:hAnsiTheme="minorHAnsi" w:cstheme="minorHAnsi"/>
          <w:szCs w:val="24"/>
        </w:rPr>
        <w:t xml:space="preserve">  PERFORMANCE</w:t>
      </w:r>
    </w:p>
    <w:p>
      <w:pPr>
        <w:pStyle w:val="ARTICLEAL2"/>
        <w:rPr>
          <w:rFonts w:asciiTheme="minorHAnsi" w:hAnsiTheme="minorHAnsi" w:cstheme="minorHAnsi"/>
          <w:szCs w:val="24"/>
        </w:rPr>
      </w:pPr>
      <w:r>
        <w:rPr>
          <w:rFonts w:asciiTheme="minorHAnsi" w:hAnsiTheme="minorHAnsi" w:cstheme="minorHAnsi"/>
          <w:szCs w:val="24"/>
          <w:lang w:eastAsia="zh-CN"/>
        </w:rPr>
        <w:t>Constructive Working Relationship</w:t>
      </w:r>
      <w:r>
        <w:rPr>
          <w:rStyle w:val="FootnoteReference"/>
          <w:rFonts w:asciiTheme="minorHAnsi" w:eastAsia="Times New Roman" w:hAnsiTheme="minorHAnsi" w:cstheme="minorHAnsi"/>
          <w:szCs w:val="24"/>
          <w:lang w:eastAsia="zh-CN"/>
        </w:rPr>
        <w:footnoteReference w:id="19"/>
      </w:r>
    </w:p>
    <w:p>
      <w:pPr>
        <w:pStyle w:val="ARTICLEAL2"/>
        <w:rPr>
          <w:rFonts w:asciiTheme="minorHAnsi" w:hAnsiTheme="minorHAnsi" w:cstheme="minorHAnsi"/>
          <w:szCs w:val="24"/>
        </w:rPr>
      </w:pPr>
      <w:r>
        <w:rPr>
          <w:rFonts w:asciiTheme="minorHAnsi" w:hAnsiTheme="minorHAnsi" w:cstheme="minorHAnsi"/>
          <w:szCs w:val="24"/>
        </w:rPr>
        <w:t>Continuity of Operations</w:t>
      </w:r>
      <w:r>
        <w:rPr>
          <w:rStyle w:val="FootnoteReference"/>
          <w:rFonts w:asciiTheme="minorHAnsi" w:hAnsiTheme="minorHAnsi" w:cstheme="minorHAnsi"/>
          <w:szCs w:val="24"/>
        </w:rPr>
        <w:footnoteReference w:id="20"/>
      </w:r>
      <w:r>
        <w:rPr>
          <w:rFonts w:asciiTheme="minorHAnsi" w:hAnsiTheme="minorHAnsi" w:cstheme="minorHAnsi"/>
          <w:szCs w:val="24"/>
        </w:rPr>
        <w:t xml:space="preserve">, </w:t>
      </w:r>
      <w:r>
        <w:rPr>
          <w:rStyle w:val="FootnoteReference"/>
          <w:rFonts w:asciiTheme="minorHAnsi" w:hAnsiTheme="minorHAnsi" w:cstheme="minorHAnsi"/>
          <w:szCs w:val="24"/>
        </w:rPr>
        <w:footnoteReference w:id="21"/>
      </w:r>
      <w:r>
        <w:rPr>
          <w:rFonts w:asciiTheme="minorHAnsi" w:hAnsiTheme="minorHAnsi" w:cstheme="minorHAnsi"/>
          <w:szCs w:val="24"/>
        </w:rPr>
        <w:t xml:space="preserve">, </w:t>
      </w:r>
      <w:r>
        <w:rPr>
          <w:rStyle w:val="FootnoteReference"/>
          <w:rFonts w:asciiTheme="minorHAnsi" w:hAnsiTheme="minorHAnsi" w:cstheme="minorHAnsi"/>
          <w:szCs w:val="24"/>
        </w:rPr>
        <w:footnoteReference w:id="22"/>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Continuity of Operations (COP)</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Contingency and Continuity of Operations Plan (the CCOP)</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Transition to Successor Contractor</w:t>
      </w:r>
    </w:p>
    <w:p>
      <w:pPr>
        <w:pStyle w:val="ARTICLEAL2"/>
        <w:rPr>
          <w:rFonts w:asciiTheme="minorHAnsi" w:hAnsiTheme="minorHAnsi" w:cstheme="minorHAnsi"/>
          <w:szCs w:val="24"/>
        </w:rPr>
      </w:pPr>
      <w:r>
        <w:rPr>
          <w:rStyle w:val="FootnoteReference"/>
          <w:rFonts w:asciiTheme="minorHAnsi" w:hAnsiTheme="minorHAnsi" w:cstheme="minorHAnsi"/>
          <w:szCs w:val="24"/>
        </w:rPr>
        <w:footnoteReference w:id="23"/>
      </w:r>
      <w:r>
        <w:rPr>
          <w:rFonts w:asciiTheme="minorHAnsi" w:hAnsiTheme="minorHAnsi" w:cstheme="minorHAnsi"/>
          <w:szCs w:val="24"/>
        </w:rPr>
        <w:t>[Performance Exclusions</w:t>
      </w:r>
      <w:r>
        <w:rPr>
          <w:rStyle w:val="FootnoteReference"/>
          <w:rFonts w:asciiTheme="minorHAnsi" w:hAnsiTheme="minorHAnsi" w:cstheme="minorHAnsi"/>
          <w:szCs w:val="24"/>
        </w:rPr>
        <w:footnoteReference w:id="24"/>
      </w:r>
      <w:r>
        <w:rPr>
          <w:rFonts w:asciiTheme="minorHAnsi" w:hAnsiTheme="minorHAnsi" w:cstheme="minorHAnsi"/>
          <w:szCs w:val="24"/>
          <w:lang w:eastAsia="zh-CN"/>
        </w:rPr>
        <w:t>]</w:t>
      </w:r>
    </w:p>
    <w:p>
      <w:pPr>
        <w:pStyle w:val="ARTICLEAL1"/>
        <w:rPr>
          <w:rFonts w:asciiTheme="minorHAnsi" w:hAnsiTheme="minorHAnsi" w:cstheme="minorHAnsi"/>
          <w:szCs w:val="24"/>
        </w:rPr>
      </w:pPr>
      <w:r>
        <w:rPr>
          <w:rFonts w:asciiTheme="minorHAnsi" w:hAnsiTheme="minorHAnsi" w:cstheme="minorHAnsi"/>
          <w:szCs w:val="24"/>
        </w:rPr>
        <w:t xml:space="preserve">  TRANSPARENCY OF DECISION-MAKING</w:t>
      </w:r>
    </w:p>
    <w:p>
      <w:pPr>
        <w:pStyle w:val="ARTICLEAL2"/>
        <w:rPr>
          <w:rFonts w:asciiTheme="minorHAnsi" w:hAnsiTheme="minorHAnsi" w:cstheme="minorHAnsi"/>
          <w:szCs w:val="24"/>
          <w:lang w:eastAsia="zh-CN"/>
        </w:rPr>
      </w:pPr>
      <w:r>
        <w:rPr>
          <w:rFonts w:asciiTheme="minorHAnsi" w:hAnsiTheme="minorHAnsi" w:cstheme="minorHAnsi"/>
          <w:szCs w:val="24"/>
          <w:lang w:eastAsia="zh-CN"/>
        </w:rPr>
        <w:t>Transparency</w:t>
      </w:r>
      <w:r>
        <w:rPr>
          <w:rFonts w:asciiTheme="minorHAnsi" w:hAnsiTheme="minorHAnsi" w:cstheme="minorHAnsi"/>
          <w:szCs w:val="24"/>
          <w:u w:val="none"/>
          <w:lang w:eastAsia="zh-CN"/>
        </w:rPr>
        <w:t>.</w:t>
      </w:r>
    </w:p>
    <w:p>
      <w:pPr>
        <w:pStyle w:val="ARTICLEAL1"/>
        <w:rPr>
          <w:rFonts w:asciiTheme="minorHAnsi" w:hAnsiTheme="minorHAnsi" w:cstheme="minorHAnsi"/>
          <w:szCs w:val="24"/>
        </w:rPr>
      </w:pPr>
      <w:r>
        <w:rPr>
          <w:rFonts w:asciiTheme="minorHAnsi" w:hAnsiTheme="minorHAnsi" w:cstheme="minorHAnsi"/>
          <w:szCs w:val="24"/>
        </w:rPr>
        <w:lastRenderedPageBreak/>
        <w:t xml:space="preserve">  Audits, Monitoring and Reviews</w:t>
      </w:r>
    </w:p>
    <w:p>
      <w:pPr>
        <w:pStyle w:val="ARTICLEAL2"/>
        <w:rPr>
          <w:rFonts w:asciiTheme="minorHAnsi" w:hAnsiTheme="minorHAnsi" w:cstheme="minorHAnsi"/>
          <w:szCs w:val="24"/>
        </w:rPr>
      </w:pPr>
      <w:r>
        <w:rPr>
          <w:rFonts w:asciiTheme="minorHAnsi" w:hAnsiTheme="minorHAnsi" w:cstheme="minorHAnsi"/>
          <w:szCs w:val="24"/>
        </w:rPr>
        <w:t>Audits</w:t>
      </w:r>
      <w:r>
        <w:rPr>
          <w:rStyle w:val="FootnoteReference"/>
          <w:rFonts w:asciiTheme="minorHAnsi" w:hAnsiTheme="minorHAnsi" w:cstheme="minorHAnsi"/>
          <w:szCs w:val="24"/>
        </w:rPr>
        <w:footnoteReference w:id="25"/>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Data</w:t>
      </w:r>
      <w:r>
        <w:rPr>
          <w:rStyle w:val="FootnoteReference"/>
          <w:rFonts w:asciiTheme="minorHAnsi" w:hAnsiTheme="minorHAnsi" w:cstheme="minorHAnsi"/>
          <w:szCs w:val="24"/>
        </w:rPr>
        <w:footnoteReference w:id="26"/>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Root Zone Management Audit Data</w:t>
      </w:r>
      <w:r>
        <w:rPr>
          <w:rStyle w:val="FootnoteReference"/>
          <w:rFonts w:asciiTheme="minorHAnsi" w:hAnsiTheme="minorHAnsi" w:cstheme="minorHAnsi"/>
          <w:szCs w:val="24"/>
        </w:rPr>
        <w:footnoteReference w:id="27"/>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External Auditor</w:t>
      </w:r>
      <w:r>
        <w:rPr>
          <w:rStyle w:val="FootnoteReference"/>
          <w:rFonts w:asciiTheme="minorHAnsi" w:hAnsiTheme="minorHAnsi" w:cstheme="minorHAnsi"/>
          <w:szCs w:val="24"/>
        </w:rPr>
        <w:footnoteReference w:id="28"/>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Inspections and Acceptance</w:t>
      </w:r>
      <w:r>
        <w:rPr>
          <w:rStyle w:val="FootnoteReference"/>
          <w:rFonts w:asciiTheme="minorHAnsi" w:hAnsiTheme="minorHAnsi" w:cstheme="minorHAnsi"/>
          <w:szCs w:val="24"/>
        </w:rPr>
        <w:footnoteReference w:id="29"/>
      </w:r>
    </w:p>
    <w:p>
      <w:pPr>
        <w:pStyle w:val="ARTICLEAL2"/>
        <w:rPr>
          <w:rFonts w:asciiTheme="minorHAnsi" w:hAnsiTheme="minorHAnsi" w:cstheme="minorHAnsi"/>
          <w:szCs w:val="24"/>
        </w:rPr>
      </w:pPr>
      <w:r>
        <w:rPr>
          <w:rFonts w:asciiTheme="minorHAnsi" w:hAnsiTheme="minorHAnsi" w:cstheme="minorHAnsi"/>
          <w:szCs w:val="24"/>
        </w:rPr>
        <w:t>Performance Monitoring</w:t>
      </w:r>
      <w:r>
        <w:rPr>
          <w:rFonts w:asciiTheme="minorHAnsi" w:hAnsiTheme="minorHAnsi" w:cstheme="minorHAnsi"/>
          <w:szCs w:val="24"/>
          <w:vertAlign w:val="superscript"/>
        </w:rPr>
        <w:footnoteReference w:id="30"/>
      </w:r>
    </w:p>
    <w:p>
      <w:pPr>
        <w:pStyle w:val="ARTICLEAL2"/>
        <w:rPr>
          <w:rFonts w:asciiTheme="minorHAnsi" w:hAnsiTheme="minorHAnsi" w:cstheme="minorHAnsi"/>
          <w:szCs w:val="24"/>
        </w:rPr>
      </w:pPr>
      <w:r>
        <w:rPr>
          <w:rFonts w:asciiTheme="minorHAnsi" w:hAnsiTheme="minorHAnsi" w:cstheme="minorHAnsi"/>
          <w:szCs w:val="24"/>
        </w:rPr>
        <w:t>IANA Naming Function Reviews</w:t>
      </w:r>
      <w:r>
        <w:rPr>
          <w:rStyle w:val="FootnoteReference"/>
          <w:rFonts w:asciiTheme="minorHAnsi" w:hAnsiTheme="minorHAnsi" w:cstheme="minorHAnsi"/>
          <w:szCs w:val="24"/>
        </w:rPr>
        <w:footnoteReference w:id="31"/>
      </w:r>
    </w:p>
    <w:p>
      <w:pPr>
        <w:pStyle w:val="ARTICLEAL1"/>
        <w:rPr>
          <w:rFonts w:asciiTheme="minorHAnsi" w:hAnsiTheme="minorHAnsi" w:cstheme="minorHAnsi"/>
          <w:szCs w:val="24"/>
        </w:rPr>
      </w:pPr>
      <w:r>
        <w:rPr>
          <w:rFonts w:asciiTheme="minorHAnsi" w:hAnsiTheme="minorHAnsi" w:cstheme="minorHAnsi"/>
          <w:szCs w:val="24"/>
        </w:rPr>
        <w:t xml:space="preserve"> conflict of interest requirements</w:t>
      </w:r>
      <w:r>
        <w:rPr>
          <w:rStyle w:val="FootnoteReference"/>
          <w:rFonts w:asciiTheme="minorHAnsi" w:hAnsiTheme="minorHAnsi" w:cstheme="minorHAnsi"/>
          <w:szCs w:val="24"/>
        </w:rPr>
        <w:footnoteReference w:id="32"/>
      </w:r>
    </w:p>
    <w:p>
      <w:pPr>
        <w:pStyle w:val="ARTICLEAL1"/>
        <w:rPr>
          <w:rFonts w:asciiTheme="minorHAnsi" w:hAnsiTheme="minorHAnsi" w:cstheme="minorHAnsi"/>
          <w:szCs w:val="24"/>
        </w:rPr>
      </w:pPr>
      <w:r>
        <w:rPr>
          <w:rFonts w:asciiTheme="minorHAnsi" w:hAnsiTheme="minorHAnsi" w:cstheme="minorHAnsi"/>
          <w:szCs w:val="24"/>
        </w:rPr>
        <w:t xml:space="preserve">  ESCALATION MECHANISMS</w:t>
      </w:r>
      <w:r>
        <w:rPr>
          <w:rFonts w:asciiTheme="minorHAnsi" w:hAnsiTheme="minorHAnsi" w:cstheme="minorHAnsi"/>
          <w:szCs w:val="24"/>
          <w:vertAlign w:val="superscript"/>
        </w:rPr>
        <w:footnoteReference w:id="33"/>
      </w:r>
    </w:p>
    <w:p>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r>
        <w:rPr>
          <w:rStyle w:val="FootnoteReference"/>
          <w:rFonts w:asciiTheme="minorHAnsi" w:hAnsiTheme="minorHAnsi" w:cstheme="minorHAnsi"/>
          <w:szCs w:val="24"/>
          <w:lang w:eastAsia="zh-CN"/>
        </w:rPr>
        <w:footnoteReference w:id="34"/>
      </w:r>
    </w:p>
    <w:p>
      <w:pPr>
        <w:pStyle w:val="ARTICLEAL2"/>
        <w:rPr>
          <w:rFonts w:asciiTheme="minorHAnsi" w:hAnsiTheme="minorHAnsi" w:cstheme="minorHAnsi"/>
          <w:szCs w:val="24"/>
        </w:rPr>
      </w:pPr>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Style w:val="FootnoteReference"/>
          <w:rFonts w:asciiTheme="minorHAnsi" w:hAnsiTheme="minorHAnsi" w:cstheme="minorHAnsi"/>
          <w:szCs w:val="24"/>
          <w:u w:val="none"/>
          <w:lang w:eastAsia="zh-CN"/>
        </w:rPr>
        <w:footnoteReference w:id="35"/>
      </w:r>
    </w:p>
    <w:p>
      <w:pPr>
        <w:pStyle w:val="ARTICLEAL2"/>
      </w:pPr>
      <w:r>
        <w:t>Independent Review Process.</w:t>
      </w:r>
      <w:r>
        <w:rPr>
          <w:rStyle w:val="FootnoteReference"/>
        </w:rPr>
        <w:footnoteReference w:id="36"/>
      </w:r>
    </w:p>
    <w:p>
      <w:pPr>
        <w:pStyle w:val="ARTICLEAL1"/>
        <w:rPr>
          <w:rFonts w:asciiTheme="minorHAnsi" w:hAnsiTheme="minorHAnsi" w:cstheme="minorHAnsi"/>
          <w:szCs w:val="24"/>
        </w:rPr>
      </w:pPr>
      <w:r>
        <w:rPr>
          <w:rFonts w:asciiTheme="minorHAnsi" w:hAnsiTheme="minorHAnsi" w:cstheme="minorHAnsi"/>
          <w:szCs w:val="24"/>
        </w:rPr>
        <w:lastRenderedPageBreak/>
        <w:t xml:space="preserve">  tERM; renewal; TRANSITION and termination</w:t>
      </w:r>
      <w:r>
        <w:rPr>
          <w:rFonts w:asciiTheme="minorHAnsi" w:hAnsiTheme="minorHAnsi" w:cstheme="minorHAnsi"/>
          <w:szCs w:val="24"/>
          <w:vertAlign w:val="superscript"/>
        </w:rPr>
        <w:footnoteReference w:id="37"/>
      </w:r>
    </w:p>
    <w:p>
      <w:pPr>
        <w:pStyle w:val="ARTICLEAL2"/>
        <w:rPr>
          <w:rFonts w:asciiTheme="minorHAnsi" w:hAnsiTheme="minorHAnsi" w:cstheme="minorHAnsi"/>
          <w:szCs w:val="24"/>
        </w:rPr>
      </w:pPr>
      <w:r>
        <w:rPr>
          <w:rFonts w:asciiTheme="minorHAnsi" w:hAnsiTheme="minorHAnsi" w:cstheme="minorHAnsi"/>
          <w:szCs w:val="24"/>
        </w:rPr>
        <w:t>Initial Term; Renewal</w:t>
      </w:r>
    </w:p>
    <w:p>
      <w:pPr>
        <w:pStyle w:val="ARTICLEAL2"/>
        <w:rPr>
          <w:rFonts w:asciiTheme="minorHAnsi" w:hAnsiTheme="minorHAnsi" w:cstheme="minorHAnsi"/>
          <w:szCs w:val="24"/>
        </w:rPr>
      </w:pPr>
      <w:r>
        <w:rPr>
          <w:rFonts w:asciiTheme="minorHAnsi" w:hAnsiTheme="minorHAnsi" w:cstheme="minorHAnsi"/>
          <w:szCs w:val="24"/>
        </w:rPr>
        <w:t>Renewal</w:t>
      </w:r>
      <w:r>
        <w:rPr>
          <w:rStyle w:val="FootnoteReference"/>
          <w:rFonts w:asciiTheme="minorHAnsi" w:hAnsiTheme="minorHAnsi" w:cstheme="minorHAnsi"/>
          <w:szCs w:val="24"/>
        </w:rPr>
        <w:footnoteReference w:id="38"/>
      </w:r>
    </w:p>
    <w:p>
      <w:pPr>
        <w:pStyle w:val="ARTICLEAL4"/>
        <w:rPr>
          <w:rFonts w:asciiTheme="minorHAnsi" w:hAnsiTheme="minorHAnsi" w:cstheme="minorHAnsi"/>
          <w:szCs w:val="24"/>
        </w:rPr>
      </w:pPr>
      <w:r>
        <w:rPr>
          <w:rFonts w:asciiTheme="minorHAnsi" w:hAnsiTheme="minorHAnsi" w:cstheme="minorHAnsi"/>
          <w:szCs w:val="24"/>
        </w:rPr>
        <w:t>[SCWG Recommendation]</w:t>
      </w:r>
    </w:p>
    <w:p>
      <w:pPr>
        <w:pStyle w:val="ARTICLEAL4"/>
        <w:rPr>
          <w:rFonts w:asciiTheme="minorHAnsi" w:hAnsiTheme="minorHAnsi" w:cstheme="minorHAnsi"/>
          <w:szCs w:val="24"/>
        </w:rPr>
      </w:pPr>
      <w:r>
        <w:rPr>
          <w:rFonts w:asciiTheme="minorHAnsi" w:hAnsiTheme="minorHAnsi" w:cstheme="minorHAnsi"/>
          <w:szCs w:val="24"/>
        </w:rPr>
        <w:t>[Other termination]</w:t>
      </w:r>
    </w:p>
    <w:p>
      <w:pPr>
        <w:pStyle w:val="ARTICLEAL2"/>
        <w:rPr>
          <w:rFonts w:asciiTheme="minorHAnsi" w:hAnsiTheme="minorHAnsi" w:cstheme="minorHAnsi"/>
          <w:szCs w:val="24"/>
        </w:rPr>
      </w:pPr>
      <w:r>
        <w:rPr>
          <w:rFonts w:asciiTheme="minorHAnsi" w:hAnsiTheme="minorHAnsi" w:cstheme="minorHAnsi"/>
          <w:szCs w:val="24"/>
        </w:rPr>
        <w:t>Transition and Termination</w:t>
      </w:r>
    </w:p>
    <w:p>
      <w:pPr>
        <w:pStyle w:val="ARTICLEAL3"/>
        <w:rPr>
          <w:rFonts w:asciiTheme="minorHAnsi" w:hAnsiTheme="minorHAnsi" w:cstheme="minorHAnsi"/>
          <w:szCs w:val="24"/>
        </w:rPr>
      </w:pPr>
      <w:r>
        <w:rPr>
          <w:rFonts w:asciiTheme="minorHAnsi" w:hAnsiTheme="minorHAnsi" w:cstheme="minorHAnsi"/>
          <w:szCs w:val="24"/>
        </w:rPr>
        <w:t>[Insertion of Transition Process]</w:t>
      </w:r>
    </w:p>
    <w:p>
      <w:pPr>
        <w:pStyle w:val="ARTICLEAL3"/>
        <w:rPr>
          <w:rFonts w:asciiTheme="minorHAnsi" w:hAnsiTheme="minorHAnsi" w:cstheme="minorHAnsi"/>
          <w:szCs w:val="24"/>
        </w:rPr>
      </w:pPr>
      <w:r>
        <w:rPr>
          <w:rFonts w:asciiTheme="minorHAnsi" w:hAnsiTheme="minorHAnsi" w:cstheme="minorHAnsi"/>
          <w:szCs w:val="24"/>
        </w:rPr>
        <w:t xml:space="preserve">Commitment to Not Interfere With Staff Transfer. </w:t>
      </w:r>
    </w:p>
    <w:p>
      <w:pPr>
        <w:pStyle w:val="ARTICLEAL3"/>
      </w:pPr>
      <w:r>
        <w:rPr>
          <w:u w:val="single"/>
        </w:rPr>
        <w:t>Termination</w:t>
      </w:r>
      <w:r>
        <w:t>.</w:t>
      </w:r>
    </w:p>
    <w:p>
      <w:pPr>
        <w:pStyle w:val="ARTICLEAL2"/>
        <w:rPr>
          <w:rFonts w:asciiTheme="minorHAnsi" w:hAnsiTheme="minorHAnsi" w:cstheme="minorHAnsi"/>
          <w:szCs w:val="24"/>
        </w:rPr>
      </w:pPr>
      <w:r>
        <w:rPr>
          <w:rFonts w:asciiTheme="minorHAnsi" w:hAnsiTheme="minorHAnsi" w:cstheme="minorHAnsi"/>
          <w:szCs w:val="24"/>
        </w:rPr>
        <w:t>Survival of Terms</w:t>
      </w:r>
    </w:p>
    <w:p>
      <w:pPr>
        <w:pStyle w:val="ARTICLEAL1"/>
        <w:rPr>
          <w:rFonts w:asciiTheme="minorHAnsi" w:hAnsiTheme="minorHAnsi" w:cstheme="minorHAnsi"/>
          <w:szCs w:val="24"/>
        </w:rPr>
      </w:pPr>
      <w:r>
        <w:rPr>
          <w:rFonts w:asciiTheme="minorHAnsi" w:hAnsiTheme="minorHAnsi" w:cstheme="minorHAnsi"/>
          <w:szCs w:val="24"/>
        </w:rPr>
        <w:t xml:space="preserve">  Resources, fees and Budget</w:t>
      </w:r>
    </w:p>
    <w:p>
      <w:pPr>
        <w:pStyle w:val="ARTICLEAL2"/>
        <w:keepNext/>
        <w:rPr>
          <w:rFonts w:asciiTheme="minorHAnsi" w:hAnsiTheme="minorHAnsi" w:cstheme="minorHAnsi"/>
          <w:szCs w:val="24"/>
        </w:rPr>
      </w:pPr>
      <w:r>
        <w:rPr>
          <w:rFonts w:asciiTheme="minorHAnsi" w:hAnsiTheme="minorHAnsi" w:cstheme="minorHAnsi"/>
          <w:szCs w:val="24"/>
        </w:rPr>
        <w:t>Resources and Fees</w:t>
      </w:r>
      <w:r>
        <w:rPr>
          <w:rStyle w:val="FootnoteReference"/>
          <w:rFonts w:asciiTheme="minorHAnsi" w:hAnsiTheme="minorHAnsi" w:cstheme="minorHAnsi"/>
          <w:szCs w:val="24"/>
        </w:rPr>
        <w:footnoteReference w:id="39"/>
      </w:r>
      <w:r>
        <w:rPr>
          <w:rFonts w:asciiTheme="minorHAnsi" w:hAnsiTheme="minorHAnsi" w:cstheme="minorHAnsi"/>
          <w:szCs w:val="24"/>
        </w:rPr>
        <w:t xml:space="preserve">, </w:t>
      </w:r>
      <w:r>
        <w:rPr>
          <w:rStyle w:val="FootnoteReference"/>
          <w:rFonts w:asciiTheme="minorHAnsi" w:hAnsiTheme="minorHAnsi" w:cstheme="minorHAnsi"/>
          <w:szCs w:val="24"/>
        </w:rPr>
        <w:footnoteReference w:id="40"/>
      </w:r>
    </w:p>
    <w:p>
      <w:pPr>
        <w:pStyle w:val="ARTICLEAL2"/>
        <w:rPr>
          <w:rFonts w:asciiTheme="minorHAnsi" w:hAnsiTheme="minorHAnsi" w:cstheme="minorHAnsi"/>
          <w:szCs w:val="24"/>
        </w:rPr>
      </w:pPr>
      <w:r>
        <w:rPr>
          <w:rFonts w:asciiTheme="minorHAnsi" w:hAnsiTheme="minorHAnsi" w:cstheme="minorHAnsi"/>
          <w:szCs w:val="24"/>
        </w:rPr>
        <w:t>Budget</w:t>
      </w:r>
      <w:r>
        <w:rPr>
          <w:rStyle w:val="FootnoteReference"/>
          <w:rFonts w:asciiTheme="minorHAnsi" w:hAnsiTheme="minorHAnsi" w:cstheme="minorHAnsi"/>
          <w:szCs w:val="24"/>
        </w:rPr>
        <w:footnoteReference w:id="41"/>
      </w:r>
      <w:r>
        <w:rPr>
          <w:rFonts w:asciiTheme="minorHAnsi" w:hAnsiTheme="minorHAnsi" w:cstheme="minorHAnsi"/>
          <w:szCs w:val="24"/>
        </w:rPr>
        <w:t xml:space="preserve"> </w:t>
      </w:r>
    </w:p>
    <w:p>
      <w:pPr>
        <w:pStyle w:val="ARTICLEAL1"/>
        <w:rPr>
          <w:rFonts w:asciiTheme="minorHAnsi" w:hAnsiTheme="minorHAnsi" w:cstheme="minorHAnsi"/>
          <w:szCs w:val="24"/>
        </w:rPr>
      </w:pPr>
      <w:r>
        <w:rPr>
          <w:rFonts w:asciiTheme="minorHAnsi" w:hAnsiTheme="minorHAnsi" w:cstheme="minorHAnsi"/>
          <w:szCs w:val="24"/>
        </w:rPr>
        <w:lastRenderedPageBreak/>
        <w:t xml:space="preserve">  Security Requirements</w:t>
      </w:r>
      <w:r>
        <w:rPr>
          <w:rFonts w:asciiTheme="minorHAnsi" w:hAnsiTheme="minorHAnsi" w:cstheme="minorHAnsi"/>
          <w:szCs w:val="24"/>
          <w:vertAlign w:val="superscript"/>
        </w:rPr>
        <w:footnoteReference w:id="42"/>
      </w:r>
    </w:p>
    <w:p>
      <w:pPr>
        <w:pStyle w:val="ARTICLEAL2"/>
        <w:rPr>
          <w:rFonts w:asciiTheme="minorHAnsi" w:hAnsiTheme="minorHAnsi" w:cstheme="minorHAnsi"/>
          <w:szCs w:val="24"/>
          <w:u w:val="none"/>
        </w:rPr>
      </w:pPr>
      <w:r>
        <w:rPr>
          <w:rFonts w:asciiTheme="minorHAnsi" w:hAnsiTheme="minorHAnsi" w:cstheme="minorHAnsi"/>
          <w:szCs w:val="24"/>
        </w:rPr>
        <w:t>Secure Systems</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Notification Systems</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w:t>
      </w:r>
    </w:p>
    <w:p>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xml:space="preserve">.  </w:t>
      </w:r>
    </w:p>
    <w:p>
      <w:pPr>
        <w:pStyle w:val="ARTICLEAL1"/>
        <w:rPr>
          <w:rFonts w:asciiTheme="minorHAnsi" w:hAnsiTheme="minorHAnsi" w:cstheme="minorHAnsi"/>
          <w:szCs w:val="24"/>
        </w:rPr>
      </w:pPr>
      <w:r>
        <w:rPr>
          <w:rFonts w:asciiTheme="minorHAnsi" w:hAnsiTheme="minorHAnsi" w:cstheme="minorHAnsi"/>
          <w:szCs w:val="24"/>
        </w:rPr>
        <w:t xml:space="preserve">  Intellectual property</w:t>
      </w:r>
      <w:r>
        <w:rPr>
          <w:rFonts w:asciiTheme="minorHAnsi" w:hAnsiTheme="minorHAnsi" w:cstheme="minorHAnsi"/>
          <w:szCs w:val="24"/>
          <w:vertAlign w:val="superscript"/>
        </w:rPr>
        <w:footnoteReference w:id="43"/>
      </w:r>
    </w:p>
    <w:p>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xml:space="preserve">. </w:t>
      </w:r>
    </w:p>
    <w:p>
      <w:pPr>
        <w:pStyle w:val="ARTICLEAL2"/>
      </w:pPr>
      <w:r>
        <w:t xml:space="preserve">IP Enforcement and Defense.  </w:t>
      </w:r>
    </w:p>
    <w:p>
      <w:pPr>
        <w:pStyle w:val="ARTICLEAL1"/>
        <w:rPr>
          <w:rFonts w:asciiTheme="minorHAnsi" w:hAnsiTheme="minorHAnsi" w:cstheme="minorHAnsi"/>
          <w:szCs w:val="24"/>
        </w:rPr>
      </w:pPr>
      <w:r>
        <w:rPr>
          <w:rFonts w:asciiTheme="minorHAnsi" w:hAnsiTheme="minorHAnsi" w:cstheme="minorHAnsi"/>
          <w:szCs w:val="24"/>
        </w:rPr>
        <w:t>Confidentiality and data protection</w:t>
      </w:r>
      <w:r>
        <w:rPr>
          <w:rFonts w:asciiTheme="minorHAnsi" w:hAnsiTheme="minorHAnsi" w:cstheme="minorHAnsi"/>
          <w:szCs w:val="24"/>
          <w:vertAlign w:val="superscript"/>
        </w:rPr>
        <w:footnoteReference w:id="44"/>
      </w:r>
    </w:p>
    <w:p>
      <w:pPr>
        <w:pStyle w:val="ARTICLEAL2"/>
        <w:rPr>
          <w:rFonts w:asciiTheme="minorHAnsi" w:hAnsiTheme="minorHAnsi" w:cstheme="minorHAnsi"/>
          <w:szCs w:val="24"/>
          <w:u w:val="none"/>
        </w:rPr>
      </w:pPr>
      <w:r>
        <w:rPr>
          <w:rFonts w:asciiTheme="minorHAnsi" w:hAnsiTheme="minorHAnsi" w:cstheme="minorHAnsi"/>
          <w:szCs w:val="24"/>
        </w:rPr>
        <w:t>Confidentiality</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lang w:eastAsia="zh-CN"/>
        </w:rPr>
        <w:t>Consent</w:t>
      </w:r>
      <w:r>
        <w:rPr>
          <w:rFonts w:asciiTheme="minorHAnsi" w:hAnsiTheme="minorHAnsi" w:cstheme="minorHAnsi"/>
          <w:szCs w:val="24"/>
          <w:u w:val="none"/>
          <w:lang w:eastAsia="zh-CN"/>
        </w:rPr>
        <w:t>.</w:t>
      </w:r>
    </w:p>
    <w:p>
      <w:pPr>
        <w:pStyle w:val="ARTICLEAL2"/>
      </w:pPr>
      <w:r>
        <w:t>Disclosure.</w:t>
      </w:r>
    </w:p>
    <w:p>
      <w:pPr>
        <w:pStyle w:val="ARTICLEAL2"/>
      </w:pPr>
      <w:r>
        <w:t>Requests for Information.</w:t>
      </w:r>
      <w:r>
        <w:rPr>
          <w:rStyle w:val="FootnoteReference"/>
        </w:rPr>
        <w:footnoteReference w:id="45"/>
      </w:r>
    </w:p>
    <w:p>
      <w:pPr>
        <w:pStyle w:val="ARTICLEAL1"/>
        <w:rPr>
          <w:rFonts w:asciiTheme="minorHAnsi" w:hAnsiTheme="minorHAnsi" w:cstheme="minorHAnsi"/>
          <w:szCs w:val="24"/>
        </w:rPr>
      </w:pPr>
      <w:r>
        <w:rPr>
          <w:rFonts w:asciiTheme="minorHAnsi" w:hAnsiTheme="minorHAnsi" w:cstheme="minorHAnsi"/>
          <w:szCs w:val="24"/>
        </w:rPr>
        <w:lastRenderedPageBreak/>
        <w:t xml:space="preserve">   Indemnification</w:t>
      </w:r>
      <w:r>
        <w:rPr>
          <w:rFonts w:asciiTheme="minorHAnsi" w:hAnsiTheme="minorHAnsi" w:cstheme="minorHAnsi"/>
          <w:szCs w:val="24"/>
          <w:vertAlign w:val="superscript"/>
        </w:rPr>
        <w:footnoteReference w:id="46"/>
      </w:r>
    </w:p>
    <w:p>
      <w:pPr>
        <w:pStyle w:val="ARTICLEAL2"/>
        <w:rPr>
          <w:rFonts w:asciiTheme="minorHAnsi" w:hAnsiTheme="minorHAnsi" w:cstheme="minorHAnsi"/>
          <w:szCs w:val="24"/>
          <w:u w:val="none"/>
        </w:rPr>
      </w:pPr>
      <w:r>
        <w:rPr>
          <w:rFonts w:asciiTheme="minorHAnsi" w:hAnsiTheme="minorHAnsi" w:cstheme="minorHAnsi"/>
          <w:szCs w:val="24"/>
          <w:lang w:eastAsia="zh-CN"/>
        </w:rPr>
        <w:t>Indemnification by ICANN</w:t>
      </w:r>
      <w:r>
        <w:rPr>
          <w:rFonts w:asciiTheme="minorHAnsi" w:hAnsiTheme="minorHAnsi" w:cstheme="minorHAnsi"/>
          <w:szCs w:val="24"/>
          <w:u w:val="none"/>
          <w:lang w:eastAsia="zh-CN"/>
        </w:rPr>
        <w:t>.</w:t>
      </w:r>
      <w:r>
        <w:rPr>
          <w:rStyle w:val="FootnoteReference"/>
          <w:rFonts w:asciiTheme="minorHAnsi" w:hAnsiTheme="minorHAnsi" w:cstheme="minorHAnsi"/>
          <w:szCs w:val="24"/>
          <w:u w:val="none"/>
        </w:rPr>
        <w:footnoteReference w:id="47"/>
      </w:r>
    </w:p>
    <w:p>
      <w:pPr>
        <w:pStyle w:val="ARTICLEAL2"/>
        <w:rPr>
          <w:rFonts w:asciiTheme="minorHAnsi" w:hAnsiTheme="minorHAnsi" w:cstheme="minorHAnsi"/>
          <w:szCs w:val="24"/>
          <w:u w:val="none"/>
        </w:rPr>
      </w:pPr>
      <w:r>
        <w:rPr>
          <w:rFonts w:asciiTheme="minorHAnsi" w:hAnsiTheme="minorHAnsi" w:cstheme="minorHAnsi"/>
          <w:szCs w:val="24"/>
          <w:lang w:eastAsia="zh-CN"/>
        </w:rPr>
        <w:t>Indemnification by Contractor</w:t>
      </w:r>
      <w:r>
        <w:rPr>
          <w:rFonts w:asciiTheme="minorHAnsi" w:hAnsiTheme="minorHAnsi" w:cstheme="minorHAnsi"/>
          <w:szCs w:val="24"/>
          <w:u w:val="none"/>
          <w:lang w:eastAsia="zh-CN"/>
        </w:rPr>
        <w:t>.</w:t>
      </w:r>
      <w:r>
        <w:rPr>
          <w:rStyle w:val="FootnoteReference"/>
          <w:rFonts w:asciiTheme="minorHAnsi" w:hAnsiTheme="minorHAnsi" w:cstheme="minorHAnsi"/>
          <w:szCs w:val="24"/>
          <w:u w:val="none"/>
        </w:rPr>
        <w:footnoteReference w:id="48"/>
      </w:r>
    </w:p>
    <w:p>
      <w:pPr>
        <w:pStyle w:val="ARTICLEAL1"/>
        <w:rPr>
          <w:rFonts w:asciiTheme="minorHAnsi" w:hAnsiTheme="minorHAnsi" w:cstheme="minorHAnsi"/>
          <w:szCs w:val="24"/>
        </w:rPr>
      </w:pPr>
      <w:r>
        <w:rPr>
          <w:rFonts w:asciiTheme="minorHAnsi" w:hAnsiTheme="minorHAnsi" w:cstheme="minorHAnsi"/>
          <w:szCs w:val="24"/>
        </w:rPr>
        <w:t xml:space="preserve">  miscellaneous</w:t>
      </w:r>
    </w:p>
    <w:p>
      <w:pPr>
        <w:pStyle w:val="ARTICLEAL2"/>
        <w:rPr>
          <w:rFonts w:asciiTheme="minorHAnsi" w:hAnsiTheme="minorHAnsi" w:cstheme="minorHAnsi"/>
        </w:rPr>
      </w:pPr>
      <w:r>
        <w:rPr>
          <w:rFonts w:asciiTheme="minorHAnsi" w:hAnsiTheme="minorHAnsi" w:cstheme="minorHAnsi"/>
          <w:bCs/>
          <w:iCs/>
          <w:szCs w:val="24"/>
        </w:rPr>
        <w:t>Notices</w:t>
      </w:r>
      <w:r>
        <w:rPr>
          <w:rFonts w:asciiTheme="minorHAnsi" w:hAnsiTheme="minorHAnsi" w:cstheme="minorHAnsi"/>
          <w:bCs/>
          <w:iCs/>
          <w:szCs w:val="24"/>
          <w:u w:val="none"/>
        </w:rPr>
        <w:t>.</w:t>
      </w:r>
    </w:p>
    <w:p>
      <w:pPr>
        <w:pStyle w:val="ARTICLEAL2"/>
        <w:rPr>
          <w:rFonts w:asciiTheme="minorHAnsi" w:hAnsiTheme="minorHAnsi" w:cstheme="minorHAnsi"/>
          <w:szCs w:val="24"/>
        </w:rPr>
      </w:pPr>
      <w:r>
        <w:rPr>
          <w:rFonts w:asciiTheme="minorHAnsi" w:hAnsiTheme="minorHAnsi" w:cstheme="minorHAnsi"/>
          <w:szCs w:val="24"/>
        </w:rPr>
        <w:t>Amendments and Waiver</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49"/>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w:t>
      </w:r>
    </w:p>
    <w:p>
      <w:pPr>
        <w:pStyle w:val="ARTICLEAL2"/>
        <w:rPr>
          <w:rFonts w:asciiTheme="minorHAnsi" w:hAnsiTheme="minorHAnsi" w:cstheme="minorHAnsi"/>
          <w:szCs w:val="24"/>
          <w:u w:val="none"/>
        </w:rPr>
      </w:pPr>
      <w:r>
        <w:rPr>
          <w:rFonts w:asciiTheme="minorHAnsi" w:hAnsiTheme="minorHAnsi" w:cstheme="minorHAnsi"/>
          <w:szCs w:val="24"/>
        </w:rPr>
        <w:t>[Change Control Process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50"/>
      </w:r>
    </w:p>
    <w:p>
      <w:pPr>
        <w:pStyle w:val="ARTICLEAL2"/>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51"/>
      </w:r>
      <w:r>
        <w:rPr>
          <w:rFonts w:asciiTheme="minorHAnsi" w:hAnsiTheme="minorHAnsi" w:cstheme="minorHAnsi"/>
          <w:szCs w:val="24"/>
          <w:u w:val="none"/>
        </w:rPr>
        <w:t xml:space="preserve"> </w:t>
      </w:r>
      <w:r>
        <w:rPr>
          <w:rFonts w:asciiTheme="minorHAnsi" w:hAnsiTheme="minorHAnsi" w:cstheme="minorHAnsi"/>
          <w:szCs w:val="24"/>
        </w:rPr>
        <w:t xml:space="preserve">  </w:t>
      </w:r>
    </w:p>
    <w:p>
      <w:pPr>
        <w:pStyle w:val="ARTICLEAL2"/>
        <w:rPr>
          <w:rFonts w:asciiTheme="minorHAnsi" w:hAnsiTheme="minorHAnsi" w:cstheme="minorHAnsi"/>
          <w:szCs w:val="24"/>
          <w:u w:val="none"/>
        </w:rPr>
      </w:pPr>
      <w:r>
        <w:rPr>
          <w:rFonts w:asciiTheme="minorHAnsi" w:hAnsiTheme="minorHAnsi" w:cstheme="minorHAnsi"/>
          <w:szCs w:val="24"/>
        </w:rPr>
        <w:t>Relationship of Parties</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w:t>
      </w:r>
    </w:p>
    <w:p>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52"/>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w:t>
      </w:r>
    </w:p>
    <w:p>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u w:val="none"/>
        </w:rPr>
        <w:t>Further Assurances.</w:t>
      </w:r>
    </w:p>
    <w:p>
      <w:pPr>
        <w:pStyle w:val="ARTICLEAL2"/>
        <w:rPr>
          <w:rFonts w:asciiTheme="minorHAnsi" w:hAnsiTheme="minorHAnsi" w:cstheme="minorHAnsi"/>
          <w:szCs w:val="24"/>
          <w:u w:val="none"/>
        </w:rPr>
      </w:pPr>
      <w:r>
        <w:rPr>
          <w:rFonts w:asciiTheme="minorHAnsi" w:hAnsiTheme="minorHAnsi" w:cstheme="minorHAnsi"/>
          <w:noProof/>
          <w:szCs w:val="24"/>
        </w:rPr>
        <w:lastRenderedPageBreak/>
        <w:t>Cumulative</w:t>
      </w:r>
      <w:r>
        <w:rPr>
          <w:rFonts w:asciiTheme="minorHAnsi" w:hAnsiTheme="minorHAnsi" w:cstheme="minorHAnsi"/>
          <w:szCs w:val="24"/>
        </w:rPr>
        <w:t xml:space="preserve"> Remedies</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xml:space="preserve">.  </w:t>
      </w:r>
    </w:p>
    <w:p>
      <w:pPr>
        <w:pStyle w:val="ARTICLEAL2"/>
        <w:rPr>
          <w:rFonts w:asciiTheme="minorHAnsi" w:hAnsiTheme="minorHAnsi" w:cstheme="minorHAnsi"/>
        </w:rPr>
      </w:pPr>
      <w:r>
        <w:rPr>
          <w:rFonts w:asciiTheme="minorHAnsi" w:hAnsiTheme="minorHAnsi" w:cstheme="minorHAnsi"/>
          <w:szCs w:val="24"/>
        </w:rPr>
        <w:t>Entire Agreement</w:t>
      </w:r>
      <w:r>
        <w:rPr>
          <w:rFonts w:asciiTheme="minorHAnsi" w:hAnsiTheme="minorHAnsi" w:cstheme="minorHAnsi"/>
          <w:szCs w:val="24"/>
          <w:u w:val="none"/>
        </w:rPr>
        <w:t xml:space="preserve">. </w:t>
      </w:r>
    </w:p>
    <w:p>
      <w:pPr>
        <w:jc w:val="center"/>
        <w:rPr>
          <w:rFonts w:asciiTheme="minorHAnsi" w:hAnsiTheme="minorHAnsi" w:cstheme="minorHAnsi"/>
        </w:rPr>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 w:gutter="0"/>
          <w:cols w:space="720"/>
          <w:titlePg/>
          <w:docGrid w:linePitch="360"/>
        </w:sectPr>
      </w:pPr>
      <w:r>
        <w:rPr>
          <w:rFonts w:asciiTheme="minorHAnsi" w:hAnsiTheme="minorHAnsi" w:cstheme="minorHAnsi"/>
        </w:rPr>
        <w:t>[Signature Page Follows]</w:t>
      </w:r>
    </w:p>
    <w:p>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tblPr>
      <w:tblGrid>
        <w:gridCol w:w="5342"/>
        <w:gridCol w:w="4126"/>
      </w:tblGrid>
      <w:tr>
        <w:tc>
          <w:tcPr>
            <w:tcW w:w="4536" w:type="dxa"/>
          </w:tcPr>
          <w:p>
            <w:pPr>
              <w:spacing w:after="360"/>
              <w:rPr>
                <w:rFonts w:asciiTheme="minorHAnsi" w:hAnsiTheme="minorHAnsi" w:cstheme="minorHAnsi"/>
                <w:b/>
              </w:rPr>
            </w:pPr>
            <w:r>
              <w:rPr>
                <w:rFonts w:asciiTheme="minorHAnsi" w:hAnsiTheme="minorHAnsi" w:cstheme="minorHAnsi"/>
                <w:b/>
              </w:rPr>
              <w:t>INTERNET CORPORATION FOR ASSIGNED NAMES AND NUMBERS</w:t>
            </w:r>
          </w:p>
          <w:p>
            <w:pPr>
              <w:spacing w:after="360"/>
              <w:rPr>
                <w:rFonts w:asciiTheme="minorHAnsi" w:hAnsiTheme="minorHAnsi" w:cstheme="minorHAnsi"/>
                <w:b/>
              </w:rPr>
            </w:pPr>
          </w:p>
          <w:p>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620"/>
                <w:tab w:val="right" w:leader="underscore" w:pos="3600"/>
              </w:tabs>
              <w:spacing w:line="220" w:lineRule="exact"/>
              <w:ind w:left="720" w:right="720"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20"/>
              </w:tabs>
              <w:spacing w:before="120" w:line="480" w:lineRule="auto"/>
              <w:ind w:left="720" w:right="720"/>
              <w:rPr>
                <w:rFonts w:asciiTheme="minorHAnsi" w:hAnsiTheme="minorHAnsi" w:cstheme="minorHAnsi"/>
              </w:rPr>
            </w:pPr>
            <w:r>
              <w:rPr>
                <w:rFonts w:asciiTheme="minorHAnsi" w:hAnsiTheme="minorHAnsi" w:cstheme="minorHAnsi"/>
              </w:rPr>
              <w:tab/>
            </w:r>
          </w:p>
          <w:p>
            <w:pPr>
              <w:tabs>
                <w:tab w:val="right" w:leader="underscore" w:pos="3615"/>
              </w:tabs>
              <w:spacing w:line="480" w:lineRule="auto"/>
              <w:ind w:left="720" w:right="720"/>
              <w:rPr>
                <w:rFonts w:asciiTheme="minorHAnsi" w:hAnsiTheme="minorHAnsi" w:cstheme="minorHAnsi"/>
              </w:rPr>
            </w:pPr>
            <w:r>
              <w:rPr>
                <w:rFonts w:asciiTheme="minorHAnsi" w:hAnsiTheme="minorHAnsi" w:cstheme="minorHAnsi"/>
              </w:rPr>
              <w:t>Name (print)</w:t>
            </w:r>
          </w:p>
          <w:p>
            <w:pPr>
              <w:tabs>
                <w:tab w:val="right" w:leader="underscore" w:pos="4320"/>
              </w:tabs>
              <w:spacing w:before="240" w:line="480" w:lineRule="auto"/>
              <w:ind w:left="720" w:right="720"/>
              <w:rPr>
                <w:rFonts w:asciiTheme="minorHAnsi" w:hAnsiTheme="minorHAnsi" w:cstheme="minorHAnsi"/>
              </w:rPr>
            </w:pPr>
            <w:r>
              <w:rPr>
                <w:rFonts w:asciiTheme="minorHAnsi" w:hAnsiTheme="minorHAnsi" w:cstheme="minorHAnsi"/>
              </w:rPr>
              <w:tab/>
            </w:r>
          </w:p>
          <w:p>
            <w:pPr>
              <w:tabs>
                <w:tab w:val="right" w:leader="underscore" w:pos="3615"/>
              </w:tabs>
              <w:spacing w:line="480" w:lineRule="auto"/>
              <w:ind w:left="720" w:right="720"/>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c>
          <w:tcPr>
            <w:tcW w:w="4609" w:type="dxa"/>
          </w:tcPr>
          <w:p>
            <w:pPr>
              <w:spacing w:after="360"/>
              <w:rPr>
                <w:rFonts w:asciiTheme="minorHAnsi" w:hAnsiTheme="minorHAnsi" w:cstheme="minorHAnsi"/>
                <w:b/>
              </w:rPr>
            </w:pPr>
            <w:r>
              <w:rPr>
                <w:rFonts w:asciiTheme="minorHAnsi" w:hAnsiTheme="minorHAnsi" w:cstheme="minorHAnsi"/>
                <w:b/>
              </w:rPr>
              <w:t>[PTI]</w:t>
            </w:r>
          </w:p>
          <w:p>
            <w:pPr>
              <w:spacing w:after="360"/>
              <w:rPr>
                <w:rFonts w:asciiTheme="minorHAnsi" w:hAnsiTheme="minorHAnsi" w:cstheme="minorHAnsi"/>
                <w:b/>
              </w:rPr>
            </w:pPr>
          </w:p>
          <w:p>
            <w:pPr>
              <w:tabs>
                <w:tab w:val="right" w:leader="underscore" w:pos="4407"/>
              </w:tabs>
              <w:spacing w:line="220" w:lineRule="exact"/>
              <w:ind w:hanging="18"/>
              <w:rPr>
                <w:rFonts w:asciiTheme="minorHAnsi" w:hAnsiTheme="minorHAnsi" w:cstheme="minorHAnsi"/>
              </w:rPr>
            </w:pPr>
          </w:p>
          <w:p>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92"/>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r>
    </w:tbl>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BodyText"/>
        <w:rPr>
          <w:rFonts w:asciiTheme="minorHAnsi" w:hAnsiTheme="minorHAnsi" w:cstheme="minorHAnsi"/>
        </w:rPr>
      </w:pPr>
    </w:p>
    <w:p>
      <w:pPr>
        <w:pStyle w:val="BodyText"/>
        <w:rPr>
          <w:rFonts w:asciiTheme="minorHAnsi" w:hAnsiTheme="minorHAnsi" w:cstheme="minorHAnsi"/>
        </w:rPr>
      </w:pPr>
    </w:p>
    <w:p>
      <w:pPr>
        <w:pStyle w:val="BodyText"/>
        <w:rPr>
          <w:rFonts w:asciiTheme="minorHAnsi" w:hAnsiTheme="minorHAnsi" w:cstheme="minorHAnsi"/>
        </w:rPr>
      </w:pPr>
    </w:p>
    <w:p>
      <w:pPr>
        <w:spacing w:after="240"/>
        <w:rPr>
          <w:rFonts w:asciiTheme="minorHAnsi" w:hAnsiTheme="minorHAnsi" w:cstheme="minorHAnsi"/>
        </w:rPr>
      </w:pPr>
      <w:r>
        <w:rPr>
          <w:rFonts w:asciiTheme="minorHAnsi" w:hAnsiTheme="minorHAnsi" w:cstheme="minorHAnsi"/>
        </w:rPr>
        <w:br w:type="page"/>
      </w:r>
    </w:p>
    <w:p>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w:t>
      </w:r>
      <w:r>
        <w:rPr>
          <w:rStyle w:val="FootnoteReference"/>
          <w:rFonts w:asciiTheme="minorHAnsi" w:hAnsiTheme="minorHAnsi" w:cstheme="minorHAnsi"/>
          <w:b/>
          <w:bCs/>
          <w:u w:val="single"/>
        </w:rPr>
        <w:footnoteReference w:id="53"/>
      </w:r>
    </w:p>
    <w:p>
      <w:pPr>
        <w:pStyle w:val="ARTICLEAL1"/>
        <w:numPr>
          <w:ilvl w:val="0"/>
          <w:numId w:val="13"/>
        </w:numPr>
        <w:jc w:val="left"/>
        <w:rPr>
          <w:rFonts w:asciiTheme="minorHAnsi" w:hAnsiTheme="minorHAnsi" w:cstheme="minorHAnsi"/>
          <w:b w:val="0"/>
          <w:bCs/>
          <w:szCs w:val="24"/>
          <w:u w:val="single"/>
        </w:rPr>
      </w:pPr>
      <w:r>
        <w:rPr>
          <w:rFonts w:asciiTheme="minorHAnsi" w:hAnsiTheme="minorHAnsi" w:cstheme="minorHAnsi"/>
          <w:b w:val="0"/>
          <w:bCs/>
          <w:szCs w:val="24"/>
          <w:u w:val="single"/>
        </w:rPr>
        <w:t xml:space="preserve">iana </w:t>
      </w:r>
      <w:r>
        <w:rPr>
          <w:rFonts w:asciiTheme="minorHAnsi" w:hAnsiTheme="minorHAnsi" w:cstheme="minorHAnsi"/>
          <w:b w:val="0"/>
          <w:bCs/>
          <w:caps w:val="0"/>
          <w:szCs w:val="24"/>
          <w:u w:val="single"/>
        </w:rPr>
        <w:t>Naming Functions</w:t>
      </w:r>
      <w:r>
        <w:rPr>
          <w:rStyle w:val="FootnoteReference"/>
          <w:rFonts w:asciiTheme="minorHAnsi" w:hAnsiTheme="minorHAnsi" w:cstheme="minorHAnsi"/>
          <w:szCs w:val="24"/>
        </w:rPr>
        <w:footnoteReference w:id="54"/>
      </w:r>
      <w:r>
        <w:rPr>
          <w:rFonts w:asciiTheme="minorHAnsi" w:hAnsiTheme="minorHAnsi" w:cstheme="minorHAnsi"/>
          <w:b w:val="0"/>
          <w:bCs/>
          <w:caps w:val="0"/>
          <w:szCs w:val="24"/>
          <w:u w:val="single"/>
        </w:rPr>
        <w:t xml:space="preserve"> </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[INSERT SERVICE LEVELS and performance standards]</w:t>
      </w:r>
      <w:r>
        <w:rPr>
          <w:rStyle w:val="FootnoteReference"/>
          <w:rFonts w:asciiTheme="minorHAnsi" w:hAnsiTheme="minorHAnsi" w:cstheme="minorHAnsi"/>
          <w:szCs w:val="24"/>
          <w:u w:val="none"/>
        </w:rPr>
        <w:footnoteReference w:id="55"/>
      </w:r>
      <w:r>
        <w:rPr>
          <w:rFonts w:asciiTheme="minorHAnsi" w:hAnsiTheme="minorHAnsi" w:cstheme="minorHAnsi"/>
          <w:szCs w:val="24"/>
          <w:u w:val="none"/>
        </w:rPr>
        <w:t xml:space="preserve"> </w:t>
      </w:r>
      <w:r>
        <w:rPr>
          <w:rStyle w:val="FootnoteReference"/>
          <w:rFonts w:asciiTheme="minorHAnsi" w:hAnsiTheme="minorHAnsi" w:cstheme="minorHAnsi"/>
          <w:szCs w:val="24"/>
        </w:rPr>
        <w:footnoteReference w:id="56"/>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Coordinate the Assignment of Technical Protocol Parameters including the management of the Address and Routing Parameter Area (ARPA)</w:t>
      </w:r>
      <w:r>
        <w:rPr>
          <w:rStyle w:val="FootnoteReference"/>
          <w:rFonts w:asciiTheme="minorHAnsi" w:hAnsiTheme="minorHAnsi" w:cstheme="minorHAnsi"/>
          <w:szCs w:val="24"/>
          <w:u w:val="none"/>
        </w:rPr>
        <w:footnoteReference w:id="57"/>
      </w:r>
      <w:r>
        <w:rPr>
          <w:rFonts w:asciiTheme="minorHAnsi" w:hAnsiTheme="minorHAnsi" w:cstheme="minorHAnsi"/>
          <w:szCs w:val="24"/>
          <w:u w:val="none"/>
        </w:rPr>
        <w:t xml:space="preserve"> TLD</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Facilitate and coordinate root zone of DNS</w:t>
      </w:r>
      <w:r>
        <w:rPr>
          <w:rStyle w:val="FootnoteReference"/>
          <w:rFonts w:asciiTheme="minorHAnsi" w:hAnsiTheme="minorHAnsi" w:cstheme="minorHAnsi"/>
          <w:szCs w:val="24"/>
          <w:u w:val="none"/>
        </w:rPr>
        <w:footnoteReference w:id="58"/>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Root Zone File Change Request Management</w:t>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Root Zone “WHOIS” Change Request and Database Management</w:t>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Delegation and Redelegation of a Country Code Top Level-Domain (ccTLD)</w:t>
      </w:r>
      <w:r>
        <w:rPr>
          <w:rStyle w:val="FootnoteReference"/>
          <w:rFonts w:asciiTheme="minorHAnsi" w:hAnsiTheme="minorHAnsi" w:cstheme="minorHAnsi"/>
          <w:szCs w:val="24"/>
          <w:u w:val="none"/>
        </w:rPr>
        <w:footnoteReference w:id="59"/>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Retirement of a Country Code Top Level Domain</w:t>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Delegation and Redelegation of a Generic Top Level Domain (gTLD)</w:t>
      </w:r>
      <w:r>
        <w:rPr>
          <w:rStyle w:val="FootnoteReference"/>
          <w:rFonts w:asciiTheme="minorHAnsi" w:hAnsiTheme="minorHAnsi" w:cstheme="minorHAnsi"/>
          <w:szCs w:val="24"/>
          <w:u w:val="none"/>
        </w:rPr>
        <w:footnoteReference w:id="60"/>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Root Zone Automation</w:t>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Root Domain Name System Security Extensions (DNSSEC) Key Management</w:t>
      </w:r>
    </w:p>
    <w:p>
      <w:pPr>
        <w:pStyle w:val="ARTICLEAL2"/>
        <w:numPr>
          <w:ilvl w:val="2"/>
          <w:numId w:val="13"/>
        </w:numPr>
        <w:rPr>
          <w:rFonts w:asciiTheme="minorHAnsi" w:hAnsiTheme="minorHAnsi" w:cstheme="minorHAnsi"/>
          <w:szCs w:val="24"/>
          <w:u w:val="none"/>
        </w:rPr>
      </w:pPr>
      <w:r>
        <w:rPr>
          <w:rFonts w:asciiTheme="minorHAnsi" w:hAnsiTheme="minorHAnsi" w:cstheme="minorHAnsi"/>
          <w:szCs w:val="24"/>
          <w:u w:val="none"/>
        </w:rPr>
        <w:t>Customer Service Complaint Resolution Process (CSCRP)</w:t>
      </w:r>
    </w:p>
    <w:p>
      <w:pPr>
        <w:pStyle w:val="ARTICLEAL2"/>
        <w:numPr>
          <w:ilvl w:val="2"/>
          <w:numId w:val="13"/>
        </w:numPr>
        <w:rPr>
          <w:rFonts w:asciiTheme="minorHAnsi" w:hAnsiTheme="minorHAnsi" w:cstheme="minorHAnsi"/>
          <w:b/>
          <w:caps/>
          <w:szCs w:val="24"/>
          <w:u w:val="none"/>
        </w:rPr>
      </w:pPr>
      <w:r>
        <w:rPr>
          <w:rFonts w:asciiTheme="minorHAnsi" w:hAnsiTheme="minorHAnsi" w:cstheme="minorHAnsi"/>
          <w:szCs w:val="24"/>
          <w:u w:val="none"/>
        </w:rPr>
        <w:t>Non-Discrimination; No Additional Requirements</w:t>
      </w:r>
      <w:r>
        <w:rPr>
          <w:rStyle w:val="FootnoteReference"/>
          <w:rFonts w:asciiTheme="minorHAnsi" w:hAnsiTheme="minorHAnsi" w:cstheme="minorHAnsi"/>
          <w:szCs w:val="24"/>
          <w:u w:val="none"/>
        </w:rPr>
        <w:footnoteReference w:id="61"/>
      </w:r>
    </w:p>
    <w:p>
      <w:pPr>
        <w:pStyle w:val="ARTICLEAL1"/>
        <w:numPr>
          <w:ilvl w:val="0"/>
          <w:numId w:val="1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lastRenderedPageBreak/>
        <w:t>Performance Metric Requirements</w:t>
      </w:r>
      <w:r>
        <w:rPr>
          <w:rFonts w:asciiTheme="minorHAnsi" w:hAnsiTheme="minorHAnsi" w:cstheme="minorHAnsi"/>
          <w:b w:val="0"/>
          <w:bCs/>
          <w:szCs w:val="24"/>
          <w:vertAlign w:val="superscript"/>
        </w:rPr>
        <w:footnoteReference w:id="62"/>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lang w:eastAsia="zh-CN"/>
        </w:rPr>
        <w:t>Program Reviews and Site Visits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lang w:eastAsia="zh-CN"/>
        </w:rPr>
        <w:t>Monthly Performance Progress Report</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Root Zone Management Dashboard</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lang w:eastAsia="zh-CN"/>
        </w:rPr>
        <w:t>Performance Standards Reports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lang w:eastAsia="zh-CN"/>
        </w:rPr>
        <w:t>Customer Service Survey</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lang w:eastAsia="zh-CN"/>
        </w:rPr>
        <w:t>Final Report</w:t>
      </w:r>
      <w:r>
        <w:rPr>
          <w:rFonts w:asciiTheme="minorHAnsi" w:hAnsiTheme="minorHAnsi" w:cstheme="minorHAnsi"/>
          <w:szCs w:val="24"/>
          <w:u w:val="none"/>
        </w:rPr>
        <w:t>.</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lang w:eastAsia="zh-CN"/>
        </w:rPr>
        <w:t>Inspection and acceptance</w:t>
      </w:r>
    </w:p>
    <w:p>
      <w:pPr>
        <w:pStyle w:val="ARTICLEAL1"/>
        <w:numPr>
          <w:ilvl w:val="0"/>
          <w:numId w:val="1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t>Baseline Requirements For DNSSEC In The Authoritative Root Zone</w:t>
      </w:r>
      <w:r>
        <w:rPr>
          <w:rFonts w:asciiTheme="minorHAnsi" w:hAnsiTheme="minorHAnsi" w:cstheme="minorHAnsi"/>
          <w:b w:val="0"/>
          <w:bCs/>
          <w:szCs w:val="24"/>
          <w:vertAlign w:val="superscript"/>
        </w:rPr>
        <w:footnoteReference w:id="63"/>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 xml:space="preserve">DNSSEC at the authoritative Root Zone requires cooperation and collaboration </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General Requirements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Security Authorization and Management Policy</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IT Access Control</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Security Training</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Audit and Accountability Procedures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Physical Protection Requirements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All Components</w:t>
      </w:r>
    </w:p>
    <w:p>
      <w:pPr>
        <w:pStyle w:val="ARTICLEAL2"/>
        <w:numPr>
          <w:ilvl w:val="1"/>
          <w:numId w:val="13"/>
        </w:numPr>
        <w:rPr>
          <w:rFonts w:asciiTheme="minorHAnsi" w:hAnsiTheme="minorHAnsi" w:cstheme="minorHAnsi"/>
        </w:rPr>
      </w:pPr>
      <w:r>
        <w:rPr>
          <w:rFonts w:asciiTheme="minorHAnsi" w:hAnsiTheme="minorHAnsi" w:cstheme="minorHAnsi"/>
          <w:szCs w:val="24"/>
          <w:u w:val="none"/>
        </w:rPr>
        <w:t>Root Zone Key Signing Key (KSK) Holder</w:t>
      </w:r>
    </w:p>
    <w:p>
      <w:pPr>
        <w:pStyle w:val="ARTICLEAL2"/>
        <w:numPr>
          <w:ilvl w:val="1"/>
          <w:numId w:val="13"/>
        </w:numPr>
        <w:rPr>
          <w:rFonts w:asciiTheme="minorHAnsi" w:hAnsiTheme="minorHAnsi" w:cstheme="minorHAnsi"/>
        </w:rPr>
      </w:pPr>
      <w:r>
        <w:rPr>
          <w:u w:val="none"/>
        </w:rPr>
        <w:t>RZ KSK Public Key Distribution</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RZ Zone Signing Key (RZ ZSK) Holder</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lastRenderedPageBreak/>
        <w:t>Transition Planning</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Personnel Security Requirements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Root Zone Maintainer Basic Requirements</w:t>
      </w:r>
    </w:p>
    <w:p>
      <w:pPr>
        <w:pStyle w:val="ARTICLEAL2"/>
        <w:numPr>
          <w:ilvl w:val="1"/>
          <w:numId w:val="13"/>
        </w:numPr>
        <w:rPr>
          <w:rFonts w:asciiTheme="minorHAnsi" w:hAnsiTheme="minorHAnsi" w:cstheme="minorHAnsi"/>
          <w:szCs w:val="24"/>
          <w:u w:val="none"/>
        </w:rPr>
      </w:pPr>
      <w:r>
        <w:rPr>
          <w:rFonts w:asciiTheme="minorHAnsi" w:hAnsiTheme="minorHAnsi" w:cstheme="minorHAnsi"/>
          <w:szCs w:val="24"/>
          <w:u w:val="none"/>
        </w:rPr>
        <w:t>IANA Functions Operator Interface Basic Functionality</w:t>
      </w:r>
    </w:p>
    <w:p>
      <w:pPr>
        <w:pStyle w:val="ARTICLEAL2"/>
        <w:numPr>
          <w:ilvl w:val="1"/>
          <w:numId w:val="13"/>
        </w:numPr>
        <w:rPr>
          <w:u w:val="none"/>
        </w:rPr>
      </w:pPr>
      <w:r>
        <w:rPr>
          <w:u w:val="none"/>
        </w:rPr>
        <w:t xml:space="preserve">Root Zone Management </w:t>
      </w:r>
      <w:r>
        <w:rPr>
          <w:rFonts w:asciiTheme="minorHAnsi" w:hAnsiTheme="minorHAnsi" w:cstheme="minorHAnsi"/>
          <w:szCs w:val="24"/>
          <w:u w:val="none"/>
        </w:rPr>
        <w:t>Requirements</w:t>
      </w:r>
    </w:p>
    <w:p>
      <w:pPr>
        <w:spacing w:after="240"/>
        <w:rPr>
          <w:rFonts w:asciiTheme="minorHAnsi" w:hAnsiTheme="minorHAnsi" w:cstheme="minorHAnsi"/>
        </w:rPr>
      </w:pPr>
      <w:r>
        <w:rPr>
          <w:rFonts w:asciiTheme="minorHAnsi" w:hAnsiTheme="minorHAnsi" w:cstheme="minorHAnsi"/>
        </w:rPr>
        <w:br w:type="page"/>
      </w:r>
    </w:p>
    <w:p>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B:  SERVICE LEVEL AGREEMENTS FOR THE DELIVERY OF NAMING SERVICES</w:t>
      </w:r>
    </w:p>
    <w:p>
      <w:pPr>
        <w:rPr>
          <w:rFonts w:asciiTheme="minorHAnsi" w:hAnsiTheme="minorHAnsi" w:cstheme="minorHAnsi"/>
        </w:rPr>
      </w:pPr>
    </w:p>
    <w:sectPr>
      <w:foot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pPr>
  </w:p>
  <w:p>
    <w:pPr>
      <w:pStyle w:val="Footer"/>
      <w:spacing w:line="200" w:lineRule="exact"/>
    </w:pPr>
    <w:r>
      <w:tab/>
    </w:r>
    <w:fldSimple w:instr=" PAGE   \* MERGEFORMAT ">
      <w:r>
        <w:rPr>
          <w:noProof/>
        </w:rPr>
        <w:t>8</w:t>
      </w:r>
    </w:fldSimple>
  </w:p>
  <w:p>
    <w:pPr>
      <w:pStyle w:val="Footer"/>
      <w:spacing w:line="200" w:lineRule="exact"/>
    </w:pPr>
  </w:p>
  <w:p>
    <w:pPr>
      <w:pStyle w:val="Footer"/>
      <w:spacing w:line="200" w:lineRule="exact"/>
    </w:pPr>
  </w:p>
  <w:p>
    <w:pPr>
      <w:pStyle w:val="Footer"/>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pPr>
  </w:p>
  <w:p>
    <w:pPr>
      <w:pStyle w:val="Footer"/>
    </w:pPr>
    <w:fldSimple w:instr=" DOCPROPERTY &quot;DocID&quot; \* MERGEFORMAT ">
      <w:r>
        <w:rPr>
          <w:rStyle w:val="DocID"/>
        </w:rPr>
        <w:t>ACTIVE 214827151v.9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w:t>
            </w:r>
            <w:proofErr w:type="gramStart"/>
            <w:r>
              <w:t>continued</w:t>
            </w:r>
            <w:proofErr w:type="gramEnd"/>
            <w:r>
              <w:t>…)</w:t>
            </w:r>
          </w:p>
        </w:tc>
      </w:tr>
    </w:tbl>
    <w:p>
      <w:pPr>
        <w:pStyle w:val="Footer"/>
      </w:pPr>
    </w:p>
  </w:footnote>
  <w:footnote w:type="continuationNotice" w:id="1">
    <w:p/>
  </w:footnote>
  <w:footnote w:id="2">
    <w:p>
      <w:pPr>
        <w:pStyle w:val="FootnoteText"/>
        <w:ind w:firstLine="0"/>
        <w:rPr>
          <w:rFonts w:asciiTheme="minorHAnsi" w:hAnsiTheme="minorHAnsi"/>
          <w:i/>
        </w:rPr>
      </w:pPr>
      <w:r>
        <w:rPr>
          <w:rStyle w:val="FootnoteReference"/>
          <w:rFonts w:asciiTheme="minorHAnsi" w:hAnsiTheme="minorHAnsi"/>
          <w:i/>
        </w:rPr>
        <w:footnoteRef/>
      </w:r>
      <w:r>
        <w:rPr>
          <w:rFonts w:asciiTheme="minorHAnsi" w:hAnsiTheme="minorHAnsi"/>
          <w:i/>
        </w:rPr>
        <w:t xml:space="preserve"> </w:t>
      </w:r>
      <w:r>
        <w:rPr>
          <w:rFonts w:asciiTheme="minorHAnsi" w:hAnsiTheme="minorHAnsi"/>
          <w:b/>
          <w:i/>
        </w:rPr>
        <w:t>Note to ICANN</w:t>
      </w:r>
      <w:r>
        <w:rPr>
          <w:rFonts w:asciiTheme="minorHAnsi" w:hAnsiTheme="minorHAnsi"/>
          <w:i/>
        </w:rPr>
        <w:t xml:space="preserve"> – See Paragraph 97 of the CWG Proposal.</w:t>
      </w:r>
    </w:p>
  </w:footnote>
  <w:footnote w:id="3">
    <w:p>
      <w:pPr>
        <w:pStyle w:val="FootnoteText"/>
        <w:ind w:firstLine="0"/>
        <w:rPr>
          <w:rFonts w:asciiTheme="minorHAnsi" w:hAnsiTheme="minorHAnsi"/>
          <w:b/>
          <w: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CWG</w:t>
      </w:r>
      <w:r>
        <w:rPr>
          <w:rFonts w:asciiTheme="minorHAnsi" w:hAnsiTheme="minorHAnsi"/>
          <w:i/>
        </w:rPr>
        <w:t xml:space="preserve"> – Discuss proper scope.</w:t>
      </w:r>
    </w:p>
  </w:footnote>
  <w:footnote w:id="4">
    <w:p>
      <w:pPr>
        <w:pStyle w:val="FootnoteText"/>
        <w:ind w:firstLine="0"/>
        <w:rPr>
          <w:rFonts w:asciiTheme="minorHAnsi" w:hAnsiTheme="minorHAnsi"/>
          <w:i/>
        </w:rPr>
      </w:pPr>
      <w:r>
        <w:rPr>
          <w:rStyle w:val="FootnoteReference"/>
          <w:rFonts w:asciiTheme="minorHAnsi" w:hAnsiTheme="minorHAnsi"/>
          <w:i/>
        </w:rPr>
        <w:footnoteRef/>
      </w:r>
      <w:r>
        <w:rPr>
          <w:rFonts w:asciiTheme="minorHAnsi" w:hAnsiTheme="minorHAnsi"/>
          <w:i/>
        </w:rPr>
        <w:t xml:space="preserve"> </w:t>
      </w:r>
      <w:r>
        <w:rPr>
          <w:rFonts w:asciiTheme="minorHAnsi" w:hAnsiTheme="minorHAnsi"/>
          <w:b/>
          <w:i/>
        </w:rPr>
        <w:t>Note to CWG</w:t>
      </w:r>
      <w:r>
        <w:rPr>
          <w:rFonts w:asciiTheme="minorHAnsi" w:hAnsiTheme="minorHAnsi"/>
          <w:i/>
        </w:rPr>
        <w:t xml:space="preserve"> – Discuss proper scope.</w:t>
      </w:r>
    </w:p>
  </w:footnote>
  <w:footnote w:id="5">
    <w:p>
      <w:pPr>
        <w:pStyle w:val="FootnoteText"/>
        <w:ind w:firstLine="0"/>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cstheme="minorHAnsi"/>
          <w:b/>
          <w:i/>
        </w:rPr>
        <w:t xml:space="preserve">Note to ICANN </w:t>
      </w:r>
      <w:r>
        <w:rPr>
          <w:rFonts w:asciiTheme="minorHAnsi" w:hAnsiTheme="minorHAnsi" w:cstheme="minorHAnsi"/>
          <w:i/>
        </w:rPr>
        <w:t>– Consider adding a second step between clauses (i) and (ii) above to make it clear that stewardship has transferred from DOC to the multi-stakeholder community.  Otherwise, the plain language is somewhat confusing because ICANN is released from the IANA Naming Function responsibilities in clause (i), and then accepts that responsibility in clause (ii).</w:t>
      </w:r>
    </w:p>
  </w:footnote>
  <w:footnote w:id="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cstheme="minorHAnsi"/>
          <w:b/>
          <w:i/>
          <w:iCs/>
        </w:rPr>
        <w:t>Note to ICANN</w:t>
      </w:r>
      <w:r>
        <w:rPr>
          <w:rFonts w:asciiTheme="minorHAnsi" w:hAnsiTheme="minorHAnsi" w:cstheme="minorHAnsi"/>
          <w:i/>
          <w:iCs/>
        </w:rPr>
        <w:t xml:space="preserve"> – Adding a heading to make clear that ICANN has obtained all other third party approvals, and consents to enter into this Agreement, and that entering into this Agreement will not trigger a breach or acceleration of rights in favor of a third party.  </w:t>
      </w:r>
      <w:proofErr w:type="gramStart"/>
      <w:r>
        <w:rPr>
          <w:rFonts w:asciiTheme="minorHAnsi" w:hAnsiTheme="minorHAnsi" w:cstheme="minorHAnsi"/>
          <w:i/>
          <w:iCs/>
        </w:rPr>
        <w:t>Basically a “Consents” and “No Breach” clause.</w:t>
      </w:r>
      <w:proofErr w:type="gramEnd"/>
    </w:p>
  </w:footnote>
  <w:footnote w:id="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Per Paragraph 97 of the CWG Proposal, ICANN shall grant PTI the rights and obligations to serve as the IANA Functions Operator (IFO) for the IANA Naming Functions.  There should be sections added at the beginning of Article III with a clear appointment of PTI and grant of rights from ICANN.  There should also be a description of the services to be provided by PTI and a reference to the SOW.</w:t>
      </w:r>
    </w:p>
  </w:footnote>
  <w:footnote w:id="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C.2.1</w:t>
      </w:r>
    </w:p>
  </w:footnote>
  <w:footnote w:id="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C.2.4</w:t>
      </w:r>
    </w:p>
  </w:footnote>
  <w:footnote w:id="1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C.2.5</w:t>
      </w:r>
    </w:p>
  </w:footnote>
  <w:footnote w:id="1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C.2.6</w:t>
      </w:r>
    </w:p>
  </w:footnote>
  <w:footnote w:id="1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C.2.7</w:t>
      </w:r>
    </w:p>
  </w:footnote>
  <w:footnote w:id="1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Need to determine whether .INT should be included in this Agreement.</w:t>
      </w:r>
    </w:p>
  </w:footnote>
  <w:footnote w:id="1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C.2.9.4  </w:t>
      </w:r>
      <w:r>
        <w:rPr>
          <w:rFonts w:asciiTheme="minorHAnsi" w:hAnsiTheme="minorHAnsi"/>
          <w:b/>
          <w:i/>
        </w:rPr>
        <w:t xml:space="preserve">Note to ICANN </w:t>
      </w:r>
      <w:r>
        <w:rPr>
          <w:rFonts w:asciiTheme="minorHAnsi" w:hAnsiTheme="minorHAnsi"/>
          <w:i/>
        </w:rPr>
        <w:t xml:space="preserve">– Annex A of the CWG Proposal states: “The CWG-Stewardship has considered the .INT domain, and concluded that </w:t>
      </w:r>
      <w:r>
        <w:rPr>
          <w:rFonts w:asciiTheme="minorHAnsi" w:hAnsiTheme="minorHAnsi"/>
          <w:i/>
          <w:u w:val="single"/>
        </w:rPr>
        <w:t>provided there is no policy change under .INT done by ICANN/IANA</w:t>
      </w:r>
      <w:r>
        <w:rPr>
          <w:rFonts w:asciiTheme="minorHAnsi" w:hAnsiTheme="minorHAnsi"/>
          <w:i/>
        </w:rPr>
        <w:t xml:space="preserve"> the CWG-Stewardship does not see any need for changes in the management of the .INT domain </w:t>
      </w:r>
      <w:r>
        <w:rPr>
          <w:rFonts w:asciiTheme="minorHAnsi" w:hAnsiTheme="minorHAnsi"/>
          <w:i/>
          <w:u w:val="single"/>
        </w:rPr>
        <w:t>in conjunction with the transition</w:t>
      </w:r>
      <w:r>
        <w:rPr>
          <w:rFonts w:asciiTheme="minorHAnsi" w:hAnsiTheme="minorHAnsi"/>
          <w:i/>
        </w:rPr>
        <w:t xml:space="preserve">. Future administration of the .INT domain should be subject to review post transition.”  </w:t>
      </w:r>
    </w:p>
  </w:footnote>
  <w:footnote w:id="1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C.2.12.a</w:t>
      </w:r>
    </w:p>
  </w:footnote>
  <w:footnote w:id="1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C.2.12.b</w:t>
      </w:r>
    </w:p>
  </w:footnote>
  <w:footnote w:id="1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Annex S of CWG Proposal</w:t>
      </w:r>
    </w:p>
  </w:footnote>
  <w:footnote w:id="1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E</w:t>
      </w:r>
    </w:p>
  </w:footnote>
  <w:footnote w:id="1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C.1.3</w:t>
      </w:r>
    </w:p>
  </w:footnote>
  <w:footnote w:id="2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C.7.1</w:t>
      </w:r>
    </w:p>
  </w:footnote>
  <w:footnote w:id="2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C.7.2</w:t>
      </w:r>
    </w:p>
  </w:footnote>
  <w:footnote w:id="2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C.7.3</w:t>
      </w:r>
      <w:proofErr w:type="gramStart"/>
      <w:r>
        <w:rPr>
          <w:rFonts w:asciiTheme="minorHAnsi" w:hAnsiTheme="minorHAnsi"/>
        </w:rPr>
        <w:t>.  See</w:t>
      </w:r>
      <w:proofErr w:type="gramEnd"/>
      <w:r>
        <w:rPr>
          <w:rFonts w:asciiTheme="minorHAnsi" w:hAnsiTheme="minorHAnsi"/>
        </w:rPr>
        <w:t xml:space="preserve"> also paragraph 145 of the CWG Proposal. </w:t>
      </w:r>
    </w:p>
  </w:footnote>
  <w:footnote w:id="2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Consider applicability of this provision post-Transition.</w:t>
      </w:r>
    </w:p>
  </w:footnote>
  <w:footnote w:id="2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C.8</w:t>
      </w:r>
    </w:p>
  </w:footnote>
  <w:footnote w:id="2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Paragraph 163 of the CWG Proposal: “In addition to any statutory requirements, it is the view of the CWG that an independent financial audit of PTI’s financial statements must also be required.”  See also Section C.5.3 of the NTIA Contract.   </w:t>
      </w:r>
    </w:p>
  </w:footnote>
  <w:footnote w:id="2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C.5.1</w:t>
      </w:r>
    </w:p>
  </w:footnote>
  <w:footnote w:id="2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C.5.2</w:t>
      </w:r>
    </w:p>
  </w:footnote>
  <w:footnote w:id="2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C.5.3</w:t>
      </w:r>
    </w:p>
  </w:footnote>
  <w:footnote w:id="2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C.5.4</w:t>
      </w:r>
    </w:p>
  </w:footnote>
  <w:footnote w:id="30">
    <w:p>
      <w:pPr>
        <w:pStyle w:val="FootnoteText"/>
        <w:rPr>
          <w:rFonts w:asciiTheme="minorHAnsi" w:hAnsiTheme="minorHAnsi"/>
          <w:b/>
        </w:rPr>
      </w:pPr>
      <w:r>
        <w:rPr>
          <w:rStyle w:val="FootnoteReference"/>
          <w:rFonts w:asciiTheme="minorHAnsi" w:hAnsiTheme="minorHAnsi"/>
        </w:rPr>
        <w:footnoteRef/>
      </w:r>
      <w:r>
        <w:rPr>
          <w:rFonts w:asciiTheme="minorHAnsi" w:hAnsiTheme="minorHAnsi"/>
        </w:rPr>
        <w:t xml:space="preserve"> Annex S of CWG Proposal; Section 16.3(a</w:t>
      </w:r>
      <w:proofErr w:type="gramStart"/>
      <w:r>
        <w:rPr>
          <w:rFonts w:asciiTheme="minorHAnsi" w:hAnsiTheme="minorHAnsi"/>
        </w:rPr>
        <w:t>)(</w:t>
      </w:r>
      <w:proofErr w:type="gramEnd"/>
      <w:r>
        <w:rPr>
          <w:rFonts w:asciiTheme="minorHAnsi" w:hAnsiTheme="minorHAnsi"/>
        </w:rPr>
        <w:t xml:space="preserve">v) of the ICANN Bylaws.  </w:t>
      </w:r>
      <w:r>
        <w:rPr>
          <w:rFonts w:asciiTheme="minorHAnsi" w:hAnsiTheme="minorHAnsi"/>
          <w:b/>
          <w:i/>
        </w:rPr>
        <w:t>Note to ICANN</w:t>
      </w:r>
      <w:r>
        <w:rPr>
          <w:rFonts w:asciiTheme="minorHAnsi" w:hAnsiTheme="minorHAnsi"/>
          <w:i/>
        </w:rPr>
        <w:t xml:space="preserve"> – This section should set forth the role and responsibilities of the CSC.</w:t>
      </w:r>
    </w:p>
  </w:footnote>
  <w:footnote w:id="3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Annexes F and S of CWG Proposal </w:t>
      </w:r>
    </w:p>
  </w:footnote>
  <w:footnote w:id="3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C.6.1 – C.6.2.5; H.9</w:t>
      </w:r>
    </w:p>
  </w:footnote>
  <w:footnote w:id="3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Annex S of CWG Proposal</w:t>
      </w:r>
    </w:p>
  </w:footnote>
  <w:footnote w:id="3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In addition to full escalation path, need to tie to IRP process in ICANN Bylaws.</w:t>
      </w:r>
    </w:p>
  </w:footnote>
  <w:footnote w:id="3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Consider handling section in CSC Charter and not in PTI Bylaws.  </w:t>
      </w:r>
      <w:r>
        <w:rPr>
          <w:rFonts w:asciiTheme="minorHAnsi" w:hAnsiTheme="minorHAnsi"/>
          <w:b/>
          <w:i/>
        </w:rPr>
        <w:t xml:space="preserve">Note to ICANN </w:t>
      </w:r>
      <w:r>
        <w:rPr>
          <w:rFonts w:asciiTheme="minorHAnsi" w:hAnsiTheme="minorHAnsi"/>
          <w:i/>
        </w:rPr>
        <w:t>– We recommend including in the contract.  Note that Section 18.12(a)(ii) of the draft ICANN Bylaws states that there will be an IANA Problem Resolution Process set forth in the IANA Naming Function Contract.</w:t>
      </w:r>
      <w:r>
        <w:rPr>
          <w:rFonts w:asciiTheme="minorHAnsi" w:hAnsiTheme="minorHAnsi"/>
          <w:b/>
          <w:i/>
        </w:rPr>
        <w:t xml:space="preserve"> </w:t>
      </w:r>
    </w:p>
  </w:footnote>
  <w:footnote w:id="3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 xml:space="preserve">Note to ICANN </w:t>
      </w:r>
      <w:r>
        <w:rPr>
          <w:rFonts w:asciiTheme="minorHAnsi" w:hAnsiTheme="minorHAnsi"/>
          <w:i/>
        </w:rPr>
        <w:t>– This section shall address the availability of the IRP as a point of escalation for claims regarding PTI service complaints by direct customers of the IANA naming functions that are not resolved through mediation, per Section 4.3(b)(iii)(C) of the ICANN Bylaws.  See also Sections 4.3(a</w:t>
      </w:r>
      <w:proofErr w:type="gramStart"/>
      <w:r>
        <w:rPr>
          <w:rFonts w:asciiTheme="minorHAnsi" w:hAnsiTheme="minorHAnsi"/>
          <w:i/>
        </w:rPr>
        <w:t>)(</w:t>
      </w:r>
      <w:proofErr w:type="gramEnd"/>
      <w:r>
        <w:rPr>
          <w:rFonts w:asciiTheme="minorHAnsi" w:hAnsiTheme="minorHAnsi"/>
          <w:i/>
        </w:rPr>
        <w:t xml:space="preserve">v), 4.3(i)(v), and 4.3(b)(iii)(B) of the CWG Proposal.     </w:t>
      </w:r>
    </w:p>
  </w:footnote>
  <w:footnote w:id="3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F.2</w:t>
      </w:r>
    </w:p>
  </w:footnote>
  <w:footnote w:id="3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Paragraph 110 of the CWG proposal states: “</w:t>
      </w:r>
      <w:r>
        <w:rPr>
          <w:rFonts w:asciiTheme="minorHAnsi" w:hAnsiTheme="minorHAnsi" w:cs="Helvetica"/>
          <w:i/>
        </w:rPr>
        <w:t>The contract will provide for automatic renewal, subject to potential non-renewal by ICANN if recommended by the IANA Function Review”</w:t>
      </w:r>
    </w:p>
  </w:footnote>
  <w:footnote w:id="3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proofErr w:type="gramStart"/>
      <w:r>
        <w:rPr>
          <w:rFonts w:asciiTheme="minorHAnsi" w:hAnsiTheme="minorHAnsi"/>
        </w:rPr>
        <w:t>Revised requirement C.2.2.</w:t>
      </w:r>
      <w:proofErr w:type="gramEnd"/>
      <w:r>
        <w:rPr>
          <w:rFonts w:asciiTheme="minorHAnsi" w:hAnsiTheme="minorHAnsi"/>
        </w:rPr>
        <w:t xml:space="preserve">  </w:t>
      </w:r>
      <w:r>
        <w:rPr>
          <w:rFonts w:asciiTheme="minorHAnsi" w:hAnsiTheme="minorHAnsi"/>
          <w:b/>
          <w:i/>
        </w:rPr>
        <w:t>Note to ICANN</w:t>
      </w:r>
      <w:r>
        <w:rPr>
          <w:rFonts w:asciiTheme="minorHAnsi" w:hAnsiTheme="minorHAnsi"/>
          <w:i/>
        </w:rPr>
        <w:t xml:space="preserve"> - Clarify the substantive ways in which Section C.2.2 of the current NTIA contract would be revised.  </w:t>
      </w:r>
    </w:p>
  </w:footnote>
  <w:footnote w:id="4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Annex S of CWG Proposal; Section 16.3(a</w:t>
      </w:r>
      <w:proofErr w:type="gramStart"/>
      <w:r>
        <w:rPr>
          <w:rFonts w:asciiTheme="minorHAnsi" w:hAnsiTheme="minorHAnsi"/>
        </w:rPr>
        <w:t>)(</w:t>
      </w:r>
      <w:proofErr w:type="gramEnd"/>
      <w:r>
        <w:rPr>
          <w:rFonts w:asciiTheme="minorHAnsi" w:hAnsiTheme="minorHAnsi"/>
        </w:rPr>
        <w:t>vi) of ICANN Bylaws.</w:t>
      </w:r>
    </w:p>
  </w:footnote>
  <w:footnote w:id="4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Section 22.4(b</w:t>
      </w:r>
      <w:proofErr w:type="gramStart"/>
      <w:r>
        <w:rPr>
          <w:rFonts w:asciiTheme="minorHAnsi" w:hAnsiTheme="minorHAnsi"/>
        </w:rPr>
        <w:t>)(</w:t>
      </w:r>
      <w:proofErr w:type="gramEnd"/>
      <w:r>
        <w:rPr>
          <w:rFonts w:asciiTheme="minorHAnsi" w:hAnsiTheme="minorHAnsi"/>
        </w:rPr>
        <w:t xml:space="preserve">i) of the ICANN Bylaws.  </w:t>
      </w:r>
      <w:r>
        <w:rPr>
          <w:rFonts w:asciiTheme="minorHAnsi" w:hAnsiTheme="minorHAnsi"/>
          <w:b/>
          <w:i/>
        </w:rPr>
        <w:t>Note to ICANN</w:t>
      </w:r>
      <w:r>
        <w:rPr>
          <w:rFonts w:asciiTheme="minorHAnsi" w:hAnsiTheme="minorHAnsi"/>
          <w:i/>
        </w:rPr>
        <w:t xml:space="preserve"> - This section to include the requirements related to ICANN funding of PTI, per Section 16.3(a</w:t>
      </w:r>
      <w:proofErr w:type="gramStart"/>
      <w:r>
        <w:rPr>
          <w:rFonts w:asciiTheme="minorHAnsi" w:hAnsiTheme="minorHAnsi"/>
          <w:i/>
        </w:rPr>
        <w:t>)(</w:t>
      </w:r>
      <w:proofErr w:type="gramEnd"/>
      <w:r>
        <w:rPr>
          <w:rFonts w:asciiTheme="minorHAnsi" w:hAnsiTheme="minorHAnsi"/>
          <w:i/>
        </w:rPr>
        <w:t xml:space="preserve">x) of the ICANN Bylaws.  See also Annex Q and Paragraphs 106, 109, 145, 161-163, and 194 of the CWG Proposal.  </w:t>
      </w:r>
    </w:p>
  </w:footnote>
  <w:footnote w:id="4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C.3</w:t>
      </w:r>
    </w:p>
  </w:footnote>
  <w:footnote w:id="4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This section to reflect the understanding agreed to at the CWG IANA Meeting #75 (January 21, 2016) and Section H.2 of the NTIA contract as applicable.  Note that H.2 differs significantly from Annex S of the CWG Proposal.</w:t>
      </w:r>
    </w:p>
  </w:footnote>
  <w:footnote w:id="4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H.10</w:t>
      </w:r>
    </w:p>
  </w:footnote>
  <w:footnote w:id="4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This section to include the concept that a</w:t>
      </w:r>
      <w:r>
        <w:rPr>
          <w:rFonts w:asciiTheme="minorHAnsi" w:hAnsiTheme="minorHAnsi"/>
          <w:i/>
          <w:spacing w:val="-1"/>
        </w:rPr>
        <w:t xml:space="preserve">ny person or entity materially affected by a decision or action of PTI may request </w:t>
      </w:r>
      <w:r>
        <w:rPr>
          <w:rFonts w:asciiTheme="minorHAnsi" w:hAnsiTheme="minorHAnsi"/>
          <w:i/>
          <w:spacing w:val="1"/>
        </w:rPr>
        <w:t>documents and information reasonably related to any such decision or action, except that PTI may redact such documents and information to the extent that such documents or information: (i) relate to confidential personnel matters,  (ii) are covered by attorney-client privilege, work product doctrine or other recognized legal privilege, (iii) are subject to a legal obligation that PTI maintain its confidentiality, (iv) would disclose trade secrets, or (v) would present a material risk of negative impact to the security, stability or resiliency of the Internet. In the case of any redaction, PTI will provide the requestor a written rationale for such redaction.</w:t>
      </w:r>
    </w:p>
  </w:footnote>
  <w:footnote w:id="4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H.13</w:t>
      </w:r>
    </w:p>
  </w:footnote>
  <w:footnote w:id="4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that Annex S provides “ICANN shall indemnify, defend and hold harmless Contractor from all claims arising from Contractor’s performance or failure to perform under the ICANN-Contractor Contract”.</w:t>
      </w:r>
    </w:p>
  </w:footnote>
  <w:footnote w:id="4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that Annex S provides “ICANN shall indemnify, defend and hold harmless Contractor from all claims arising from Contractor’s performance or failure to perform under the ICANN-Contractor Contract”.</w:t>
      </w:r>
    </w:p>
  </w:footnote>
  <w:footnote w:id="4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See Section 18.6 of the ICANN Bylaws.</w:t>
      </w:r>
    </w:p>
  </w:footnote>
  <w:footnote w:id="5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For more streamlined SLA revision.</w:t>
      </w:r>
    </w:p>
  </w:footnote>
  <w:footnote w:id="5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Subcontracting shall be prohibited.  Section 16.3(a</w:t>
      </w:r>
      <w:proofErr w:type="gramStart"/>
      <w:r>
        <w:rPr>
          <w:rFonts w:asciiTheme="minorHAnsi" w:hAnsiTheme="minorHAnsi"/>
          <w:i/>
        </w:rPr>
        <w:t>)(</w:t>
      </w:r>
      <w:proofErr w:type="gramEnd"/>
      <w:r>
        <w:rPr>
          <w:rFonts w:asciiTheme="minorHAnsi" w:hAnsiTheme="minorHAnsi"/>
          <w:i/>
        </w:rPr>
        <w:t xml:space="preserve">vii) of ICANN Bylaws.  PTI may not assign without ICANN’s prior written consent. Section C.2.1 of the NTIA contract. </w:t>
      </w:r>
    </w:p>
  </w:footnote>
  <w:footnote w:id="52">
    <w:p>
      <w:pPr>
        <w:pStyle w:val="FootnoteText"/>
        <w:rPr>
          <w:rFonts w:asciiTheme="minorHAnsi" w:hAnsiTheme="minorHAnsi"/>
          <w: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IANA customers, including the Empowered Community and the operators of TLDs, should be made third party beneficiaries to the contract.  </w:t>
      </w:r>
    </w:p>
  </w:footnote>
  <w:footnote w:id="53">
    <w:p>
      <w:pPr>
        <w:pStyle w:val="FootnoteText"/>
        <w:rPr>
          <w:rFonts w:asciiTheme="minorHAnsi" w:hAnsiTheme="minorHAnsi"/>
          <w:i/>
        </w:rPr>
      </w:pPr>
      <w:r>
        <w:rPr>
          <w:rStyle w:val="FootnoteReference"/>
          <w:rFonts w:asciiTheme="minorHAnsi" w:hAnsiTheme="minorHAnsi"/>
          <w:i/>
        </w:rPr>
        <w:footnoteRef/>
      </w:r>
      <w:r>
        <w:rPr>
          <w:rFonts w:asciiTheme="minorHAnsi" w:hAnsiTheme="minorHAnsi"/>
          <w:i/>
        </w:rPr>
        <w:t xml:space="preserve"> </w:t>
      </w:r>
      <w:r>
        <w:rPr>
          <w:rFonts w:asciiTheme="minorHAnsi" w:hAnsiTheme="minorHAnsi"/>
          <w:b/>
          <w:i/>
        </w:rPr>
        <w:t>Note to CWG</w:t>
      </w:r>
      <w:r>
        <w:rPr>
          <w:rFonts w:asciiTheme="minorHAnsi" w:hAnsiTheme="minorHAnsi"/>
          <w:i/>
        </w:rPr>
        <w:t xml:space="preserve"> – Who does CWG intend will draft the SOW?  The CWG proposal itself does not specify.</w:t>
      </w:r>
    </w:p>
  </w:footnote>
  <w:footnote w:id="5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C.2.9</w:t>
      </w:r>
    </w:p>
  </w:footnote>
  <w:footnote w:id="5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b/>
          <w:i/>
        </w:rPr>
        <w:t>Note to ICANN</w:t>
      </w:r>
      <w:r>
        <w:rPr>
          <w:rFonts w:asciiTheme="minorHAnsi" w:hAnsiTheme="minorHAnsi"/>
          <w:i/>
        </w:rPr>
        <w:t xml:space="preserve"> – Section III.A of the CWG Proposal states that the ICANN and PTI contract will include service level agreements for the naming functions.  Paragraph 134 of the CWG Proposal states that the performance standards under the current NTIA and ICANN Contract are inadequate, so the customers should re-evaluate the current minimum acceptable serve levels, reporting requirements and breach levels.  See also Paragraphs 136 and 137 and Annex H of the CWG Proposal.</w:t>
      </w:r>
      <w:r>
        <w:rPr>
          <w:rFonts w:asciiTheme="minorHAnsi" w:hAnsiTheme="minorHAnsi"/>
        </w:rPr>
        <w:t xml:space="preserve"> </w:t>
      </w:r>
    </w:p>
  </w:footnote>
  <w:footnote w:id="5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C.2.8</w:t>
      </w:r>
    </w:p>
  </w:footnote>
  <w:footnote w:id="5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C.2.9.1</w:t>
      </w:r>
    </w:p>
  </w:footnote>
  <w:footnote w:id="5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C.2.9.2</w:t>
      </w:r>
    </w:p>
  </w:footnote>
  <w:footnote w:id="5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See also Sections 7 and 8 of Annex C of the CWG Proposal. </w:t>
      </w:r>
      <w:r>
        <w:rPr>
          <w:rFonts w:asciiTheme="minorHAnsi" w:hAnsiTheme="minorHAnsi"/>
          <w:b/>
          <w:i/>
        </w:rPr>
        <w:t xml:space="preserve"> </w:t>
      </w:r>
    </w:p>
  </w:footnote>
  <w:footnote w:id="6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See Sections 7 and 8 of Annex C of the CWG Proposal.  </w:t>
      </w:r>
    </w:p>
  </w:footnote>
  <w:footnote w:id="6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See Sections 7 and 8 of Annex C of the CWG Proposal. </w:t>
      </w:r>
      <w:r>
        <w:rPr>
          <w:rFonts w:asciiTheme="minorHAnsi" w:hAnsiTheme="minorHAnsi"/>
          <w:b/>
          <w:i/>
        </w:rPr>
        <w:t xml:space="preserve"> </w:t>
      </w:r>
    </w:p>
  </w:footnote>
  <w:footnote w:id="6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C.4</w:t>
      </w:r>
    </w:p>
  </w:footnote>
  <w:footnote w:id="6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Appendix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418D0D9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C44D6"/>
    <w:multiLevelType w:val="multilevel"/>
    <w:tmpl w:val="3266F154"/>
    <w:name w:val="zzmpARTICLEA||ARTICLE A |2|3|1|3|0|41||1|2|36||1|0|0||1|0|0||1|0|0||1|0|0||1|0|0||1|0|0||1|0|0||"/>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620"/>
        </w:tabs>
        <w:ind w:left="90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3">
    <w:nsid w:val="6877631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proofState w:grammar="clean"/>
  <w:stylePaneFormatFilter w:val="1024"/>
  <w:stylePaneSortMethod w:val="0000"/>
  <w:revisionView w:inkAnnotations="0"/>
  <w:defaultTabStop w:val="720"/>
  <w:characterSpacingControl w:val="doNotCompress"/>
  <w:hdrShapeDefaults>
    <o:shapedefaults v:ext="edit" spidmax="14337"/>
  </w:hdrShapeDefaults>
  <w:footnotePr>
    <w:footnote w:id="-1"/>
    <w:footnote w:id="0"/>
    <w:footnote w:id="1"/>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0958380v6"/>
    <w:docVar w:name="MPDocIDTemplate" w:val="%l-|%n|v%v"/>
    <w:docVar w:name="MPDocIDTemplateDefault" w:val="%l-|%n|v%v"/>
    <w:docVar w:name="NewDocStampType" w:val="1"/>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19"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hAnsi="Calibri" w:cs="Calibri"/>
      <w:u w:val="single"/>
    </w:rPr>
  </w:style>
  <w:style w:type="paragraph" w:customStyle="1" w:styleId="ARTICLEAL3">
    <w:name w:val="ARTICLEA_L3"/>
    <w:basedOn w:val="Normal"/>
    <w:next w:val="BodyText"/>
    <w:link w:val="ARTICLEAL3Char"/>
    <w:pPr>
      <w:numPr>
        <w:ilvl w:val="2"/>
        <w:numId w:val="2"/>
      </w:numPr>
      <w:tabs>
        <w:tab w:val="clear" w:pos="1620"/>
        <w:tab w:val="num" w:pos="1440"/>
      </w:tabs>
      <w:spacing w:after="240"/>
      <w:ind w:left="72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 w:type="paragraph" w:styleId="NoSpacing">
    <w:name w:val="No Spacing"/>
    <w:aliases w:val="Paragraph Numbering"/>
    <w:uiPriority w:val="1"/>
    <w:qFormat/>
    <w:pPr>
      <w:numPr>
        <w:numId w:val="4"/>
      </w:numPr>
      <w:spacing w:before="120"/>
    </w:pPr>
    <w:rPr>
      <w:rFonts w:ascii="Helvetica" w:eastAsia="MS Mincho" w:hAnsi="Helvetica"/>
      <w:color w:val="000000"/>
      <w:sz w:val="22"/>
      <w:szCs w:val="22"/>
      <w:lang w:val="en-CA" w:eastAsia="en-CA"/>
    </w:rPr>
  </w:style>
  <w:style w:type="paragraph" w:styleId="Revision">
    <w:name w:val="Revision"/>
    <w:hidden/>
    <w:uiPriority w:val="99"/>
    <w:semiHidden/>
    <w:pPr>
      <w:spacing w:after="0"/>
    </w:pPr>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1379A9"/>
    <w:pPr>
      <w:spacing w:after="0"/>
    </w:pPr>
    <w:rPr>
      <w:lang w:eastAsia="en-US"/>
    </w:rPr>
  </w:style>
  <w:style w:type="paragraph" w:styleId="Heading1">
    <w:name w:val="heading 1"/>
    <w:basedOn w:val="Normal"/>
    <w:next w:val="Normal"/>
    <w:link w:val="Heading1Char"/>
    <w:uiPriority w:val="4"/>
    <w:unhideWhenUsed/>
    <w:qFormat/>
    <w:rsid w:val="001379A9"/>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1379A9"/>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1379A9"/>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1379A9"/>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1379A9"/>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1379A9"/>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1379A9"/>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1379A9"/>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1379A9"/>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9A9"/>
    <w:rPr>
      <w:rFonts w:ascii="Tahoma" w:hAnsi="Tahoma" w:cs="Tahoma"/>
      <w:sz w:val="16"/>
      <w:szCs w:val="16"/>
    </w:rPr>
  </w:style>
  <w:style w:type="character" w:customStyle="1" w:styleId="BalloonTextChar">
    <w:name w:val="Balloon Text Char"/>
    <w:basedOn w:val="DefaultParagraphFont"/>
    <w:link w:val="BalloonText"/>
    <w:uiPriority w:val="99"/>
    <w:semiHidden/>
    <w:rsid w:val="001379A9"/>
    <w:rPr>
      <w:rFonts w:ascii="Tahoma" w:hAnsi="Tahoma" w:cs="Tahoma"/>
      <w:sz w:val="16"/>
      <w:szCs w:val="16"/>
      <w:lang w:eastAsia="en-US"/>
    </w:rPr>
  </w:style>
  <w:style w:type="paragraph" w:styleId="BlockText">
    <w:name w:val="Block Text"/>
    <w:basedOn w:val="Normal"/>
    <w:qFormat/>
    <w:rsid w:val="001379A9"/>
    <w:pPr>
      <w:spacing w:after="240"/>
      <w:ind w:left="720" w:right="720"/>
    </w:pPr>
    <w:rPr>
      <w:iCs/>
    </w:rPr>
  </w:style>
  <w:style w:type="paragraph" w:customStyle="1" w:styleId="BlockText2">
    <w:name w:val="Block Text 2"/>
    <w:basedOn w:val="Normal"/>
    <w:uiPriority w:val="1"/>
    <w:semiHidden/>
    <w:unhideWhenUsed/>
    <w:rsid w:val="001379A9"/>
    <w:pPr>
      <w:spacing w:line="480" w:lineRule="auto"/>
      <w:ind w:left="720" w:right="720"/>
    </w:pPr>
  </w:style>
  <w:style w:type="paragraph" w:customStyle="1" w:styleId="BlockText3">
    <w:name w:val="Block Text 3"/>
    <w:basedOn w:val="Normal"/>
    <w:uiPriority w:val="2"/>
    <w:semiHidden/>
    <w:unhideWhenUsed/>
    <w:rsid w:val="001379A9"/>
    <w:pPr>
      <w:spacing w:after="120" w:line="360" w:lineRule="auto"/>
      <w:ind w:left="720" w:right="720"/>
    </w:pPr>
  </w:style>
  <w:style w:type="paragraph" w:styleId="BodyText">
    <w:name w:val="Body Text"/>
    <w:basedOn w:val="Normal"/>
    <w:link w:val="BodyTextChar"/>
    <w:qFormat/>
    <w:rsid w:val="001379A9"/>
    <w:pPr>
      <w:spacing w:after="240"/>
    </w:pPr>
  </w:style>
  <w:style w:type="character" w:customStyle="1" w:styleId="BodyTextChar">
    <w:name w:val="Body Text Char"/>
    <w:basedOn w:val="DefaultParagraphFont"/>
    <w:link w:val="BodyText"/>
    <w:rsid w:val="001379A9"/>
    <w:rPr>
      <w:rFonts w:cs="Times New Roman"/>
      <w:lang w:eastAsia="en-US"/>
    </w:rPr>
  </w:style>
  <w:style w:type="paragraph" w:styleId="BodyText2">
    <w:name w:val="Body Text 2"/>
    <w:basedOn w:val="Normal"/>
    <w:link w:val="BodyText2Char"/>
    <w:uiPriority w:val="1"/>
    <w:semiHidden/>
    <w:unhideWhenUsed/>
    <w:rsid w:val="001379A9"/>
    <w:pPr>
      <w:spacing w:line="480" w:lineRule="auto"/>
    </w:pPr>
  </w:style>
  <w:style w:type="character" w:customStyle="1" w:styleId="BodyText2Char">
    <w:name w:val="Body Text 2 Char"/>
    <w:basedOn w:val="DefaultParagraphFont"/>
    <w:link w:val="BodyText2"/>
    <w:uiPriority w:val="1"/>
    <w:semiHidden/>
    <w:rsid w:val="001379A9"/>
    <w:rPr>
      <w:rFonts w:cs="Times New Roman"/>
      <w:lang w:eastAsia="en-US"/>
    </w:rPr>
  </w:style>
  <w:style w:type="paragraph" w:styleId="BodyText3">
    <w:name w:val="Body Text 3"/>
    <w:basedOn w:val="Normal"/>
    <w:link w:val="BodyText3Char"/>
    <w:uiPriority w:val="2"/>
    <w:semiHidden/>
    <w:unhideWhenUsed/>
    <w:rsid w:val="001379A9"/>
    <w:pPr>
      <w:spacing w:after="120" w:line="360" w:lineRule="auto"/>
    </w:pPr>
    <w:rPr>
      <w:szCs w:val="16"/>
    </w:rPr>
  </w:style>
  <w:style w:type="character" w:customStyle="1" w:styleId="BodyText3Char">
    <w:name w:val="Body Text 3 Char"/>
    <w:basedOn w:val="DefaultParagraphFont"/>
    <w:link w:val="BodyText3"/>
    <w:uiPriority w:val="2"/>
    <w:semiHidden/>
    <w:rsid w:val="001379A9"/>
    <w:rPr>
      <w:rFonts w:cs="Times New Roman"/>
      <w:szCs w:val="16"/>
      <w:lang w:eastAsia="en-US"/>
    </w:rPr>
  </w:style>
  <w:style w:type="paragraph" w:styleId="BodyTextFirstIndent">
    <w:name w:val="Body Text First Indent"/>
    <w:basedOn w:val="Normal"/>
    <w:link w:val="BodyTextFirstIndentChar"/>
    <w:qFormat/>
    <w:rsid w:val="001379A9"/>
    <w:pPr>
      <w:spacing w:after="240"/>
      <w:ind w:firstLine="720"/>
    </w:pPr>
  </w:style>
  <w:style w:type="character" w:customStyle="1" w:styleId="BodyTextFirstIndentChar">
    <w:name w:val="Body Text First Indent Char"/>
    <w:basedOn w:val="BodyTextChar"/>
    <w:link w:val="BodyTextFirstIndent"/>
    <w:rsid w:val="001379A9"/>
    <w:rPr>
      <w:rFonts w:cs="Times New Roman"/>
      <w:lang w:eastAsia="en-US"/>
    </w:rPr>
  </w:style>
  <w:style w:type="paragraph" w:styleId="BodyTextIndent">
    <w:name w:val="Body Text Indent"/>
    <w:basedOn w:val="Normal"/>
    <w:link w:val="BodyTextIndentChar"/>
    <w:qFormat/>
    <w:rsid w:val="001379A9"/>
    <w:pPr>
      <w:spacing w:after="240"/>
      <w:ind w:left="720"/>
    </w:pPr>
  </w:style>
  <w:style w:type="character" w:customStyle="1" w:styleId="BodyTextIndentChar">
    <w:name w:val="Body Text Indent Char"/>
    <w:basedOn w:val="DefaultParagraphFont"/>
    <w:link w:val="BodyTextIndent"/>
    <w:rsid w:val="001379A9"/>
    <w:rPr>
      <w:rFonts w:cs="Times New Roman"/>
      <w:lang w:eastAsia="en-US"/>
    </w:rPr>
  </w:style>
  <w:style w:type="paragraph" w:styleId="BodyTextFirstIndent2">
    <w:name w:val="Body Text First Indent 2"/>
    <w:basedOn w:val="Normal"/>
    <w:link w:val="BodyTextFirstIndent2Char"/>
    <w:uiPriority w:val="1"/>
    <w:semiHidden/>
    <w:unhideWhenUsed/>
    <w:rsid w:val="001379A9"/>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1379A9"/>
    <w:rPr>
      <w:rFonts w:cs="Times New Roman"/>
      <w:lang w:eastAsia="en-US"/>
    </w:rPr>
  </w:style>
  <w:style w:type="paragraph" w:customStyle="1" w:styleId="BodyTextFirstIndent3">
    <w:name w:val="Body Text First Indent 3"/>
    <w:basedOn w:val="Normal"/>
    <w:uiPriority w:val="2"/>
    <w:semiHidden/>
    <w:unhideWhenUsed/>
    <w:rsid w:val="001379A9"/>
    <w:pPr>
      <w:spacing w:after="120" w:line="360" w:lineRule="auto"/>
      <w:ind w:firstLine="720"/>
    </w:pPr>
  </w:style>
  <w:style w:type="paragraph" w:styleId="BodyTextIndent2">
    <w:name w:val="Body Text Indent 2"/>
    <w:basedOn w:val="Normal"/>
    <w:link w:val="BodyTextIndent2Char"/>
    <w:uiPriority w:val="1"/>
    <w:semiHidden/>
    <w:unhideWhenUsed/>
    <w:rsid w:val="001379A9"/>
    <w:pPr>
      <w:spacing w:line="480" w:lineRule="auto"/>
      <w:ind w:left="720"/>
    </w:pPr>
  </w:style>
  <w:style w:type="character" w:customStyle="1" w:styleId="BodyTextIndent2Char">
    <w:name w:val="Body Text Indent 2 Char"/>
    <w:basedOn w:val="DefaultParagraphFont"/>
    <w:link w:val="BodyTextIndent2"/>
    <w:uiPriority w:val="1"/>
    <w:semiHidden/>
    <w:rsid w:val="001379A9"/>
    <w:rPr>
      <w:rFonts w:cs="Times New Roman"/>
      <w:lang w:eastAsia="en-US"/>
    </w:rPr>
  </w:style>
  <w:style w:type="paragraph" w:styleId="BodyTextIndent3">
    <w:name w:val="Body Text Indent 3"/>
    <w:basedOn w:val="Normal"/>
    <w:link w:val="BodyTextIndent3Char"/>
    <w:uiPriority w:val="2"/>
    <w:semiHidden/>
    <w:unhideWhenUsed/>
    <w:rsid w:val="001379A9"/>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1379A9"/>
    <w:rPr>
      <w:rFonts w:cs="Times New Roman"/>
      <w:szCs w:val="16"/>
      <w:lang w:eastAsia="en-US"/>
    </w:rPr>
  </w:style>
  <w:style w:type="paragraph" w:styleId="Caption">
    <w:name w:val="caption"/>
    <w:basedOn w:val="Normal"/>
    <w:next w:val="Normal"/>
    <w:uiPriority w:val="35"/>
    <w:semiHidden/>
    <w:unhideWhenUsed/>
    <w:qFormat/>
    <w:rsid w:val="001379A9"/>
    <w:pPr>
      <w:spacing w:after="200"/>
    </w:pPr>
    <w:rPr>
      <w:b/>
      <w:bCs/>
      <w:sz w:val="18"/>
      <w:szCs w:val="18"/>
    </w:rPr>
  </w:style>
  <w:style w:type="paragraph" w:styleId="Closing">
    <w:name w:val="Closing"/>
    <w:basedOn w:val="Normal"/>
    <w:next w:val="Signature"/>
    <w:link w:val="ClosingChar"/>
    <w:uiPriority w:val="99"/>
    <w:semiHidden/>
    <w:unhideWhenUsed/>
    <w:rsid w:val="001379A9"/>
    <w:pPr>
      <w:ind w:left="4680"/>
    </w:pPr>
  </w:style>
  <w:style w:type="character" w:customStyle="1" w:styleId="ClosingChar">
    <w:name w:val="Closing Char"/>
    <w:basedOn w:val="DefaultParagraphFont"/>
    <w:link w:val="Closing"/>
    <w:uiPriority w:val="99"/>
    <w:semiHidden/>
    <w:rsid w:val="001379A9"/>
    <w:rPr>
      <w:rFonts w:cs="Times New Roman"/>
      <w:lang w:eastAsia="en-US"/>
    </w:rPr>
  </w:style>
  <w:style w:type="paragraph" w:styleId="Signature">
    <w:name w:val="Signature"/>
    <w:basedOn w:val="Normal"/>
    <w:next w:val="Normal"/>
    <w:link w:val="SignatureChar"/>
    <w:uiPriority w:val="3"/>
    <w:qFormat/>
    <w:rsid w:val="001379A9"/>
    <w:pPr>
      <w:spacing w:before="720"/>
      <w:ind w:left="4680"/>
    </w:pPr>
  </w:style>
  <w:style w:type="character" w:customStyle="1" w:styleId="SignatureChar">
    <w:name w:val="Signature Char"/>
    <w:basedOn w:val="DefaultParagraphFont"/>
    <w:link w:val="Signature"/>
    <w:uiPriority w:val="3"/>
    <w:rsid w:val="001379A9"/>
    <w:rPr>
      <w:rFonts w:cs="Times New Roman"/>
      <w:lang w:eastAsia="en-US"/>
    </w:rPr>
  </w:style>
  <w:style w:type="table" w:customStyle="1" w:styleId="ColorfulGrid1">
    <w:name w:val="Colorful Grid1"/>
    <w:basedOn w:val="TableNormal"/>
    <w:uiPriority w:val="73"/>
    <w:rsid w:val="001379A9"/>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1379A9"/>
    <w:pPr>
      <w:spacing w:after="240"/>
      <w:jc w:val="right"/>
    </w:pPr>
    <w:rPr>
      <w:b/>
    </w:rPr>
  </w:style>
  <w:style w:type="character" w:customStyle="1" w:styleId="DateChar">
    <w:name w:val="Date Char"/>
    <w:basedOn w:val="DefaultParagraphFont"/>
    <w:link w:val="Date"/>
    <w:rsid w:val="001379A9"/>
    <w:rPr>
      <w:rFonts w:cs="Times New Roman"/>
      <w:b/>
      <w:lang w:eastAsia="en-US"/>
    </w:rPr>
  </w:style>
  <w:style w:type="paragraph" w:styleId="Footer">
    <w:name w:val="footer"/>
    <w:basedOn w:val="Normal"/>
    <w:link w:val="FooterChar"/>
    <w:uiPriority w:val="9"/>
    <w:unhideWhenUsed/>
    <w:rsid w:val="001379A9"/>
    <w:pPr>
      <w:tabs>
        <w:tab w:val="center" w:pos="4680"/>
        <w:tab w:val="right" w:pos="9360"/>
      </w:tabs>
    </w:pPr>
  </w:style>
  <w:style w:type="character" w:customStyle="1" w:styleId="FooterChar">
    <w:name w:val="Footer Char"/>
    <w:basedOn w:val="DefaultParagraphFont"/>
    <w:link w:val="Footer"/>
    <w:uiPriority w:val="9"/>
    <w:rsid w:val="001379A9"/>
    <w:rPr>
      <w:rFonts w:cs="Times New Roman"/>
      <w:lang w:eastAsia="en-US"/>
    </w:rPr>
  </w:style>
  <w:style w:type="paragraph" w:styleId="FootnoteText">
    <w:name w:val="footnote text"/>
    <w:basedOn w:val="Normal"/>
    <w:next w:val="FootnoteContinued"/>
    <w:link w:val="FootnoteTextChar"/>
    <w:uiPriority w:val="9"/>
    <w:unhideWhenUsed/>
    <w:rsid w:val="001379A9"/>
    <w:pPr>
      <w:spacing w:after="120"/>
      <w:ind w:firstLine="720"/>
    </w:pPr>
    <w:rPr>
      <w:sz w:val="20"/>
      <w:szCs w:val="20"/>
    </w:rPr>
  </w:style>
  <w:style w:type="character" w:customStyle="1" w:styleId="FootnoteTextChar">
    <w:name w:val="Footnote Text Char"/>
    <w:basedOn w:val="DefaultParagraphFont"/>
    <w:link w:val="FootnoteText"/>
    <w:uiPriority w:val="9"/>
    <w:rsid w:val="001379A9"/>
    <w:rPr>
      <w:rFonts w:cs="Times New Roman"/>
      <w:sz w:val="20"/>
      <w:szCs w:val="20"/>
      <w:lang w:eastAsia="en-US"/>
    </w:rPr>
  </w:style>
  <w:style w:type="paragraph" w:customStyle="1" w:styleId="FootnoteContinued">
    <w:name w:val="Footnote Continued"/>
    <w:basedOn w:val="FootnoteText"/>
    <w:uiPriority w:val="3"/>
    <w:qFormat/>
    <w:rsid w:val="001379A9"/>
    <w:pPr>
      <w:ind w:firstLine="0"/>
    </w:pPr>
  </w:style>
  <w:style w:type="paragraph" w:customStyle="1" w:styleId="FootnoteQuote">
    <w:name w:val="Footnote Quote"/>
    <w:basedOn w:val="FootnoteText"/>
    <w:uiPriority w:val="3"/>
    <w:qFormat/>
    <w:rsid w:val="001379A9"/>
    <w:pPr>
      <w:ind w:left="1440" w:right="1440" w:firstLine="0"/>
    </w:pPr>
  </w:style>
  <w:style w:type="paragraph" w:customStyle="1" w:styleId="GraphicC">
    <w:name w:val="GraphicC"/>
    <w:basedOn w:val="Normal"/>
    <w:uiPriority w:val="3"/>
    <w:rsid w:val="001379A9"/>
    <w:pPr>
      <w:spacing w:after="240"/>
      <w:jc w:val="center"/>
    </w:pPr>
  </w:style>
  <w:style w:type="paragraph" w:customStyle="1" w:styleId="GraphicL">
    <w:name w:val="GraphicL"/>
    <w:basedOn w:val="Normal"/>
    <w:uiPriority w:val="3"/>
    <w:rsid w:val="001379A9"/>
    <w:pPr>
      <w:spacing w:after="240"/>
    </w:pPr>
  </w:style>
  <w:style w:type="paragraph" w:customStyle="1" w:styleId="GraphicR">
    <w:name w:val="GraphicR"/>
    <w:basedOn w:val="Normal"/>
    <w:uiPriority w:val="3"/>
    <w:rsid w:val="001379A9"/>
    <w:pPr>
      <w:spacing w:after="240"/>
      <w:jc w:val="right"/>
    </w:pPr>
  </w:style>
  <w:style w:type="paragraph" w:styleId="Header">
    <w:name w:val="header"/>
    <w:basedOn w:val="Normal"/>
    <w:link w:val="HeaderChar"/>
    <w:uiPriority w:val="9"/>
    <w:unhideWhenUsed/>
    <w:rsid w:val="001379A9"/>
    <w:pPr>
      <w:tabs>
        <w:tab w:val="center" w:pos="4680"/>
        <w:tab w:val="right" w:pos="9360"/>
      </w:tabs>
    </w:pPr>
  </w:style>
  <w:style w:type="character" w:customStyle="1" w:styleId="HeaderChar">
    <w:name w:val="Header Char"/>
    <w:basedOn w:val="DefaultParagraphFont"/>
    <w:link w:val="Header"/>
    <w:uiPriority w:val="99"/>
    <w:semiHidden/>
    <w:rsid w:val="001379A9"/>
    <w:rPr>
      <w:rFonts w:cs="Times New Roman"/>
      <w:lang w:eastAsia="en-US"/>
    </w:rPr>
  </w:style>
  <w:style w:type="paragraph" w:customStyle="1" w:styleId="NoticeBlock">
    <w:name w:val="Notice Block"/>
    <w:basedOn w:val="Normal"/>
    <w:uiPriority w:val="3"/>
    <w:rsid w:val="001379A9"/>
    <w:pPr>
      <w:keepLines/>
      <w:spacing w:after="240"/>
      <w:ind w:left="720" w:hanging="720"/>
    </w:pPr>
  </w:style>
  <w:style w:type="paragraph" w:customStyle="1" w:styleId="NoticeBlockIndent1">
    <w:name w:val="Notice Block Indent 1"/>
    <w:basedOn w:val="Normal"/>
    <w:uiPriority w:val="3"/>
    <w:rsid w:val="001379A9"/>
    <w:pPr>
      <w:keepLines/>
      <w:spacing w:after="240"/>
      <w:ind w:left="1440" w:hanging="720"/>
    </w:pPr>
  </w:style>
  <w:style w:type="paragraph" w:styleId="Quote">
    <w:name w:val="Quote"/>
    <w:basedOn w:val="Normal"/>
    <w:link w:val="QuoteChar"/>
    <w:qFormat/>
    <w:rsid w:val="001379A9"/>
    <w:pPr>
      <w:spacing w:after="240"/>
      <w:ind w:left="1440" w:right="1440"/>
    </w:pPr>
    <w:rPr>
      <w:iCs/>
    </w:rPr>
  </w:style>
  <w:style w:type="character" w:customStyle="1" w:styleId="QuoteChar">
    <w:name w:val="Quote Char"/>
    <w:basedOn w:val="DefaultParagraphFont"/>
    <w:link w:val="Quote"/>
    <w:rsid w:val="001379A9"/>
    <w:rPr>
      <w:rFonts w:cs="Times New Roman"/>
      <w:iCs/>
      <w:lang w:eastAsia="en-US"/>
    </w:rPr>
  </w:style>
  <w:style w:type="paragraph" w:styleId="Salutation">
    <w:name w:val="Salutation"/>
    <w:basedOn w:val="Normal"/>
    <w:next w:val="BodyText"/>
    <w:link w:val="SalutationChar"/>
    <w:uiPriority w:val="99"/>
    <w:semiHidden/>
    <w:unhideWhenUsed/>
    <w:rsid w:val="001379A9"/>
    <w:pPr>
      <w:spacing w:after="240"/>
    </w:pPr>
  </w:style>
  <w:style w:type="character" w:customStyle="1" w:styleId="SalutationChar">
    <w:name w:val="Salutation Char"/>
    <w:basedOn w:val="DefaultParagraphFont"/>
    <w:link w:val="Salutation"/>
    <w:uiPriority w:val="99"/>
    <w:semiHidden/>
    <w:rsid w:val="001379A9"/>
    <w:rPr>
      <w:rFonts w:cs="Times New Roman"/>
      <w:lang w:eastAsia="en-US"/>
    </w:rPr>
  </w:style>
  <w:style w:type="paragraph" w:customStyle="1" w:styleId="SignatureByLine">
    <w:name w:val="Signature ByLine"/>
    <w:basedOn w:val="Signature"/>
    <w:uiPriority w:val="3"/>
    <w:qFormat/>
    <w:rsid w:val="001379A9"/>
    <w:pPr>
      <w:tabs>
        <w:tab w:val="left" w:leader="underscore" w:pos="9360"/>
      </w:tabs>
    </w:pPr>
  </w:style>
  <w:style w:type="paragraph" w:styleId="Subtitle">
    <w:name w:val="Subtitle"/>
    <w:basedOn w:val="Normal"/>
    <w:next w:val="BodyTextFirstIndent"/>
    <w:link w:val="SubtitleChar"/>
    <w:qFormat/>
    <w:rsid w:val="001379A9"/>
    <w:pPr>
      <w:keepNext/>
      <w:numPr>
        <w:ilvl w:val="1"/>
      </w:numPr>
      <w:spacing w:after="240"/>
      <w:contextualSpacing/>
      <w:jc w:val="center"/>
    </w:pPr>
    <w:rPr>
      <w:b/>
      <w:iCs/>
    </w:rPr>
  </w:style>
  <w:style w:type="character" w:customStyle="1" w:styleId="SubtitleChar">
    <w:name w:val="Subtitle Char"/>
    <w:basedOn w:val="DefaultParagraphFont"/>
    <w:link w:val="Subtitle"/>
    <w:rsid w:val="001379A9"/>
    <w:rPr>
      <w:rFonts w:cs="Times New Roman"/>
      <w:b/>
      <w:iCs/>
      <w:lang w:eastAsia="en-US"/>
    </w:rPr>
  </w:style>
  <w:style w:type="paragraph" w:customStyle="1" w:styleId="SubtitleLeft">
    <w:name w:val="Subtitle Left"/>
    <w:basedOn w:val="Normal"/>
    <w:next w:val="BodyTextFirstIndent"/>
    <w:qFormat/>
    <w:rsid w:val="001379A9"/>
    <w:pPr>
      <w:keepNext/>
      <w:spacing w:after="240"/>
      <w:contextualSpacing/>
    </w:pPr>
    <w:rPr>
      <w:b/>
    </w:rPr>
  </w:style>
  <w:style w:type="paragraph" w:styleId="Title">
    <w:name w:val="Title"/>
    <w:basedOn w:val="Normal"/>
    <w:next w:val="BodyTextFirstIndent"/>
    <w:link w:val="TitleChar"/>
    <w:qFormat/>
    <w:rsid w:val="001379A9"/>
    <w:pPr>
      <w:keepNext/>
      <w:spacing w:after="240"/>
      <w:contextualSpacing/>
      <w:jc w:val="center"/>
    </w:pPr>
    <w:rPr>
      <w:b/>
      <w:caps/>
      <w:szCs w:val="52"/>
    </w:rPr>
  </w:style>
  <w:style w:type="character" w:customStyle="1" w:styleId="TitleChar">
    <w:name w:val="Title Char"/>
    <w:basedOn w:val="DefaultParagraphFont"/>
    <w:link w:val="Title"/>
    <w:rsid w:val="001379A9"/>
    <w:rPr>
      <w:rFonts w:cs="Times New Roman"/>
      <w:b/>
      <w:caps/>
      <w:szCs w:val="52"/>
      <w:lang w:eastAsia="en-US"/>
    </w:rPr>
  </w:style>
  <w:style w:type="paragraph" w:customStyle="1" w:styleId="TitleLeft">
    <w:name w:val="Title Left"/>
    <w:basedOn w:val="Normal"/>
    <w:next w:val="BodyTextFirstIndent"/>
    <w:qFormat/>
    <w:rsid w:val="001379A9"/>
    <w:pPr>
      <w:spacing w:after="240"/>
      <w:contextualSpacing/>
    </w:pPr>
    <w:rPr>
      <w:b/>
      <w:caps/>
    </w:rPr>
  </w:style>
  <w:style w:type="paragraph" w:styleId="TOAHeading">
    <w:name w:val="toa heading"/>
    <w:basedOn w:val="Normal"/>
    <w:next w:val="Normal"/>
    <w:uiPriority w:val="99"/>
    <w:semiHidden/>
    <w:unhideWhenUsed/>
    <w:rsid w:val="001379A9"/>
    <w:pPr>
      <w:spacing w:after="240"/>
      <w:jc w:val="center"/>
    </w:pPr>
    <w:rPr>
      <w:bCs/>
    </w:rPr>
  </w:style>
  <w:style w:type="character" w:customStyle="1" w:styleId="Heading1Char">
    <w:name w:val="Heading 1 Char"/>
    <w:basedOn w:val="DefaultParagraphFont"/>
    <w:link w:val="Heading1"/>
    <w:uiPriority w:val="9"/>
    <w:semiHidden/>
    <w:rsid w:val="001379A9"/>
    <w:rPr>
      <w:rFonts w:cstheme="majorBidi"/>
      <w:b/>
      <w:bCs/>
      <w:szCs w:val="28"/>
      <w:lang w:eastAsia="en-US"/>
    </w:rPr>
  </w:style>
  <w:style w:type="paragraph" w:styleId="TOCHeading">
    <w:name w:val="TOC Heading"/>
    <w:basedOn w:val="Normal"/>
    <w:next w:val="Normal"/>
    <w:uiPriority w:val="39"/>
    <w:semiHidden/>
    <w:unhideWhenUsed/>
    <w:qFormat/>
    <w:rsid w:val="001379A9"/>
    <w:pPr>
      <w:spacing w:after="240"/>
      <w:jc w:val="center"/>
    </w:pPr>
    <w:rPr>
      <w:b/>
      <w:caps/>
    </w:rPr>
  </w:style>
  <w:style w:type="character" w:customStyle="1" w:styleId="Heading2Char">
    <w:name w:val="Heading 2 Char"/>
    <w:basedOn w:val="DefaultParagraphFont"/>
    <w:link w:val="Heading2"/>
    <w:uiPriority w:val="9"/>
    <w:semiHidden/>
    <w:rsid w:val="001379A9"/>
    <w:rPr>
      <w:rFonts w:cstheme="majorBidi"/>
      <w:b/>
      <w:bCs/>
      <w:szCs w:val="26"/>
      <w:lang w:eastAsia="en-US"/>
    </w:rPr>
  </w:style>
  <w:style w:type="character" w:customStyle="1" w:styleId="Heading3Char">
    <w:name w:val="Heading 3 Char"/>
    <w:basedOn w:val="DefaultParagraphFont"/>
    <w:link w:val="Heading3"/>
    <w:uiPriority w:val="9"/>
    <w:semiHidden/>
    <w:rsid w:val="001379A9"/>
    <w:rPr>
      <w:rFonts w:cstheme="majorBidi"/>
      <w:bCs/>
      <w:lang w:eastAsia="en-US"/>
    </w:rPr>
  </w:style>
  <w:style w:type="character" w:customStyle="1" w:styleId="Heading4Char">
    <w:name w:val="Heading 4 Char"/>
    <w:basedOn w:val="DefaultParagraphFont"/>
    <w:link w:val="Heading4"/>
    <w:uiPriority w:val="9"/>
    <w:semiHidden/>
    <w:rsid w:val="001379A9"/>
    <w:rPr>
      <w:rFonts w:cstheme="majorBidi"/>
      <w:bCs/>
      <w:iCs/>
      <w:lang w:eastAsia="en-US"/>
    </w:rPr>
  </w:style>
  <w:style w:type="character" w:customStyle="1" w:styleId="Heading5Char">
    <w:name w:val="Heading 5 Char"/>
    <w:basedOn w:val="DefaultParagraphFont"/>
    <w:link w:val="Heading5"/>
    <w:uiPriority w:val="9"/>
    <w:semiHidden/>
    <w:rsid w:val="001379A9"/>
    <w:rPr>
      <w:rFonts w:cstheme="majorBidi"/>
      <w:lang w:eastAsia="en-US"/>
    </w:rPr>
  </w:style>
  <w:style w:type="character" w:customStyle="1" w:styleId="Heading6Char">
    <w:name w:val="Heading 6 Char"/>
    <w:basedOn w:val="DefaultParagraphFont"/>
    <w:link w:val="Heading6"/>
    <w:uiPriority w:val="9"/>
    <w:semiHidden/>
    <w:rsid w:val="001379A9"/>
    <w:rPr>
      <w:rFonts w:cstheme="majorBidi"/>
      <w:iCs/>
      <w:lang w:eastAsia="en-US"/>
    </w:rPr>
  </w:style>
  <w:style w:type="character" w:customStyle="1" w:styleId="Heading7Char">
    <w:name w:val="Heading 7 Char"/>
    <w:basedOn w:val="DefaultParagraphFont"/>
    <w:link w:val="Heading7"/>
    <w:uiPriority w:val="4"/>
    <w:rsid w:val="001379A9"/>
    <w:rPr>
      <w:rFonts w:cstheme="majorBidi"/>
      <w:iCs/>
      <w:lang w:eastAsia="en-US"/>
    </w:rPr>
  </w:style>
  <w:style w:type="character" w:customStyle="1" w:styleId="Heading8Char">
    <w:name w:val="Heading 8 Char"/>
    <w:basedOn w:val="DefaultParagraphFont"/>
    <w:link w:val="Heading8"/>
    <w:uiPriority w:val="9"/>
    <w:semiHidden/>
    <w:rsid w:val="001379A9"/>
    <w:rPr>
      <w:rFonts w:cstheme="majorBidi"/>
      <w:szCs w:val="20"/>
      <w:lang w:eastAsia="en-US"/>
    </w:rPr>
  </w:style>
  <w:style w:type="character" w:customStyle="1" w:styleId="Heading9Char">
    <w:name w:val="Heading 9 Char"/>
    <w:basedOn w:val="DefaultParagraphFont"/>
    <w:link w:val="Heading9"/>
    <w:uiPriority w:val="9"/>
    <w:semiHidden/>
    <w:rsid w:val="001379A9"/>
    <w:rPr>
      <w:rFonts w:cstheme="majorBidi"/>
      <w:iCs/>
      <w:szCs w:val="20"/>
      <w:lang w:eastAsia="en-US"/>
    </w:rPr>
  </w:style>
  <w:style w:type="character" w:styleId="FootnoteReference">
    <w:name w:val="footnote reference"/>
    <w:basedOn w:val="DefaultParagraphFont"/>
    <w:uiPriority w:val="9"/>
    <w:unhideWhenUsed/>
    <w:rsid w:val="001379A9"/>
    <w:rPr>
      <w:vertAlign w:val="superscript"/>
    </w:rPr>
  </w:style>
  <w:style w:type="table" w:styleId="TableGrid">
    <w:name w:val="Table Grid"/>
    <w:basedOn w:val="TableNormal"/>
    <w:uiPriority w:val="59"/>
    <w:rsid w:val="001379A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1379A9"/>
    <w:rPr>
      <w:sz w:val="20"/>
    </w:rPr>
  </w:style>
  <w:style w:type="paragraph" w:styleId="EndnoteText">
    <w:name w:val="endnote text"/>
    <w:basedOn w:val="Normal"/>
    <w:link w:val="EndnoteTextChar"/>
    <w:uiPriority w:val="99"/>
    <w:semiHidden/>
    <w:unhideWhenUsed/>
    <w:rsid w:val="001379A9"/>
    <w:pPr>
      <w:spacing w:after="120"/>
      <w:ind w:firstLine="720"/>
    </w:pPr>
    <w:rPr>
      <w:sz w:val="20"/>
      <w:szCs w:val="20"/>
    </w:rPr>
  </w:style>
  <w:style w:type="character" w:customStyle="1" w:styleId="EndnoteTextChar">
    <w:name w:val="Endnote Text Char"/>
    <w:basedOn w:val="DefaultParagraphFont"/>
    <w:link w:val="EndnoteText"/>
    <w:uiPriority w:val="99"/>
    <w:semiHidden/>
    <w:rsid w:val="001379A9"/>
    <w:rPr>
      <w:sz w:val="20"/>
      <w:szCs w:val="20"/>
      <w:lang w:eastAsia="en-US"/>
    </w:rPr>
  </w:style>
  <w:style w:type="character" w:styleId="EndnoteReference">
    <w:name w:val="endnote reference"/>
    <w:basedOn w:val="DefaultParagraphFont"/>
    <w:uiPriority w:val="99"/>
    <w:semiHidden/>
    <w:unhideWhenUsed/>
    <w:rsid w:val="001379A9"/>
    <w:rPr>
      <w:vertAlign w:val="superscript"/>
    </w:rPr>
  </w:style>
  <w:style w:type="paragraph" w:customStyle="1" w:styleId="ARTACAPCont1">
    <w:name w:val="ARTACAP Cont 1"/>
    <w:basedOn w:val="Normal"/>
    <w:next w:val="BodyText"/>
    <w:rsid w:val="001379A9"/>
    <w:pPr>
      <w:keepNext/>
      <w:spacing w:after="240"/>
    </w:pPr>
    <w:rPr>
      <w:rFonts w:eastAsia="SimSun"/>
    </w:rPr>
  </w:style>
  <w:style w:type="paragraph" w:customStyle="1" w:styleId="ARTACAPCont2">
    <w:name w:val="ARTACAP Cont 2"/>
    <w:basedOn w:val="Normal"/>
    <w:next w:val="BodyText"/>
    <w:rsid w:val="001379A9"/>
    <w:pPr>
      <w:tabs>
        <w:tab w:val="left" w:pos="2160"/>
      </w:tabs>
      <w:spacing w:after="240"/>
      <w:ind w:firstLine="2160"/>
    </w:pPr>
    <w:rPr>
      <w:rFonts w:eastAsia="SimSun"/>
      <w:szCs w:val="20"/>
    </w:rPr>
  </w:style>
  <w:style w:type="paragraph" w:customStyle="1" w:styleId="ARTACAPCont3">
    <w:name w:val="ARTACAP Cont 3"/>
    <w:basedOn w:val="Normal"/>
    <w:next w:val="BodyText"/>
    <w:rsid w:val="001379A9"/>
    <w:pPr>
      <w:spacing w:after="240"/>
      <w:ind w:firstLine="2160"/>
    </w:pPr>
    <w:rPr>
      <w:rFonts w:eastAsia="SimSun"/>
      <w:szCs w:val="20"/>
    </w:rPr>
  </w:style>
  <w:style w:type="paragraph" w:customStyle="1" w:styleId="ARTACAPCont4">
    <w:name w:val="ARTACAP Cont 4"/>
    <w:basedOn w:val="Normal"/>
    <w:next w:val="BodyText"/>
    <w:rsid w:val="001379A9"/>
    <w:pPr>
      <w:tabs>
        <w:tab w:val="left" w:pos="2880"/>
      </w:tabs>
      <w:spacing w:after="240"/>
      <w:ind w:firstLine="2880"/>
    </w:pPr>
    <w:rPr>
      <w:rFonts w:eastAsia="SimSun"/>
      <w:szCs w:val="20"/>
    </w:rPr>
  </w:style>
  <w:style w:type="paragraph" w:customStyle="1" w:styleId="ARTACAPCont5">
    <w:name w:val="ARTACAP Cont 5"/>
    <w:basedOn w:val="Normal"/>
    <w:next w:val="BodyText"/>
    <w:rsid w:val="001379A9"/>
    <w:pPr>
      <w:tabs>
        <w:tab w:val="left" w:pos="3600"/>
      </w:tabs>
      <w:spacing w:after="240"/>
      <w:ind w:firstLine="3600"/>
    </w:pPr>
    <w:rPr>
      <w:rFonts w:eastAsia="SimSun"/>
      <w:szCs w:val="20"/>
    </w:rPr>
  </w:style>
  <w:style w:type="paragraph" w:customStyle="1" w:styleId="ARTACAPCont6">
    <w:name w:val="ARTACAP Cont 6"/>
    <w:basedOn w:val="Normal"/>
    <w:next w:val="BodyText"/>
    <w:rsid w:val="001379A9"/>
    <w:pPr>
      <w:tabs>
        <w:tab w:val="left" w:pos="3600"/>
      </w:tabs>
      <w:spacing w:after="240"/>
      <w:ind w:left="3600"/>
    </w:pPr>
    <w:rPr>
      <w:rFonts w:eastAsia="SimSun"/>
      <w:szCs w:val="20"/>
    </w:rPr>
  </w:style>
  <w:style w:type="paragraph" w:customStyle="1" w:styleId="ARTACAPCont7">
    <w:name w:val="ARTACAP Cont 7"/>
    <w:basedOn w:val="Normal"/>
    <w:rsid w:val="001379A9"/>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1379A9"/>
    <w:pPr>
      <w:spacing w:after="240"/>
    </w:pPr>
  </w:style>
  <w:style w:type="character" w:customStyle="1" w:styleId="BodyTextContinuedChar">
    <w:name w:val="Body Text Continued Char"/>
    <w:basedOn w:val="DefaultParagraphFont"/>
    <w:link w:val="BodyTextContinued"/>
    <w:rsid w:val="001379A9"/>
    <w:rPr>
      <w:lang w:eastAsia="en-US"/>
    </w:rPr>
  </w:style>
  <w:style w:type="paragraph" w:customStyle="1" w:styleId="ARTACAPCont8">
    <w:name w:val="ARTACAP Cont 8"/>
    <w:basedOn w:val="Normal"/>
    <w:next w:val="BodyText"/>
    <w:link w:val="ARTACAPCont8Char"/>
    <w:rsid w:val="001379A9"/>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1379A9"/>
    <w:rPr>
      <w:rFonts w:eastAsia="SimSun"/>
      <w:szCs w:val="20"/>
      <w:lang w:eastAsia="en-US"/>
    </w:rPr>
  </w:style>
  <w:style w:type="paragraph" w:customStyle="1" w:styleId="ARTACAPCont9">
    <w:name w:val="ARTACAP Cont 9"/>
    <w:basedOn w:val="Normal"/>
    <w:next w:val="BodyText"/>
    <w:link w:val="ARTACAPCont9Char"/>
    <w:rsid w:val="001379A9"/>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1379A9"/>
    <w:rPr>
      <w:rFonts w:eastAsia="SimSun"/>
      <w:szCs w:val="20"/>
      <w:lang w:eastAsia="en-US"/>
    </w:rPr>
  </w:style>
  <w:style w:type="paragraph" w:customStyle="1" w:styleId="ARTACAPL1">
    <w:name w:val="ARTACAP_L1"/>
    <w:basedOn w:val="Normal"/>
    <w:next w:val="BodyText"/>
    <w:link w:val="ARTACAPL1Char"/>
    <w:rsid w:val="001379A9"/>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1379A9"/>
    <w:rPr>
      <w:rFonts w:ascii="Arial" w:eastAsia="SimSun" w:hAnsi="Arial"/>
      <w:b/>
      <w:caps/>
      <w:szCs w:val="20"/>
      <w:lang w:eastAsia="en-US"/>
    </w:rPr>
  </w:style>
  <w:style w:type="paragraph" w:customStyle="1" w:styleId="ARTACAPL2">
    <w:name w:val="ARTACAP_L2"/>
    <w:basedOn w:val="ARTACAPL1"/>
    <w:next w:val="BodyText"/>
    <w:link w:val="ARTACAPL2Char"/>
    <w:rsid w:val="001379A9"/>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1379A9"/>
    <w:rPr>
      <w:rFonts w:ascii="Arial" w:eastAsia="SimSun" w:hAnsi="Arial" w:cs="Arial"/>
      <w:lang w:eastAsia="en-US"/>
    </w:rPr>
  </w:style>
  <w:style w:type="paragraph" w:customStyle="1" w:styleId="ARTACAPL3">
    <w:name w:val="ARTACAP_L3"/>
    <w:basedOn w:val="ARTACAPL2"/>
    <w:next w:val="BodyText"/>
    <w:link w:val="ARTACAPL3Char"/>
    <w:rsid w:val="001379A9"/>
    <w:pPr>
      <w:numPr>
        <w:ilvl w:val="2"/>
      </w:numPr>
      <w:ind w:left="1080" w:hanging="360"/>
      <w:outlineLvl w:val="2"/>
    </w:pPr>
  </w:style>
  <w:style w:type="character" w:customStyle="1" w:styleId="ARTACAPL3Char">
    <w:name w:val="ARTACAP_L3 Char"/>
    <w:basedOn w:val="DefaultParagraphFont"/>
    <w:link w:val="ARTACAPL3"/>
    <w:rsid w:val="001379A9"/>
    <w:rPr>
      <w:rFonts w:ascii="Arial" w:eastAsia="SimSun" w:hAnsi="Arial" w:cs="Arial"/>
      <w:lang w:eastAsia="en-US"/>
    </w:rPr>
  </w:style>
  <w:style w:type="paragraph" w:customStyle="1" w:styleId="ARTACAPL4">
    <w:name w:val="ARTACAP_L4"/>
    <w:basedOn w:val="ARTACAPL3"/>
    <w:next w:val="BodyText"/>
    <w:link w:val="ARTACAPL4Char"/>
    <w:rsid w:val="001379A9"/>
    <w:pPr>
      <w:numPr>
        <w:ilvl w:val="3"/>
      </w:numPr>
      <w:ind w:left="1080" w:hanging="360"/>
      <w:outlineLvl w:val="3"/>
    </w:pPr>
  </w:style>
  <w:style w:type="character" w:customStyle="1" w:styleId="ARTACAPL4Char">
    <w:name w:val="ARTACAP_L4 Char"/>
    <w:basedOn w:val="DefaultParagraphFont"/>
    <w:link w:val="ARTACAPL4"/>
    <w:rsid w:val="001379A9"/>
    <w:rPr>
      <w:rFonts w:ascii="Arial" w:eastAsia="SimSun" w:hAnsi="Arial" w:cs="Arial"/>
      <w:lang w:eastAsia="en-US"/>
    </w:rPr>
  </w:style>
  <w:style w:type="paragraph" w:customStyle="1" w:styleId="ARTACAPL5">
    <w:name w:val="ARTACAP_L5"/>
    <w:basedOn w:val="ARTACAPL4"/>
    <w:next w:val="BodyText"/>
    <w:link w:val="ARTACAPL5Char"/>
    <w:rsid w:val="001379A9"/>
    <w:pPr>
      <w:numPr>
        <w:ilvl w:val="4"/>
      </w:numPr>
      <w:ind w:left="1080" w:hanging="360"/>
      <w:outlineLvl w:val="4"/>
    </w:pPr>
  </w:style>
  <w:style w:type="character" w:customStyle="1" w:styleId="ARTACAPL5Char">
    <w:name w:val="ARTACAP_L5 Char"/>
    <w:basedOn w:val="DefaultParagraphFont"/>
    <w:link w:val="ARTACAPL5"/>
    <w:rsid w:val="001379A9"/>
    <w:rPr>
      <w:rFonts w:ascii="Arial" w:eastAsia="SimSun" w:hAnsi="Arial" w:cs="Arial"/>
      <w:lang w:eastAsia="en-US"/>
    </w:rPr>
  </w:style>
  <w:style w:type="paragraph" w:customStyle="1" w:styleId="ARTACAPL6">
    <w:name w:val="ARTACAP_L6"/>
    <w:basedOn w:val="ARTACAPL5"/>
    <w:next w:val="BodyText"/>
    <w:link w:val="ARTACAPL6Char"/>
    <w:rsid w:val="001379A9"/>
    <w:pPr>
      <w:numPr>
        <w:ilvl w:val="5"/>
      </w:numPr>
      <w:ind w:left="1080" w:hanging="360"/>
      <w:outlineLvl w:val="5"/>
    </w:pPr>
  </w:style>
  <w:style w:type="character" w:customStyle="1" w:styleId="ARTACAPL6Char">
    <w:name w:val="ARTACAP_L6 Char"/>
    <w:basedOn w:val="DefaultParagraphFont"/>
    <w:link w:val="ARTACAPL6"/>
    <w:rsid w:val="001379A9"/>
    <w:rPr>
      <w:rFonts w:ascii="Arial" w:eastAsia="SimSun" w:hAnsi="Arial" w:cs="Arial"/>
      <w:lang w:eastAsia="en-US"/>
    </w:rPr>
  </w:style>
  <w:style w:type="paragraph" w:customStyle="1" w:styleId="ARTACAPL7">
    <w:name w:val="ARTACAP_L7"/>
    <w:basedOn w:val="ARTACAPL6"/>
    <w:next w:val="BodyText"/>
    <w:link w:val="ARTACAPL7Char"/>
    <w:rsid w:val="001379A9"/>
    <w:pPr>
      <w:numPr>
        <w:ilvl w:val="6"/>
      </w:numPr>
      <w:ind w:left="5400" w:hanging="360"/>
      <w:outlineLvl w:val="6"/>
    </w:pPr>
  </w:style>
  <w:style w:type="character" w:customStyle="1" w:styleId="ARTACAPL7Char">
    <w:name w:val="ARTACAP_L7 Char"/>
    <w:basedOn w:val="DefaultParagraphFont"/>
    <w:link w:val="ARTACAPL7"/>
    <w:rsid w:val="001379A9"/>
    <w:rPr>
      <w:rFonts w:ascii="Arial" w:eastAsia="SimSun" w:hAnsi="Arial" w:cs="Arial"/>
      <w:lang w:eastAsia="en-US"/>
    </w:rPr>
  </w:style>
  <w:style w:type="paragraph" w:customStyle="1" w:styleId="ARTACAPL8">
    <w:name w:val="ARTACAP_L8"/>
    <w:basedOn w:val="ARTACAPL7"/>
    <w:next w:val="BodyText"/>
    <w:link w:val="ARTACAPL8Char"/>
    <w:rsid w:val="001379A9"/>
    <w:pPr>
      <w:numPr>
        <w:ilvl w:val="7"/>
      </w:numPr>
      <w:ind w:left="6120" w:hanging="360"/>
      <w:outlineLvl w:val="7"/>
    </w:pPr>
  </w:style>
  <w:style w:type="character" w:customStyle="1" w:styleId="ARTACAPL8Char">
    <w:name w:val="ARTACAP_L8 Char"/>
    <w:basedOn w:val="DefaultParagraphFont"/>
    <w:link w:val="ARTACAPL8"/>
    <w:rsid w:val="001379A9"/>
    <w:rPr>
      <w:rFonts w:ascii="Arial" w:eastAsia="SimSun" w:hAnsi="Arial" w:cs="Arial"/>
      <w:lang w:eastAsia="en-US"/>
    </w:rPr>
  </w:style>
  <w:style w:type="paragraph" w:customStyle="1" w:styleId="ARTACAPL9">
    <w:name w:val="ARTACAP_L9"/>
    <w:basedOn w:val="ARTACAPL8"/>
    <w:next w:val="BodyText"/>
    <w:link w:val="ARTACAPL9Char"/>
    <w:rsid w:val="001379A9"/>
    <w:pPr>
      <w:numPr>
        <w:ilvl w:val="8"/>
      </w:numPr>
      <w:ind w:left="6840" w:hanging="180"/>
      <w:outlineLvl w:val="8"/>
    </w:pPr>
  </w:style>
  <w:style w:type="character" w:customStyle="1" w:styleId="ARTACAPL9Char">
    <w:name w:val="ARTACAP_L9 Char"/>
    <w:basedOn w:val="DefaultParagraphFont"/>
    <w:link w:val="ARTACAPL9"/>
    <w:rsid w:val="001379A9"/>
    <w:rPr>
      <w:rFonts w:ascii="Arial" w:eastAsia="SimSun" w:hAnsi="Arial" w:cs="Arial"/>
      <w:lang w:eastAsia="en-US"/>
    </w:rPr>
  </w:style>
  <w:style w:type="paragraph" w:customStyle="1" w:styleId="KBody">
    <w:name w:val="KBody"/>
    <w:basedOn w:val="Normal"/>
    <w:uiPriority w:val="4"/>
    <w:qFormat/>
    <w:rsid w:val="001379A9"/>
    <w:pPr>
      <w:spacing w:after="240"/>
      <w:jc w:val="both"/>
    </w:pPr>
    <w:rPr>
      <w:rFonts w:eastAsia="SimSun"/>
    </w:rPr>
  </w:style>
  <w:style w:type="paragraph" w:customStyle="1" w:styleId="KBody5">
    <w:name w:val="KBody.5"/>
    <w:basedOn w:val="Normal"/>
    <w:uiPriority w:val="3"/>
    <w:qFormat/>
    <w:rsid w:val="001379A9"/>
    <w:pPr>
      <w:spacing w:after="240"/>
      <w:ind w:firstLine="720"/>
      <w:jc w:val="both"/>
    </w:pPr>
    <w:rPr>
      <w:rFonts w:eastAsia="SimSun"/>
    </w:rPr>
  </w:style>
  <w:style w:type="character" w:customStyle="1" w:styleId="zzmpTrailerItem">
    <w:name w:val="zzmpTrailerItem"/>
    <w:basedOn w:val="DefaultParagraphFont"/>
    <w:rsid w:val="001379A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1379A9"/>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379A9"/>
    <w:rPr>
      <w:color w:val="0000FF" w:themeColor="hyperlink"/>
      <w:u w:val="single"/>
    </w:rPr>
  </w:style>
  <w:style w:type="paragraph" w:customStyle="1" w:styleId="ARTICLEACont1">
    <w:name w:val="ARTICLEA Cont 1"/>
    <w:basedOn w:val="Normal"/>
    <w:next w:val="BodyText"/>
    <w:link w:val="ARTICLEACont1Char"/>
    <w:rsid w:val="001379A9"/>
    <w:pPr>
      <w:keepNext/>
      <w:spacing w:after="240"/>
    </w:pPr>
    <w:rPr>
      <w:rFonts w:ascii="Calibri" w:eastAsia="SimSun" w:hAnsi="Calibri" w:cs="Calibri"/>
    </w:rPr>
  </w:style>
  <w:style w:type="character" w:customStyle="1" w:styleId="ARTICLEACont1Char">
    <w:name w:val="ARTICLEA Cont 1 Char"/>
    <w:basedOn w:val="ARTACAPL1Char"/>
    <w:link w:val="ARTICLEACont1"/>
    <w:rsid w:val="001379A9"/>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1379A9"/>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1379A9"/>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1379A9"/>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1379A9"/>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1379A9"/>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1379A9"/>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1379A9"/>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1379A9"/>
    <w:rPr>
      <w:rFonts w:ascii="Arial" w:eastAsia="SimSun" w:hAnsi="Arial"/>
      <w:b/>
      <w:caps/>
      <w:szCs w:val="20"/>
      <w:lang w:eastAsia="en-US"/>
    </w:rPr>
  </w:style>
  <w:style w:type="paragraph" w:customStyle="1" w:styleId="ARTICLEACont6">
    <w:name w:val="ARTICLEA Cont 6"/>
    <w:basedOn w:val="Normal"/>
    <w:next w:val="BodyText"/>
    <w:link w:val="ARTICLEACont6Char"/>
    <w:rsid w:val="001379A9"/>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1379A9"/>
    <w:rPr>
      <w:rFonts w:ascii="Arial" w:eastAsia="SimSun" w:hAnsi="Arial"/>
      <w:b/>
      <w:caps/>
      <w:szCs w:val="20"/>
      <w:lang w:eastAsia="en-US"/>
    </w:rPr>
  </w:style>
  <w:style w:type="paragraph" w:customStyle="1" w:styleId="ARTICLEACont7">
    <w:name w:val="ARTICLEA Cont 7"/>
    <w:basedOn w:val="Normal"/>
    <w:next w:val="BodyText"/>
    <w:link w:val="ARTICLEACont7Char"/>
    <w:rsid w:val="001379A9"/>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1379A9"/>
    <w:rPr>
      <w:rFonts w:ascii="Arial" w:eastAsia="SimSun" w:hAnsi="Arial"/>
      <w:b/>
      <w:caps/>
      <w:szCs w:val="20"/>
      <w:lang w:eastAsia="en-US"/>
    </w:rPr>
  </w:style>
  <w:style w:type="paragraph" w:customStyle="1" w:styleId="ARTICLEACont8">
    <w:name w:val="ARTICLEA Cont 8"/>
    <w:basedOn w:val="Normal"/>
    <w:next w:val="BodyText"/>
    <w:link w:val="ARTICLEACont8Char"/>
    <w:rsid w:val="001379A9"/>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1379A9"/>
    <w:rPr>
      <w:rFonts w:ascii="Arial" w:eastAsia="SimSun" w:hAnsi="Arial"/>
      <w:b/>
      <w:caps/>
      <w:szCs w:val="20"/>
      <w:lang w:eastAsia="en-US"/>
    </w:rPr>
  </w:style>
  <w:style w:type="paragraph" w:customStyle="1" w:styleId="ARTICLEACont9">
    <w:name w:val="ARTICLEA Cont 9"/>
    <w:basedOn w:val="Normal"/>
    <w:next w:val="BodyText"/>
    <w:link w:val="ARTICLEACont9Char"/>
    <w:rsid w:val="001379A9"/>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1379A9"/>
    <w:rPr>
      <w:rFonts w:ascii="Arial" w:eastAsia="SimSun" w:hAnsi="Arial"/>
      <w:b/>
      <w:caps/>
      <w:szCs w:val="20"/>
      <w:lang w:eastAsia="en-US"/>
    </w:rPr>
  </w:style>
  <w:style w:type="paragraph" w:customStyle="1" w:styleId="ARTICLEAL1">
    <w:name w:val="ARTICLEA_L1"/>
    <w:basedOn w:val="Normal"/>
    <w:next w:val="BodyText"/>
    <w:link w:val="ARTICLEAL1Char"/>
    <w:rsid w:val="001379A9"/>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1379A9"/>
    <w:rPr>
      <w:rFonts w:ascii="Calibri" w:eastAsia="SimSun" w:hAnsi="Calibri" w:cs="Calibri"/>
      <w:b/>
      <w:caps/>
      <w:szCs w:val="20"/>
      <w:lang w:eastAsia="en-US"/>
    </w:rPr>
  </w:style>
  <w:style w:type="paragraph" w:customStyle="1" w:styleId="ARTICLEAL2">
    <w:name w:val="ARTICLEA_L2"/>
    <w:basedOn w:val="Normal"/>
    <w:next w:val="BodyText"/>
    <w:link w:val="ARTICLEAL2Char"/>
    <w:rsid w:val="001379A9"/>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1379A9"/>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1379A9"/>
    <w:pPr>
      <w:numPr>
        <w:ilvl w:val="2"/>
        <w:numId w:val="2"/>
      </w:numPr>
      <w:tabs>
        <w:tab w:val="clear" w:pos="1620"/>
        <w:tab w:val="num" w:pos="1440"/>
      </w:tabs>
      <w:spacing w:after="240"/>
      <w:ind w:left="720"/>
      <w:outlineLvl w:val="2"/>
    </w:pPr>
    <w:rPr>
      <w:rFonts w:ascii="Calibri" w:eastAsia="SimSun" w:hAnsi="Calibri" w:cs="Calibri"/>
      <w:szCs w:val="20"/>
    </w:rPr>
  </w:style>
  <w:style w:type="character" w:customStyle="1" w:styleId="ARTICLEAL3Char">
    <w:name w:val="ARTICLEA_L3 Char"/>
    <w:basedOn w:val="ARTACAPL1Char"/>
    <w:link w:val="ARTICLEAL3"/>
    <w:rsid w:val="001379A9"/>
    <w:rPr>
      <w:rFonts w:ascii="Calibri" w:eastAsia="SimSun" w:hAnsi="Calibri" w:cs="Calibri"/>
      <w:b/>
      <w:caps/>
      <w:szCs w:val="20"/>
      <w:lang w:eastAsia="en-US"/>
    </w:rPr>
  </w:style>
  <w:style w:type="paragraph" w:customStyle="1" w:styleId="ARTICLEAL4">
    <w:name w:val="ARTICLEA_L4"/>
    <w:basedOn w:val="Normal"/>
    <w:next w:val="BodyText"/>
    <w:link w:val="ARTICLEAL4Char"/>
    <w:rsid w:val="001379A9"/>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1379A9"/>
    <w:rPr>
      <w:rFonts w:ascii="Calibri" w:eastAsia="SimSun" w:hAnsi="Calibri" w:cs="Calibri"/>
      <w:b/>
      <w:caps/>
      <w:szCs w:val="20"/>
      <w:lang w:eastAsia="en-US"/>
    </w:rPr>
  </w:style>
  <w:style w:type="paragraph" w:customStyle="1" w:styleId="ARTICLEAL5">
    <w:name w:val="ARTICLEA_L5"/>
    <w:basedOn w:val="Normal"/>
    <w:next w:val="BodyText"/>
    <w:link w:val="ARTICLEAL5Char"/>
    <w:rsid w:val="001379A9"/>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1379A9"/>
    <w:rPr>
      <w:rFonts w:ascii="Arial" w:eastAsia="SimSun" w:hAnsi="Arial"/>
      <w:b/>
      <w:caps/>
      <w:szCs w:val="20"/>
      <w:lang w:eastAsia="en-US"/>
    </w:rPr>
  </w:style>
  <w:style w:type="paragraph" w:customStyle="1" w:styleId="ARTICLEAL6">
    <w:name w:val="ARTICLEA_L6"/>
    <w:basedOn w:val="ARTICLEAL5"/>
    <w:next w:val="BodyText"/>
    <w:link w:val="ARTICLEAL6Char"/>
    <w:rsid w:val="001379A9"/>
    <w:pPr>
      <w:numPr>
        <w:ilvl w:val="5"/>
      </w:numPr>
      <w:outlineLvl w:val="5"/>
    </w:pPr>
  </w:style>
  <w:style w:type="character" w:customStyle="1" w:styleId="ARTICLEAL6Char">
    <w:name w:val="ARTICLEA_L6 Char"/>
    <w:basedOn w:val="ARTACAPL1Char"/>
    <w:link w:val="ARTICLEAL6"/>
    <w:rsid w:val="001379A9"/>
    <w:rPr>
      <w:rFonts w:ascii="Arial" w:eastAsia="SimSun" w:hAnsi="Arial"/>
      <w:b/>
      <w:caps/>
      <w:szCs w:val="20"/>
      <w:lang w:eastAsia="en-US"/>
    </w:rPr>
  </w:style>
  <w:style w:type="paragraph" w:customStyle="1" w:styleId="ARTICLEAL7">
    <w:name w:val="ARTICLEA_L7"/>
    <w:basedOn w:val="ARTICLEAL6"/>
    <w:next w:val="BodyText"/>
    <w:link w:val="ARTICLEAL7Char"/>
    <w:rsid w:val="001379A9"/>
    <w:pPr>
      <w:numPr>
        <w:ilvl w:val="6"/>
      </w:numPr>
      <w:outlineLvl w:val="6"/>
    </w:pPr>
  </w:style>
  <w:style w:type="character" w:customStyle="1" w:styleId="ARTICLEAL7Char">
    <w:name w:val="ARTICLEA_L7 Char"/>
    <w:basedOn w:val="ARTACAPL1Char"/>
    <w:link w:val="ARTICLEAL7"/>
    <w:rsid w:val="001379A9"/>
    <w:rPr>
      <w:rFonts w:ascii="Arial" w:eastAsia="SimSun" w:hAnsi="Arial"/>
      <w:b/>
      <w:caps/>
      <w:szCs w:val="20"/>
      <w:lang w:eastAsia="en-US"/>
    </w:rPr>
  </w:style>
  <w:style w:type="paragraph" w:customStyle="1" w:styleId="ARTICLEAL8">
    <w:name w:val="ARTICLEA_L8"/>
    <w:basedOn w:val="ARTICLEAL7"/>
    <w:next w:val="BodyText"/>
    <w:link w:val="ARTICLEAL8Char"/>
    <w:rsid w:val="001379A9"/>
    <w:pPr>
      <w:numPr>
        <w:ilvl w:val="7"/>
      </w:numPr>
      <w:outlineLvl w:val="7"/>
    </w:pPr>
  </w:style>
  <w:style w:type="character" w:customStyle="1" w:styleId="ARTICLEAL8Char">
    <w:name w:val="ARTICLEA_L8 Char"/>
    <w:basedOn w:val="ARTACAPL1Char"/>
    <w:link w:val="ARTICLEAL8"/>
    <w:rsid w:val="001379A9"/>
    <w:rPr>
      <w:rFonts w:ascii="Arial" w:eastAsia="SimSun" w:hAnsi="Arial"/>
      <w:b/>
      <w:caps/>
      <w:szCs w:val="20"/>
      <w:lang w:eastAsia="en-US"/>
    </w:rPr>
  </w:style>
  <w:style w:type="paragraph" w:customStyle="1" w:styleId="ARTICLEAL9">
    <w:name w:val="ARTICLEA_L9"/>
    <w:basedOn w:val="ARTICLEAL8"/>
    <w:next w:val="BodyText"/>
    <w:link w:val="ARTICLEAL9Char"/>
    <w:rsid w:val="001379A9"/>
    <w:pPr>
      <w:numPr>
        <w:ilvl w:val="8"/>
      </w:numPr>
      <w:outlineLvl w:val="8"/>
    </w:pPr>
  </w:style>
  <w:style w:type="character" w:customStyle="1" w:styleId="ARTICLEAL9Char">
    <w:name w:val="ARTICLEA_L9 Char"/>
    <w:basedOn w:val="ARTACAPL1Char"/>
    <w:link w:val="ARTICLEAL9"/>
    <w:rsid w:val="001379A9"/>
    <w:rPr>
      <w:rFonts w:ascii="Arial" w:eastAsia="SimSun" w:hAnsi="Arial"/>
      <w:b/>
      <w:caps/>
      <w:szCs w:val="20"/>
      <w:lang w:eastAsia="en-US"/>
    </w:rPr>
  </w:style>
  <w:style w:type="paragraph" w:customStyle="1" w:styleId="KHang">
    <w:name w:val="KHang"/>
    <w:basedOn w:val="Normal"/>
    <w:uiPriority w:val="4"/>
    <w:rsid w:val="001379A9"/>
    <w:pPr>
      <w:tabs>
        <w:tab w:val="left" w:pos="2952"/>
      </w:tabs>
      <w:spacing w:after="240"/>
      <w:ind w:left="2160" w:hanging="720"/>
    </w:pPr>
    <w:rPr>
      <w:rFonts w:eastAsia="SimSun"/>
    </w:rPr>
  </w:style>
  <w:style w:type="character" w:styleId="CommentReference">
    <w:name w:val="annotation reference"/>
    <w:basedOn w:val="DefaultParagraphFont"/>
    <w:uiPriority w:val="99"/>
    <w:semiHidden/>
    <w:unhideWhenUsed/>
    <w:rsid w:val="00F9024B"/>
    <w:rPr>
      <w:sz w:val="18"/>
      <w:szCs w:val="18"/>
    </w:rPr>
  </w:style>
  <w:style w:type="paragraph" w:styleId="CommentText">
    <w:name w:val="annotation text"/>
    <w:basedOn w:val="Normal"/>
    <w:link w:val="CommentTextChar"/>
    <w:uiPriority w:val="99"/>
    <w:semiHidden/>
    <w:unhideWhenUsed/>
    <w:rsid w:val="00F9024B"/>
  </w:style>
  <w:style w:type="character" w:customStyle="1" w:styleId="CommentTextChar">
    <w:name w:val="Comment Text Char"/>
    <w:basedOn w:val="DefaultParagraphFont"/>
    <w:link w:val="CommentText"/>
    <w:uiPriority w:val="99"/>
    <w:semiHidden/>
    <w:rsid w:val="00F9024B"/>
    <w:rPr>
      <w:lang w:eastAsia="en-US"/>
    </w:rPr>
  </w:style>
  <w:style w:type="paragraph" w:styleId="CommentSubject">
    <w:name w:val="annotation subject"/>
    <w:basedOn w:val="CommentText"/>
    <w:next w:val="CommentText"/>
    <w:link w:val="CommentSubjectChar"/>
    <w:uiPriority w:val="99"/>
    <w:semiHidden/>
    <w:unhideWhenUsed/>
    <w:rsid w:val="00F9024B"/>
    <w:rPr>
      <w:b/>
      <w:bCs/>
      <w:sz w:val="20"/>
      <w:szCs w:val="20"/>
    </w:rPr>
  </w:style>
  <w:style w:type="character" w:customStyle="1" w:styleId="CommentSubjectChar">
    <w:name w:val="Comment Subject Char"/>
    <w:basedOn w:val="CommentTextChar"/>
    <w:link w:val="CommentSubject"/>
    <w:uiPriority w:val="99"/>
    <w:semiHidden/>
    <w:rsid w:val="00F9024B"/>
    <w:rPr>
      <w:b/>
      <w:b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A542-E96E-4F03-9ECC-7154B7BE9E13}">
  <ds:schemaRefs>
    <ds:schemaRef ds:uri="http://schemas.openxmlformats.org/officeDocument/2006/bibliography"/>
  </ds:schemaRefs>
</ds:datastoreItem>
</file>

<file path=customXml/itemProps2.xml><?xml version="1.0" encoding="utf-8"?>
<ds:datastoreItem xmlns:ds="http://schemas.openxmlformats.org/officeDocument/2006/customXml" ds:itemID="{7147283C-094D-44EC-90C1-00D49DB8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904</Words>
  <Characters>5578</Characters>
  <Application>Microsoft Office Word</Application>
  <DocSecurity>0</DocSecurity>
  <Lines>192</Lines>
  <Paragraphs>162</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Resnick</dc:creator>
  <cp:lastModifiedBy>Yael Resnick</cp:lastModifiedBy>
  <cp:revision>16</cp:revision>
  <cp:lastPrinted>2016-05-25T21:03:00Z</cp:lastPrinted>
  <dcterms:created xsi:type="dcterms:W3CDTF">2016-05-26T22:25:00Z</dcterms:created>
  <dcterms:modified xsi:type="dcterms:W3CDTF">2016-05-27T01:25:00Z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214827151v.9</vt:lpwstr>
  </property>
  <property fmtid="{D5CDD505-2E9C-101B-9397-08002B2CF9AE}" pid="3" name="_AdHocReviewCycleID">
    <vt:i4>1163576427</vt:i4>
  </property>
  <property fmtid="{D5CDD505-2E9C-101B-9397-08002B2CF9AE}" pid="4" name="_NewReviewCycle">
    <vt:lpwstr/>
  </property>
  <property fmtid="{D5CDD505-2E9C-101B-9397-08002B2CF9AE}" pid="5" name="_EmailSubject">
    <vt:lpwstr>ICANN-IANA Naming Functions Agreement Headings</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9" name="_PreviousAdHocReviewCycleID">
    <vt:i4>1533615144</vt:i4>
  </property>
</Properties>
</file>