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46" w:rsidRDefault="00646C46" w:rsidP="000D7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DRAFT</w:t>
      </w:r>
    </w:p>
    <w:p w:rsidR="002E2574" w:rsidRDefault="00A90865" w:rsidP="000D7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TRIAGE </w:t>
      </w:r>
      <w:r w:rsidR="000D7E60" w:rsidRPr="000D7E60">
        <w:rPr>
          <w:b/>
          <w:sz w:val="32"/>
          <w:szCs w:val="32"/>
        </w:rPr>
        <w:t>OF IANA FUNCTIONS CONTRACT</w:t>
      </w:r>
      <w:r w:rsidR="00A1140C">
        <w:rPr>
          <w:rStyle w:val="FootnoteReference"/>
          <w:b/>
          <w:sz w:val="32"/>
          <w:szCs w:val="32"/>
        </w:rPr>
        <w:footnoteReference w:id="1"/>
      </w:r>
    </w:p>
    <w:p w:rsidR="00646C46" w:rsidRDefault="00646C46" w:rsidP="00646C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6C46">
        <w:rPr>
          <w:sz w:val="24"/>
          <w:szCs w:val="24"/>
        </w:rPr>
        <w:t>The current IANA functions contract between ICANN/IANA and the NTIA represents the responsibilities that ICANN/IANA has legally undertaken to perform.  In any future arrangement, post NTIA transition, the core of these contract provisions, as well as the commitments that ICANN Made in 2011</w:t>
      </w:r>
      <w:r>
        <w:rPr>
          <w:rStyle w:val="FootnoteReference"/>
          <w:sz w:val="24"/>
          <w:szCs w:val="24"/>
        </w:rPr>
        <w:footnoteReference w:id="2"/>
      </w:r>
      <w:r w:rsidRPr="00646C46">
        <w:rPr>
          <w:sz w:val="24"/>
          <w:szCs w:val="24"/>
        </w:rPr>
        <w:t xml:space="preserve">, will need to be captured and given effect on a going forward basis.  </w:t>
      </w:r>
    </w:p>
    <w:p w:rsidR="00B42793" w:rsidRDefault="00B42793" w:rsidP="00B42793">
      <w:pPr>
        <w:pStyle w:val="ListParagraph"/>
        <w:rPr>
          <w:sz w:val="24"/>
          <w:szCs w:val="24"/>
        </w:rPr>
      </w:pPr>
    </w:p>
    <w:p w:rsidR="00646C46" w:rsidRDefault="00646C46" w:rsidP="00646C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6C46">
        <w:rPr>
          <w:sz w:val="24"/>
          <w:szCs w:val="24"/>
        </w:rPr>
        <w:t xml:space="preserve">These contract provisions also represent a filter or checklist of issues that may need to be addressed or changed substantively as part of the post transition arrangement.  </w:t>
      </w:r>
    </w:p>
    <w:p w:rsidR="00B42793" w:rsidRDefault="00B42793" w:rsidP="00B42793">
      <w:pPr>
        <w:pStyle w:val="ListParagraph"/>
        <w:rPr>
          <w:sz w:val="24"/>
          <w:szCs w:val="24"/>
        </w:rPr>
      </w:pPr>
    </w:p>
    <w:p w:rsidR="00646C46" w:rsidRDefault="00646C46" w:rsidP="00646C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6C46">
        <w:rPr>
          <w:sz w:val="24"/>
          <w:szCs w:val="24"/>
        </w:rPr>
        <w:t xml:space="preserve">A number of these contract provisions are specific to US Government contracting practices (for example see H.16 “Certification Regarding Terrorist </w:t>
      </w:r>
      <w:proofErr w:type="gramStart"/>
      <w:r w:rsidRPr="00646C46">
        <w:rPr>
          <w:sz w:val="24"/>
          <w:szCs w:val="24"/>
        </w:rPr>
        <w:t>Financing</w:t>
      </w:r>
      <w:proofErr w:type="gramEnd"/>
      <w:r w:rsidRPr="00646C46">
        <w:rPr>
          <w:sz w:val="24"/>
          <w:szCs w:val="24"/>
        </w:rPr>
        <w:t xml:space="preserve">”) </w:t>
      </w:r>
      <w:r>
        <w:rPr>
          <w:sz w:val="24"/>
          <w:szCs w:val="24"/>
        </w:rPr>
        <w:t>are no</w:t>
      </w:r>
      <w:r w:rsidR="00B42994">
        <w:rPr>
          <w:sz w:val="24"/>
          <w:szCs w:val="24"/>
        </w:rPr>
        <w:t>t</w:t>
      </w:r>
      <w:r>
        <w:rPr>
          <w:sz w:val="24"/>
          <w:szCs w:val="24"/>
        </w:rPr>
        <w:t xml:space="preserve"> needed. </w:t>
      </w:r>
    </w:p>
    <w:p w:rsidR="00B42793" w:rsidRDefault="00B42793" w:rsidP="00B42793">
      <w:pPr>
        <w:pStyle w:val="ListParagraph"/>
        <w:rPr>
          <w:sz w:val="24"/>
          <w:szCs w:val="24"/>
        </w:rPr>
      </w:pPr>
    </w:p>
    <w:p w:rsidR="00646C46" w:rsidRDefault="00646C46" w:rsidP="00646C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follows is an a</w:t>
      </w:r>
      <w:r w:rsidRPr="00646C46">
        <w:rPr>
          <w:sz w:val="24"/>
          <w:szCs w:val="24"/>
        </w:rPr>
        <w:t xml:space="preserve"> triage of the</w:t>
      </w:r>
      <w:r>
        <w:rPr>
          <w:sz w:val="24"/>
          <w:szCs w:val="24"/>
        </w:rPr>
        <w:t xml:space="preserve"> IANA functions </w:t>
      </w:r>
      <w:r w:rsidRPr="00646C46">
        <w:rPr>
          <w:sz w:val="24"/>
          <w:szCs w:val="24"/>
        </w:rPr>
        <w:t xml:space="preserve">contract </w:t>
      </w:r>
      <w:r>
        <w:rPr>
          <w:sz w:val="24"/>
          <w:szCs w:val="24"/>
        </w:rPr>
        <w:t>based on the following categories:</w:t>
      </w:r>
    </w:p>
    <w:p w:rsidR="00B42793" w:rsidRPr="00646C46" w:rsidRDefault="00B42793" w:rsidP="00B42793">
      <w:pPr>
        <w:pStyle w:val="ListParagraph"/>
        <w:rPr>
          <w:sz w:val="24"/>
          <w:szCs w:val="24"/>
        </w:rPr>
      </w:pPr>
    </w:p>
    <w:p w:rsidR="00646C46" w:rsidRDefault="00646C46" w:rsidP="00B42793">
      <w:pPr>
        <w:pStyle w:val="ListParagraph"/>
        <w:numPr>
          <w:ilvl w:val="0"/>
          <w:numId w:val="2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Provisions which should be retained in a future arrangement to which NTIA will not be a party;</w:t>
      </w:r>
    </w:p>
    <w:p w:rsidR="00B42793" w:rsidRDefault="00B42793" w:rsidP="00B42793">
      <w:pPr>
        <w:pStyle w:val="ListParagraph"/>
        <w:ind w:left="1440"/>
        <w:rPr>
          <w:sz w:val="24"/>
          <w:szCs w:val="24"/>
        </w:rPr>
      </w:pPr>
    </w:p>
    <w:p w:rsidR="00646C46" w:rsidRDefault="00646C46" w:rsidP="00B42793">
      <w:pPr>
        <w:pStyle w:val="ListParagraph"/>
        <w:numPr>
          <w:ilvl w:val="0"/>
          <w:numId w:val="2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Provisions </w:t>
      </w:r>
      <w:r w:rsidR="00B42793">
        <w:rPr>
          <w:sz w:val="24"/>
          <w:szCs w:val="24"/>
        </w:rPr>
        <w:t xml:space="preserve">that need not be retained as they are </w:t>
      </w:r>
      <w:r>
        <w:rPr>
          <w:sz w:val="24"/>
          <w:szCs w:val="24"/>
        </w:rPr>
        <w:t>specific to US government contracting practices;</w:t>
      </w:r>
    </w:p>
    <w:p w:rsidR="00B42793" w:rsidRDefault="00B42793" w:rsidP="00B42793">
      <w:pPr>
        <w:pStyle w:val="ListParagraph"/>
        <w:ind w:left="1440"/>
        <w:rPr>
          <w:sz w:val="24"/>
          <w:szCs w:val="24"/>
        </w:rPr>
      </w:pPr>
    </w:p>
    <w:p w:rsidR="00B42793" w:rsidRDefault="00B42793" w:rsidP="00B42793">
      <w:pPr>
        <w:pStyle w:val="ListParagraph"/>
        <w:numPr>
          <w:ilvl w:val="0"/>
          <w:numId w:val="2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Provisions to be retained but which may also need changing or strengthening;</w:t>
      </w:r>
    </w:p>
    <w:p w:rsidR="00B42793" w:rsidRDefault="00B42793" w:rsidP="00B42793">
      <w:pPr>
        <w:pStyle w:val="ListParagraph"/>
        <w:ind w:left="1440"/>
        <w:rPr>
          <w:sz w:val="24"/>
          <w:szCs w:val="24"/>
        </w:rPr>
      </w:pPr>
    </w:p>
    <w:p w:rsidR="00646C46" w:rsidRDefault="00B42793" w:rsidP="00B42793">
      <w:pPr>
        <w:pStyle w:val="ListParagraph"/>
        <w:numPr>
          <w:ilvl w:val="0"/>
          <w:numId w:val="2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Provisions which may be linked to ‘Accountability and Oversight”; </w:t>
      </w:r>
    </w:p>
    <w:p w:rsidR="00B42793" w:rsidRDefault="00B42793" w:rsidP="00B42793">
      <w:pPr>
        <w:pStyle w:val="ListParagraph"/>
        <w:ind w:left="1440"/>
        <w:rPr>
          <w:sz w:val="24"/>
          <w:szCs w:val="24"/>
        </w:rPr>
      </w:pPr>
    </w:p>
    <w:p w:rsidR="00B42793" w:rsidRDefault="00B42793" w:rsidP="00B42793">
      <w:pPr>
        <w:pStyle w:val="ListParagraph"/>
        <w:numPr>
          <w:ilvl w:val="0"/>
          <w:numId w:val="2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Provisions that are out of the CWGs scope.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693"/>
        <w:gridCol w:w="1021"/>
        <w:gridCol w:w="5877"/>
        <w:gridCol w:w="871"/>
        <w:gridCol w:w="881"/>
        <w:gridCol w:w="1064"/>
        <w:gridCol w:w="1534"/>
        <w:gridCol w:w="1235"/>
      </w:tblGrid>
      <w:tr w:rsidR="00646C46" w:rsidTr="00646C46">
        <w:tc>
          <w:tcPr>
            <w:tcW w:w="693" w:type="dxa"/>
          </w:tcPr>
          <w:p w:rsidR="00646C46" w:rsidRPr="00A14A6C" w:rsidRDefault="00B42793" w:rsidP="00F63495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646C46">
              <w:rPr>
                <w:b/>
              </w:rPr>
              <w:t>Page</w:t>
            </w:r>
          </w:p>
        </w:tc>
        <w:tc>
          <w:tcPr>
            <w:tcW w:w="1021" w:type="dxa"/>
          </w:tcPr>
          <w:p w:rsidR="00646C46" w:rsidRDefault="00646C46" w:rsidP="00A14A6C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5877" w:type="dxa"/>
          </w:tcPr>
          <w:p w:rsidR="00646C46" w:rsidRPr="00A14A6C" w:rsidRDefault="00646C46" w:rsidP="00A14A6C">
            <w:pPr>
              <w:jc w:val="center"/>
              <w:rPr>
                <w:b/>
              </w:rPr>
            </w:pPr>
            <w:r w:rsidRPr="00A14A6C">
              <w:rPr>
                <w:b/>
              </w:rPr>
              <w:t>SUBJECT</w:t>
            </w:r>
          </w:p>
        </w:tc>
        <w:tc>
          <w:tcPr>
            <w:tcW w:w="871" w:type="dxa"/>
          </w:tcPr>
          <w:p w:rsidR="00646C46" w:rsidRDefault="00646C46" w:rsidP="00A14A6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646C46" w:rsidRPr="00A14A6C" w:rsidRDefault="00646C46" w:rsidP="00A14A6C">
            <w:pPr>
              <w:jc w:val="center"/>
              <w:rPr>
                <w:b/>
              </w:rPr>
            </w:pPr>
            <w:r>
              <w:rPr>
                <w:b/>
              </w:rPr>
              <w:t>Retain</w:t>
            </w:r>
          </w:p>
        </w:tc>
        <w:tc>
          <w:tcPr>
            <w:tcW w:w="881" w:type="dxa"/>
          </w:tcPr>
          <w:p w:rsidR="00646C46" w:rsidRDefault="00646C46" w:rsidP="00A14A6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:rsidR="00646C46" w:rsidRPr="00A14A6C" w:rsidRDefault="00646C46" w:rsidP="00A14A6C">
            <w:pPr>
              <w:jc w:val="center"/>
              <w:rPr>
                <w:b/>
              </w:rPr>
            </w:pPr>
            <w:r>
              <w:rPr>
                <w:b/>
              </w:rPr>
              <w:t>Do Not  Retain</w:t>
            </w:r>
          </w:p>
        </w:tc>
        <w:tc>
          <w:tcPr>
            <w:tcW w:w="1064" w:type="dxa"/>
          </w:tcPr>
          <w:p w:rsidR="00646C46" w:rsidRDefault="00646C46" w:rsidP="00A14A6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646C46" w:rsidRDefault="00646C46" w:rsidP="00F950AE">
            <w:pPr>
              <w:jc w:val="center"/>
              <w:rPr>
                <w:b/>
              </w:rPr>
            </w:pPr>
            <w:r>
              <w:rPr>
                <w:b/>
              </w:rPr>
              <w:t xml:space="preserve">Likely Needs </w:t>
            </w:r>
            <w:r w:rsidRPr="00F950AE">
              <w:rPr>
                <w:b/>
                <w:sz w:val="20"/>
                <w:szCs w:val="20"/>
              </w:rPr>
              <w:t xml:space="preserve">Improving </w:t>
            </w:r>
          </w:p>
        </w:tc>
        <w:tc>
          <w:tcPr>
            <w:tcW w:w="1534" w:type="dxa"/>
          </w:tcPr>
          <w:p w:rsidR="00646C46" w:rsidRDefault="00646C46" w:rsidP="00A14A6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:rsidR="00646C46" w:rsidRDefault="00646C46" w:rsidP="00A14A6C">
            <w:pPr>
              <w:jc w:val="center"/>
              <w:rPr>
                <w:b/>
              </w:rPr>
            </w:pPr>
            <w:r>
              <w:rPr>
                <w:b/>
              </w:rPr>
              <w:t>Linked to Accountability &amp; Oversight</w:t>
            </w:r>
          </w:p>
        </w:tc>
        <w:tc>
          <w:tcPr>
            <w:tcW w:w="1235" w:type="dxa"/>
          </w:tcPr>
          <w:p w:rsidR="00646C46" w:rsidRDefault="00646C46" w:rsidP="00A14A6C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646C46" w:rsidRDefault="00646C46" w:rsidP="00A14A6C">
            <w:pPr>
              <w:jc w:val="center"/>
              <w:rPr>
                <w:b/>
              </w:rPr>
            </w:pPr>
            <w:r>
              <w:rPr>
                <w:b/>
              </w:rPr>
              <w:t>Out of Scope of CWG</w:t>
            </w: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 w:rsidRPr="00356B32">
              <w:t>1-2</w:t>
            </w:r>
          </w:p>
        </w:tc>
        <w:tc>
          <w:tcPr>
            <w:tcW w:w="1021" w:type="dxa"/>
          </w:tcPr>
          <w:p w:rsidR="00646C46" w:rsidRDefault="00646C46"/>
        </w:tc>
        <w:tc>
          <w:tcPr>
            <w:tcW w:w="5877" w:type="dxa"/>
          </w:tcPr>
          <w:p w:rsidR="00646C46" w:rsidRDefault="00646C46">
            <w:r>
              <w:t>Summary/Cover pages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 w:rsidRPr="00A92B53"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 w:rsidRPr="00356B32">
              <w:t>3</w:t>
            </w:r>
          </w:p>
        </w:tc>
        <w:tc>
          <w:tcPr>
            <w:tcW w:w="1021" w:type="dxa"/>
          </w:tcPr>
          <w:p w:rsidR="00646C46" w:rsidRDefault="00646C46" w:rsidP="00FB260B">
            <w:pPr>
              <w:jc w:val="center"/>
            </w:pPr>
            <w:r>
              <w:rPr>
                <w:b/>
              </w:rPr>
              <w:t>B.2</w:t>
            </w:r>
          </w:p>
        </w:tc>
        <w:tc>
          <w:tcPr>
            <w:tcW w:w="5877" w:type="dxa"/>
          </w:tcPr>
          <w:p w:rsidR="00646C46" w:rsidRDefault="00646C46">
            <w:r w:rsidRPr="006E559E">
              <w:rPr>
                <w:b/>
              </w:rPr>
              <w:t>COST/PRICE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 w:rsidRPr="00A92B53"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B.3</w:t>
            </w:r>
          </w:p>
        </w:tc>
        <w:tc>
          <w:tcPr>
            <w:tcW w:w="5877" w:type="dxa"/>
          </w:tcPr>
          <w:p w:rsidR="00646C46" w:rsidRPr="006E559E" w:rsidRDefault="00646C46">
            <w:pPr>
              <w:rPr>
                <w:b/>
              </w:rPr>
            </w:pPr>
            <w:r w:rsidRPr="006E559E">
              <w:rPr>
                <w:b/>
              </w:rPr>
              <w:t>PRE-AWARD SURVEY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 w:rsidRPr="00A92B53"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4</w:t>
            </w: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877" w:type="dxa"/>
          </w:tcPr>
          <w:p w:rsidR="00646C46" w:rsidRPr="006E559E" w:rsidRDefault="00646C46">
            <w:pPr>
              <w:rPr>
                <w:b/>
              </w:rPr>
            </w:pPr>
            <w:r>
              <w:rPr>
                <w:b/>
              </w:rPr>
              <w:t>DESCRIPTION / SPECS / WORK STATEMENT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C.1</w:t>
            </w:r>
          </w:p>
        </w:tc>
        <w:tc>
          <w:tcPr>
            <w:tcW w:w="5877" w:type="dxa"/>
          </w:tcPr>
          <w:p w:rsidR="00646C46" w:rsidRPr="006E559E" w:rsidRDefault="00646C46" w:rsidP="007061E4">
            <w:pPr>
              <w:rPr>
                <w:b/>
              </w:rPr>
            </w:pPr>
            <w:r w:rsidRPr="006E559E">
              <w:rPr>
                <w:b/>
              </w:rPr>
              <w:t>BACKGROUND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C.1.1</w:t>
            </w:r>
          </w:p>
        </w:tc>
        <w:tc>
          <w:tcPr>
            <w:tcW w:w="5877" w:type="dxa"/>
          </w:tcPr>
          <w:p w:rsidR="00646C46" w:rsidRPr="007061E4" w:rsidRDefault="00646C46" w:rsidP="007061E4">
            <w:r>
              <w:t>Contract is to maintain continuity and stability of IANA functions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C.1.2</w:t>
            </w:r>
          </w:p>
        </w:tc>
        <w:tc>
          <w:tcPr>
            <w:tcW w:w="5877" w:type="dxa"/>
          </w:tcPr>
          <w:p w:rsidR="00646C46" w:rsidRPr="007061E4" w:rsidRDefault="00646C46" w:rsidP="007061E4">
            <w:r w:rsidRPr="007061E4">
              <w:t>History of functions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C.1.3</w:t>
            </w:r>
          </w:p>
        </w:tc>
        <w:tc>
          <w:tcPr>
            <w:tcW w:w="5877" w:type="dxa"/>
          </w:tcPr>
          <w:p w:rsidR="00646C46" w:rsidRPr="007061E4" w:rsidRDefault="00646C46" w:rsidP="007061E4">
            <w:r w:rsidRPr="007061E4">
              <w:t>Contractor must develop constructive working relationships with all affected parties: ICANN stakeholders, IETF, IAB, RIRs, TLDs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C.1.4</w:t>
            </w:r>
          </w:p>
        </w:tc>
        <w:tc>
          <w:tcPr>
            <w:tcW w:w="5877" w:type="dxa"/>
          </w:tcPr>
          <w:p w:rsidR="00646C46" w:rsidRPr="007061E4" w:rsidRDefault="00646C46">
            <w:r w:rsidRPr="007061E4">
              <w:t>Confidentially of data</w:t>
            </w:r>
            <w:r>
              <w:t>/information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 w:rsidRPr="00A92B53"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5</w:t>
            </w: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C.2</w:t>
            </w:r>
          </w:p>
        </w:tc>
        <w:tc>
          <w:tcPr>
            <w:tcW w:w="5877" w:type="dxa"/>
          </w:tcPr>
          <w:p w:rsidR="00646C46" w:rsidRPr="006E559E" w:rsidRDefault="00646C46">
            <w:pPr>
              <w:rPr>
                <w:b/>
              </w:rPr>
            </w:pPr>
            <w:r w:rsidRPr="006E559E">
              <w:rPr>
                <w:b/>
              </w:rPr>
              <w:t>CONTRACTOR REQUIRMENTS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C.2.1</w:t>
            </w:r>
          </w:p>
        </w:tc>
        <w:tc>
          <w:tcPr>
            <w:tcW w:w="5877" w:type="dxa"/>
          </w:tcPr>
          <w:p w:rsidR="00646C46" w:rsidRDefault="00646C46" w:rsidP="00A10495">
            <w:r>
              <w:t>must perform services as a prime Contractor, not as agent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C.2.2</w:t>
            </w:r>
          </w:p>
        </w:tc>
        <w:tc>
          <w:tcPr>
            <w:tcW w:w="5877" w:type="dxa"/>
          </w:tcPr>
          <w:p w:rsidR="00646C46" w:rsidRDefault="00646C46" w:rsidP="00A10495">
            <w:r>
              <w:t>must provide all personnel and materials; use due diligence in hiring, including background checks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C.2.3</w:t>
            </w:r>
          </w:p>
        </w:tc>
        <w:tc>
          <w:tcPr>
            <w:tcW w:w="5877" w:type="dxa"/>
          </w:tcPr>
          <w:p w:rsidR="00646C46" w:rsidRDefault="00646C46" w:rsidP="002141E8">
            <w:r>
              <w:t xml:space="preserve">may charge </w:t>
            </w:r>
            <w:r w:rsidR="002141E8">
              <w:t xml:space="preserve">parties </w:t>
            </w:r>
            <w:r>
              <w:t>for services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C.2.4</w:t>
            </w:r>
          </w:p>
        </w:tc>
        <w:tc>
          <w:tcPr>
            <w:tcW w:w="5877" w:type="dxa"/>
          </w:tcPr>
          <w:p w:rsidR="00646C46" w:rsidRDefault="00646C46" w:rsidP="00A10495">
            <w:proofErr w:type="gramStart"/>
            <w:r>
              <w:t>required</w:t>
            </w:r>
            <w:proofErr w:type="gramEnd"/>
            <w:r>
              <w:t xml:space="preserve"> to perform IANA functions. Treat each with equal priority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C.2.5</w:t>
            </w:r>
          </w:p>
        </w:tc>
        <w:tc>
          <w:tcPr>
            <w:tcW w:w="5877" w:type="dxa"/>
          </w:tcPr>
          <w:p w:rsidR="00646C46" w:rsidRDefault="00646C46">
            <w:r w:rsidRPr="00F63495">
              <w:rPr>
                <w:b/>
              </w:rPr>
              <w:t>Separation of Policy Development and Operational Roles</w:t>
            </w:r>
            <w:r>
              <w:t xml:space="preserve"> – IANA functions staff not to become involved in policy development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C.2.6</w:t>
            </w:r>
          </w:p>
        </w:tc>
        <w:tc>
          <w:tcPr>
            <w:tcW w:w="5877" w:type="dxa"/>
          </w:tcPr>
          <w:p w:rsidR="00646C46" w:rsidRPr="00F63495" w:rsidRDefault="00646C46">
            <w:r w:rsidRPr="00F63495">
              <w:rPr>
                <w:b/>
              </w:rPr>
              <w:t>Transparency and Accountability</w:t>
            </w:r>
            <w:r>
              <w:t xml:space="preserve"> – must develop and post user instructions and technical requirements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C.2.7</w:t>
            </w:r>
          </w:p>
        </w:tc>
        <w:tc>
          <w:tcPr>
            <w:tcW w:w="5877" w:type="dxa"/>
          </w:tcPr>
          <w:p w:rsidR="00646C46" w:rsidRPr="00F63495" w:rsidRDefault="00646C46">
            <w:pPr>
              <w:rPr>
                <w:b/>
              </w:rPr>
            </w:pPr>
            <w:r w:rsidRPr="00F63495">
              <w:rPr>
                <w:b/>
              </w:rPr>
              <w:t>Responsibility and Respect for Stakeholders</w:t>
            </w:r>
            <w:r>
              <w:t xml:space="preserve"> – must develop a process to document source of polices, how it will apply these and post to web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C.2.8</w:t>
            </w:r>
          </w:p>
        </w:tc>
        <w:tc>
          <w:tcPr>
            <w:tcW w:w="5877" w:type="dxa"/>
          </w:tcPr>
          <w:p w:rsidR="00646C46" w:rsidRDefault="00646C46">
            <w:r w:rsidRPr="00F63495">
              <w:rPr>
                <w:b/>
              </w:rPr>
              <w:t>Performance Standards</w:t>
            </w:r>
            <w:r>
              <w:t xml:space="preserve"> – must develop performance standards and post to web</w:t>
            </w:r>
          </w:p>
          <w:p w:rsidR="00B42994" w:rsidRPr="00F63495" w:rsidRDefault="00B42994">
            <w:bookmarkStart w:id="0" w:name="_GoBack"/>
            <w:bookmarkEnd w:id="0"/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</w:t>
            </w:r>
          </w:p>
        </w:tc>
        <w:tc>
          <w:tcPr>
            <w:tcW w:w="5877" w:type="dxa"/>
          </w:tcPr>
          <w:p w:rsidR="00646C46" w:rsidRPr="00F63495" w:rsidRDefault="00646C46">
            <w:pPr>
              <w:rPr>
                <w:b/>
              </w:rPr>
            </w:pPr>
            <w:r w:rsidRPr="00F63495">
              <w:rPr>
                <w:b/>
              </w:rPr>
              <w:t xml:space="preserve">Internet Assigned Numbers Authority (IANA) Functions </w:t>
            </w:r>
            <w:r w:rsidRPr="00F63495">
              <w:t>-- include (1) the coordination of the assignment of technical Internet protocol parameters; (2) the administration of certain responsibilities associated with the Internet DNS root zone management; (3) the allocation of  Internet numbering resources; and (4) other services related to the management of the ARPA and INT top-level domains (TLDs).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C.2.9.1</w:t>
            </w:r>
          </w:p>
        </w:tc>
        <w:tc>
          <w:tcPr>
            <w:tcW w:w="5877" w:type="dxa"/>
          </w:tcPr>
          <w:p w:rsidR="00646C46" w:rsidRPr="00F63495" w:rsidRDefault="00646C46" w:rsidP="007061E4">
            <w:pPr>
              <w:rPr>
                <w:b/>
              </w:rPr>
            </w:pPr>
            <w:r w:rsidRPr="00DB7397">
              <w:rPr>
                <w:b/>
              </w:rPr>
              <w:t>Coordinate The Assignment Of Technical Protocol Parameters including the</w:t>
            </w:r>
            <w:r>
              <w:rPr>
                <w:b/>
              </w:rPr>
              <w:t xml:space="preserve"> </w:t>
            </w:r>
            <w:r w:rsidRPr="00DB7397">
              <w:rPr>
                <w:b/>
              </w:rPr>
              <w:t>management of the Address and Routing Parameter Area (ARPA) TLD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7</w:t>
            </w:r>
          </w:p>
        </w:tc>
        <w:tc>
          <w:tcPr>
            <w:tcW w:w="1021" w:type="dxa"/>
          </w:tcPr>
          <w:p w:rsidR="00646C46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C.2.9.2</w:t>
            </w:r>
          </w:p>
        </w:tc>
        <w:tc>
          <w:tcPr>
            <w:tcW w:w="5877" w:type="dxa"/>
          </w:tcPr>
          <w:p w:rsidR="00646C46" w:rsidRPr="00F63495" w:rsidRDefault="00646C46" w:rsidP="00DB7397">
            <w:pPr>
              <w:rPr>
                <w:b/>
              </w:rPr>
            </w:pPr>
            <w:r w:rsidRPr="00DB7397">
              <w:rPr>
                <w:b/>
              </w:rPr>
              <w:t>Perform Administrative Functions Associated With Root Zone Management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C.2.9.2.a</w:t>
            </w:r>
          </w:p>
        </w:tc>
        <w:tc>
          <w:tcPr>
            <w:tcW w:w="5877" w:type="dxa"/>
          </w:tcPr>
          <w:p w:rsidR="00646C46" w:rsidRPr="00F63495" w:rsidRDefault="00646C46">
            <w:pPr>
              <w:rPr>
                <w:b/>
              </w:rPr>
            </w:pPr>
            <w:r w:rsidRPr="00DB7397">
              <w:rPr>
                <w:b/>
              </w:rPr>
              <w:t>Root Zone File Change Request Management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 w:rsidRPr="00A92B53"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F63495">
              <w:rPr>
                <w:b/>
              </w:rPr>
              <w:t>.2.9.2.b</w:t>
            </w:r>
          </w:p>
        </w:tc>
        <w:tc>
          <w:tcPr>
            <w:tcW w:w="5877" w:type="dxa"/>
          </w:tcPr>
          <w:p w:rsidR="00646C46" w:rsidRPr="00F63495" w:rsidRDefault="00646C46" w:rsidP="00E814B8">
            <w:pPr>
              <w:rPr>
                <w:b/>
              </w:rPr>
            </w:pPr>
            <w:r w:rsidRPr="00DB7397">
              <w:rPr>
                <w:b/>
              </w:rPr>
              <w:t>Root Zone</w:t>
            </w:r>
            <w:r>
              <w:rPr>
                <w:b/>
              </w:rPr>
              <w:t xml:space="preserve"> </w:t>
            </w:r>
            <w:r w:rsidRPr="00DB7397">
              <w:rPr>
                <w:b/>
              </w:rPr>
              <w:t>“WHOIS”</w:t>
            </w:r>
            <w:r>
              <w:rPr>
                <w:b/>
              </w:rPr>
              <w:t xml:space="preserve"> </w:t>
            </w:r>
            <w:r w:rsidRPr="00DB7397">
              <w:rPr>
                <w:b/>
              </w:rPr>
              <w:t>Change Request and Database Management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C.2.9.2.c</w:t>
            </w:r>
          </w:p>
        </w:tc>
        <w:tc>
          <w:tcPr>
            <w:tcW w:w="5877" w:type="dxa"/>
          </w:tcPr>
          <w:p w:rsidR="00646C46" w:rsidRPr="00F63495" w:rsidRDefault="00646C46" w:rsidP="00DB7397">
            <w:pPr>
              <w:rPr>
                <w:b/>
              </w:rPr>
            </w:pPr>
            <w:r w:rsidRPr="00DB7397">
              <w:rPr>
                <w:b/>
              </w:rPr>
              <w:t xml:space="preserve">Delegation and </w:t>
            </w:r>
            <w:proofErr w:type="spellStart"/>
            <w:r w:rsidRPr="00DB7397">
              <w:rPr>
                <w:b/>
              </w:rPr>
              <w:t>Redelegation</w:t>
            </w:r>
            <w:proofErr w:type="spellEnd"/>
            <w:r w:rsidRPr="00DB7397">
              <w:rPr>
                <w:b/>
              </w:rPr>
              <w:t xml:space="preserve"> of a Country Code Top Level</w:t>
            </w:r>
            <w:r>
              <w:rPr>
                <w:b/>
              </w:rPr>
              <w:t xml:space="preserve"> </w:t>
            </w:r>
            <w:r w:rsidRPr="00DB7397">
              <w:rPr>
                <w:b/>
              </w:rPr>
              <w:t>-Domain (ccTLD)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8</w:t>
            </w: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C.2.9.2.d</w:t>
            </w:r>
          </w:p>
        </w:tc>
        <w:tc>
          <w:tcPr>
            <w:tcW w:w="5877" w:type="dxa"/>
          </w:tcPr>
          <w:p w:rsidR="00646C46" w:rsidRPr="00F63495" w:rsidRDefault="00646C46">
            <w:pPr>
              <w:rPr>
                <w:b/>
              </w:rPr>
            </w:pPr>
            <w:r w:rsidRPr="00DB7397">
              <w:rPr>
                <w:b/>
              </w:rPr>
              <w:t xml:space="preserve">Delegation and </w:t>
            </w:r>
            <w:proofErr w:type="spellStart"/>
            <w:r w:rsidRPr="00DB7397">
              <w:rPr>
                <w:b/>
              </w:rPr>
              <w:t>Redelegation</w:t>
            </w:r>
            <w:proofErr w:type="spellEnd"/>
            <w:r w:rsidRPr="00DB7397">
              <w:rPr>
                <w:b/>
              </w:rPr>
              <w:t xml:space="preserve"> of a Generic Top Level Domain (</w:t>
            </w:r>
            <w:proofErr w:type="spellStart"/>
            <w:r w:rsidRPr="00DB7397">
              <w:rPr>
                <w:b/>
              </w:rPr>
              <w:t>gTLD</w:t>
            </w:r>
            <w:proofErr w:type="spellEnd"/>
            <w:r w:rsidRPr="00DB7397">
              <w:rPr>
                <w:b/>
              </w:rPr>
              <w:t>)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8E409B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8E409B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C.2.9.2.e</w:t>
            </w:r>
          </w:p>
        </w:tc>
        <w:tc>
          <w:tcPr>
            <w:tcW w:w="5877" w:type="dxa"/>
          </w:tcPr>
          <w:p w:rsidR="00646C46" w:rsidRPr="00F63495" w:rsidRDefault="00646C46">
            <w:pPr>
              <w:rPr>
                <w:b/>
              </w:rPr>
            </w:pPr>
            <w:r w:rsidRPr="00DB7397">
              <w:rPr>
                <w:b/>
              </w:rPr>
              <w:t>Root Zone Automation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C.2.9.2.f</w:t>
            </w:r>
          </w:p>
        </w:tc>
        <w:tc>
          <w:tcPr>
            <w:tcW w:w="5877" w:type="dxa"/>
          </w:tcPr>
          <w:p w:rsidR="00646C46" w:rsidRPr="00F63495" w:rsidRDefault="00646C46">
            <w:pPr>
              <w:rPr>
                <w:b/>
              </w:rPr>
            </w:pPr>
            <w:r w:rsidRPr="00DB7397">
              <w:rPr>
                <w:b/>
              </w:rPr>
              <w:t>Root Domain Name System Security Extensions (DNSSEC) Key Management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C.2.9.2.g</w:t>
            </w:r>
          </w:p>
        </w:tc>
        <w:tc>
          <w:tcPr>
            <w:tcW w:w="5877" w:type="dxa"/>
          </w:tcPr>
          <w:p w:rsidR="00646C46" w:rsidRPr="00F63495" w:rsidRDefault="00646C46" w:rsidP="00DB7397">
            <w:pPr>
              <w:rPr>
                <w:b/>
              </w:rPr>
            </w:pPr>
            <w:r w:rsidRPr="00DB7397">
              <w:rPr>
                <w:b/>
              </w:rPr>
              <w:t>Customer Service Complaint Resolution Process</w:t>
            </w:r>
            <w:r>
              <w:rPr>
                <w:b/>
              </w:rPr>
              <w:t xml:space="preserve"> </w:t>
            </w:r>
            <w:r w:rsidRPr="00DB7397">
              <w:rPr>
                <w:b/>
              </w:rPr>
              <w:t>(CSCRP</w:t>
            </w:r>
            <w:r>
              <w:rPr>
                <w:b/>
              </w:rPr>
              <w:t>)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C.2.9.3</w:t>
            </w:r>
          </w:p>
        </w:tc>
        <w:tc>
          <w:tcPr>
            <w:tcW w:w="5877" w:type="dxa"/>
          </w:tcPr>
          <w:p w:rsidR="00646C46" w:rsidRPr="00F63495" w:rsidRDefault="00646C46">
            <w:pPr>
              <w:rPr>
                <w:b/>
              </w:rPr>
            </w:pPr>
            <w:r w:rsidRPr="00DB7397">
              <w:rPr>
                <w:b/>
              </w:rPr>
              <w:t>Allocate Internet Numbering Resources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9</w:t>
            </w: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C.2.9.4</w:t>
            </w:r>
          </w:p>
        </w:tc>
        <w:tc>
          <w:tcPr>
            <w:tcW w:w="5877" w:type="dxa"/>
          </w:tcPr>
          <w:p w:rsidR="00646C46" w:rsidRPr="00DB7397" w:rsidRDefault="00646C46" w:rsidP="00DB7397">
            <w:r w:rsidRPr="00DB7397">
              <w:rPr>
                <w:b/>
              </w:rPr>
              <w:t>Other services</w:t>
            </w:r>
            <w:r>
              <w:rPr>
                <w:b/>
              </w:rPr>
              <w:t xml:space="preserve"> </w:t>
            </w:r>
            <w:r>
              <w:t>– includes operation of .</w:t>
            </w:r>
            <w:proofErr w:type="spellStart"/>
            <w:r>
              <w:t>int</w:t>
            </w:r>
            <w:proofErr w:type="spellEnd"/>
            <w:r>
              <w:t xml:space="preserve"> and requirement to implement performance modifications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C.2.10</w:t>
            </w:r>
          </w:p>
        </w:tc>
        <w:tc>
          <w:tcPr>
            <w:tcW w:w="5877" w:type="dxa"/>
          </w:tcPr>
          <w:p w:rsidR="00646C46" w:rsidRPr="00DB7397" w:rsidRDefault="00646C46">
            <w:r>
              <w:t>performance of IANA functions to be in compliance with C.8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C.2.11</w:t>
            </w:r>
          </w:p>
        </w:tc>
        <w:tc>
          <w:tcPr>
            <w:tcW w:w="5877" w:type="dxa"/>
          </w:tcPr>
          <w:p w:rsidR="00646C46" w:rsidRPr="00DB7397" w:rsidRDefault="00646C46" w:rsidP="00DB7397">
            <w:r>
              <w:t>NTIA to inspect all deliverables and reports before publication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C.2.12.a</w:t>
            </w:r>
          </w:p>
        </w:tc>
        <w:tc>
          <w:tcPr>
            <w:tcW w:w="5877" w:type="dxa"/>
          </w:tcPr>
          <w:p w:rsidR="00646C46" w:rsidRPr="006E559E" w:rsidRDefault="00646C46">
            <w:r>
              <w:t xml:space="preserve">ICANN to provide qualified program manager 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C.2.12.b</w:t>
            </w:r>
          </w:p>
        </w:tc>
        <w:tc>
          <w:tcPr>
            <w:tcW w:w="5877" w:type="dxa"/>
          </w:tcPr>
          <w:p w:rsidR="00646C46" w:rsidRPr="006E559E" w:rsidRDefault="00646C46">
            <w:r>
              <w:t>assignment of key personnel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63495" w:rsidRDefault="00646C46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C.3</w:t>
            </w:r>
          </w:p>
        </w:tc>
        <w:tc>
          <w:tcPr>
            <w:tcW w:w="5877" w:type="dxa"/>
          </w:tcPr>
          <w:p w:rsidR="00646C46" w:rsidRPr="00F63495" w:rsidRDefault="00646C46">
            <w:pPr>
              <w:rPr>
                <w:b/>
              </w:rPr>
            </w:pPr>
            <w:r>
              <w:rPr>
                <w:b/>
              </w:rPr>
              <w:t>SECURITY REQUIRMENTS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C.3.1</w:t>
            </w:r>
          </w:p>
        </w:tc>
        <w:tc>
          <w:tcPr>
            <w:tcW w:w="5877" w:type="dxa"/>
          </w:tcPr>
          <w:p w:rsidR="00646C46" w:rsidRPr="006E559E" w:rsidRDefault="00646C46">
            <w:r>
              <w:t>secure systems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C.3.2</w:t>
            </w:r>
          </w:p>
        </w:tc>
        <w:tc>
          <w:tcPr>
            <w:tcW w:w="5877" w:type="dxa"/>
          </w:tcPr>
          <w:p w:rsidR="00646C46" w:rsidRDefault="00646C46">
            <w:r>
              <w:t>secure systems notification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6E559E">
              <w:rPr>
                <w:b/>
              </w:rPr>
              <w:t>.3.3</w:t>
            </w:r>
          </w:p>
        </w:tc>
        <w:tc>
          <w:tcPr>
            <w:tcW w:w="5877" w:type="dxa"/>
          </w:tcPr>
          <w:p w:rsidR="00646C46" w:rsidRDefault="00646C46" w:rsidP="00E814B8">
            <w:r>
              <w:t>secure data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C.3.4</w:t>
            </w:r>
          </w:p>
        </w:tc>
        <w:tc>
          <w:tcPr>
            <w:tcW w:w="5877" w:type="dxa"/>
          </w:tcPr>
          <w:p w:rsidR="00646C46" w:rsidRDefault="00646C46">
            <w:r>
              <w:t>security plan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C.3.5</w:t>
            </w:r>
          </w:p>
        </w:tc>
        <w:tc>
          <w:tcPr>
            <w:tcW w:w="5877" w:type="dxa"/>
          </w:tcPr>
          <w:p w:rsidR="00646C46" w:rsidRDefault="00646C46">
            <w:r>
              <w:t>Director of Security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</w:t>
            </w:r>
          </w:p>
        </w:tc>
        <w:tc>
          <w:tcPr>
            <w:tcW w:w="5877" w:type="dxa"/>
          </w:tcPr>
          <w:p w:rsidR="00646C46" w:rsidRPr="006E559E" w:rsidRDefault="00646C46">
            <w:pPr>
              <w:rPr>
                <w:b/>
              </w:rPr>
            </w:pPr>
            <w:r w:rsidRPr="006E559E">
              <w:rPr>
                <w:b/>
              </w:rPr>
              <w:t>PERFORMANCE METRIC REQUIRMENTS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 w:rsidRPr="00A92B53"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C.4.1</w:t>
            </w:r>
          </w:p>
        </w:tc>
        <w:tc>
          <w:tcPr>
            <w:tcW w:w="5877" w:type="dxa"/>
          </w:tcPr>
          <w:p w:rsidR="00646C46" w:rsidRDefault="00646C46">
            <w:r>
              <w:t>meetings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11</w:t>
            </w: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C.4.2</w:t>
            </w:r>
          </w:p>
        </w:tc>
        <w:tc>
          <w:tcPr>
            <w:tcW w:w="5877" w:type="dxa"/>
          </w:tcPr>
          <w:p w:rsidR="00646C46" w:rsidRDefault="00646C46">
            <w:r>
              <w:t>Monthly Performance Progress Report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C.4.3</w:t>
            </w:r>
          </w:p>
        </w:tc>
        <w:tc>
          <w:tcPr>
            <w:tcW w:w="5877" w:type="dxa"/>
          </w:tcPr>
          <w:p w:rsidR="00646C46" w:rsidRDefault="00646C46">
            <w:r>
              <w:t>Root Zone Management dashboard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C.4.4</w:t>
            </w:r>
          </w:p>
        </w:tc>
        <w:tc>
          <w:tcPr>
            <w:tcW w:w="5877" w:type="dxa"/>
          </w:tcPr>
          <w:p w:rsidR="00646C46" w:rsidRDefault="00646C46">
            <w:r>
              <w:t>Performance Standards Reports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C.4.5</w:t>
            </w:r>
          </w:p>
        </w:tc>
        <w:tc>
          <w:tcPr>
            <w:tcW w:w="5877" w:type="dxa"/>
          </w:tcPr>
          <w:p w:rsidR="00646C46" w:rsidRDefault="00646C46">
            <w:r>
              <w:t>Customer Service Survey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C.4.6</w:t>
            </w:r>
          </w:p>
        </w:tc>
        <w:tc>
          <w:tcPr>
            <w:tcW w:w="5877" w:type="dxa"/>
          </w:tcPr>
          <w:p w:rsidR="00646C46" w:rsidRDefault="00646C46">
            <w:r>
              <w:t>Final Report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C.4.7</w:t>
            </w:r>
          </w:p>
        </w:tc>
        <w:tc>
          <w:tcPr>
            <w:tcW w:w="5877" w:type="dxa"/>
          </w:tcPr>
          <w:p w:rsidR="00646C46" w:rsidRDefault="00646C46">
            <w:r>
              <w:t>Inspection and acceptance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6E559E" w:rsidRDefault="00646C46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C.5</w:t>
            </w:r>
          </w:p>
        </w:tc>
        <w:tc>
          <w:tcPr>
            <w:tcW w:w="5877" w:type="dxa"/>
          </w:tcPr>
          <w:p w:rsidR="00646C46" w:rsidRPr="00E814B8" w:rsidRDefault="00646C46">
            <w:pPr>
              <w:rPr>
                <w:b/>
              </w:rPr>
            </w:pPr>
            <w:r w:rsidRPr="00E814B8">
              <w:rPr>
                <w:b/>
              </w:rPr>
              <w:t>AUDIT REQUIREMENTS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9806A5" w:rsidRDefault="00646C46" w:rsidP="00FB260B">
            <w:pPr>
              <w:jc w:val="center"/>
              <w:rPr>
                <w:b/>
              </w:rPr>
            </w:pPr>
            <w:r w:rsidRPr="009806A5">
              <w:rPr>
                <w:b/>
              </w:rPr>
              <w:t>C.5.1</w:t>
            </w:r>
          </w:p>
        </w:tc>
        <w:tc>
          <w:tcPr>
            <w:tcW w:w="5877" w:type="dxa"/>
          </w:tcPr>
          <w:p w:rsidR="00646C46" w:rsidRDefault="00646C46">
            <w:r>
              <w:t>Audit data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12</w:t>
            </w:r>
          </w:p>
        </w:tc>
        <w:tc>
          <w:tcPr>
            <w:tcW w:w="1021" w:type="dxa"/>
          </w:tcPr>
          <w:p w:rsidR="00646C46" w:rsidRPr="009806A5" w:rsidRDefault="00646C46" w:rsidP="00FB260B">
            <w:pPr>
              <w:jc w:val="center"/>
              <w:rPr>
                <w:b/>
              </w:rPr>
            </w:pPr>
            <w:r w:rsidRPr="009806A5">
              <w:rPr>
                <w:b/>
              </w:rPr>
              <w:t>C.5.2</w:t>
            </w:r>
          </w:p>
        </w:tc>
        <w:tc>
          <w:tcPr>
            <w:tcW w:w="5877" w:type="dxa"/>
          </w:tcPr>
          <w:p w:rsidR="00646C46" w:rsidRDefault="00646C46">
            <w:r>
              <w:t>Root Zone Management Audit Data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9806A5" w:rsidRDefault="00646C46" w:rsidP="00FB260B">
            <w:pPr>
              <w:jc w:val="center"/>
              <w:rPr>
                <w:b/>
              </w:rPr>
            </w:pPr>
            <w:r w:rsidRPr="009806A5">
              <w:rPr>
                <w:b/>
              </w:rPr>
              <w:t>C.5.3</w:t>
            </w:r>
          </w:p>
        </w:tc>
        <w:tc>
          <w:tcPr>
            <w:tcW w:w="5877" w:type="dxa"/>
          </w:tcPr>
          <w:p w:rsidR="00646C46" w:rsidRDefault="00646C46">
            <w:r>
              <w:t>External Auditor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9806A5" w:rsidRDefault="00646C46" w:rsidP="00FB260B">
            <w:pPr>
              <w:jc w:val="center"/>
              <w:rPr>
                <w:b/>
              </w:rPr>
            </w:pPr>
            <w:r w:rsidRPr="009806A5">
              <w:rPr>
                <w:b/>
              </w:rPr>
              <w:t>C.5.4</w:t>
            </w:r>
          </w:p>
        </w:tc>
        <w:tc>
          <w:tcPr>
            <w:tcW w:w="5877" w:type="dxa"/>
          </w:tcPr>
          <w:p w:rsidR="00646C46" w:rsidRDefault="00646C46">
            <w:r>
              <w:t>Inspection and Acceptance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</w:t>
            </w:r>
          </w:p>
        </w:tc>
        <w:tc>
          <w:tcPr>
            <w:tcW w:w="5877" w:type="dxa"/>
          </w:tcPr>
          <w:p w:rsidR="00646C46" w:rsidRPr="009806A5" w:rsidRDefault="00646C46">
            <w:pPr>
              <w:rPr>
                <w:b/>
              </w:rPr>
            </w:pPr>
            <w:r>
              <w:rPr>
                <w:b/>
              </w:rPr>
              <w:t>CONFLICT OF INTEREST REQUIREMENTS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C.6.1</w:t>
            </w:r>
          </w:p>
        </w:tc>
        <w:tc>
          <w:tcPr>
            <w:tcW w:w="5877" w:type="dxa"/>
          </w:tcPr>
          <w:p w:rsidR="00646C46" w:rsidRDefault="00646C46" w:rsidP="000D7E60">
            <w:r>
              <w:t xml:space="preserve">maintenance of conflict of interest policy and avoidance of situations that may create, or give appearance of, conflict 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13</w:t>
            </w: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C.6.2</w:t>
            </w:r>
          </w:p>
        </w:tc>
        <w:tc>
          <w:tcPr>
            <w:tcW w:w="5877" w:type="dxa"/>
          </w:tcPr>
          <w:p w:rsidR="00646C46" w:rsidRDefault="00646C46">
            <w:r>
              <w:t>Conflict of Interest Officer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C.6.2.1</w:t>
            </w:r>
          </w:p>
        </w:tc>
        <w:tc>
          <w:tcPr>
            <w:tcW w:w="5877" w:type="dxa"/>
          </w:tcPr>
          <w:p w:rsidR="00646C46" w:rsidRDefault="00646C46" w:rsidP="00855DBC">
            <w:r>
              <w:t xml:space="preserve">policy on conflict of interest to be distributed 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C.6.2.2</w:t>
            </w:r>
          </w:p>
        </w:tc>
        <w:tc>
          <w:tcPr>
            <w:tcW w:w="5877" w:type="dxa"/>
          </w:tcPr>
          <w:p w:rsidR="00646C46" w:rsidRDefault="00646C46">
            <w:r>
              <w:t>employees and contractors to provide disclosures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C.6.2.3</w:t>
            </w:r>
          </w:p>
        </w:tc>
        <w:tc>
          <w:tcPr>
            <w:tcW w:w="5877" w:type="dxa"/>
          </w:tcPr>
          <w:p w:rsidR="00646C46" w:rsidRDefault="00646C46">
            <w:r>
              <w:t>disclosures to be updated regularly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C.6.2.4</w:t>
            </w:r>
          </w:p>
        </w:tc>
        <w:tc>
          <w:tcPr>
            <w:tcW w:w="5877" w:type="dxa"/>
          </w:tcPr>
          <w:p w:rsidR="00646C46" w:rsidRDefault="00646C46">
            <w:r>
              <w:t>report to be published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C.6.2.5</w:t>
            </w:r>
          </w:p>
        </w:tc>
        <w:tc>
          <w:tcPr>
            <w:tcW w:w="5877" w:type="dxa"/>
          </w:tcPr>
          <w:p w:rsidR="00646C46" w:rsidRDefault="00646C46">
            <w:r>
              <w:t>organizational conflict of interest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C.7</w:t>
            </w:r>
          </w:p>
        </w:tc>
        <w:tc>
          <w:tcPr>
            <w:tcW w:w="5877" w:type="dxa"/>
          </w:tcPr>
          <w:p w:rsidR="00646C46" w:rsidRPr="00855DBC" w:rsidRDefault="00646C46">
            <w:pPr>
              <w:rPr>
                <w:b/>
              </w:rPr>
            </w:pPr>
            <w:r w:rsidRPr="00855DBC">
              <w:rPr>
                <w:b/>
              </w:rPr>
              <w:t>CONTINUITY OF OPERATIONS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C.7.1</w:t>
            </w:r>
          </w:p>
        </w:tc>
        <w:tc>
          <w:tcPr>
            <w:tcW w:w="5877" w:type="dxa"/>
          </w:tcPr>
          <w:p w:rsidR="00646C46" w:rsidRDefault="00646C46">
            <w:r>
              <w:t>requirements for redundancy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C.7.2</w:t>
            </w:r>
          </w:p>
        </w:tc>
        <w:tc>
          <w:tcPr>
            <w:tcW w:w="5877" w:type="dxa"/>
          </w:tcPr>
          <w:p w:rsidR="00646C46" w:rsidRDefault="00646C46" w:rsidP="00855DBC">
            <w:r>
              <w:t>contingency plans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C.7.3</w:t>
            </w:r>
          </w:p>
        </w:tc>
        <w:tc>
          <w:tcPr>
            <w:tcW w:w="5877" w:type="dxa"/>
          </w:tcPr>
          <w:p w:rsidR="00646C46" w:rsidRDefault="00646C46">
            <w:r>
              <w:t>transition to successor contractor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C.8</w:t>
            </w:r>
          </w:p>
        </w:tc>
        <w:tc>
          <w:tcPr>
            <w:tcW w:w="5877" w:type="dxa"/>
          </w:tcPr>
          <w:p w:rsidR="00646C46" w:rsidRDefault="00646C46">
            <w:r>
              <w:t>PERFORMANCE EXCLUSIONS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C.8.1</w:t>
            </w:r>
          </w:p>
        </w:tc>
        <w:tc>
          <w:tcPr>
            <w:tcW w:w="5877" w:type="dxa"/>
          </w:tcPr>
          <w:p w:rsidR="00646C46" w:rsidRDefault="00646C46">
            <w:r>
              <w:t>Contractor not authorized to make changes to Root Zone; link to VeriSign Cooperative Agreement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14</w:t>
            </w: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C.8.2</w:t>
            </w:r>
          </w:p>
        </w:tc>
        <w:tc>
          <w:tcPr>
            <w:tcW w:w="5877" w:type="dxa"/>
          </w:tcPr>
          <w:p w:rsidR="00646C46" w:rsidRDefault="00646C46">
            <w:r>
              <w:t xml:space="preserve">Contractor not to change policies and procedures or to establish methods for performing IANA functions 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0D7E60" w:rsidRDefault="00646C46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C.8.3</w:t>
            </w:r>
          </w:p>
        </w:tc>
        <w:tc>
          <w:tcPr>
            <w:tcW w:w="5877" w:type="dxa"/>
          </w:tcPr>
          <w:p w:rsidR="00646C46" w:rsidRDefault="00646C46">
            <w:r>
              <w:t>Relationship to other contracts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15</w:t>
            </w:r>
          </w:p>
        </w:tc>
        <w:tc>
          <w:tcPr>
            <w:tcW w:w="1021" w:type="dxa"/>
          </w:tcPr>
          <w:p w:rsidR="00646C46" w:rsidRDefault="00646C46"/>
        </w:tc>
        <w:tc>
          <w:tcPr>
            <w:tcW w:w="5877" w:type="dxa"/>
          </w:tcPr>
          <w:p w:rsidR="00646C46" w:rsidRPr="000D7E60" w:rsidRDefault="00646C46">
            <w:pPr>
              <w:rPr>
                <w:b/>
              </w:rPr>
            </w:pPr>
            <w:r w:rsidRPr="000D7E60">
              <w:rPr>
                <w:b/>
              </w:rPr>
              <w:t>APPENDICES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 w:rsidRPr="00FB260B">
              <w:rPr>
                <w:b/>
              </w:rPr>
              <w:t>1</w:t>
            </w:r>
          </w:p>
        </w:tc>
        <w:tc>
          <w:tcPr>
            <w:tcW w:w="5877" w:type="dxa"/>
          </w:tcPr>
          <w:p w:rsidR="00646C46" w:rsidRDefault="00646C46">
            <w:r>
              <w:t>Authoritative Root Zone Management Process (diagram)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16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 w:rsidRPr="00FB260B">
              <w:rPr>
                <w:b/>
              </w:rPr>
              <w:t>2</w:t>
            </w:r>
          </w:p>
        </w:tc>
        <w:tc>
          <w:tcPr>
            <w:tcW w:w="5877" w:type="dxa"/>
          </w:tcPr>
          <w:p w:rsidR="00646C46" w:rsidRDefault="00646C46">
            <w:r>
              <w:t>Baseline Requirements for DNSSEC in the Authoritative Root Zone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2141E8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26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 w:rsidRPr="00FB260B">
              <w:rPr>
                <w:b/>
              </w:rPr>
              <w:t>D</w:t>
            </w:r>
          </w:p>
        </w:tc>
        <w:tc>
          <w:tcPr>
            <w:tcW w:w="5877" w:type="dxa"/>
          </w:tcPr>
          <w:p w:rsidR="00646C46" w:rsidRPr="00E71651" w:rsidRDefault="00646C46" w:rsidP="00FB260B">
            <w:r w:rsidRPr="00FB260B">
              <w:rPr>
                <w:b/>
              </w:rPr>
              <w:t>PACKAGING AND MARKING</w:t>
            </w:r>
            <w:r>
              <w:rPr>
                <w:b/>
              </w:rPr>
              <w:t xml:space="preserve"> </w:t>
            </w:r>
            <w:r>
              <w:t>(blank)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27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877" w:type="dxa"/>
          </w:tcPr>
          <w:p w:rsidR="00646C46" w:rsidRPr="00FB260B" w:rsidRDefault="00646C46">
            <w:pPr>
              <w:rPr>
                <w:b/>
              </w:rPr>
            </w:pPr>
            <w:r w:rsidRPr="00FB260B">
              <w:rPr>
                <w:b/>
              </w:rPr>
              <w:t>INSPECTION AND ACCEPTANCE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30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5877" w:type="dxa"/>
          </w:tcPr>
          <w:p w:rsidR="00646C46" w:rsidRPr="00FB260B" w:rsidRDefault="00646C46">
            <w:pPr>
              <w:rPr>
                <w:b/>
              </w:rPr>
            </w:pPr>
            <w:r w:rsidRPr="00FB260B">
              <w:rPr>
                <w:b/>
              </w:rPr>
              <w:t>DELIVERIES AND PERFORMANCE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F.1</w:t>
            </w:r>
          </w:p>
        </w:tc>
        <w:tc>
          <w:tcPr>
            <w:tcW w:w="5877" w:type="dxa"/>
          </w:tcPr>
          <w:p w:rsidR="00646C46" w:rsidRDefault="00646C46">
            <w:r>
              <w:t>Period of performance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F.2</w:t>
            </w:r>
          </w:p>
        </w:tc>
        <w:tc>
          <w:tcPr>
            <w:tcW w:w="5877" w:type="dxa"/>
          </w:tcPr>
          <w:p w:rsidR="00646C46" w:rsidRDefault="00646C46">
            <w:r>
              <w:t>Place of performance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F.3</w:t>
            </w:r>
          </w:p>
        </w:tc>
        <w:tc>
          <w:tcPr>
            <w:tcW w:w="5877" w:type="dxa"/>
          </w:tcPr>
          <w:p w:rsidR="00646C46" w:rsidRDefault="00646C46">
            <w:r>
              <w:t>Distribution of deliverables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F.4</w:t>
            </w:r>
          </w:p>
        </w:tc>
        <w:tc>
          <w:tcPr>
            <w:tcW w:w="5877" w:type="dxa"/>
          </w:tcPr>
          <w:p w:rsidR="00646C46" w:rsidRDefault="00646C46">
            <w:r>
              <w:t>Deliverables – summary of deliverables and due dates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31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F.5</w:t>
            </w:r>
          </w:p>
        </w:tc>
        <w:tc>
          <w:tcPr>
            <w:tcW w:w="5877" w:type="dxa"/>
          </w:tcPr>
          <w:p w:rsidR="00646C46" w:rsidRDefault="00646C46" w:rsidP="00AC1F6A">
            <w:r>
              <w:t>Government rights to deliverables – deliverables become US Government property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5E11ED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F.6</w:t>
            </w:r>
          </w:p>
        </w:tc>
        <w:tc>
          <w:tcPr>
            <w:tcW w:w="5877" w:type="dxa"/>
          </w:tcPr>
          <w:p w:rsidR="00646C46" w:rsidRDefault="00646C46">
            <w:r>
              <w:t>Government review of deliverables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F.7</w:t>
            </w:r>
          </w:p>
        </w:tc>
        <w:tc>
          <w:tcPr>
            <w:tcW w:w="5877" w:type="dxa"/>
          </w:tcPr>
          <w:p w:rsidR="00646C46" w:rsidRDefault="00646C46">
            <w:r>
              <w:t>Required deliverables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32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F.8</w:t>
            </w:r>
          </w:p>
        </w:tc>
        <w:tc>
          <w:tcPr>
            <w:tcW w:w="5877" w:type="dxa"/>
          </w:tcPr>
          <w:p w:rsidR="00646C46" w:rsidRDefault="00646C46">
            <w:r>
              <w:t>Meetings – program reviews scheduled monthly and site visits annually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33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5877" w:type="dxa"/>
          </w:tcPr>
          <w:p w:rsidR="00646C46" w:rsidRPr="00AC1F6A" w:rsidRDefault="00646C46">
            <w:pPr>
              <w:rPr>
                <w:b/>
              </w:rPr>
            </w:pPr>
            <w:r>
              <w:rPr>
                <w:b/>
              </w:rPr>
              <w:t>CONTRACT ADMINISTRATION DATA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G.1</w:t>
            </w:r>
          </w:p>
        </w:tc>
        <w:tc>
          <w:tcPr>
            <w:tcW w:w="5877" w:type="dxa"/>
          </w:tcPr>
          <w:p w:rsidR="00646C46" w:rsidRDefault="00646C46">
            <w:r>
              <w:t>Authority of contracting officer and appointment of contracting officer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35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5877" w:type="dxa"/>
          </w:tcPr>
          <w:p w:rsidR="00646C46" w:rsidRPr="00AC1F6A" w:rsidRDefault="00646C46">
            <w:pPr>
              <w:rPr>
                <w:b/>
              </w:rPr>
            </w:pPr>
            <w:r>
              <w:rPr>
                <w:b/>
              </w:rPr>
              <w:t>SPECIAL CONTRACT REQUIRMENTS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H.1</w:t>
            </w:r>
          </w:p>
        </w:tc>
        <w:tc>
          <w:tcPr>
            <w:tcW w:w="5877" w:type="dxa"/>
          </w:tcPr>
          <w:p w:rsidR="00646C46" w:rsidRDefault="00646C46">
            <w:r>
              <w:t>Audit and records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38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H.2</w:t>
            </w:r>
          </w:p>
        </w:tc>
        <w:tc>
          <w:tcPr>
            <w:tcW w:w="5877" w:type="dxa"/>
          </w:tcPr>
          <w:p w:rsidR="00646C46" w:rsidRDefault="00646C46" w:rsidP="00AC1F6A">
            <w:r>
              <w:t xml:space="preserve">Patent rights – government holds patent rights but contractor granted a licence. 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5E11ED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43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H.3</w:t>
            </w:r>
          </w:p>
        </w:tc>
        <w:tc>
          <w:tcPr>
            <w:tcW w:w="5877" w:type="dxa"/>
          </w:tcPr>
          <w:p w:rsidR="00646C46" w:rsidRPr="00AC1F6A" w:rsidRDefault="00646C46">
            <w:pPr>
              <w:rPr>
                <w:b/>
              </w:rPr>
            </w:pPr>
            <w:r w:rsidRPr="00AC1F6A">
              <w:t>reserved</w:t>
            </w:r>
            <w:r>
              <w:rPr>
                <w:b/>
              </w:rPr>
              <w:t xml:space="preserve"> </w:t>
            </w:r>
            <w:r w:rsidRPr="00AC1F6A">
              <w:t>(blank)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H.4</w:t>
            </w:r>
          </w:p>
        </w:tc>
        <w:tc>
          <w:tcPr>
            <w:tcW w:w="5877" w:type="dxa"/>
          </w:tcPr>
          <w:p w:rsidR="00646C46" w:rsidRPr="00AC1F6A" w:rsidRDefault="00646C46">
            <w:r>
              <w:t>R</w:t>
            </w:r>
            <w:r w:rsidRPr="00AC1F6A">
              <w:t>ights in data</w:t>
            </w:r>
            <w:r>
              <w:t>/copyright – government has unlimited rights to data produced under the contract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5E11ED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45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H.5</w:t>
            </w:r>
          </w:p>
        </w:tc>
        <w:tc>
          <w:tcPr>
            <w:tcW w:w="5877" w:type="dxa"/>
          </w:tcPr>
          <w:p w:rsidR="00646C46" w:rsidRDefault="00646C46">
            <w:r>
              <w:t>Rights in data – existing works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5E11ED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H.6</w:t>
            </w:r>
          </w:p>
        </w:tc>
        <w:tc>
          <w:tcPr>
            <w:tcW w:w="5877" w:type="dxa"/>
          </w:tcPr>
          <w:p w:rsidR="00646C46" w:rsidRDefault="00646C46" w:rsidP="00691E10">
            <w:r>
              <w:t>Bankruptcy – government to be notified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46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H.7</w:t>
            </w:r>
          </w:p>
        </w:tc>
        <w:tc>
          <w:tcPr>
            <w:tcW w:w="5877" w:type="dxa"/>
          </w:tcPr>
          <w:p w:rsidR="00646C46" w:rsidRDefault="00646C46">
            <w:r>
              <w:t>Printing of contract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H.8</w:t>
            </w:r>
          </w:p>
        </w:tc>
        <w:tc>
          <w:tcPr>
            <w:tcW w:w="5877" w:type="dxa"/>
          </w:tcPr>
          <w:p w:rsidR="00646C46" w:rsidRDefault="00646C46" w:rsidP="00691E10">
            <w:r>
              <w:t xml:space="preserve">Listing of key personnel and requirement for government consent to changes  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lastRenderedPageBreak/>
              <w:t>47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H.9</w:t>
            </w:r>
          </w:p>
        </w:tc>
        <w:tc>
          <w:tcPr>
            <w:tcW w:w="5877" w:type="dxa"/>
          </w:tcPr>
          <w:p w:rsidR="00646C46" w:rsidRDefault="00646C46">
            <w:r>
              <w:t>Organizational conflict of interest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48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H.10</w:t>
            </w:r>
          </w:p>
        </w:tc>
        <w:tc>
          <w:tcPr>
            <w:tcW w:w="5877" w:type="dxa"/>
          </w:tcPr>
          <w:p w:rsidR="00646C46" w:rsidRDefault="00646C46">
            <w:r>
              <w:t>Requirement to keep information confidential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49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H.11</w:t>
            </w:r>
          </w:p>
        </w:tc>
        <w:tc>
          <w:tcPr>
            <w:tcW w:w="5877" w:type="dxa"/>
          </w:tcPr>
          <w:p w:rsidR="00646C46" w:rsidRDefault="00646C46">
            <w:r>
              <w:t>Compliance with applicable laws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H.12</w:t>
            </w:r>
          </w:p>
        </w:tc>
        <w:tc>
          <w:tcPr>
            <w:tcW w:w="5877" w:type="dxa"/>
          </w:tcPr>
          <w:p w:rsidR="00646C46" w:rsidRDefault="00646C46">
            <w:r>
              <w:t>Certification that works performed is not being paid for under any other government contract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H.13</w:t>
            </w:r>
          </w:p>
        </w:tc>
        <w:tc>
          <w:tcPr>
            <w:tcW w:w="5877" w:type="dxa"/>
          </w:tcPr>
          <w:p w:rsidR="00646C46" w:rsidRDefault="00646C46">
            <w:r>
              <w:t>Government saved harmless from liability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H.14</w:t>
            </w:r>
          </w:p>
        </w:tc>
        <w:tc>
          <w:tcPr>
            <w:tcW w:w="5877" w:type="dxa"/>
          </w:tcPr>
          <w:p w:rsidR="00646C46" w:rsidRDefault="00646C46" w:rsidP="00691E10">
            <w:r>
              <w:t>Identification of contractor personnel in meetings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50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H.15</w:t>
            </w:r>
          </w:p>
        </w:tc>
        <w:tc>
          <w:tcPr>
            <w:tcW w:w="5877" w:type="dxa"/>
          </w:tcPr>
          <w:p w:rsidR="00646C46" w:rsidRDefault="00646C46">
            <w:r>
              <w:t>Notice requirement regarding insolvency investigation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H.16</w:t>
            </w:r>
          </w:p>
        </w:tc>
        <w:tc>
          <w:tcPr>
            <w:tcW w:w="5877" w:type="dxa"/>
          </w:tcPr>
          <w:p w:rsidR="00646C46" w:rsidRDefault="00646C46">
            <w:r>
              <w:t>Certification regarding terrorist financing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  <w:r>
              <w:t>52</w:t>
            </w: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877" w:type="dxa"/>
          </w:tcPr>
          <w:p w:rsidR="00646C46" w:rsidRPr="00BA53D1" w:rsidRDefault="00646C46">
            <w:pPr>
              <w:rPr>
                <w:b/>
              </w:rPr>
            </w:pPr>
            <w:r>
              <w:rPr>
                <w:b/>
              </w:rPr>
              <w:t>CONTRACT CLAUSES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BA53D1">
            <w:pPr>
              <w:jc w:val="center"/>
              <w:rPr>
                <w:b/>
              </w:rPr>
            </w:pPr>
            <w:r>
              <w:rPr>
                <w:b/>
              </w:rPr>
              <w:t xml:space="preserve">I.1 – I.70 </w:t>
            </w:r>
          </w:p>
        </w:tc>
        <w:tc>
          <w:tcPr>
            <w:tcW w:w="5877" w:type="dxa"/>
          </w:tcPr>
          <w:p w:rsidR="00646C46" w:rsidRDefault="00646C46" w:rsidP="00BA53D1">
            <w:r>
              <w:t>Incorporation of US Government standard contract clauses</w:t>
            </w:r>
          </w:p>
        </w:tc>
        <w:tc>
          <w:tcPr>
            <w:tcW w:w="87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Default="00646C46" w:rsidP="00B452FB">
            <w:pPr>
              <w:jc w:val="center"/>
              <w:rPr>
                <w:b/>
              </w:rPr>
            </w:pPr>
          </w:p>
        </w:tc>
      </w:tr>
      <w:tr w:rsidR="00646C46" w:rsidTr="00646C46">
        <w:tc>
          <w:tcPr>
            <w:tcW w:w="693" w:type="dxa"/>
          </w:tcPr>
          <w:p w:rsidR="00646C46" w:rsidRPr="00356B32" w:rsidRDefault="00646C46" w:rsidP="00356B32">
            <w:pPr>
              <w:jc w:val="center"/>
            </w:pPr>
          </w:p>
        </w:tc>
        <w:tc>
          <w:tcPr>
            <w:tcW w:w="1021" w:type="dxa"/>
          </w:tcPr>
          <w:p w:rsidR="00646C46" w:rsidRPr="00FB260B" w:rsidRDefault="00646C46" w:rsidP="00FB260B">
            <w:pPr>
              <w:jc w:val="center"/>
              <w:rPr>
                <w:b/>
              </w:rPr>
            </w:pPr>
          </w:p>
        </w:tc>
        <w:tc>
          <w:tcPr>
            <w:tcW w:w="5877" w:type="dxa"/>
          </w:tcPr>
          <w:p w:rsidR="00646C46" w:rsidRDefault="00646C46">
            <w:r>
              <w:t xml:space="preserve">Included here is the term of the contract and the right to extend it. </w:t>
            </w:r>
          </w:p>
        </w:tc>
        <w:tc>
          <w:tcPr>
            <w:tcW w:w="871" w:type="dxa"/>
          </w:tcPr>
          <w:p w:rsidR="00646C46" w:rsidRPr="00A92B53" w:rsidRDefault="001452F6" w:rsidP="00B452F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1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646C46" w:rsidRPr="00A92B53" w:rsidRDefault="00646C46" w:rsidP="00B452FB">
            <w:pPr>
              <w:jc w:val="center"/>
              <w:rPr>
                <w:b/>
              </w:rPr>
            </w:pPr>
          </w:p>
        </w:tc>
      </w:tr>
    </w:tbl>
    <w:p w:rsidR="00A14A6C" w:rsidRDefault="00A14A6C"/>
    <w:sectPr w:rsidR="00A14A6C" w:rsidSect="00345558">
      <w:headerReference w:type="default" r:id="rId9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71" w:rsidRDefault="009E7A71" w:rsidP="000D7E60">
      <w:pPr>
        <w:spacing w:after="0" w:line="240" w:lineRule="auto"/>
      </w:pPr>
      <w:r>
        <w:separator/>
      </w:r>
    </w:p>
  </w:endnote>
  <w:endnote w:type="continuationSeparator" w:id="0">
    <w:p w:rsidR="009E7A71" w:rsidRDefault="009E7A71" w:rsidP="000D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71" w:rsidRDefault="009E7A71" w:rsidP="000D7E60">
      <w:pPr>
        <w:spacing w:after="0" w:line="240" w:lineRule="auto"/>
      </w:pPr>
      <w:r>
        <w:separator/>
      </w:r>
    </w:p>
  </w:footnote>
  <w:footnote w:type="continuationSeparator" w:id="0">
    <w:p w:rsidR="009E7A71" w:rsidRDefault="009E7A71" w:rsidP="000D7E60">
      <w:pPr>
        <w:spacing w:after="0" w:line="240" w:lineRule="auto"/>
      </w:pPr>
      <w:r>
        <w:continuationSeparator/>
      </w:r>
    </w:p>
  </w:footnote>
  <w:footnote w:id="1">
    <w:p w:rsidR="002141E8" w:rsidRDefault="002141E8">
      <w:pPr>
        <w:pStyle w:val="FootnoteText"/>
      </w:pPr>
      <w:r>
        <w:rPr>
          <w:rStyle w:val="FootnoteReference"/>
        </w:rPr>
        <w:footnoteRef/>
      </w:r>
      <w:r>
        <w:t xml:space="preserve"> The full contract is available at </w:t>
      </w:r>
      <w:hyperlink r:id="rId1" w:history="1">
        <w:r w:rsidRPr="00A31F2C">
          <w:rPr>
            <w:rStyle w:val="Hyperlink"/>
          </w:rPr>
          <w:t>http://www.ntia.doc.gov/files/ntia/publications/sf_26_pg_1-2-final_award_and_sacs.pdf</w:t>
        </w:r>
      </w:hyperlink>
      <w:r>
        <w:t xml:space="preserve"> </w:t>
      </w:r>
    </w:p>
  </w:footnote>
  <w:footnote w:id="2">
    <w:p w:rsidR="002141E8" w:rsidRDefault="002141E8" w:rsidP="00646C46">
      <w:pPr>
        <w:pStyle w:val="FootnoteText"/>
      </w:pPr>
      <w:r>
        <w:rPr>
          <w:rStyle w:val="FootnoteReference"/>
        </w:rPr>
        <w:footnoteRef/>
      </w:r>
      <w:r>
        <w:t xml:space="preserve"> See ICANN ‘s submission to NTIA at </w:t>
      </w:r>
      <w:hyperlink r:id="rId2" w:history="1">
        <w:r w:rsidR="00B42994" w:rsidRPr="008E6A1E">
          <w:rPr>
            <w:rStyle w:val="Hyperlink"/>
          </w:rPr>
          <w:t>http://www.ntia.doc.gov/other-publication/2012/icann-proposal</w:t>
        </w:r>
      </w:hyperlink>
      <w:r w:rsidR="00B42994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3349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141E8" w:rsidRDefault="002141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9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141E8" w:rsidRDefault="002141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5903"/>
    <w:multiLevelType w:val="hybridMultilevel"/>
    <w:tmpl w:val="1E82E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B75B1"/>
    <w:multiLevelType w:val="hybridMultilevel"/>
    <w:tmpl w:val="955C719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C805972"/>
    <w:multiLevelType w:val="hybridMultilevel"/>
    <w:tmpl w:val="6ACA69B0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6C"/>
    <w:rsid w:val="00006537"/>
    <w:rsid w:val="000B38FF"/>
    <w:rsid w:val="000D7E60"/>
    <w:rsid w:val="000E582C"/>
    <w:rsid w:val="001452F6"/>
    <w:rsid w:val="001F6265"/>
    <w:rsid w:val="002141E8"/>
    <w:rsid w:val="002E2574"/>
    <w:rsid w:val="002E54BF"/>
    <w:rsid w:val="00345558"/>
    <w:rsid w:val="00356B32"/>
    <w:rsid w:val="00356F00"/>
    <w:rsid w:val="003C3D5A"/>
    <w:rsid w:val="003D2BEA"/>
    <w:rsid w:val="00522B9C"/>
    <w:rsid w:val="005E11ED"/>
    <w:rsid w:val="005F25F6"/>
    <w:rsid w:val="0060333E"/>
    <w:rsid w:val="00616C35"/>
    <w:rsid w:val="00646C46"/>
    <w:rsid w:val="00691E10"/>
    <w:rsid w:val="006B52ED"/>
    <w:rsid w:val="006E559E"/>
    <w:rsid w:val="007061E4"/>
    <w:rsid w:val="007D14DB"/>
    <w:rsid w:val="007E613C"/>
    <w:rsid w:val="00855DBC"/>
    <w:rsid w:val="008E409B"/>
    <w:rsid w:val="0091222E"/>
    <w:rsid w:val="00921A54"/>
    <w:rsid w:val="009806A5"/>
    <w:rsid w:val="009C7983"/>
    <w:rsid w:val="009E7A71"/>
    <w:rsid w:val="00A10495"/>
    <w:rsid w:val="00A1140C"/>
    <w:rsid w:val="00A14A6C"/>
    <w:rsid w:val="00A90865"/>
    <w:rsid w:val="00A92B53"/>
    <w:rsid w:val="00AC1F6A"/>
    <w:rsid w:val="00B02125"/>
    <w:rsid w:val="00B25F58"/>
    <w:rsid w:val="00B42793"/>
    <w:rsid w:val="00B42994"/>
    <w:rsid w:val="00B452FB"/>
    <w:rsid w:val="00BA53D1"/>
    <w:rsid w:val="00D914F1"/>
    <w:rsid w:val="00DA4D59"/>
    <w:rsid w:val="00DB7397"/>
    <w:rsid w:val="00E71651"/>
    <w:rsid w:val="00E814B8"/>
    <w:rsid w:val="00EA6944"/>
    <w:rsid w:val="00F478F1"/>
    <w:rsid w:val="00F63495"/>
    <w:rsid w:val="00F950AE"/>
    <w:rsid w:val="00FB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60"/>
  </w:style>
  <w:style w:type="paragraph" w:styleId="Footer">
    <w:name w:val="footer"/>
    <w:basedOn w:val="Normal"/>
    <w:link w:val="Foot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60"/>
  </w:style>
  <w:style w:type="paragraph" w:styleId="FootnoteText">
    <w:name w:val="footnote text"/>
    <w:basedOn w:val="Normal"/>
    <w:link w:val="FootnoteTextChar"/>
    <w:uiPriority w:val="99"/>
    <w:semiHidden/>
    <w:unhideWhenUsed/>
    <w:rsid w:val="00A114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4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4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14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60"/>
  </w:style>
  <w:style w:type="paragraph" w:styleId="Footer">
    <w:name w:val="footer"/>
    <w:basedOn w:val="Normal"/>
    <w:link w:val="Foot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60"/>
  </w:style>
  <w:style w:type="paragraph" w:styleId="FootnoteText">
    <w:name w:val="footnote text"/>
    <w:basedOn w:val="Normal"/>
    <w:link w:val="FootnoteTextChar"/>
    <w:uiPriority w:val="99"/>
    <w:semiHidden/>
    <w:unhideWhenUsed/>
    <w:rsid w:val="00A114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4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4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14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ia.doc.gov/other-publication/2012/icann-proposal" TargetMode="External"/><Relationship Id="rId1" Type="http://schemas.openxmlformats.org/officeDocument/2006/relationships/hyperlink" Target="http://www.ntia.doc.gov/files/ntia/publications/sf_26_pg_1-2-final_award_and_sa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061E-737A-4155-9C7C-FACC558D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CIRA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MacGillivray</dc:creator>
  <cp:lastModifiedBy>Allan MacGillivray</cp:lastModifiedBy>
  <cp:revision>8</cp:revision>
  <cp:lastPrinted>2014-10-23T18:20:00Z</cp:lastPrinted>
  <dcterms:created xsi:type="dcterms:W3CDTF">2014-10-20T19:16:00Z</dcterms:created>
  <dcterms:modified xsi:type="dcterms:W3CDTF">2014-10-24T18:24:00Z</dcterms:modified>
</cp:coreProperties>
</file>