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48732" w14:textId="2B83B40C" w:rsidR="00720644" w:rsidRPr="00FD1682" w:rsidRDefault="0092434E" w:rsidP="00311C78">
      <w:pPr>
        <w:spacing w:line="360" w:lineRule="auto"/>
        <w:jc w:val="center"/>
        <w:rPr>
          <w:rFonts w:asciiTheme="majorHAnsi" w:hAnsiTheme="majorHAnsi"/>
          <w:b/>
          <w:sz w:val="28"/>
          <w:szCs w:val="28"/>
        </w:rPr>
      </w:pPr>
      <w:r>
        <w:rPr>
          <w:rFonts w:asciiTheme="majorHAnsi" w:hAnsiTheme="majorHAnsi" w:cs="Arial"/>
          <w:b/>
          <w:color w:val="000000"/>
          <w:sz w:val="28"/>
          <w:szCs w:val="28"/>
        </w:rPr>
        <w:t>Framework</w:t>
      </w:r>
      <w:r w:rsidR="005F445E" w:rsidRPr="000721FC">
        <w:rPr>
          <w:rFonts w:asciiTheme="majorHAnsi" w:hAnsiTheme="majorHAnsi" w:cs="Arial"/>
          <w:b/>
          <w:color w:val="000000"/>
          <w:sz w:val="28"/>
          <w:szCs w:val="28"/>
        </w:rPr>
        <w:t xml:space="preserve"> for Transition to Successor IANA Operator (DT-L)</w:t>
      </w:r>
    </w:p>
    <w:p w14:paraId="6C0639F3" w14:textId="77777777" w:rsidR="00FD1682" w:rsidRDefault="00FD1682" w:rsidP="00311C78">
      <w:pPr>
        <w:spacing w:line="360" w:lineRule="auto"/>
        <w:rPr>
          <w:rFonts w:asciiTheme="majorHAnsi" w:hAnsiTheme="majorHAnsi"/>
          <w:sz w:val="22"/>
          <w:szCs w:val="22"/>
        </w:rPr>
      </w:pPr>
    </w:p>
    <w:p w14:paraId="3234FF28" w14:textId="7ECD7769" w:rsidR="0092434E" w:rsidRPr="000721FC" w:rsidRDefault="00720644" w:rsidP="000721FC">
      <w:pPr>
        <w:pStyle w:val="PlainText"/>
        <w:rPr>
          <w:rFonts w:asciiTheme="majorHAnsi" w:hAnsiTheme="majorHAnsi"/>
          <w:sz w:val="22"/>
          <w:szCs w:val="22"/>
        </w:rPr>
      </w:pPr>
      <w:r w:rsidRPr="000721FC">
        <w:rPr>
          <w:rFonts w:asciiTheme="majorHAnsi" w:hAnsiTheme="majorHAnsi"/>
          <w:sz w:val="22"/>
          <w:szCs w:val="22"/>
        </w:rPr>
        <w:t xml:space="preserve">The CWG recommends </w:t>
      </w:r>
      <w:r w:rsidR="00186FAF">
        <w:rPr>
          <w:rFonts w:asciiTheme="majorHAnsi" w:hAnsiTheme="majorHAnsi"/>
          <w:sz w:val="22"/>
          <w:szCs w:val="22"/>
        </w:rPr>
        <w:t xml:space="preserve">the </w:t>
      </w:r>
      <w:r w:rsidRPr="000721FC">
        <w:rPr>
          <w:rFonts w:asciiTheme="majorHAnsi" w:hAnsiTheme="majorHAnsi"/>
          <w:sz w:val="22"/>
          <w:szCs w:val="22"/>
        </w:rPr>
        <w:t xml:space="preserve">continuation, with </w:t>
      </w:r>
      <w:proofErr w:type="gramStart"/>
      <w:r w:rsidRPr="000721FC">
        <w:rPr>
          <w:rFonts w:asciiTheme="majorHAnsi" w:hAnsiTheme="majorHAnsi"/>
          <w:sz w:val="22"/>
          <w:szCs w:val="22"/>
        </w:rPr>
        <w:t>modifications,</w:t>
      </w:r>
      <w:proofErr w:type="gramEnd"/>
      <w:r w:rsidRPr="000721FC">
        <w:rPr>
          <w:rFonts w:asciiTheme="majorHAnsi" w:hAnsiTheme="majorHAnsi"/>
          <w:sz w:val="22"/>
          <w:szCs w:val="22"/>
        </w:rPr>
        <w:t xml:space="preserve"> of a </w:t>
      </w:r>
      <w:r w:rsidR="000721FC" w:rsidRPr="000721FC">
        <w:rPr>
          <w:rFonts w:asciiTheme="majorHAnsi" w:hAnsiTheme="majorHAnsi"/>
          <w:sz w:val="22"/>
          <w:szCs w:val="22"/>
        </w:rPr>
        <w:t>transition</w:t>
      </w:r>
      <w:r w:rsidR="000721FC">
        <w:rPr>
          <w:rFonts w:asciiTheme="majorHAnsi" w:hAnsiTheme="majorHAnsi"/>
          <w:sz w:val="22"/>
          <w:szCs w:val="22"/>
        </w:rPr>
        <w:t xml:space="preserve"> f</w:t>
      </w:r>
      <w:r w:rsidR="0092434E" w:rsidRPr="000721FC">
        <w:rPr>
          <w:rFonts w:asciiTheme="majorHAnsi" w:hAnsiTheme="majorHAnsi"/>
          <w:sz w:val="22"/>
          <w:szCs w:val="22"/>
        </w:rPr>
        <w:t xml:space="preserve">ramework </w:t>
      </w:r>
      <w:r w:rsidR="005F445E" w:rsidRPr="000721FC">
        <w:rPr>
          <w:rFonts w:asciiTheme="majorHAnsi" w:hAnsiTheme="majorHAnsi"/>
          <w:sz w:val="22"/>
          <w:szCs w:val="22"/>
        </w:rPr>
        <w:t xml:space="preserve">for the IANA functions should it be necessary for the IANA </w:t>
      </w:r>
      <w:r w:rsidR="00761F34">
        <w:rPr>
          <w:rFonts w:asciiTheme="majorHAnsi" w:hAnsiTheme="majorHAnsi"/>
          <w:sz w:val="22"/>
          <w:szCs w:val="22"/>
        </w:rPr>
        <w:t>functions</w:t>
      </w:r>
      <w:r w:rsidR="005F445E" w:rsidRPr="000721FC">
        <w:rPr>
          <w:rFonts w:asciiTheme="majorHAnsi" w:hAnsiTheme="majorHAnsi"/>
          <w:sz w:val="22"/>
          <w:szCs w:val="22"/>
        </w:rPr>
        <w:t xml:space="preserve"> </w:t>
      </w:r>
      <w:r w:rsidR="0092434E" w:rsidRPr="000721FC">
        <w:rPr>
          <w:rFonts w:asciiTheme="majorHAnsi" w:hAnsiTheme="majorHAnsi"/>
          <w:sz w:val="22"/>
          <w:szCs w:val="22"/>
        </w:rPr>
        <w:t>t</w:t>
      </w:r>
      <w:r w:rsidR="005F445E" w:rsidRPr="000721FC">
        <w:rPr>
          <w:rFonts w:asciiTheme="majorHAnsi" w:hAnsiTheme="majorHAnsi"/>
          <w:sz w:val="22"/>
          <w:szCs w:val="22"/>
        </w:rPr>
        <w:t xml:space="preserve">o be </w:t>
      </w:r>
      <w:r w:rsidR="008618DF" w:rsidRPr="000721FC">
        <w:rPr>
          <w:rFonts w:asciiTheme="majorHAnsi" w:hAnsiTheme="majorHAnsi"/>
          <w:sz w:val="22"/>
          <w:szCs w:val="22"/>
        </w:rPr>
        <w:t xml:space="preserve">transitioned from the incumbent IANA operator to a successor IANA operator.  </w:t>
      </w:r>
      <w:r w:rsidR="0092434E" w:rsidRPr="000721FC">
        <w:rPr>
          <w:rFonts w:asciiTheme="majorHAnsi" w:hAnsiTheme="majorHAnsi"/>
          <w:sz w:val="22"/>
          <w:szCs w:val="22"/>
        </w:rPr>
        <w:t xml:space="preserve"> This framework is based upon the current NTIA-ICANN contract clause C.7.3 “</w:t>
      </w:r>
      <w:r w:rsidR="0092434E" w:rsidRPr="000721FC">
        <w:rPr>
          <w:rFonts w:asciiTheme="majorHAnsi" w:hAnsiTheme="majorHAnsi" w:cs="Courier New"/>
          <w:sz w:val="22"/>
          <w:szCs w:val="22"/>
        </w:rPr>
        <w:t xml:space="preserve">Plan for Transition to Successor Contractor”. </w:t>
      </w:r>
      <w:r w:rsidR="008618DF" w:rsidRPr="000721FC">
        <w:rPr>
          <w:rFonts w:asciiTheme="majorHAnsi" w:hAnsiTheme="majorHAnsi"/>
          <w:sz w:val="22"/>
          <w:szCs w:val="22"/>
        </w:rPr>
        <w:t>Th</w:t>
      </w:r>
      <w:r w:rsidR="0092434E" w:rsidRPr="000721FC">
        <w:rPr>
          <w:rFonts w:asciiTheme="majorHAnsi" w:hAnsiTheme="majorHAnsi"/>
          <w:sz w:val="22"/>
          <w:szCs w:val="22"/>
        </w:rPr>
        <w:t>e t</w:t>
      </w:r>
      <w:r w:rsidR="008618DF" w:rsidRPr="000721FC">
        <w:rPr>
          <w:rFonts w:asciiTheme="majorHAnsi" w:hAnsiTheme="majorHAnsi"/>
          <w:sz w:val="22"/>
          <w:szCs w:val="22"/>
        </w:rPr>
        <w:t xml:space="preserve">ransition </w:t>
      </w:r>
      <w:r w:rsidR="0092434E" w:rsidRPr="000721FC">
        <w:rPr>
          <w:rFonts w:asciiTheme="majorHAnsi" w:hAnsiTheme="majorHAnsi"/>
          <w:sz w:val="22"/>
          <w:szCs w:val="22"/>
        </w:rPr>
        <w:t xml:space="preserve">framework </w:t>
      </w:r>
      <w:r w:rsidR="008618DF" w:rsidRPr="000721FC">
        <w:rPr>
          <w:rFonts w:asciiTheme="majorHAnsi" w:hAnsiTheme="majorHAnsi"/>
          <w:sz w:val="22"/>
          <w:szCs w:val="22"/>
        </w:rPr>
        <w:t xml:space="preserve">should </w:t>
      </w:r>
      <w:r w:rsidR="0092434E" w:rsidRPr="000721FC">
        <w:rPr>
          <w:rFonts w:asciiTheme="majorHAnsi" w:hAnsiTheme="majorHAnsi"/>
          <w:sz w:val="22"/>
          <w:szCs w:val="22"/>
        </w:rPr>
        <w:t xml:space="preserve">be part of the operations and management of the IANA functions going forward and </w:t>
      </w:r>
      <w:r w:rsidR="008618DF" w:rsidRPr="000721FC">
        <w:rPr>
          <w:rFonts w:asciiTheme="majorHAnsi" w:hAnsiTheme="majorHAnsi"/>
          <w:sz w:val="22"/>
          <w:szCs w:val="22"/>
        </w:rPr>
        <w:t xml:space="preserve">be </w:t>
      </w:r>
      <w:r w:rsidR="000721FC" w:rsidRPr="000721FC">
        <w:rPr>
          <w:rFonts w:asciiTheme="majorHAnsi" w:hAnsiTheme="majorHAnsi"/>
          <w:sz w:val="22"/>
          <w:szCs w:val="22"/>
        </w:rPr>
        <w:t xml:space="preserve">considered part of the operator’s business </w:t>
      </w:r>
      <w:r w:rsidR="008618DF" w:rsidRPr="000721FC">
        <w:rPr>
          <w:rFonts w:asciiTheme="majorHAnsi" w:hAnsiTheme="majorHAnsi"/>
          <w:sz w:val="22"/>
          <w:szCs w:val="22"/>
        </w:rPr>
        <w:t>contingency</w:t>
      </w:r>
      <w:r w:rsidR="000721FC" w:rsidRPr="000721FC">
        <w:rPr>
          <w:rFonts w:asciiTheme="majorHAnsi" w:hAnsiTheme="majorHAnsi"/>
          <w:sz w:val="22"/>
          <w:szCs w:val="22"/>
        </w:rPr>
        <w:t xml:space="preserve"> </w:t>
      </w:r>
      <w:r w:rsidR="00186FAF">
        <w:rPr>
          <w:rFonts w:asciiTheme="majorHAnsi" w:hAnsiTheme="majorHAnsi"/>
          <w:sz w:val="22"/>
          <w:szCs w:val="22"/>
        </w:rPr>
        <w:t xml:space="preserve">and </w:t>
      </w:r>
      <w:r w:rsidR="00186FAF" w:rsidRPr="000721FC">
        <w:rPr>
          <w:rFonts w:asciiTheme="majorHAnsi" w:hAnsiTheme="majorHAnsi"/>
          <w:sz w:val="22"/>
          <w:szCs w:val="22"/>
        </w:rPr>
        <w:t xml:space="preserve">continuity </w:t>
      </w:r>
      <w:r w:rsidR="00186FAF">
        <w:rPr>
          <w:rFonts w:asciiTheme="majorHAnsi" w:hAnsiTheme="majorHAnsi"/>
          <w:sz w:val="22"/>
          <w:szCs w:val="22"/>
        </w:rPr>
        <w:t>of operations p</w:t>
      </w:r>
      <w:r w:rsidR="000721FC" w:rsidRPr="000721FC">
        <w:rPr>
          <w:rFonts w:asciiTheme="majorHAnsi" w:hAnsiTheme="majorHAnsi"/>
          <w:sz w:val="22"/>
          <w:szCs w:val="22"/>
        </w:rPr>
        <w:t>lanning</w:t>
      </w:r>
      <w:r w:rsidR="008618DF" w:rsidRPr="000721FC">
        <w:rPr>
          <w:rFonts w:asciiTheme="majorHAnsi" w:hAnsiTheme="majorHAnsi"/>
          <w:sz w:val="22"/>
          <w:szCs w:val="22"/>
        </w:rPr>
        <w:t>.</w:t>
      </w:r>
      <w:r w:rsidR="000721FC" w:rsidRPr="000721FC">
        <w:rPr>
          <w:rStyle w:val="FootnoteReference"/>
          <w:rFonts w:asciiTheme="majorHAnsi" w:hAnsiTheme="majorHAnsi"/>
          <w:sz w:val="22"/>
          <w:szCs w:val="22"/>
        </w:rPr>
        <w:footnoteReference w:id="1"/>
      </w:r>
      <w:r w:rsidR="008618DF" w:rsidRPr="000721FC">
        <w:rPr>
          <w:rFonts w:asciiTheme="majorHAnsi" w:hAnsiTheme="majorHAnsi"/>
          <w:sz w:val="22"/>
          <w:szCs w:val="22"/>
        </w:rPr>
        <w:t xml:space="preserve">   </w:t>
      </w:r>
      <w:r w:rsidR="0092434E" w:rsidRPr="000721FC">
        <w:rPr>
          <w:rFonts w:asciiTheme="majorHAnsi" w:hAnsiTheme="majorHAnsi"/>
          <w:sz w:val="22"/>
          <w:szCs w:val="22"/>
        </w:rPr>
        <w:t xml:space="preserve">This is a framework only and it is expected </w:t>
      </w:r>
      <w:r w:rsidR="000721FC" w:rsidRPr="000721FC">
        <w:rPr>
          <w:rFonts w:asciiTheme="majorHAnsi" w:hAnsiTheme="majorHAnsi"/>
          <w:sz w:val="22"/>
          <w:szCs w:val="22"/>
        </w:rPr>
        <w:t xml:space="preserve">– as </w:t>
      </w:r>
      <w:r w:rsidR="0092434E" w:rsidRPr="000721FC">
        <w:rPr>
          <w:rFonts w:asciiTheme="majorHAnsi" w:hAnsiTheme="majorHAnsi"/>
          <w:sz w:val="22"/>
          <w:szCs w:val="22"/>
        </w:rPr>
        <w:t>per the following recommendations</w:t>
      </w:r>
      <w:r w:rsidR="000721FC" w:rsidRPr="000721FC">
        <w:rPr>
          <w:rFonts w:asciiTheme="majorHAnsi" w:hAnsiTheme="majorHAnsi"/>
          <w:sz w:val="22"/>
          <w:szCs w:val="22"/>
        </w:rPr>
        <w:t xml:space="preserve"> – that </w:t>
      </w:r>
      <w:r w:rsidR="0092434E" w:rsidRPr="000721FC">
        <w:rPr>
          <w:rFonts w:asciiTheme="majorHAnsi" w:hAnsiTheme="majorHAnsi"/>
          <w:sz w:val="22"/>
          <w:szCs w:val="22"/>
        </w:rPr>
        <w:t xml:space="preserve">a full plan will be developed post-IANA stewardship transition.   </w:t>
      </w:r>
      <w:r w:rsidR="00186FAF">
        <w:rPr>
          <w:rFonts w:asciiTheme="majorHAnsi" w:hAnsiTheme="majorHAnsi"/>
          <w:sz w:val="22"/>
          <w:szCs w:val="22"/>
        </w:rPr>
        <w:t>The p</w:t>
      </w:r>
      <w:r w:rsidR="0092434E" w:rsidRPr="000721FC">
        <w:rPr>
          <w:rFonts w:asciiTheme="majorHAnsi" w:hAnsiTheme="majorHAnsi"/>
          <w:sz w:val="22"/>
          <w:szCs w:val="22"/>
        </w:rPr>
        <w:t>rinciples and recommendations for the future evolution of the Framework for Transition to Successor IANA Operator include:</w:t>
      </w:r>
    </w:p>
    <w:p w14:paraId="3FB78892" w14:textId="77777777" w:rsidR="0092434E" w:rsidRPr="000721FC" w:rsidRDefault="0092434E" w:rsidP="000721FC">
      <w:pPr>
        <w:pStyle w:val="PlainText"/>
        <w:rPr>
          <w:rFonts w:asciiTheme="majorHAnsi" w:hAnsiTheme="majorHAnsi"/>
          <w:sz w:val="22"/>
          <w:szCs w:val="22"/>
        </w:rPr>
      </w:pPr>
    </w:p>
    <w:p w14:paraId="7C9E7A70" w14:textId="3C0DD6C3" w:rsidR="0092434E" w:rsidRPr="000721FC" w:rsidRDefault="0092434E" w:rsidP="000721FC">
      <w:pPr>
        <w:widowControl w:val="0"/>
        <w:numPr>
          <w:ilvl w:val="0"/>
          <w:numId w:val="11"/>
        </w:numPr>
        <w:spacing w:after="200" w:line="276" w:lineRule="auto"/>
        <w:ind w:hanging="360"/>
        <w:contextualSpacing/>
        <w:rPr>
          <w:rFonts w:asciiTheme="majorHAnsi" w:hAnsiTheme="majorHAnsi"/>
          <w:sz w:val="22"/>
          <w:szCs w:val="22"/>
        </w:rPr>
      </w:pPr>
      <w:r w:rsidRPr="000721FC">
        <w:rPr>
          <w:rFonts w:asciiTheme="majorHAnsi" w:hAnsiTheme="majorHAnsi"/>
          <w:sz w:val="22"/>
          <w:szCs w:val="22"/>
        </w:rPr>
        <w:t>The integrity, stability and availability of the IANA functions must be the core concern during any transition of the IANA functions;</w:t>
      </w:r>
    </w:p>
    <w:p w14:paraId="22B09C6A" w14:textId="72A63C08" w:rsidR="0092434E" w:rsidRPr="000721FC" w:rsidRDefault="0092434E" w:rsidP="000721FC">
      <w:pPr>
        <w:widowControl w:val="0"/>
        <w:numPr>
          <w:ilvl w:val="0"/>
          <w:numId w:val="11"/>
        </w:numPr>
        <w:spacing w:after="200" w:line="276" w:lineRule="auto"/>
        <w:ind w:hanging="360"/>
        <w:contextualSpacing/>
        <w:rPr>
          <w:rFonts w:asciiTheme="majorHAnsi" w:hAnsiTheme="majorHAnsi"/>
          <w:sz w:val="22"/>
          <w:szCs w:val="22"/>
        </w:rPr>
      </w:pPr>
      <w:r w:rsidRPr="000721FC">
        <w:rPr>
          <w:rFonts w:asciiTheme="majorHAnsi" w:hAnsiTheme="majorHAnsi"/>
          <w:sz w:val="22"/>
          <w:szCs w:val="22"/>
        </w:rPr>
        <w:t xml:space="preserve">The transition framework </w:t>
      </w:r>
      <w:bookmarkStart w:id="0" w:name="_GoBack"/>
      <w:bookmarkEnd w:id="0"/>
      <w:r w:rsidRPr="000721FC">
        <w:rPr>
          <w:rFonts w:asciiTheme="majorHAnsi" w:hAnsiTheme="majorHAnsi"/>
          <w:sz w:val="22"/>
          <w:szCs w:val="22"/>
        </w:rPr>
        <w:t>should be further developed into a detailed, fully functional, transition plan within 18 months of the date of implementation of the overall IANA stewardship transition;</w:t>
      </w:r>
    </w:p>
    <w:p w14:paraId="6C6D4A73" w14:textId="6DC3BF13" w:rsidR="0092434E" w:rsidRPr="000721FC" w:rsidRDefault="0092434E" w:rsidP="0092434E">
      <w:pPr>
        <w:widowControl w:val="0"/>
        <w:numPr>
          <w:ilvl w:val="0"/>
          <w:numId w:val="11"/>
        </w:numPr>
        <w:spacing w:after="200" w:line="276" w:lineRule="auto"/>
        <w:ind w:hanging="360"/>
        <w:contextualSpacing/>
        <w:rPr>
          <w:rFonts w:asciiTheme="majorHAnsi" w:hAnsiTheme="majorHAnsi"/>
          <w:sz w:val="22"/>
          <w:szCs w:val="22"/>
        </w:rPr>
      </w:pPr>
      <w:r w:rsidRPr="000721FC">
        <w:rPr>
          <w:rFonts w:asciiTheme="majorHAnsi" w:hAnsiTheme="majorHAnsi"/>
          <w:sz w:val="22"/>
          <w:szCs w:val="22"/>
        </w:rPr>
        <w:t>The budget for IANA operations should be augmented with specific funding for the detailed transition plan development referred to in 2;</w:t>
      </w:r>
    </w:p>
    <w:p w14:paraId="25C45B62" w14:textId="15A3FB3A" w:rsidR="0092434E" w:rsidRPr="000721FC" w:rsidRDefault="0092434E" w:rsidP="0092434E">
      <w:pPr>
        <w:widowControl w:val="0"/>
        <w:numPr>
          <w:ilvl w:val="0"/>
          <w:numId w:val="11"/>
        </w:numPr>
        <w:spacing w:after="200" w:line="276" w:lineRule="auto"/>
        <w:ind w:hanging="360"/>
        <w:contextualSpacing/>
        <w:rPr>
          <w:rFonts w:asciiTheme="majorHAnsi" w:hAnsiTheme="majorHAnsi"/>
          <w:sz w:val="22"/>
          <w:szCs w:val="22"/>
        </w:rPr>
      </w:pPr>
      <w:r w:rsidRPr="000721FC">
        <w:rPr>
          <w:rFonts w:asciiTheme="majorHAnsi" w:hAnsiTheme="majorHAnsi"/>
          <w:sz w:val="22"/>
          <w:szCs w:val="22"/>
        </w:rPr>
        <w:t xml:space="preserve">The process established for the potential transitioning of the IANA functions to an operator  other than the incumbent (the escalation process) should specifically recognize that the detailed transition plan referred to in 2 must be in place before the commencement of the transitioning process; </w:t>
      </w:r>
    </w:p>
    <w:p w14:paraId="0356695C" w14:textId="3C534B7B" w:rsidR="0092434E" w:rsidRPr="000721FC" w:rsidRDefault="0092434E" w:rsidP="0092434E">
      <w:pPr>
        <w:widowControl w:val="0"/>
        <w:numPr>
          <w:ilvl w:val="0"/>
          <w:numId w:val="11"/>
        </w:numPr>
        <w:spacing w:after="200" w:line="276" w:lineRule="auto"/>
        <w:ind w:hanging="360"/>
        <w:contextualSpacing/>
        <w:rPr>
          <w:rFonts w:asciiTheme="majorHAnsi" w:hAnsiTheme="majorHAnsi"/>
          <w:sz w:val="22"/>
          <w:szCs w:val="22"/>
        </w:rPr>
      </w:pPr>
      <w:r w:rsidRPr="000721FC">
        <w:rPr>
          <w:rFonts w:asciiTheme="majorHAnsi" w:hAnsiTheme="majorHAnsi"/>
          <w:sz w:val="22"/>
          <w:szCs w:val="22"/>
        </w:rPr>
        <w:t xml:space="preserve">Both the incumbent and the successor </w:t>
      </w:r>
      <w:r w:rsidR="00761F34" w:rsidRPr="000721FC">
        <w:rPr>
          <w:rFonts w:asciiTheme="majorHAnsi" w:hAnsiTheme="majorHAnsi"/>
          <w:sz w:val="22"/>
          <w:szCs w:val="22"/>
        </w:rPr>
        <w:t xml:space="preserve">IANA functions </w:t>
      </w:r>
      <w:r w:rsidRPr="000721FC">
        <w:rPr>
          <w:rFonts w:asciiTheme="majorHAnsi" w:hAnsiTheme="majorHAnsi"/>
          <w:sz w:val="22"/>
          <w:szCs w:val="22"/>
        </w:rPr>
        <w:t>operator</w:t>
      </w:r>
      <w:r w:rsidR="00761F34">
        <w:rPr>
          <w:rFonts w:asciiTheme="majorHAnsi" w:hAnsiTheme="majorHAnsi"/>
          <w:sz w:val="22"/>
          <w:szCs w:val="22"/>
        </w:rPr>
        <w:t>s</w:t>
      </w:r>
      <w:r w:rsidRPr="000721FC">
        <w:rPr>
          <w:rFonts w:asciiTheme="majorHAnsi" w:hAnsiTheme="majorHAnsi"/>
          <w:sz w:val="22"/>
          <w:szCs w:val="22"/>
        </w:rPr>
        <w:t xml:space="preserve"> will be required to fully engage in the transition plan and to provide appropriate transition staff and expertise to facilitate a stable transition of the IANA </w:t>
      </w:r>
      <w:r w:rsidR="00761F34">
        <w:rPr>
          <w:rFonts w:asciiTheme="majorHAnsi" w:hAnsiTheme="majorHAnsi"/>
          <w:sz w:val="22"/>
          <w:szCs w:val="22"/>
        </w:rPr>
        <w:t>functions</w:t>
      </w:r>
      <w:r w:rsidRPr="000721FC">
        <w:rPr>
          <w:rFonts w:asciiTheme="majorHAnsi" w:hAnsiTheme="majorHAnsi"/>
          <w:sz w:val="22"/>
          <w:szCs w:val="22"/>
        </w:rPr>
        <w:t>.</w:t>
      </w:r>
    </w:p>
    <w:p w14:paraId="37CE039B" w14:textId="77777777" w:rsidR="0092434E" w:rsidRPr="000721FC" w:rsidRDefault="0092434E" w:rsidP="000721FC">
      <w:pPr>
        <w:widowControl w:val="0"/>
        <w:spacing w:after="200" w:line="276" w:lineRule="auto"/>
        <w:ind w:left="720"/>
        <w:contextualSpacing/>
        <w:rPr>
          <w:rFonts w:asciiTheme="majorHAnsi" w:hAnsiTheme="majorHAnsi"/>
          <w:sz w:val="22"/>
          <w:szCs w:val="22"/>
        </w:rPr>
      </w:pPr>
    </w:p>
    <w:p w14:paraId="41D45BF3" w14:textId="77777777" w:rsidR="0092434E" w:rsidRPr="000721FC" w:rsidRDefault="0092434E" w:rsidP="000721FC">
      <w:pPr>
        <w:pStyle w:val="PlainText"/>
        <w:rPr>
          <w:rFonts w:asciiTheme="majorHAnsi" w:hAnsiTheme="majorHAnsi"/>
          <w:sz w:val="22"/>
          <w:szCs w:val="22"/>
        </w:rPr>
      </w:pPr>
    </w:p>
    <w:p w14:paraId="0AD851B2" w14:textId="77777777" w:rsidR="0092434E" w:rsidRPr="000721FC" w:rsidRDefault="0092434E" w:rsidP="000721FC">
      <w:pPr>
        <w:pStyle w:val="PlainText"/>
        <w:rPr>
          <w:rFonts w:asciiTheme="majorHAnsi" w:hAnsiTheme="majorHAnsi"/>
          <w:sz w:val="22"/>
          <w:szCs w:val="22"/>
        </w:rPr>
      </w:pPr>
    </w:p>
    <w:p w14:paraId="5A84ACED" w14:textId="77777777" w:rsidR="00781085" w:rsidRPr="000721FC" w:rsidRDefault="00781085" w:rsidP="00311C78">
      <w:pPr>
        <w:spacing w:line="360" w:lineRule="auto"/>
        <w:rPr>
          <w:rFonts w:asciiTheme="majorHAnsi" w:hAnsiTheme="majorHAnsi"/>
          <w:sz w:val="22"/>
          <w:szCs w:val="22"/>
        </w:rPr>
      </w:pPr>
    </w:p>
    <w:sectPr w:rsidR="00781085" w:rsidRPr="000721FC"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DABCC" w14:textId="77777777" w:rsidR="003D6423" w:rsidRDefault="003D6423" w:rsidP="0022327F">
      <w:r>
        <w:separator/>
      </w:r>
    </w:p>
  </w:endnote>
  <w:endnote w:type="continuationSeparator" w:id="0">
    <w:p w14:paraId="3A775DD6" w14:textId="77777777" w:rsidR="003D6423" w:rsidRDefault="003D6423" w:rsidP="0022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9D6C2" w14:textId="77777777" w:rsidR="003D6423" w:rsidRDefault="003D6423" w:rsidP="0022327F">
      <w:r>
        <w:separator/>
      </w:r>
    </w:p>
  </w:footnote>
  <w:footnote w:type="continuationSeparator" w:id="0">
    <w:p w14:paraId="17714C84" w14:textId="77777777" w:rsidR="003D6423" w:rsidRDefault="003D6423" w:rsidP="0022327F">
      <w:r>
        <w:continuationSeparator/>
      </w:r>
    </w:p>
  </w:footnote>
  <w:footnote w:id="1">
    <w:p w14:paraId="340694E4" w14:textId="41B1224E" w:rsidR="000721FC" w:rsidRPr="000721FC" w:rsidRDefault="000721FC">
      <w:pPr>
        <w:pStyle w:val="FootnoteText"/>
        <w:rPr>
          <w:rFonts w:asciiTheme="majorHAnsi" w:hAnsiTheme="majorHAnsi"/>
          <w:sz w:val="18"/>
          <w:szCs w:val="18"/>
        </w:rPr>
      </w:pPr>
      <w:r>
        <w:rPr>
          <w:rStyle w:val="FootnoteReference"/>
        </w:rPr>
        <w:footnoteRef/>
      </w:r>
      <w:r>
        <w:t xml:space="preserve"> </w:t>
      </w:r>
      <w:r w:rsidRPr="000721FC">
        <w:rPr>
          <w:rFonts w:asciiTheme="majorHAnsi" w:hAnsiTheme="majorHAnsi"/>
          <w:sz w:val="18"/>
          <w:szCs w:val="18"/>
        </w:rPr>
        <w:t xml:space="preserve">We note </w:t>
      </w:r>
      <w:r w:rsidR="00B403C9">
        <w:rPr>
          <w:rFonts w:asciiTheme="majorHAnsi" w:hAnsiTheme="majorHAnsi"/>
          <w:sz w:val="18"/>
          <w:szCs w:val="18"/>
        </w:rPr>
        <w:t xml:space="preserve">that the </w:t>
      </w:r>
      <w:r w:rsidRPr="000721FC">
        <w:rPr>
          <w:rFonts w:asciiTheme="majorHAnsi" w:hAnsiTheme="majorHAnsi"/>
          <w:sz w:val="18"/>
          <w:szCs w:val="18"/>
        </w:rPr>
        <w:t xml:space="preserve">ICANN </w:t>
      </w:r>
      <w:r w:rsidRPr="000721FC">
        <w:rPr>
          <w:rFonts w:asciiTheme="majorHAnsi" w:hAnsiTheme="majorHAnsi" w:cs="Courier New"/>
          <w:sz w:val="18"/>
          <w:szCs w:val="18"/>
        </w:rPr>
        <w:t>Contingency and Continuity of Operations Plan</w:t>
      </w:r>
      <w:r w:rsidR="00B403C9">
        <w:rPr>
          <w:rFonts w:asciiTheme="majorHAnsi" w:hAnsiTheme="majorHAnsi" w:cs="Courier New"/>
          <w:sz w:val="18"/>
          <w:szCs w:val="18"/>
        </w:rPr>
        <w:t xml:space="preserve"> </w:t>
      </w:r>
      <w:r w:rsidR="00186FAF">
        <w:rPr>
          <w:rFonts w:asciiTheme="majorHAnsi" w:hAnsiTheme="majorHAnsi" w:cs="Courier New"/>
          <w:sz w:val="18"/>
          <w:szCs w:val="18"/>
        </w:rPr>
        <w:t xml:space="preserve">(CCOP) was the subject of a </w:t>
      </w:r>
      <w:r w:rsidRPr="000721FC">
        <w:rPr>
          <w:rFonts w:asciiTheme="majorHAnsi" w:hAnsiTheme="majorHAnsi" w:cs="Courier New"/>
          <w:sz w:val="18"/>
          <w:szCs w:val="18"/>
        </w:rPr>
        <w:t>DIDP</w:t>
      </w:r>
      <w:r w:rsidR="00186FAF">
        <w:rPr>
          <w:rFonts w:asciiTheme="majorHAnsi" w:hAnsiTheme="majorHAnsi" w:cs="Courier New"/>
          <w:sz w:val="18"/>
          <w:szCs w:val="18"/>
        </w:rPr>
        <w:t xml:space="preserve"> that was refused</w:t>
      </w:r>
      <w:r w:rsidRPr="000721FC">
        <w:rPr>
          <w:rFonts w:asciiTheme="majorHAnsi" w:hAnsiTheme="majorHAnsi" w:cs="Courier New"/>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F49"/>
    <w:multiLevelType w:val="multilevel"/>
    <w:tmpl w:val="90C435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09E32C6"/>
    <w:multiLevelType w:val="hybridMultilevel"/>
    <w:tmpl w:val="0A04B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82AC9"/>
    <w:multiLevelType w:val="hybridMultilevel"/>
    <w:tmpl w:val="780C09F8"/>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3">
    <w:nsid w:val="1268435A"/>
    <w:multiLevelType w:val="hybridMultilevel"/>
    <w:tmpl w:val="6E948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2573C"/>
    <w:multiLevelType w:val="hybridMultilevel"/>
    <w:tmpl w:val="B2E2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23E42"/>
    <w:multiLevelType w:val="hybridMultilevel"/>
    <w:tmpl w:val="5614D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23FA6"/>
    <w:multiLevelType w:val="hybridMultilevel"/>
    <w:tmpl w:val="18EA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227CD"/>
    <w:multiLevelType w:val="multilevel"/>
    <w:tmpl w:val="1BB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BA4E8D"/>
    <w:multiLevelType w:val="multilevel"/>
    <w:tmpl w:val="7CEE43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nsid w:val="61414FB6"/>
    <w:multiLevelType w:val="hybridMultilevel"/>
    <w:tmpl w:val="85E6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EB5AAD"/>
    <w:multiLevelType w:val="hybridMultilevel"/>
    <w:tmpl w:val="CC6CD6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3B7047"/>
    <w:multiLevelType w:val="hybridMultilevel"/>
    <w:tmpl w:val="C16E1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9"/>
  </w:num>
  <w:num w:numId="5">
    <w:abstractNumId w:val="11"/>
  </w:num>
  <w:num w:numId="6">
    <w:abstractNumId w:val="3"/>
  </w:num>
  <w:num w:numId="7">
    <w:abstractNumId w:val="5"/>
  </w:num>
  <w:num w:numId="8">
    <w:abstractNumId w:val="1"/>
  </w:num>
  <w:num w:numId="9">
    <w:abstractNumId w:val="10"/>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834"/>
    <w:rsid w:val="00034153"/>
    <w:rsid w:val="000721FC"/>
    <w:rsid w:val="00104A92"/>
    <w:rsid w:val="001056F3"/>
    <w:rsid w:val="001511E3"/>
    <w:rsid w:val="00184DA1"/>
    <w:rsid w:val="00186FAF"/>
    <w:rsid w:val="001A48EF"/>
    <w:rsid w:val="0022327F"/>
    <w:rsid w:val="00267D7C"/>
    <w:rsid w:val="002707B3"/>
    <w:rsid w:val="00311C78"/>
    <w:rsid w:val="00336DEE"/>
    <w:rsid w:val="003D6423"/>
    <w:rsid w:val="00437C04"/>
    <w:rsid w:val="0049233C"/>
    <w:rsid w:val="004A5AF1"/>
    <w:rsid w:val="004C2D52"/>
    <w:rsid w:val="004C60CB"/>
    <w:rsid w:val="004E61B0"/>
    <w:rsid w:val="004E761C"/>
    <w:rsid w:val="00542B57"/>
    <w:rsid w:val="00545E05"/>
    <w:rsid w:val="005D555F"/>
    <w:rsid w:val="005F445E"/>
    <w:rsid w:val="00664FE4"/>
    <w:rsid w:val="006D5F98"/>
    <w:rsid w:val="0071615A"/>
    <w:rsid w:val="00720644"/>
    <w:rsid w:val="00761F34"/>
    <w:rsid w:val="007758A5"/>
    <w:rsid w:val="00781085"/>
    <w:rsid w:val="007B55E9"/>
    <w:rsid w:val="00844173"/>
    <w:rsid w:val="008618DF"/>
    <w:rsid w:val="0088230D"/>
    <w:rsid w:val="008912DC"/>
    <w:rsid w:val="008C5E0E"/>
    <w:rsid w:val="008E0EDC"/>
    <w:rsid w:val="008E2B40"/>
    <w:rsid w:val="008F2776"/>
    <w:rsid w:val="008F5834"/>
    <w:rsid w:val="00921E21"/>
    <w:rsid w:val="0092434E"/>
    <w:rsid w:val="009851B5"/>
    <w:rsid w:val="009B56BE"/>
    <w:rsid w:val="009B59F4"/>
    <w:rsid w:val="00A16630"/>
    <w:rsid w:val="00A375D5"/>
    <w:rsid w:val="00AE4894"/>
    <w:rsid w:val="00B403C9"/>
    <w:rsid w:val="00B50EA1"/>
    <w:rsid w:val="00B51ADF"/>
    <w:rsid w:val="00B87F6D"/>
    <w:rsid w:val="00B971D9"/>
    <w:rsid w:val="00C029D1"/>
    <w:rsid w:val="00C859AD"/>
    <w:rsid w:val="00CD5782"/>
    <w:rsid w:val="00D02501"/>
    <w:rsid w:val="00D05ADD"/>
    <w:rsid w:val="00D05CF9"/>
    <w:rsid w:val="00DA1AC8"/>
    <w:rsid w:val="00E05829"/>
    <w:rsid w:val="00E34592"/>
    <w:rsid w:val="00E50C0A"/>
    <w:rsid w:val="00E92073"/>
    <w:rsid w:val="00F43C27"/>
    <w:rsid w:val="00F54E0B"/>
    <w:rsid w:val="00F70FEE"/>
    <w:rsid w:val="00F85FAD"/>
    <w:rsid w:val="00F8771D"/>
    <w:rsid w:val="00F93C91"/>
    <w:rsid w:val="00FD1682"/>
    <w:rsid w:val="00FE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7DA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1A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1511E3"/>
    <w:pPr>
      <w:widowControl w:val="0"/>
      <w:ind w:left="20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1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11E3"/>
    <w:rPr>
      <w:rFonts w:ascii="Lucida Grande" w:hAnsi="Lucida Grande" w:cs="Lucida Grande"/>
      <w:sz w:val="18"/>
      <w:szCs w:val="18"/>
    </w:rPr>
  </w:style>
  <w:style w:type="character" w:customStyle="1" w:styleId="Heading3Char">
    <w:name w:val="Heading 3 Char"/>
    <w:basedOn w:val="DefaultParagraphFont"/>
    <w:link w:val="Heading3"/>
    <w:uiPriority w:val="1"/>
    <w:rsid w:val="001511E3"/>
    <w:rPr>
      <w:rFonts w:ascii="Calibri" w:eastAsia="Calibri" w:hAnsi="Calibri"/>
      <w:b/>
      <w:bCs/>
    </w:rPr>
  </w:style>
  <w:style w:type="paragraph" w:customStyle="1" w:styleId="TableParagraph">
    <w:name w:val="Table Paragraph"/>
    <w:basedOn w:val="Normal"/>
    <w:uiPriority w:val="1"/>
    <w:qFormat/>
    <w:rsid w:val="001511E3"/>
    <w:pPr>
      <w:widowControl w:val="0"/>
    </w:pPr>
    <w:rPr>
      <w:rFonts w:eastAsiaTheme="minorHAnsi"/>
      <w:sz w:val="22"/>
      <w:szCs w:val="22"/>
    </w:rPr>
  </w:style>
  <w:style w:type="character" w:customStyle="1" w:styleId="Heading2Char">
    <w:name w:val="Heading 2 Char"/>
    <w:basedOn w:val="DefaultParagraphFont"/>
    <w:link w:val="Heading2"/>
    <w:uiPriority w:val="9"/>
    <w:semiHidden/>
    <w:rsid w:val="00DA1AC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A1AC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A1AC8"/>
    <w:rPr>
      <w:color w:val="0000FF"/>
      <w:u w:val="single"/>
    </w:rPr>
  </w:style>
  <w:style w:type="paragraph" w:styleId="ListParagraph">
    <w:name w:val="List Paragraph"/>
    <w:basedOn w:val="Normal"/>
    <w:uiPriority w:val="34"/>
    <w:qFormat/>
    <w:rsid w:val="00DA1AC8"/>
    <w:pPr>
      <w:ind w:left="720"/>
      <w:contextualSpacing/>
    </w:pPr>
  </w:style>
  <w:style w:type="character" w:styleId="CommentReference">
    <w:name w:val="annotation reference"/>
    <w:basedOn w:val="DefaultParagraphFont"/>
    <w:uiPriority w:val="99"/>
    <w:semiHidden/>
    <w:unhideWhenUsed/>
    <w:rsid w:val="00E92073"/>
    <w:rPr>
      <w:sz w:val="16"/>
      <w:szCs w:val="16"/>
    </w:rPr>
  </w:style>
  <w:style w:type="paragraph" w:styleId="CommentText">
    <w:name w:val="annotation text"/>
    <w:basedOn w:val="Normal"/>
    <w:link w:val="CommentTextChar"/>
    <w:uiPriority w:val="99"/>
    <w:semiHidden/>
    <w:unhideWhenUsed/>
    <w:rsid w:val="00E92073"/>
    <w:rPr>
      <w:sz w:val="20"/>
      <w:szCs w:val="20"/>
    </w:rPr>
  </w:style>
  <w:style w:type="character" w:customStyle="1" w:styleId="CommentTextChar">
    <w:name w:val="Comment Text Char"/>
    <w:basedOn w:val="DefaultParagraphFont"/>
    <w:link w:val="CommentText"/>
    <w:uiPriority w:val="99"/>
    <w:semiHidden/>
    <w:rsid w:val="00E92073"/>
    <w:rPr>
      <w:sz w:val="20"/>
      <w:szCs w:val="20"/>
    </w:rPr>
  </w:style>
  <w:style w:type="paragraph" w:styleId="CommentSubject">
    <w:name w:val="annotation subject"/>
    <w:basedOn w:val="CommentText"/>
    <w:next w:val="CommentText"/>
    <w:link w:val="CommentSubjectChar"/>
    <w:uiPriority w:val="99"/>
    <w:semiHidden/>
    <w:unhideWhenUsed/>
    <w:rsid w:val="00E92073"/>
    <w:rPr>
      <w:b/>
      <w:bCs/>
    </w:rPr>
  </w:style>
  <w:style w:type="character" w:customStyle="1" w:styleId="CommentSubjectChar">
    <w:name w:val="Comment Subject Char"/>
    <w:basedOn w:val="CommentTextChar"/>
    <w:link w:val="CommentSubject"/>
    <w:uiPriority w:val="99"/>
    <w:semiHidden/>
    <w:rsid w:val="00E92073"/>
    <w:rPr>
      <w:b/>
      <w:bCs/>
      <w:sz w:val="20"/>
      <w:szCs w:val="20"/>
    </w:rPr>
  </w:style>
  <w:style w:type="paragraph" w:styleId="FootnoteText">
    <w:name w:val="footnote text"/>
    <w:basedOn w:val="Normal"/>
    <w:link w:val="FootnoteTextChar"/>
    <w:uiPriority w:val="99"/>
    <w:unhideWhenUsed/>
    <w:rsid w:val="0022327F"/>
  </w:style>
  <w:style w:type="character" w:customStyle="1" w:styleId="FootnoteTextChar">
    <w:name w:val="Footnote Text Char"/>
    <w:basedOn w:val="DefaultParagraphFont"/>
    <w:link w:val="FootnoteText"/>
    <w:uiPriority w:val="99"/>
    <w:rsid w:val="0022327F"/>
  </w:style>
  <w:style w:type="character" w:styleId="FootnoteReference">
    <w:name w:val="footnote reference"/>
    <w:basedOn w:val="DefaultParagraphFont"/>
    <w:uiPriority w:val="99"/>
    <w:unhideWhenUsed/>
    <w:rsid w:val="0022327F"/>
    <w:rPr>
      <w:vertAlign w:val="superscript"/>
    </w:rPr>
  </w:style>
  <w:style w:type="paragraph" w:styleId="PlainText">
    <w:name w:val="Plain Text"/>
    <w:basedOn w:val="Normal"/>
    <w:link w:val="PlainTextChar"/>
    <w:uiPriority w:val="99"/>
    <w:unhideWhenUsed/>
    <w:rsid w:val="0092434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2434E"/>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1A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1511E3"/>
    <w:pPr>
      <w:widowControl w:val="0"/>
      <w:ind w:left="20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1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11E3"/>
    <w:rPr>
      <w:rFonts w:ascii="Lucida Grande" w:hAnsi="Lucida Grande" w:cs="Lucida Grande"/>
      <w:sz w:val="18"/>
      <w:szCs w:val="18"/>
    </w:rPr>
  </w:style>
  <w:style w:type="character" w:customStyle="1" w:styleId="Heading3Char">
    <w:name w:val="Heading 3 Char"/>
    <w:basedOn w:val="DefaultParagraphFont"/>
    <w:link w:val="Heading3"/>
    <w:uiPriority w:val="1"/>
    <w:rsid w:val="001511E3"/>
    <w:rPr>
      <w:rFonts w:ascii="Calibri" w:eastAsia="Calibri" w:hAnsi="Calibri"/>
      <w:b/>
      <w:bCs/>
    </w:rPr>
  </w:style>
  <w:style w:type="paragraph" w:customStyle="1" w:styleId="TableParagraph">
    <w:name w:val="Table Paragraph"/>
    <w:basedOn w:val="Normal"/>
    <w:uiPriority w:val="1"/>
    <w:qFormat/>
    <w:rsid w:val="001511E3"/>
    <w:pPr>
      <w:widowControl w:val="0"/>
    </w:pPr>
    <w:rPr>
      <w:rFonts w:eastAsiaTheme="minorHAnsi"/>
      <w:sz w:val="22"/>
      <w:szCs w:val="22"/>
    </w:rPr>
  </w:style>
  <w:style w:type="character" w:customStyle="1" w:styleId="Heading2Char">
    <w:name w:val="Heading 2 Char"/>
    <w:basedOn w:val="DefaultParagraphFont"/>
    <w:link w:val="Heading2"/>
    <w:uiPriority w:val="9"/>
    <w:semiHidden/>
    <w:rsid w:val="00DA1AC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A1AC8"/>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A1AC8"/>
    <w:rPr>
      <w:color w:val="0000FF"/>
      <w:u w:val="single"/>
    </w:rPr>
  </w:style>
  <w:style w:type="paragraph" w:styleId="ListParagraph">
    <w:name w:val="List Paragraph"/>
    <w:basedOn w:val="Normal"/>
    <w:uiPriority w:val="34"/>
    <w:qFormat/>
    <w:rsid w:val="00DA1AC8"/>
    <w:pPr>
      <w:ind w:left="720"/>
      <w:contextualSpacing/>
    </w:pPr>
  </w:style>
  <w:style w:type="character" w:styleId="CommentReference">
    <w:name w:val="annotation reference"/>
    <w:basedOn w:val="DefaultParagraphFont"/>
    <w:uiPriority w:val="99"/>
    <w:semiHidden/>
    <w:unhideWhenUsed/>
    <w:rsid w:val="00E92073"/>
    <w:rPr>
      <w:sz w:val="16"/>
      <w:szCs w:val="16"/>
    </w:rPr>
  </w:style>
  <w:style w:type="paragraph" w:styleId="CommentText">
    <w:name w:val="annotation text"/>
    <w:basedOn w:val="Normal"/>
    <w:link w:val="CommentTextChar"/>
    <w:uiPriority w:val="99"/>
    <w:semiHidden/>
    <w:unhideWhenUsed/>
    <w:rsid w:val="00E92073"/>
    <w:rPr>
      <w:sz w:val="20"/>
      <w:szCs w:val="20"/>
    </w:rPr>
  </w:style>
  <w:style w:type="character" w:customStyle="1" w:styleId="CommentTextChar">
    <w:name w:val="Comment Text Char"/>
    <w:basedOn w:val="DefaultParagraphFont"/>
    <w:link w:val="CommentText"/>
    <w:uiPriority w:val="99"/>
    <w:semiHidden/>
    <w:rsid w:val="00E92073"/>
    <w:rPr>
      <w:sz w:val="20"/>
      <w:szCs w:val="20"/>
    </w:rPr>
  </w:style>
  <w:style w:type="paragraph" w:styleId="CommentSubject">
    <w:name w:val="annotation subject"/>
    <w:basedOn w:val="CommentText"/>
    <w:next w:val="CommentText"/>
    <w:link w:val="CommentSubjectChar"/>
    <w:uiPriority w:val="99"/>
    <w:semiHidden/>
    <w:unhideWhenUsed/>
    <w:rsid w:val="00E92073"/>
    <w:rPr>
      <w:b/>
      <w:bCs/>
    </w:rPr>
  </w:style>
  <w:style w:type="character" w:customStyle="1" w:styleId="CommentSubjectChar">
    <w:name w:val="Comment Subject Char"/>
    <w:basedOn w:val="CommentTextChar"/>
    <w:link w:val="CommentSubject"/>
    <w:uiPriority w:val="99"/>
    <w:semiHidden/>
    <w:rsid w:val="00E92073"/>
    <w:rPr>
      <w:b/>
      <w:bCs/>
      <w:sz w:val="20"/>
      <w:szCs w:val="20"/>
    </w:rPr>
  </w:style>
  <w:style w:type="paragraph" w:styleId="FootnoteText">
    <w:name w:val="footnote text"/>
    <w:basedOn w:val="Normal"/>
    <w:link w:val="FootnoteTextChar"/>
    <w:uiPriority w:val="99"/>
    <w:unhideWhenUsed/>
    <w:rsid w:val="0022327F"/>
  </w:style>
  <w:style w:type="character" w:customStyle="1" w:styleId="FootnoteTextChar">
    <w:name w:val="Footnote Text Char"/>
    <w:basedOn w:val="DefaultParagraphFont"/>
    <w:link w:val="FootnoteText"/>
    <w:uiPriority w:val="99"/>
    <w:rsid w:val="0022327F"/>
  </w:style>
  <w:style w:type="character" w:styleId="FootnoteReference">
    <w:name w:val="footnote reference"/>
    <w:basedOn w:val="DefaultParagraphFont"/>
    <w:uiPriority w:val="99"/>
    <w:unhideWhenUsed/>
    <w:rsid w:val="0022327F"/>
    <w:rPr>
      <w:vertAlign w:val="superscript"/>
    </w:rPr>
  </w:style>
  <w:style w:type="paragraph" w:styleId="PlainText">
    <w:name w:val="Plain Text"/>
    <w:basedOn w:val="Normal"/>
    <w:link w:val="PlainTextChar"/>
    <w:uiPriority w:val="99"/>
    <w:unhideWhenUsed/>
    <w:rsid w:val="0092434E"/>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92434E"/>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74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7E19-9422-4248-A9FF-2E9691C26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CS</cp:lastModifiedBy>
  <cp:revision>3</cp:revision>
  <cp:lastPrinted>2015-04-10T11:02:00Z</cp:lastPrinted>
  <dcterms:created xsi:type="dcterms:W3CDTF">2015-04-11T17:26:00Z</dcterms:created>
  <dcterms:modified xsi:type="dcterms:W3CDTF">2015-04-11T17:32:00Z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