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A0F33" w14:textId="77777777" w:rsidR="00457612" w:rsidRDefault="00457612" w:rsidP="00457612">
      <w:pPr>
        <w:spacing w:before="100" w:beforeAutospacing="1" w:after="100" w:afterAutospacing="1"/>
        <w:rPr>
          <w:rStyle w:val="Strong"/>
          <w:rFonts w:asciiTheme="majorHAnsi" w:eastAsia="Times New Roman" w:hAnsiTheme="majorHAnsi" w:cs="Times New Roman"/>
          <w:sz w:val="22"/>
          <w:szCs w:val="22"/>
        </w:rPr>
      </w:pPr>
      <w:bookmarkStart w:id="0" w:name="_GoBack"/>
      <w:bookmarkEnd w:id="0"/>
      <w:r w:rsidRPr="00457612">
        <w:rPr>
          <w:rFonts w:asciiTheme="majorHAnsi" w:hAnsiTheme="majorHAnsi" w:cs="Times New Roman"/>
          <w:b/>
          <w:sz w:val="22"/>
          <w:szCs w:val="22"/>
        </w:rPr>
        <w:t xml:space="preserve">Notes and action items from the </w:t>
      </w:r>
      <w:r w:rsidRPr="00457612">
        <w:rPr>
          <w:rStyle w:val="Strong"/>
          <w:rFonts w:asciiTheme="majorHAnsi" w:eastAsia="Times New Roman" w:hAnsiTheme="majorHAnsi" w:cs="Times New Roman"/>
          <w:sz w:val="22"/>
          <w:szCs w:val="22"/>
        </w:rPr>
        <w:t>IANA Stewardship Transition CWG F2F WG meeting </w:t>
      </w:r>
    </w:p>
    <w:p w14:paraId="4A8C7DB4" w14:textId="658D7412" w:rsidR="00DF6404" w:rsidRDefault="00DF6404" w:rsidP="00457612">
      <w:pPr>
        <w:spacing w:before="100" w:beforeAutospacing="1" w:after="100" w:afterAutospacing="1"/>
        <w:rPr>
          <w:rStyle w:val="Strong"/>
          <w:rFonts w:asciiTheme="majorHAnsi" w:eastAsia="Times New Roman" w:hAnsiTheme="majorHAnsi" w:cs="Times New Roman"/>
          <w:sz w:val="22"/>
          <w:szCs w:val="22"/>
        </w:rPr>
      </w:pPr>
      <w:r>
        <w:rPr>
          <w:rStyle w:val="Strong"/>
          <w:rFonts w:asciiTheme="majorHAnsi" w:eastAsia="Times New Roman" w:hAnsiTheme="majorHAnsi" w:cs="Times New Roman"/>
          <w:sz w:val="22"/>
          <w:szCs w:val="22"/>
        </w:rPr>
        <w:t>Monday 13 October 2014</w:t>
      </w:r>
    </w:p>
    <w:p w14:paraId="0ABF3CD5" w14:textId="185AC030" w:rsidR="00DF6404" w:rsidRPr="00457612" w:rsidRDefault="00DF6404" w:rsidP="00457612">
      <w:pPr>
        <w:spacing w:before="100" w:beforeAutospacing="1" w:after="100" w:afterAutospacing="1"/>
        <w:rPr>
          <w:rFonts w:asciiTheme="majorHAnsi" w:hAnsiTheme="majorHAnsi" w:cs="Times New Roman"/>
          <w:b/>
          <w:sz w:val="22"/>
          <w:szCs w:val="22"/>
        </w:rPr>
      </w:pPr>
      <w:r>
        <w:rPr>
          <w:rStyle w:val="Strong"/>
          <w:rFonts w:asciiTheme="majorHAnsi" w:eastAsia="Times New Roman" w:hAnsiTheme="majorHAnsi" w:cs="Times New Roman"/>
          <w:sz w:val="22"/>
          <w:szCs w:val="22"/>
        </w:rPr>
        <w:t xml:space="preserve">For recording and transcript of meeting, please see </w:t>
      </w:r>
      <w:hyperlink r:id="rId6" w:history="1">
        <w:r w:rsidRPr="00CC78A8">
          <w:rPr>
            <w:rStyle w:val="Hyperlink"/>
            <w:rFonts w:asciiTheme="majorHAnsi" w:eastAsia="Times New Roman" w:hAnsiTheme="majorHAnsi" w:cs="Times New Roman"/>
            <w:sz w:val="22"/>
            <w:szCs w:val="22"/>
          </w:rPr>
          <w:t>http://la51.icann.org/en/schedule/mon-iana-stewardship-naming</w:t>
        </w:r>
      </w:hyperlink>
      <w:r>
        <w:rPr>
          <w:rStyle w:val="Strong"/>
          <w:rFonts w:asciiTheme="majorHAnsi" w:eastAsia="Times New Roman" w:hAnsiTheme="majorHAnsi" w:cs="Times New Roman"/>
          <w:sz w:val="22"/>
          <w:szCs w:val="22"/>
        </w:rPr>
        <w:t xml:space="preserve">. </w:t>
      </w:r>
    </w:p>
    <w:p w14:paraId="5B760346" w14:textId="77777777" w:rsidR="00457612" w:rsidRDefault="00457612" w:rsidP="00457612">
      <w:pPr>
        <w:spacing w:before="100" w:beforeAutospacing="1" w:after="100" w:afterAutospacing="1"/>
        <w:rPr>
          <w:rFonts w:asciiTheme="majorHAnsi" w:hAnsiTheme="majorHAnsi" w:cs="Times New Roman"/>
          <w:i/>
          <w:sz w:val="22"/>
          <w:szCs w:val="22"/>
        </w:rPr>
      </w:pPr>
      <w:r w:rsidRPr="00457612">
        <w:rPr>
          <w:rFonts w:asciiTheme="majorHAnsi" w:hAnsiTheme="majorHAnsi" w:cs="Times New Roman"/>
          <w:i/>
          <w:sz w:val="22"/>
          <w:szCs w:val="22"/>
        </w:rPr>
        <w:t>Principles of Operation</w:t>
      </w:r>
    </w:p>
    <w:p w14:paraId="596875E9" w14:textId="2DC36BC1" w:rsidR="00457612" w:rsidRDefault="00457612"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The following principles of operation</w:t>
      </w:r>
      <w:r w:rsidR="00E97664">
        <w:rPr>
          <w:rFonts w:asciiTheme="majorHAnsi" w:hAnsiTheme="majorHAnsi" w:cs="Times New Roman"/>
          <w:sz w:val="22"/>
          <w:szCs w:val="22"/>
        </w:rPr>
        <w:t xml:space="preserve"> (cultural norms)</w:t>
      </w:r>
      <w:r>
        <w:rPr>
          <w:rFonts w:asciiTheme="majorHAnsi" w:hAnsiTheme="majorHAnsi" w:cs="Times New Roman"/>
          <w:sz w:val="22"/>
          <w:szCs w:val="22"/>
        </w:rPr>
        <w:t xml:space="preserve"> were proposed and agreed to by those in attendance:</w:t>
      </w:r>
    </w:p>
    <w:p w14:paraId="1780518D" w14:textId="4D6F00F8" w:rsidR="00457612" w:rsidRDefault="00E97664" w:rsidP="00457612">
      <w:pPr>
        <w:pStyle w:val="ListParagraph"/>
        <w:numPr>
          <w:ilvl w:val="0"/>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Rotate meetings from a timing perspective to share the burden as members and participants are located in different time zones</w:t>
      </w:r>
    </w:p>
    <w:p w14:paraId="3D099990" w14:textId="65005C75" w:rsidR="00E97664" w:rsidRDefault="00E97664" w:rsidP="00457612">
      <w:pPr>
        <w:pStyle w:val="ListParagraph"/>
        <w:numPr>
          <w:ilvl w:val="0"/>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No firm decisions are taken during any single meeting without the substance of those decisions having been articulated and open for review / consideration by those that may not have been present during the meeting </w:t>
      </w:r>
    </w:p>
    <w:p w14:paraId="5F9245D0" w14:textId="063C5A3D" w:rsidR="00E97664" w:rsidRDefault="00E97664" w:rsidP="00457612">
      <w:pPr>
        <w:pStyle w:val="ListParagraph"/>
        <w:numPr>
          <w:ilvl w:val="0"/>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Members are expected to communicate the views of the communities that have selected them to the CWG, but also communicate back the information and deliberations from the CWG to their respective communities</w:t>
      </w:r>
    </w:p>
    <w:p w14:paraId="6FAFE39E" w14:textId="045B8ADA" w:rsidR="00D24FA4" w:rsidRDefault="00D24FA4" w:rsidP="00457612">
      <w:pPr>
        <w:pStyle w:val="ListParagraph"/>
        <w:numPr>
          <w:ilvl w:val="0"/>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Members and participants are expected to be familiar with and remain consistent with the pre-existing documents and documents developed during the course of the work of the WG. In particular, required reading / familiarization with:</w:t>
      </w:r>
    </w:p>
    <w:p w14:paraId="5ECA53DD" w14:textId="77777777" w:rsidR="00D24FA4" w:rsidRDefault="00D24FA4" w:rsidP="005D12A6">
      <w:pPr>
        <w:pStyle w:val="ListParagraph"/>
        <w:numPr>
          <w:ilvl w:val="1"/>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Current IANA contract with NTIA</w:t>
      </w:r>
    </w:p>
    <w:p w14:paraId="1C80A2A7" w14:textId="13001EFA" w:rsidR="00D24FA4" w:rsidRDefault="00D24FA4" w:rsidP="005D12A6">
      <w:pPr>
        <w:pStyle w:val="ListParagraph"/>
        <w:numPr>
          <w:ilvl w:val="1"/>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IANA Coordination Group Request for Proposals (ICG RFP)</w:t>
      </w:r>
    </w:p>
    <w:p w14:paraId="43CDD53F" w14:textId="4A7AA9A1" w:rsidR="00D24FA4" w:rsidRPr="00457612" w:rsidRDefault="00D24FA4" w:rsidP="005D12A6">
      <w:pPr>
        <w:pStyle w:val="ListParagraph"/>
        <w:numPr>
          <w:ilvl w:val="1"/>
          <w:numId w:val="2"/>
        </w:num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Charter of the CWG</w:t>
      </w:r>
    </w:p>
    <w:p w14:paraId="30C542E6" w14:textId="77777777" w:rsidR="00457612" w:rsidRPr="00457612" w:rsidRDefault="00457612" w:rsidP="00457612">
      <w:pPr>
        <w:spacing w:before="100" w:beforeAutospacing="1" w:after="100" w:afterAutospacing="1"/>
        <w:rPr>
          <w:rFonts w:asciiTheme="majorHAnsi" w:hAnsiTheme="majorHAnsi" w:cs="Times New Roman"/>
          <w:i/>
          <w:sz w:val="22"/>
          <w:szCs w:val="22"/>
        </w:rPr>
      </w:pPr>
      <w:r w:rsidRPr="00457612">
        <w:rPr>
          <w:rFonts w:asciiTheme="majorHAnsi" w:hAnsiTheme="majorHAnsi" w:cs="Times New Roman"/>
          <w:i/>
          <w:sz w:val="22"/>
          <w:szCs w:val="22"/>
        </w:rPr>
        <w:t>Confirm candidates for CWG leadership as well as leadership structure </w:t>
      </w:r>
    </w:p>
    <w:p w14:paraId="1AA43FA2" w14:textId="543AC937" w:rsidR="00457612" w:rsidRDefault="00A5712E"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Jonathan Robinson will continue as co-chair of the CWG, while the other co-chair position held by the </w:t>
      </w:r>
      <w:proofErr w:type="spellStart"/>
      <w:r>
        <w:rPr>
          <w:rFonts w:asciiTheme="majorHAnsi" w:hAnsiTheme="majorHAnsi" w:cs="Times New Roman"/>
          <w:sz w:val="22"/>
          <w:szCs w:val="22"/>
        </w:rPr>
        <w:t>ccNSO</w:t>
      </w:r>
      <w:proofErr w:type="spellEnd"/>
      <w:r>
        <w:rPr>
          <w:rFonts w:asciiTheme="majorHAnsi" w:hAnsiTheme="majorHAnsi" w:cs="Times New Roman"/>
          <w:sz w:val="22"/>
          <w:szCs w:val="22"/>
        </w:rPr>
        <w:t xml:space="preserve"> is expected to be filled shortly</w:t>
      </w:r>
      <w:r w:rsidR="00F73FD6">
        <w:rPr>
          <w:rFonts w:asciiTheme="majorHAnsi" w:hAnsiTheme="majorHAnsi" w:cs="Times New Roman"/>
          <w:sz w:val="22"/>
          <w:szCs w:val="22"/>
        </w:rPr>
        <w:t xml:space="preserve"> (note, this position has now been filled by </w:t>
      </w:r>
      <w:proofErr w:type="spellStart"/>
      <w:r w:rsidR="00F73FD6">
        <w:rPr>
          <w:rFonts w:asciiTheme="majorHAnsi" w:hAnsiTheme="majorHAnsi" w:cs="Times New Roman"/>
          <w:sz w:val="22"/>
          <w:szCs w:val="22"/>
        </w:rPr>
        <w:t>Lise</w:t>
      </w:r>
      <w:proofErr w:type="spellEnd"/>
      <w:r w:rsidR="00F73FD6">
        <w:rPr>
          <w:rFonts w:asciiTheme="majorHAnsi" w:hAnsiTheme="majorHAnsi" w:cs="Times New Roman"/>
          <w:sz w:val="22"/>
          <w:szCs w:val="22"/>
        </w:rPr>
        <w:t xml:space="preserve"> </w:t>
      </w:r>
      <w:proofErr w:type="spellStart"/>
      <w:r w:rsidR="00F73FD6">
        <w:rPr>
          <w:rFonts w:asciiTheme="majorHAnsi" w:hAnsiTheme="majorHAnsi" w:cs="Times New Roman"/>
          <w:sz w:val="22"/>
          <w:szCs w:val="22"/>
        </w:rPr>
        <w:t>Fuhr</w:t>
      </w:r>
      <w:proofErr w:type="spellEnd"/>
      <w:r w:rsidR="00F73FD6">
        <w:rPr>
          <w:rFonts w:asciiTheme="majorHAnsi" w:hAnsiTheme="majorHAnsi" w:cs="Times New Roman"/>
          <w:sz w:val="22"/>
          <w:szCs w:val="22"/>
        </w:rPr>
        <w:t>)</w:t>
      </w:r>
      <w:r>
        <w:rPr>
          <w:rFonts w:asciiTheme="majorHAnsi" w:hAnsiTheme="majorHAnsi" w:cs="Times New Roman"/>
          <w:sz w:val="22"/>
          <w:szCs w:val="22"/>
        </w:rPr>
        <w:t xml:space="preserve">. Other chartering organizations are encouraged to </w:t>
      </w:r>
      <w:r w:rsidR="00AF43C1">
        <w:rPr>
          <w:rFonts w:asciiTheme="majorHAnsi" w:hAnsiTheme="majorHAnsi" w:cs="Times New Roman"/>
          <w:sz w:val="22"/>
          <w:szCs w:val="22"/>
        </w:rPr>
        <w:t xml:space="preserve">indicate on the mailing list if </w:t>
      </w:r>
      <w:r w:rsidR="00D24FA4">
        <w:rPr>
          <w:rFonts w:asciiTheme="majorHAnsi" w:hAnsiTheme="majorHAnsi" w:cs="Times New Roman"/>
          <w:sz w:val="22"/>
          <w:szCs w:val="22"/>
        </w:rPr>
        <w:t xml:space="preserve">/ when </w:t>
      </w:r>
      <w:r w:rsidR="00AF43C1">
        <w:rPr>
          <w:rFonts w:asciiTheme="majorHAnsi" w:hAnsiTheme="majorHAnsi" w:cs="Times New Roman"/>
          <w:sz w:val="22"/>
          <w:szCs w:val="22"/>
        </w:rPr>
        <w:t>they are of the view that additional leadership roles in the forms of vice-chairs need to be added at this stage</w:t>
      </w:r>
      <w:r w:rsidR="00D24FA4">
        <w:rPr>
          <w:rFonts w:asciiTheme="majorHAnsi" w:hAnsiTheme="majorHAnsi" w:cs="Times New Roman"/>
          <w:sz w:val="22"/>
          <w:szCs w:val="22"/>
        </w:rPr>
        <w:t xml:space="preserve"> or in the future</w:t>
      </w:r>
      <w:r w:rsidR="00AF43C1">
        <w:rPr>
          <w:rFonts w:asciiTheme="majorHAnsi" w:hAnsiTheme="majorHAnsi" w:cs="Times New Roman"/>
          <w:sz w:val="22"/>
          <w:szCs w:val="22"/>
        </w:rPr>
        <w:t xml:space="preserve">. </w:t>
      </w:r>
    </w:p>
    <w:p w14:paraId="2A29E7AB" w14:textId="77777777" w:rsidR="00457612" w:rsidRPr="00457612" w:rsidRDefault="00457612" w:rsidP="00457612">
      <w:pPr>
        <w:spacing w:before="100" w:beforeAutospacing="1" w:after="100" w:afterAutospacing="1"/>
        <w:rPr>
          <w:rFonts w:asciiTheme="majorHAnsi" w:hAnsiTheme="majorHAnsi" w:cs="Times New Roman"/>
          <w:i/>
          <w:sz w:val="22"/>
          <w:szCs w:val="22"/>
        </w:rPr>
      </w:pPr>
      <w:r w:rsidRPr="00457612">
        <w:rPr>
          <w:rFonts w:asciiTheme="majorHAnsi" w:hAnsiTheme="majorHAnsi" w:cs="Times New Roman"/>
          <w:i/>
          <w:sz w:val="22"/>
          <w:szCs w:val="22"/>
        </w:rPr>
        <w:t>Review revised timeline (see revised timeline attached)</w:t>
      </w:r>
    </w:p>
    <w:p w14:paraId="2A7C8BA8" w14:textId="6E4636D1" w:rsidR="001658CF" w:rsidRDefault="00AF43C1"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The CWG reviewed the </w:t>
      </w:r>
      <w:hyperlink r:id="rId7" w:history="1">
        <w:r w:rsidRPr="00AF43C1">
          <w:rPr>
            <w:rStyle w:val="Hyperlink"/>
            <w:rFonts w:asciiTheme="majorHAnsi" w:hAnsiTheme="majorHAnsi" w:cs="Times New Roman"/>
            <w:sz w:val="22"/>
            <w:szCs w:val="22"/>
          </w:rPr>
          <w:t>revised timeline</w:t>
        </w:r>
      </w:hyperlink>
      <w:r>
        <w:rPr>
          <w:rFonts w:asciiTheme="majorHAnsi" w:hAnsiTheme="majorHAnsi" w:cs="Times New Roman"/>
          <w:sz w:val="22"/>
          <w:szCs w:val="22"/>
        </w:rPr>
        <w:t>, which foresees the delivery of a Final Report to the ICG by 31 January 2015. It was noted that although the timeline is extremely short, all efforts should be made to try and respect the deadline</w:t>
      </w:r>
      <w:r w:rsidR="00D24FA4">
        <w:rPr>
          <w:rFonts w:asciiTheme="majorHAnsi" w:hAnsiTheme="majorHAnsi" w:cs="Times New Roman"/>
          <w:sz w:val="22"/>
          <w:szCs w:val="22"/>
        </w:rPr>
        <w:t>, consistent with the RFP and subsequent discussions with the ICG RFP</w:t>
      </w:r>
      <w:r>
        <w:rPr>
          <w:rFonts w:asciiTheme="majorHAnsi" w:hAnsiTheme="majorHAnsi" w:cs="Times New Roman"/>
          <w:sz w:val="22"/>
          <w:szCs w:val="22"/>
        </w:rPr>
        <w:t>.</w:t>
      </w:r>
      <w:r w:rsidR="001658CF">
        <w:rPr>
          <w:rFonts w:asciiTheme="majorHAnsi" w:hAnsiTheme="majorHAnsi" w:cs="Times New Roman"/>
          <w:sz w:val="22"/>
          <w:szCs w:val="22"/>
        </w:rPr>
        <w:t xml:space="preserve"> As such, it is the expectation that all members will brief their respective communities on the timeline so that milestones such as input to the Initial Report as well as consideration of Final Report can be factored into the planning of each respective chartering organization.</w:t>
      </w:r>
    </w:p>
    <w:p w14:paraId="7201C192" w14:textId="6D92F174" w:rsidR="001658CF" w:rsidRDefault="001658CF"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The CWG discussed how </w:t>
      </w:r>
      <w:r w:rsidR="001E071E">
        <w:rPr>
          <w:rFonts w:asciiTheme="majorHAnsi" w:hAnsiTheme="majorHAnsi" w:cs="Times New Roman"/>
          <w:sz w:val="22"/>
          <w:szCs w:val="22"/>
        </w:rPr>
        <w:t>its</w:t>
      </w:r>
      <w:r>
        <w:rPr>
          <w:rFonts w:asciiTheme="majorHAnsi" w:hAnsiTheme="majorHAnsi" w:cs="Times New Roman"/>
          <w:sz w:val="22"/>
          <w:szCs w:val="22"/>
        </w:rPr>
        <w:t xml:space="preserve"> work relates to the Accountability CWG</w:t>
      </w:r>
      <w:r w:rsidR="001E071E">
        <w:rPr>
          <w:rFonts w:asciiTheme="majorHAnsi" w:hAnsiTheme="majorHAnsi" w:cs="Times New Roman"/>
          <w:sz w:val="22"/>
          <w:szCs w:val="22"/>
        </w:rPr>
        <w:t xml:space="preserve"> that is in formation</w:t>
      </w:r>
      <w:r>
        <w:rPr>
          <w:rFonts w:asciiTheme="majorHAnsi" w:hAnsiTheme="majorHAnsi" w:cs="Times New Roman"/>
          <w:sz w:val="22"/>
          <w:szCs w:val="22"/>
        </w:rPr>
        <w:t xml:space="preserve"> and it was </w:t>
      </w:r>
      <w:r w:rsidR="001E071E">
        <w:rPr>
          <w:rFonts w:asciiTheme="majorHAnsi" w:hAnsiTheme="majorHAnsi" w:cs="Times New Roman"/>
          <w:sz w:val="22"/>
          <w:szCs w:val="22"/>
        </w:rPr>
        <w:t>pointed out</w:t>
      </w:r>
      <w:r>
        <w:rPr>
          <w:rFonts w:asciiTheme="majorHAnsi" w:hAnsiTheme="majorHAnsi" w:cs="Times New Roman"/>
          <w:sz w:val="22"/>
          <w:szCs w:val="22"/>
        </w:rPr>
        <w:t xml:space="preserve"> that the charter </w:t>
      </w:r>
      <w:r w:rsidR="001E071E">
        <w:rPr>
          <w:rFonts w:asciiTheme="majorHAnsi" w:hAnsiTheme="majorHAnsi" w:cs="Times New Roman"/>
          <w:sz w:val="22"/>
          <w:szCs w:val="22"/>
        </w:rPr>
        <w:t>notes that ‘</w:t>
      </w:r>
      <w:r w:rsidR="001E071E" w:rsidRPr="001E071E">
        <w:rPr>
          <w:rFonts w:asciiTheme="majorHAnsi" w:hAnsiTheme="majorHAnsi" w:cs="Times New Roman"/>
          <w:sz w:val="22"/>
          <w:szCs w:val="22"/>
        </w:rPr>
        <w:t xml:space="preserve">The IANA stewardship transition process is taking </w:t>
      </w:r>
      <w:r w:rsidR="001E071E" w:rsidRPr="001E071E">
        <w:rPr>
          <w:rFonts w:asciiTheme="majorHAnsi" w:hAnsiTheme="majorHAnsi" w:cs="Times New Roman"/>
          <w:sz w:val="22"/>
          <w:szCs w:val="22"/>
        </w:rPr>
        <w:lastRenderedPageBreak/>
        <w:t xml:space="preserve">place alongside a parallel and related process on enhancing ICANN accountability. While maintaining the accountability of Internet identifier governance is central to both processes, </w:t>
      </w:r>
      <w:r w:rsidR="00D24FA4">
        <w:rPr>
          <w:rFonts w:asciiTheme="majorHAnsi" w:hAnsiTheme="majorHAnsi" w:cs="Times New Roman"/>
          <w:sz w:val="22"/>
          <w:szCs w:val="22"/>
        </w:rPr>
        <w:t xml:space="preserve">the scope of the work of this CWG means that it </w:t>
      </w:r>
      <w:r w:rsidR="001E071E" w:rsidRPr="001E071E">
        <w:rPr>
          <w:rFonts w:asciiTheme="majorHAnsi" w:hAnsiTheme="majorHAnsi" w:cs="Times New Roman"/>
          <w:sz w:val="22"/>
          <w:szCs w:val="22"/>
        </w:rPr>
        <w:t>is focused on the arrangements required for the continuance of IANA functions in an accountable and widely accepted manner after the expiry of the NTIA-ICANN contract. Nevertheless, the two processes are interrelated and interdependent and should appropriately coordinate their work. Accountability for the administration of the IANA functions (i.e. implementation and operational accountability), however, is properly within the scope of this working group’.</w:t>
      </w:r>
    </w:p>
    <w:p w14:paraId="24A95F58" w14:textId="3945EA19" w:rsidR="00457612" w:rsidRDefault="00AF43C1"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In order to facilitate the Working Group deliberations, a F2F meeting </w:t>
      </w:r>
      <w:r w:rsidR="00F73FD6">
        <w:rPr>
          <w:rFonts w:asciiTheme="majorHAnsi" w:hAnsiTheme="majorHAnsi" w:cs="Times New Roman"/>
          <w:sz w:val="22"/>
          <w:szCs w:val="22"/>
        </w:rPr>
        <w:t>will</w:t>
      </w:r>
      <w:r>
        <w:rPr>
          <w:rFonts w:asciiTheme="majorHAnsi" w:hAnsiTheme="majorHAnsi" w:cs="Times New Roman"/>
          <w:sz w:val="22"/>
          <w:szCs w:val="22"/>
        </w:rPr>
        <w:t xml:space="preserve"> be scheduled towards the end of November (</w:t>
      </w:r>
      <w:r w:rsidR="00D24FA4">
        <w:rPr>
          <w:rFonts w:asciiTheme="majorHAnsi" w:hAnsiTheme="majorHAnsi" w:cs="Times New Roman"/>
          <w:sz w:val="22"/>
          <w:szCs w:val="22"/>
        </w:rPr>
        <w:t xml:space="preserve">provisionally 19 &amp; 20 November and </w:t>
      </w:r>
      <w:r w:rsidR="00F73FD6">
        <w:rPr>
          <w:rFonts w:asciiTheme="majorHAnsi" w:hAnsiTheme="majorHAnsi" w:cs="Times New Roman"/>
          <w:sz w:val="22"/>
          <w:szCs w:val="22"/>
        </w:rPr>
        <w:t>further details will be circulated separately</w:t>
      </w:r>
      <w:r>
        <w:rPr>
          <w:rFonts w:asciiTheme="majorHAnsi" w:hAnsiTheme="majorHAnsi" w:cs="Times New Roman"/>
          <w:sz w:val="22"/>
          <w:szCs w:val="22"/>
        </w:rPr>
        <w:t xml:space="preserve">) for which ICANN will make resources available to support members of the CWG to attend this meeting as needed. Participants may also attend, but are expected to indicate </w:t>
      </w:r>
      <w:r w:rsidR="00037438">
        <w:rPr>
          <w:rFonts w:asciiTheme="majorHAnsi" w:hAnsiTheme="majorHAnsi" w:cs="Times New Roman"/>
          <w:sz w:val="22"/>
          <w:szCs w:val="22"/>
        </w:rPr>
        <w:t xml:space="preserve">well </w:t>
      </w:r>
      <w:r>
        <w:rPr>
          <w:rFonts w:asciiTheme="majorHAnsi" w:hAnsiTheme="majorHAnsi" w:cs="Times New Roman"/>
          <w:sz w:val="22"/>
          <w:szCs w:val="22"/>
        </w:rPr>
        <w:t xml:space="preserve">ahead of time so that </w:t>
      </w:r>
      <w:r w:rsidR="00037438">
        <w:rPr>
          <w:rFonts w:asciiTheme="majorHAnsi" w:hAnsiTheme="majorHAnsi" w:cs="Times New Roman"/>
          <w:sz w:val="22"/>
          <w:szCs w:val="22"/>
        </w:rPr>
        <w:t xml:space="preserve">their attendance </w:t>
      </w:r>
      <w:r>
        <w:rPr>
          <w:rFonts w:asciiTheme="majorHAnsi" w:hAnsiTheme="majorHAnsi" w:cs="Times New Roman"/>
          <w:sz w:val="22"/>
          <w:szCs w:val="22"/>
        </w:rPr>
        <w:t xml:space="preserve">can be factored in as a location / space is secured. For those not being able to attend in person, remote participation facilities will be available.  </w:t>
      </w:r>
    </w:p>
    <w:p w14:paraId="494A118D" w14:textId="206696D2" w:rsidR="00DE7925" w:rsidRDefault="00DE7925" w:rsidP="00457612">
      <w:pPr>
        <w:spacing w:before="100" w:beforeAutospacing="1" w:after="100" w:afterAutospacing="1"/>
        <w:rPr>
          <w:rFonts w:asciiTheme="majorHAnsi" w:hAnsiTheme="majorHAnsi" w:cs="Times New Roman"/>
          <w:sz w:val="22"/>
          <w:szCs w:val="22"/>
        </w:rPr>
      </w:pPr>
      <w:r w:rsidRPr="00F73FD6">
        <w:rPr>
          <w:rFonts w:asciiTheme="majorHAnsi" w:hAnsiTheme="majorHAnsi" w:cs="Times New Roman"/>
          <w:b/>
          <w:sz w:val="22"/>
          <w:szCs w:val="22"/>
        </w:rPr>
        <w:t xml:space="preserve">Action item: CWG </w:t>
      </w:r>
      <w:r w:rsidR="00F73FD6">
        <w:rPr>
          <w:rFonts w:asciiTheme="majorHAnsi" w:hAnsiTheme="majorHAnsi" w:cs="Times New Roman"/>
          <w:b/>
          <w:sz w:val="22"/>
          <w:szCs w:val="22"/>
        </w:rPr>
        <w:t xml:space="preserve">members and </w:t>
      </w:r>
      <w:r w:rsidRPr="00F73FD6">
        <w:rPr>
          <w:rFonts w:asciiTheme="majorHAnsi" w:hAnsiTheme="majorHAnsi" w:cs="Times New Roman"/>
          <w:b/>
          <w:sz w:val="22"/>
          <w:szCs w:val="22"/>
        </w:rPr>
        <w:t xml:space="preserve">participants to review the </w:t>
      </w:r>
      <w:hyperlink r:id="rId8" w:history="1">
        <w:r w:rsidRPr="00F73FD6">
          <w:rPr>
            <w:rStyle w:val="Hyperlink"/>
            <w:rFonts w:asciiTheme="majorHAnsi" w:hAnsiTheme="majorHAnsi" w:cs="Times New Roman"/>
            <w:b/>
            <w:sz w:val="22"/>
            <w:szCs w:val="22"/>
          </w:rPr>
          <w:t>revised timeline</w:t>
        </w:r>
      </w:hyperlink>
      <w:r w:rsidRPr="00F73FD6">
        <w:rPr>
          <w:rFonts w:asciiTheme="majorHAnsi" w:hAnsiTheme="majorHAnsi" w:cs="Times New Roman"/>
          <w:b/>
          <w:sz w:val="22"/>
          <w:szCs w:val="22"/>
        </w:rPr>
        <w:t xml:space="preserve"> and provide any additional comments / input on the mailing list.</w:t>
      </w:r>
      <w:r>
        <w:rPr>
          <w:rFonts w:asciiTheme="majorHAnsi" w:hAnsiTheme="majorHAnsi" w:cs="Times New Roman"/>
          <w:sz w:val="22"/>
          <w:szCs w:val="22"/>
        </w:rPr>
        <w:t xml:space="preserve"> </w:t>
      </w:r>
    </w:p>
    <w:p w14:paraId="10BB6CBE" w14:textId="78F6FCB9" w:rsidR="00457612" w:rsidRPr="00457612" w:rsidRDefault="00F73FD6" w:rsidP="00457612">
      <w:pPr>
        <w:spacing w:before="100" w:beforeAutospacing="1" w:after="100" w:afterAutospacing="1"/>
        <w:rPr>
          <w:rFonts w:asciiTheme="majorHAnsi" w:hAnsiTheme="majorHAnsi" w:cs="Times New Roman"/>
          <w:i/>
          <w:sz w:val="22"/>
          <w:szCs w:val="22"/>
        </w:rPr>
      </w:pPr>
      <w:r>
        <w:rPr>
          <w:rFonts w:asciiTheme="majorHAnsi" w:hAnsiTheme="majorHAnsi" w:cs="Times New Roman"/>
          <w:i/>
          <w:sz w:val="22"/>
          <w:szCs w:val="22"/>
        </w:rPr>
        <w:t xml:space="preserve">Review ICG RFP </w:t>
      </w:r>
    </w:p>
    <w:p w14:paraId="01476A3A" w14:textId="77777777" w:rsidR="00457612" w:rsidRP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Description of Community’s Use of IANA Functions</w:t>
      </w:r>
    </w:p>
    <w:p w14:paraId="2BC2E533" w14:textId="77777777" w:rsidR="00457612" w:rsidRP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Existing, Pre-Transition Arrangements</w:t>
      </w:r>
    </w:p>
    <w:p w14:paraId="6EDF9CDC" w14:textId="77777777" w:rsidR="00457612" w:rsidRPr="00457612" w:rsidRDefault="00457612" w:rsidP="00457612">
      <w:pPr>
        <w:numPr>
          <w:ilvl w:val="1"/>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A. Policy Sources</w:t>
      </w:r>
    </w:p>
    <w:p w14:paraId="13918645" w14:textId="77777777" w:rsidR="00457612" w:rsidRPr="00457612" w:rsidRDefault="00457612" w:rsidP="00457612">
      <w:pPr>
        <w:numPr>
          <w:ilvl w:val="1"/>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B. Oversight and Accountability</w:t>
      </w:r>
    </w:p>
    <w:p w14:paraId="50D8B4F2" w14:textId="77777777" w:rsidR="00457612" w:rsidRP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Proposed Post-Transition Oversight and Accountability Arrangements</w:t>
      </w:r>
    </w:p>
    <w:p w14:paraId="24A28461" w14:textId="77777777" w:rsidR="00457612" w:rsidRP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Transition Implications</w:t>
      </w:r>
    </w:p>
    <w:p w14:paraId="09BD3643" w14:textId="77777777" w:rsidR="00457612" w:rsidRP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NTIA Requirements</w:t>
      </w:r>
    </w:p>
    <w:p w14:paraId="3AD76495" w14:textId="77777777" w:rsidR="00457612" w:rsidRDefault="00457612" w:rsidP="00457612">
      <w:pPr>
        <w:numPr>
          <w:ilvl w:val="0"/>
          <w:numId w:val="1"/>
        </w:numPr>
        <w:spacing w:before="100" w:beforeAutospacing="1" w:after="100" w:afterAutospacing="1"/>
        <w:rPr>
          <w:rFonts w:asciiTheme="majorHAnsi" w:eastAsia="Times New Roman" w:hAnsiTheme="majorHAnsi" w:cs="Times New Roman"/>
          <w:sz w:val="22"/>
          <w:szCs w:val="22"/>
        </w:rPr>
      </w:pPr>
      <w:r w:rsidRPr="00457612">
        <w:rPr>
          <w:rFonts w:asciiTheme="majorHAnsi" w:eastAsia="Times New Roman" w:hAnsiTheme="majorHAnsi" w:cs="Times New Roman"/>
          <w:sz w:val="22"/>
          <w:szCs w:val="22"/>
        </w:rPr>
        <w:t>VI. Community Process</w:t>
      </w:r>
    </w:p>
    <w:p w14:paraId="118BFF50" w14:textId="439BEE0A" w:rsidR="00F73FD6" w:rsidRDefault="001658CF" w:rsidP="00F73FD6">
      <w:pPr>
        <w:spacing w:before="100" w:beforeAutospacing="1" w:after="100" w:afterAutospacing="1"/>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CWG reviewed the RFP and the information that needs to be provided to the ICG in its response. </w:t>
      </w:r>
      <w:r w:rsidR="00F73FD6">
        <w:rPr>
          <w:rFonts w:asciiTheme="majorHAnsi" w:eastAsia="Times New Roman" w:hAnsiTheme="majorHAnsi" w:cs="Times New Roman"/>
          <w:sz w:val="22"/>
          <w:szCs w:val="22"/>
        </w:rPr>
        <w:t xml:space="preserve">Allan </w:t>
      </w:r>
      <w:proofErr w:type="spellStart"/>
      <w:r w:rsidR="00F73FD6" w:rsidRPr="00F73FD6">
        <w:rPr>
          <w:rFonts w:asciiTheme="majorHAnsi" w:eastAsia="Times New Roman" w:hAnsiTheme="majorHAnsi" w:cs="Times New Roman"/>
          <w:sz w:val="22"/>
          <w:szCs w:val="22"/>
        </w:rPr>
        <w:t>MacGillivray</w:t>
      </w:r>
      <w:proofErr w:type="spellEnd"/>
      <w:r w:rsidR="00F73FD6">
        <w:rPr>
          <w:rFonts w:asciiTheme="majorHAnsi" w:eastAsia="Times New Roman" w:hAnsiTheme="majorHAnsi" w:cs="Times New Roman"/>
          <w:sz w:val="22"/>
          <w:szCs w:val="22"/>
        </w:rPr>
        <w:t xml:space="preserve"> volunteered to commence work on items 1 and 2 of the RFP and encouraged others to </w:t>
      </w:r>
      <w:r>
        <w:rPr>
          <w:rFonts w:asciiTheme="majorHAnsi" w:eastAsia="Times New Roman" w:hAnsiTheme="majorHAnsi" w:cs="Times New Roman"/>
          <w:sz w:val="22"/>
          <w:szCs w:val="22"/>
        </w:rPr>
        <w:t xml:space="preserve">assist him in this effort. </w:t>
      </w:r>
      <w:r w:rsidR="003B391B">
        <w:rPr>
          <w:rFonts w:asciiTheme="majorHAnsi" w:eastAsia="Times New Roman" w:hAnsiTheme="majorHAnsi" w:cs="Times New Roman"/>
          <w:sz w:val="22"/>
          <w:szCs w:val="22"/>
        </w:rPr>
        <w:t>The CWG noted that the bulk of its work will be in relation to item 3 and discussed some possible approaches such as</w:t>
      </w:r>
      <w:r w:rsidR="00BE2268">
        <w:rPr>
          <w:rFonts w:asciiTheme="majorHAnsi" w:eastAsia="Times New Roman" w:hAnsiTheme="majorHAnsi" w:cs="Times New Roman"/>
          <w:sz w:val="22"/>
          <w:szCs w:val="22"/>
        </w:rPr>
        <w:t xml:space="preserve"> reviewing the IANA contract to determine which provisions need to be maintained, whether in this form or another, as well as</w:t>
      </w:r>
      <w:r w:rsidR="003B391B">
        <w:rPr>
          <w:rFonts w:asciiTheme="majorHAnsi" w:eastAsia="Times New Roman" w:hAnsiTheme="majorHAnsi" w:cs="Times New Roman"/>
          <w:sz w:val="22"/>
          <w:szCs w:val="22"/>
        </w:rPr>
        <w:t xml:space="preserve"> developing and reviewing </w:t>
      </w:r>
      <w:r w:rsidR="00BE2268">
        <w:rPr>
          <w:rFonts w:asciiTheme="majorHAnsi" w:eastAsia="Times New Roman" w:hAnsiTheme="majorHAnsi" w:cs="Times New Roman"/>
          <w:sz w:val="22"/>
          <w:szCs w:val="22"/>
        </w:rPr>
        <w:t xml:space="preserve">possible </w:t>
      </w:r>
      <w:r w:rsidR="003B391B">
        <w:rPr>
          <w:rFonts w:asciiTheme="majorHAnsi" w:eastAsia="Times New Roman" w:hAnsiTheme="majorHAnsi" w:cs="Times New Roman"/>
          <w:sz w:val="22"/>
          <w:szCs w:val="22"/>
        </w:rPr>
        <w:t>scenarios.</w:t>
      </w:r>
    </w:p>
    <w:p w14:paraId="1B487AED" w14:textId="77777777" w:rsidR="001658CF" w:rsidRDefault="00F73FD6" w:rsidP="00F73FD6">
      <w:pPr>
        <w:spacing w:before="100" w:beforeAutospacing="1" w:after="100" w:afterAutospacing="1"/>
        <w:rPr>
          <w:rFonts w:asciiTheme="majorHAnsi" w:eastAsia="Times New Roman" w:hAnsiTheme="majorHAnsi" w:cs="Times New Roman"/>
          <w:b/>
          <w:sz w:val="22"/>
          <w:szCs w:val="22"/>
        </w:rPr>
      </w:pPr>
      <w:r w:rsidRPr="00F73FD6">
        <w:rPr>
          <w:rFonts w:asciiTheme="majorHAnsi" w:eastAsia="Times New Roman" w:hAnsiTheme="majorHAnsi" w:cs="Times New Roman"/>
          <w:b/>
          <w:sz w:val="22"/>
          <w:szCs w:val="22"/>
        </w:rPr>
        <w:t xml:space="preserve">Action item: </w:t>
      </w:r>
    </w:p>
    <w:p w14:paraId="364A31B4" w14:textId="46A0A90B" w:rsidR="00F73FD6" w:rsidRDefault="00F73FD6" w:rsidP="001658CF">
      <w:pPr>
        <w:pStyle w:val="ListParagraph"/>
        <w:numPr>
          <w:ilvl w:val="0"/>
          <w:numId w:val="2"/>
        </w:numPr>
        <w:spacing w:before="100" w:beforeAutospacing="1" w:after="100" w:afterAutospacing="1"/>
        <w:rPr>
          <w:rFonts w:asciiTheme="majorHAnsi" w:eastAsia="Times New Roman" w:hAnsiTheme="majorHAnsi" w:cs="Times New Roman"/>
          <w:b/>
          <w:sz w:val="22"/>
          <w:szCs w:val="22"/>
        </w:rPr>
      </w:pPr>
      <w:r w:rsidRPr="001658CF">
        <w:rPr>
          <w:rFonts w:asciiTheme="majorHAnsi" w:eastAsia="Times New Roman" w:hAnsiTheme="majorHAnsi" w:cs="Times New Roman"/>
          <w:b/>
          <w:sz w:val="22"/>
          <w:szCs w:val="22"/>
        </w:rPr>
        <w:t xml:space="preserve">CWG members and participants to review the </w:t>
      </w:r>
      <w:hyperlink r:id="rId9" w:history="1">
        <w:r w:rsidRPr="001658CF">
          <w:rPr>
            <w:rStyle w:val="Hyperlink"/>
            <w:rFonts w:asciiTheme="majorHAnsi" w:eastAsia="Times New Roman" w:hAnsiTheme="majorHAnsi" w:cs="Times New Roman"/>
            <w:b/>
            <w:sz w:val="22"/>
            <w:szCs w:val="22"/>
          </w:rPr>
          <w:t>ICG Request for Proposals</w:t>
        </w:r>
      </w:hyperlink>
    </w:p>
    <w:p w14:paraId="669954F6" w14:textId="2C03D7DA" w:rsidR="001658CF" w:rsidRPr="001658CF" w:rsidRDefault="001658CF" w:rsidP="001658CF">
      <w:pPr>
        <w:pStyle w:val="ListParagraph"/>
        <w:numPr>
          <w:ilvl w:val="0"/>
          <w:numId w:val="2"/>
        </w:numPr>
        <w:spacing w:before="100" w:beforeAutospacing="1" w:after="100" w:afterAutospacing="1"/>
        <w:rPr>
          <w:rFonts w:asciiTheme="majorHAnsi" w:eastAsia="Times New Roman" w:hAnsiTheme="majorHAnsi" w:cs="Times New Roman"/>
          <w:b/>
          <w:sz w:val="22"/>
          <w:szCs w:val="22"/>
        </w:rPr>
      </w:pPr>
      <w:r>
        <w:rPr>
          <w:rFonts w:asciiTheme="majorHAnsi" w:eastAsia="Times New Roman" w:hAnsiTheme="majorHAnsi" w:cs="Times New Roman"/>
          <w:b/>
          <w:sz w:val="22"/>
          <w:szCs w:val="22"/>
        </w:rPr>
        <w:t>Volunteers to assist Allan in preparing draft language for items 1 and 2 to express their interest on the mailing list</w:t>
      </w:r>
    </w:p>
    <w:p w14:paraId="743A8377" w14:textId="59868927" w:rsidR="00457612" w:rsidRPr="00D7112B" w:rsidRDefault="00457612" w:rsidP="00457612">
      <w:pPr>
        <w:spacing w:before="100" w:beforeAutospacing="1" w:after="100" w:afterAutospacing="1"/>
        <w:rPr>
          <w:rFonts w:asciiTheme="majorHAnsi" w:hAnsiTheme="majorHAnsi" w:cs="Times New Roman"/>
          <w:i/>
          <w:sz w:val="22"/>
          <w:szCs w:val="22"/>
        </w:rPr>
      </w:pPr>
      <w:r w:rsidRPr="00D7112B">
        <w:rPr>
          <w:rFonts w:asciiTheme="majorHAnsi" w:hAnsiTheme="majorHAnsi" w:cs="Times New Roman"/>
          <w:i/>
          <w:sz w:val="22"/>
          <w:szCs w:val="22"/>
        </w:rPr>
        <w:t>Initial Discussion and Re</w:t>
      </w:r>
      <w:r w:rsidR="00BE2268" w:rsidRPr="00D7112B">
        <w:rPr>
          <w:rFonts w:asciiTheme="majorHAnsi" w:hAnsiTheme="majorHAnsi" w:cs="Times New Roman"/>
          <w:i/>
          <w:sz w:val="22"/>
          <w:szCs w:val="22"/>
        </w:rPr>
        <w:t>view of IANA Functions Contract</w:t>
      </w:r>
    </w:p>
    <w:p w14:paraId="594D8355" w14:textId="408509C2" w:rsidR="00EA7212" w:rsidRDefault="001658CF" w:rsidP="00BE2268">
      <w:pPr>
        <w:widowControl w:val="0"/>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The CWG briefly reviewed the IANA Functions contract</w:t>
      </w:r>
      <w:r w:rsidR="00BE2268">
        <w:rPr>
          <w:rFonts w:asciiTheme="majorHAnsi" w:hAnsiTheme="majorHAnsi" w:cs="Times New Roman"/>
          <w:sz w:val="22"/>
          <w:szCs w:val="22"/>
        </w:rPr>
        <w:t xml:space="preserve"> and discussed what the impact of NTIA’s intent </w:t>
      </w:r>
      <w:r w:rsidR="00BE2268" w:rsidRPr="00BE2268">
        <w:rPr>
          <w:rFonts w:asciiTheme="majorHAnsi" w:hAnsiTheme="majorHAnsi" w:cs="Times New Roman"/>
          <w:sz w:val="22"/>
          <w:szCs w:val="22"/>
        </w:rPr>
        <w:t>to transition key Internet domain name functions</w:t>
      </w:r>
      <w:r w:rsidR="00BE2268">
        <w:rPr>
          <w:rFonts w:asciiTheme="majorHAnsi" w:hAnsiTheme="majorHAnsi" w:cs="Times New Roman"/>
          <w:sz w:val="22"/>
          <w:szCs w:val="22"/>
        </w:rPr>
        <w:t xml:space="preserve"> to the global </w:t>
      </w:r>
      <w:proofErr w:type="spellStart"/>
      <w:r w:rsidR="00BE2268">
        <w:rPr>
          <w:rFonts w:asciiTheme="majorHAnsi" w:hAnsiTheme="majorHAnsi" w:cs="Times New Roman"/>
          <w:sz w:val="22"/>
          <w:szCs w:val="22"/>
        </w:rPr>
        <w:t>multistakeholder</w:t>
      </w:r>
      <w:proofErr w:type="spellEnd"/>
      <w:r w:rsidR="00BE2268">
        <w:rPr>
          <w:rFonts w:asciiTheme="majorHAnsi" w:hAnsiTheme="majorHAnsi" w:cs="Times New Roman"/>
          <w:sz w:val="22"/>
          <w:szCs w:val="22"/>
        </w:rPr>
        <w:t xml:space="preserve"> </w:t>
      </w:r>
      <w:r w:rsidR="00BE2268" w:rsidRPr="00BE2268">
        <w:rPr>
          <w:rFonts w:asciiTheme="majorHAnsi" w:hAnsiTheme="majorHAnsi" w:cs="Times New Roman"/>
          <w:sz w:val="22"/>
          <w:szCs w:val="22"/>
        </w:rPr>
        <w:lastRenderedPageBreak/>
        <w:t>community</w:t>
      </w:r>
      <w:r>
        <w:rPr>
          <w:rFonts w:asciiTheme="majorHAnsi" w:hAnsiTheme="majorHAnsi" w:cs="Times New Roman"/>
          <w:sz w:val="22"/>
          <w:szCs w:val="22"/>
        </w:rPr>
        <w:t>.</w:t>
      </w:r>
      <w:r w:rsidR="00BE2268">
        <w:rPr>
          <w:rFonts w:asciiTheme="majorHAnsi" w:hAnsiTheme="majorHAnsi" w:cs="Times New Roman"/>
          <w:sz w:val="22"/>
          <w:szCs w:val="22"/>
        </w:rPr>
        <w:t xml:space="preserve"> As </w:t>
      </w:r>
      <w:r w:rsidR="004D1274">
        <w:rPr>
          <w:rFonts w:asciiTheme="majorHAnsi" w:hAnsiTheme="majorHAnsi" w:cs="Times New Roman"/>
          <w:sz w:val="22"/>
          <w:szCs w:val="22"/>
        </w:rPr>
        <w:t>explained</w:t>
      </w:r>
      <w:r w:rsidR="00BE2268">
        <w:rPr>
          <w:rFonts w:asciiTheme="majorHAnsi" w:hAnsiTheme="majorHAnsi" w:cs="Times New Roman"/>
          <w:sz w:val="22"/>
          <w:szCs w:val="22"/>
        </w:rPr>
        <w:t xml:space="preserve"> by one of the CWG participants</w:t>
      </w:r>
      <w:r w:rsidR="00EA7212">
        <w:rPr>
          <w:rFonts w:asciiTheme="majorHAnsi" w:hAnsiTheme="majorHAnsi" w:cs="Times New Roman"/>
          <w:sz w:val="22"/>
          <w:szCs w:val="22"/>
        </w:rPr>
        <w:t>,</w:t>
      </w:r>
      <w:r w:rsidR="00BE2268">
        <w:rPr>
          <w:rFonts w:asciiTheme="majorHAnsi" w:hAnsiTheme="majorHAnsi" w:cs="Times New Roman"/>
          <w:sz w:val="22"/>
          <w:szCs w:val="22"/>
        </w:rPr>
        <w:t xml:space="preserve"> </w:t>
      </w:r>
      <w:r w:rsidR="00EA7212">
        <w:rPr>
          <w:rFonts w:asciiTheme="majorHAnsi" w:hAnsiTheme="majorHAnsi" w:cs="Times New Roman"/>
          <w:sz w:val="22"/>
          <w:szCs w:val="22"/>
        </w:rPr>
        <w:t>c</w:t>
      </w:r>
      <w:r w:rsidR="00BE2268" w:rsidRPr="00BE2268">
        <w:rPr>
          <w:rFonts w:asciiTheme="majorHAnsi" w:hAnsiTheme="majorHAnsi" w:cs="Times New Roman"/>
          <w:sz w:val="22"/>
          <w:szCs w:val="22"/>
        </w:rPr>
        <w:t>urrently</w:t>
      </w:r>
      <w:r w:rsidR="00BE2268">
        <w:rPr>
          <w:rFonts w:asciiTheme="majorHAnsi" w:hAnsiTheme="majorHAnsi" w:cs="Times New Roman"/>
          <w:sz w:val="22"/>
          <w:szCs w:val="22"/>
        </w:rPr>
        <w:t xml:space="preserve"> there is</w:t>
      </w:r>
      <w:r w:rsidR="00BE2268" w:rsidRPr="00BE2268">
        <w:rPr>
          <w:rFonts w:asciiTheme="majorHAnsi" w:hAnsiTheme="majorHAnsi" w:cs="Times New Roman"/>
          <w:sz w:val="22"/>
          <w:szCs w:val="22"/>
        </w:rPr>
        <w:t xml:space="preserve"> a contract between the US </w:t>
      </w:r>
      <w:r w:rsidR="00EA7212">
        <w:rPr>
          <w:rFonts w:asciiTheme="majorHAnsi" w:hAnsiTheme="majorHAnsi" w:cs="Times New Roman"/>
          <w:sz w:val="22"/>
          <w:szCs w:val="22"/>
        </w:rPr>
        <w:t>government</w:t>
      </w:r>
      <w:r w:rsidR="00BE2268" w:rsidRPr="00BE2268">
        <w:rPr>
          <w:rFonts w:asciiTheme="majorHAnsi" w:hAnsiTheme="majorHAnsi" w:cs="Times New Roman"/>
          <w:sz w:val="22"/>
          <w:szCs w:val="22"/>
        </w:rPr>
        <w:t xml:space="preserve"> and ICANN.</w:t>
      </w:r>
      <w:r w:rsidR="00BE2268">
        <w:rPr>
          <w:rFonts w:asciiTheme="majorHAnsi" w:hAnsiTheme="majorHAnsi" w:cs="Times New Roman"/>
          <w:sz w:val="22"/>
          <w:szCs w:val="22"/>
        </w:rPr>
        <w:t xml:space="preserve"> The NTIA is planning to </w:t>
      </w:r>
      <w:r w:rsidR="00BE2268" w:rsidRPr="00BE2268">
        <w:rPr>
          <w:rFonts w:asciiTheme="majorHAnsi" w:hAnsiTheme="majorHAnsi" w:cs="Times New Roman"/>
          <w:sz w:val="22"/>
          <w:szCs w:val="22"/>
        </w:rPr>
        <w:t>do away with that contract in terms of the US being the party controlling the obligations under the contract.</w:t>
      </w:r>
      <w:r w:rsidR="00EA7212">
        <w:rPr>
          <w:rFonts w:asciiTheme="majorHAnsi" w:hAnsiTheme="majorHAnsi" w:cs="Times New Roman"/>
          <w:sz w:val="22"/>
          <w:szCs w:val="22"/>
        </w:rPr>
        <w:t xml:space="preserve"> As such, the CWG as part of its proposal will need to identify: </w:t>
      </w:r>
    </w:p>
    <w:p w14:paraId="1C054141" w14:textId="5E9C4C2B" w:rsidR="00EA7212" w:rsidRDefault="00EA7212" w:rsidP="00BE2268">
      <w:pPr>
        <w:pStyle w:val="ListParagraph"/>
        <w:widowControl w:val="0"/>
        <w:numPr>
          <w:ilvl w:val="0"/>
          <w:numId w:val="4"/>
        </w:numPr>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W</w:t>
      </w:r>
      <w:r w:rsidR="00BE2268" w:rsidRPr="00EA7212">
        <w:rPr>
          <w:rFonts w:asciiTheme="majorHAnsi" w:hAnsiTheme="majorHAnsi" w:cs="Times New Roman"/>
          <w:sz w:val="22"/>
          <w:szCs w:val="22"/>
        </w:rPr>
        <w:t>hat entity controls the obligation;</w:t>
      </w:r>
    </w:p>
    <w:p w14:paraId="6F245590" w14:textId="33B3D663" w:rsidR="00EA7212" w:rsidRDefault="00EA7212" w:rsidP="00BE2268">
      <w:pPr>
        <w:pStyle w:val="ListParagraph"/>
        <w:widowControl w:val="0"/>
        <w:numPr>
          <w:ilvl w:val="0"/>
          <w:numId w:val="4"/>
        </w:numPr>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W</w:t>
      </w:r>
      <w:r w:rsidR="00BE2268" w:rsidRPr="00EA7212">
        <w:rPr>
          <w:rFonts w:asciiTheme="majorHAnsi" w:hAnsiTheme="majorHAnsi" w:cs="Times New Roman"/>
          <w:sz w:val="22"/>
          <w:szCs w:val="22"/>
        </w:rPr>
        <w:t>hat organization is carrying out the obligations;</w:t>
      </w:r>
    </w:p>
    <w:p w14:paraId="1C3C4BAD" w14:textId="1676B43F" w:rsidR="00EA7212" w:rsidRDefault="00EA7212" w:rsidP="00BE2268">
      <w:pPr>
        <w:pStyle w:val="ListParagraph"/>
        <w:widowControl w:val="0"/>
        <w:numPr>
          <w:ilvl w:val="0"/>
          <w:numId w:val="4"/>
        </w:numPr>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W</w:t>
      </w:r>
      <w:r w:rsidR="00BE2268" w:rsidRPr="00EA7212">
        <w:rPr>
          <w:rFonts w:asciiTheme="majorHAnsi" w:hAnsiTheme="majorHAnsi" w:cs="Times New Roman"/>
          <w:sz w:val="22"/>
          <w:szCs w:val="22"/>
        </w:rPr>
        <w:t>hat those obligations include; and</w:t>
      </w:r>
    </w:p>
    <w:p w14:paraId="3A978FC3" w14:textId="4D084FCB" w:rsidR="001658CF" w:rsidRPr="00EA7212" w:rsidRDefault="00EA7212" w:rsidP="00BE2268">
      <w:pPr>
        <w:pStyle w:val="ListParagraph"/>
        <w:widowControl w:val="0"/>
        <w:numPr>
          <w:ilvl w:val="0"/>
          <w:numId w:val="4"/>
        </w:numPr>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W</w:t>
      </w:r>
      <w:r w:rsidR="00BE2268" w:rsidRPr="00EA7212">
        <w:rPr>
          <w:rFonts w:asciiTheme="majorHAnsi" w:hAnsiTheme="majorHAnsi" w:cs="Times New Roman"/>
          <w:sz w:val="22"/>
          <w:szCs w:val="22"/>
        </w:rPr>
        <w:t>hat accountability mechanisms need to be put in place to make sure the controlling party is doing what it is supposed to do.</w:t>
      </w:r>
    </w:p>
    <w:p w14:paraId="17942599" w14:textId="41EF93EF" w:rsidR="001658CF" w:rsidRDefault="001658CF" w:rsidP="00457612">
      <w:pPr>
        <w:spacing w:before="100" w:beforeAutospacing="1" w:after="100" w:afterAutospacing="1"/>
        <w:rPr>
          <w:rFonts w:asciiTheme="majorHAnsi" w:hAnsiTheme="majorHAnsi" w:cs="Times New Roman"/>
          <w:sz w:val="22"/>
          <w:szCs w:val="22"/>
        </w:rPr>
      </w:pPr>
      <w:r w:rsidRPr="001658CF">
        <w:rPr>
          <w:rFonts w:asciiTheme="majorHAnsi" w:hAnsiTheme="majorHAnsi" w:cs="Times New Roman"/>
          <w:b/>
          <w:sz w:val="22"/>
          <w:szCs w:val="22"/>
        </w:rPr>
        <w:t>Action item</w:t>
      </w:r>
      <w:r>
        <w:rPr>
          <w:rFonts w:asciiTheme="majorHAnsi" w:hAnsiTheme="majorHAnsi" w:cs="Times New Roman"/>
          <w:sz w:val="22"/>
          <w:szCs w:val="22"/>
        </w:rPr>
        <w:t xml:space="preserve">: </w:t>
      </w:r>
    </w:p>
    <w:p w14:paraId="297328C3" w14:textId="06D69AEA" w:rsidR="001658CF" w:rsidRPr="001658CF" w:rsidRDefault="001658CF" w:rsidP="001658CF">
      <w:pPr>
        <w:pStyle w:val="ListParagraph"/>
        <w:numPr>
          <w:ilvl w:val="0"/>
          <w:numId w:val="3"/>
        </w:numPr>
        <w:spacing w:before="100" w:beforeAutospacing="1" w:after="100" w:afterAutospacing="1"/>
        <w:rPr>
          <w:rFonts w:asciiTheme="majorHAnsi" w:hAnsiTheme="majorHAnsi" w:cs="Times New Roman"/>
          <w:b/>
          <w:sz w:val="22"/>
          <w:szCs w:val="22"/>
        </w:rPr>
      </w:pPr>
      <w:r w:rsidRPr="001658CF">
        <w:rPr>
          <w:rFonts w:asciiTheme="majorHAnsi" w:hAnsiTheme="majorHAnsi" w:cs="Times New Roman"/>
          <w:b/>
          <w:sz w:val="22"/>
          <w:szCs w:val="22"/>
        </w:rPr>
        <w:t xml:space="preserve">CWG members and participants to review </w:t>
      </w:r>
      <w:hyperlink r:id="rId10" w:history="1">
        <w:r w:rsidRPr="001658CF">
          <w:rPr>
            <w:rStyle w:val="Hyperlink"/>
            <w:rFonts w:asciiTheme="majorHAnsi" w:hAnsiTheme="majorHAnsi" w:cs="Times New Roman"/>
            <w:b/>
            <w:sz w:val="22"/>
            <w:szCs w:val="22"/>
          </w:rPr>
          <w:t>the IANA Functions Contract</w:t>
        </w:r>
      </w:hyperlink>
    </w:p>
    <w:p w14:paraId="03D2562F" w14:textId="424777D2" w:rsidR="00457612" w:rsidRPr="00D7112B" w:rsidRDefault="00D7112B" w:rsidP="00457612">
      <w:pPr>
        <w:spacing w:before="100" w:beforeAutospacing="1" w:after="100" w:afterAutospacing="1"/>
        <w:rPr>
          <w:rFonts w:asciiTheme="majorHAnsi" w:hAnsiTheme="majorHAnsi" w:cs="Times New Roman"/>
          <w:i/>
          <w:sz w:val="22"/>
          <w:szCs w:val="22"/>
        </w:rPr>
      </w:pPr>
      <w:r w:rsidRPr="00D7112B">
        <w:rPr>
          <w:rFonts w:asciiTheme="majorHAnsi" w:hAnsiTheme="majorHAnsi" w:cs="Times New Roman"/>
          <w:i/>
          <w:sz w:val="22"/>
          <w:szCs w:val="22"/>
        </w:rPr>
        <w:t>N</w:t>
      </w:r>
      <w:r w:rsidR="00457612" w:rsidRPr="00D7112B">
        <w:rPr>
          <w:rFonts w:asciiTheme="majorHAnsi" w:hAnsiTheme="majorHAnsi" w:cs="Times New Roman"/>
          <w:i/>
          <w:sz w:val="22"/>
          <w:szCs w:val="22"/>
        </w:rPr>
        <w:t>ext meeting</w:t>
      </w:r>
    </w:p>
    <w:p w14:paraId="5AB9A2C9" w14:textId="6D45C762" w:rsidR="001658CF" w:rsidRPr="00457612" w:rsidRDefault="001658CF" w:rsidP="00457612">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The CWG agreed to commence with weekly meetings of 2 hours following the F2F meeting in Los Angeles. The next meeting will be scheduled </w:t>
      </w:r>
      <w:r w:rsidRPr="001658CF">
        <w:rPr>
          <w:rFonts w:asciiTheme="majorHAnsi" w:hAnsiTheme="majorHAnsi" w:cs="Times New Roman"/>
          <w:b/>
          <w:sz w:val="22"/>
          <w:szCs w:val="22"/>
        </w:rPr>
        <w:t>for Wednesday 22 October at 13.00 UTC</w:t>
      </w:r>
      <w:r>
        <w:rPr>
          <w:rFonts w:asciiTheme="majorHAnsi" w:hAnsiTheme="majorHAnsi" w:cs="Times New Roman"/>
          <w:sz w:val="22"/>
          <w:szCs w:val="22"/>
        </w:rPr>
        <w:t xml:space="preserve"> </w:t>
      </w:r>
      <w:r w:rsidRPr="001658CF">
        <w:rPr>
          <w:rFonts w:asciiTheme="majorHAnsi" w:hAnsiTheme="majorHAnsi" w:cs="Times New Roman"/>
          <w:b/>
          <w:sz w:val="22"/>
          <w:szCs w:val="22"/>
        </w:rPr>
        <w:t>for 2 hours</w:t>
      </w:r>
      <w:r w:rsidR="00037438">
        <w:rPr>
          <w:rFonts w:asciiTheme="majorHAnsi" w:hAnsiTheme="majorHAnsi" w:cs="Times New Roman"/>
          <w:b/>
          <w:sz w:val="22"/>
          <w:szCs w:val="22"/>
        </w:rPr>
        <w:t xml:space="preserve"> </w:t>
      </w:r>
      <w:r w:rsidR="00037438">
        <w:rPr>
          <w:rFonts w:asciiTheme="majorHAnsi" w:hAnsiTheme="majorHAnsi" w:cs="Times New Roman"/>
          <w:sz w:val="22"/>
          <w:szCs w:val="22"/>
        </w:rPr>
        <w:t>and it is proposed that weekly meetings will be held on Thursdays thereafter</w:t>
      </w:r>
      <w:r>
        <w:rPr>
          <w:rFonts w:asciiTheme="majorHAnsi" w:hAnsiTheme="majorHAnsi" w:cs="Times New Roman"/>
          <w:sz w:val="22"/>
          <w:szCs w:val="22"/>
        </w:rPr>
        <w:t xml:space="preserve">. </w:t>
      </w:r>
    </w:p>
    <w:p w14:paraId="3740F68E"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0938"/>
    <w:multiLevelType w:val="hybridMultilevel"/>
    <w:tmpl w:val="9A900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2918BE"/>
    <w:multiLevelType w:val="hybridMultilevel"/>
    <w:tmpl w:val="F2C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3F057F"/>
    <w:multiLevelType w:val="multilevel"/>
    <w:tmpl w:val="12A0D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72D73"/>
    <w:multiLevelType w:val="hybridMultilevel"/>
    <w:tmpl w:val="39027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12"/>
    <w:rsid w:val="00037438"/>
    <w:rsid w:val="001658CF"/>
    <w:rsid w:val="001E071E"/>
    <w:rsid w:val="003B391B"/>
    <w:rsid w:val="00457612"/>
    <w:rsid w:val="004D1274"/>
    <w:rsid w:val="005D12A6"/>
    <w:rsid w:val="00A5712E"/>
    <w:rsid w:val="00AF43C1"/>
    <w:rsid w:val="00BE2268"/>
    <w:rsid w:val="00C029D1"/>
    <w:rsid w:val="00D24FA4"/>
    <w:rsid w:val="00D7112B"/>
    <w:rsid w:val="00DE7925"/>
    <w:rsid w:val="00DF6404"/>
    <w:rsid w:val="00E97664"/>
    <w:rsid w:val="00EA7212"/>
    <w:rsid w:val="00F7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0D9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57612"/>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457612"/>
    <w:rPr>
      <w:b/>
      <w:bCs/>
    </w:rPr>
  </w:style>
  <w:style w:type="paragraph" w:styleId="ListParagraph">
    <w:name w:val="List Paragraph"/>
    <w:basedOn w:val="Normal"/>
    <w:uiPriority w:val="34"/>
    <w:qFormat/>
    <w:rsid w:val="00457612"/>
    <w:pPr>
      <w:ind w:left="720"/>
      <w:contextualSpacing/>
    </w:pPr>
  </w:style>
  <w:style w:type="character" w:styleId="Hyperlink">
    <w:name w:val="Hyperlink"/>
    <w:basedOn w:val="DefaultParagraphFont"/>
    <w:uiPriority w:val="99"/>
    <w:unhideWhenUsed/>
    <w:rsid w:val="00AF43C1"/>
    <w:rPr>
      <w:color w:val="0000FF" w:themeColor="hyperlink"/>
      <w:u w:val="single"/>
    </w:rPr>
  </w:style>
  <w:style w:type="paragraph" w:styleId="BalloonText">
    <w:name w:val="Balloon Text"/>
    <w:basedOn w:val="Normal"/>
    <w:link w:val="BalloonTextChar"/>
    <w:uiPriority w:val="99"/>
    <w:semiHidden/>
    <w:unhideWhenUsed/>
    <w:rsid w:val="00D24FA4"/>
    <w:rPr>
      <w:rFonts w:ascii="Tahoma" w:hAnsi="Tahoma" w:cs="Tahoma"/>
      <w:sz w:val="16"/>
      <w:szCs w:val="16"/>
    </w:rPr>
  </w:style>
  <w:style w:type="character" w:customStyle="1" w:styleId="BalloonTextChar">
    <w:name w:val="Balloon Text Char"/>
    <w:basedOn w:val="DefaultParagraphFont"/>
    <w:link w:val="BalloonText"/>
    <w:uiPriority w:val="99"/>
    <w:semiHidden/>
    <w:rsid w:val="00D24FA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57612"/>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457612"/>
    <w:rPr>
      <w:b/>
      <w:bCs/>
    </w:rPr>
  </w:style>
  <w:style w:type="paragraph" w:styleId="ListParagraph">
    <w:name w:val="List Paragraph"/>
    <w:basedOn w:val="Normal"/>
    <w:uiPriority w:val="34"/>
    <w:qFormat/>
    <w:rsid w:val="00457612"/>
    <w:pPr>
      <w:ind w:left="720"/>
      <w:contextualSpacing/>
    </w:pPr>
  </w:style>
  <w:style w:type="character" w:styleId="Hyperlink">
    <w:name w:val="Hyperlink"/>
    <w:basedOn w:val="DefaultParagraphFont"/>
    <w:uiPriority w:val="99"/>
    <w:unhideWhenUsed/>
    <w:rsid w:val="00AF43C1"/>
    <w:rPr>
      <w:color w:val="0000FF" w:themeColor="hyperlink"/>
      <w:u w:val="single"/>
    </w:rPr>
  </w:style>
  <w:style w:type="paragraph" w:styleId="BalloonText">
    <w:name w:val="Balloon Text"/>
    <w:basedOn w:val="Normal"/>
    <w:link w:val="BalloonTextChar"/>
    <w:uiPriority w:val="99"/>
    <w:semiHidden/>
    <w:unhideWhenUsed/>
    <w:rsid w:val="00D24FA4"/>
    <w:rPr>
      <w:rFonts w:ascii="Tahoma" w:hAnsi="Tahoma" w:cs="Tahoma"/>
      <w:sz w:val="16"/>
      <w:szCs w:val="16"/>
    </w:rPr>
  </w:style>
  <w:style w:type="character" w:customStyle="1" w:styleId="BalloonTextChar">
    <w:name w:val="Balloon Text Char"/>
    <w:basedOn w:val="DefaultParagraphFont"/>
    <w:link w:val="BalloonText"/>
    <w:uiPriority w:val="99"/>
    <w:semiHidden/>
    <w:rsid w:val="00D24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07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a51.icann.org/en/schedule/mon-iana-stewardship-naming" TargetMode="External"/><Relationship Id="rId7" Type="http://schemas.openxmlformats.org/officeDocument/2006/relationships/hyperlink" Target="https://community.icann.org/download/attachments/49357552/CWG%20Draft%20Timeline%20-%207%20October%202014.pdf?version=1&amp;modificationDate=1413216722000&amp;api=v2" TargetMode="External"/><Relationship Id="rId8" Type="http://schemas.openxmlformats.org/officeDocument/2006/relationships/hyperlink" Target="https://community.icann.org/download/attachments/49357552/CWG%20Draft%20Timeline%20-%207%20October%202014.pdf?version=1&amp;modificationDate=1413216722000&amp;api=v2" TargetMode="External"/><Relationship Id="rId9" Type="http://schemas.openxmlformats.org/officeDocument/2006/relationships/hyperlink" Target="https://www.icann.org/en/system/files/files/rfp-iana-stewardship-03sep14-en.pdf" TargetMode="External"/><Relationship Id="rId10" Type="http://schemas.openxmlformats.org/officeDocument/2006/relationships/hyperlink" Target="https://www.icann.org/en/about/agreements/iana/contract-01oct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5721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2014-10-17T22:05:00Z</dcterms:created>
  <dcterms:modified xsi:type="dcterms:W3CDTF">2014-10-17T22:05:00Z</dcterms:modified>
</cp:coreProperties>
</file>