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6672"/>
      </w:tblGrid>
      <w:tr w:rsidR="00A01C7C" w:rsidRPr="001C300B" w:rsidTr="00A01C7C">
        <w:tc>
          <w:tcPr>
            <w:tcW w:w="2988" w:type="dxa"/>
            <w:shd w:val="clear" w:color="auto" w:fill="B3B3B3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Design Team Name</w:t>
            </w:r>
          </w:p>
        </w:tc>
        <w:tc>
          <w:tcPr>
            <w:tcW w:w="5868" w:type="dxa"/>
            <w:shd w:val="clear" w:color="auto" w:fill="B3B3B3"/>
          </w:tcPr>
          <w:p w:rsidR="00A01C7C" w:rsidRPr="001C300B" w:rsidRDefault="00E03BCE" w:rsidP="00C832C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 xml:space="preserve">Assessment of the </w:t>
            </w:r>
            <w:r w:rsidR="00C832C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Level of Consensus within the </w:t>
            </w:r>
            <w:proofErr w:type="spellStart"/>
            <w:r w:rsidR="00C832C7">
              <w:rPr>
                <w:rFonts w:asciiTheme="majorHAnsi" w:hAnsiTheme="majorHAnsi" w:cs="Calibri"/>
                <w:bCs/>
                <w:sz w:val="22"/>
                <w:szCs w:val="22"/>
              </w:rPr>
              <w:t>ccTLD</w:t>
            </w:r>
            <w:proofErr w:type="spellEnd"/>
            <w:r w:rsidR="00C832C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Community in Regard to a </w:t>
            </w:r>
            <w:r w:rsidR="00F33262">
              <w:rPr>
                <w:rFonts w:asciiTheme="majorHAnsi" w:hAnsiTheme="majorHAnsi" w:cs="Calibri"/>
                <w:bCs/>
                <w:sz w:val="22"/>
                <w:szCs w:val="22"/>
              </w:rPr>
              <w:t>Possib</w:t>
            </w:r>
            <w:r w:rsidR="00C832C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le </w:t>
            </w:r>
            <w:r w:rsidR="00EB0D4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Appeal Mechanism for </w:t>
            </w:r>
            <w:proofErr w:type="spellStart"/>
            <w:r w:rsidR="00EB0D47">
              <w:rPr>
                <w:rFonts w:asciiTheme="majorHAnsi" w:hAnsiTheme="majorHAnsi" w:cs="Calibri"/>
                <w:bCs/>
                <w:sz w:val="22"/>
                <w:szCs w:val="22"/>
              </w:rPr>
              <w:t>ccTLD</w:t>
            </w:r>
            <w:proofErr w:type="spellEnd"/>
            <w:r w:rsidR="00597745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Delegations and </w:t>
            </w:r>
            <w:proofErr w:type="spellStart"/>
            <w:r w:rsidR="00597745">
              <w:rPr>
                <w:rFonts w:asciiTheme="majorHAnsi" w:hAnsiTheme="majorHAnsi" w:cs="Calibri"/>
                <w:bCs/>
                <w:sz w:val="22"/>
                <w:szCs w:val="22"/>
              </w:rPr>
              <w:t>Redelegations</w:t>
            </w:r>
            <w:proofErr w:type="spellEnd"/>
            <w:r w:rsidR="00597745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Draft Transition Proposal Reference</w:t>
            </w:r>
          </w:p>
        </w:tc>
        <w:tc>
          <w:tcPr>
            <w:tcW w:w="5868" w:type="dxa"/>
          </w:tcPr>
          <w:p w:rsidR="00A01C7C" w:rsidRPr="00101C2F" w:rsidRDefault="00EB0D47" w:rsidP="00EB0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3.4.3.3 – Independent Appeals Panel 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Summary Description</w:t>
            </w:r>
          </w:p>
        </w:tc>
        <w:tc>
          <w:tcPr>
            <w:tcW w:w="5868" w:type="dxa"/>
          </w:tcPr>
          <w:p w:rsidR="00A01C7C" w:rsidRPr="00101C2F" w:rsidRDefault="00EB0D47" w:rsidP="00C832C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foc</w:t>
            </w:r>
            <w:r w:rsidR="004775A4">
              <w:rPr>
                <w:rFonts w:ascii="Calibri" w:hAnsi="Calibri" w:cs="Calibri"/>
                <w:sz w:val="22"/>
                <w:szCs w:val="22"/>
              </w:rPr>
              <w:t xml:space="preserve">us of the Design Team </w:t>
            </w:r>
            <w:r w:rsidR="00C832C7">
              <w:rPr>
                <w:rFonts w:ascii="Calibri" w:hAnsi="Calibri" w:cs="Calibri"/>
                <w:sz w:val="22"/>
                <w:szCs w:val="22"/>
              </w:rPr>
              <w:t>will be a</w:t>
            </w:r>
            <w:r w:rsidR="00C832C7" w:rsidRPr="00C832C7">
              <w:rPr>
                <w:rFonts w:ascii="Calibri" w:hAnsi="Calibri" w:cs="Calibri"/>
                <w:sz w:val="22"/>
                <w:szCs w:val="22"/>
              </w:rPr>
              <w:t>ssess</w:t>
            </w:r>
            <w:r w:rsidR="00C832C7">
              <w:rPr>
                <w:rFonts w:ascii="Calibri" w:hAnsi="Calibri" w:cs="Calibri"/>
                <w:sz w:val="22"/>
                <w:szCs w:val="22"/>
              </w:rPr>
              <w:t xml:space="preserve"> the level of c</w:t>
            </w:r>
            <w:r w:rsidR="00C832C7" w:rsidRPr="00C832C7">
              <w:rPr>
                <w:rFonts w:ascii="Calibri" w:hAnsi="Calibri" w:cs="Calibri"/>
                <w:sz w:val="22"/>
                <w:szCs w:val="22"/>
              </w:rPr>
              <w:t>onsensus with</w:t>
            </w:r>
            <w:r w:rsidR="00C832C7">
              <w:rPr>
                <w:rFonts w:ascii="Calibri" w:hAnsi="Calibri" w:cs="Calibri"/>
                <w:sz w:val="22"/>
                <w:szCs w:val="22"/>
              </w:rPr>
              <w:t xml:space="preserve">in the </w:t>
            </w:r>
            <w:proofErr w:type="spellStart"/>
            <w:r w:rsidR="00C832C7">
              <w:rPr>
                <w:rFonts w:ascii="Calibri" w:hAnsi="Calibri" w:cs="Calibri"/>
                <w:sz w:val="22"/>
                <w:szCs w:val="22"/>
              </w:rPr>
              <w:t>ccTLD</w:t>
            </w:r>
            <w:proofErr w:type="spellEnd"/>
            <w:r w:rsidR="00C832C7">
              <w:rPr>
                <w:rFonts w:ascii="Calibri" w:hAnsi="Calibri" w:cs="Calibri"/>
                <w:sz w:val="22"/>
                <w:szCs w:val="22"/>
              </w:rPr>
              <w:t xml:space="preserve"> Community in regard to a possible appeal m</w:t>
            </w:r>
            <w:r w:rsidR="00C832C7" w:rsidRPr="00C832C7">
              <w:rPr>
                <w:rFonts w:ascii="Calibri" w:hAnsi="Calibri" w:cs="Calibri"/>
                <w:sz w:val="22"/>
                <w:szCs w:val="22"/>
              </w:rPr>
              <w:t xml:space="preserve">echanism </w:t>
            </w:r>
            <w:r w:rsidR="00C832C7">
              <w:rPr>
                <w:rFonts w:ascii="Calibri" w:hAnsi="Calibri" w:cs="Calibri"/>
                <w:sz w:val="22"/>
                <w:szCs w:val="22"/>
              </w:rPr>
              <w:t xml:space="preserve">on </w:t>
            </w:r>
            <w:proofErr w:type="spellStart"/>
            <w:r w:rsidR="004775A4">
              <w:rPr>
                <w:rFonts w:ascii="Calibri" w:hAnsi="Calibri" w:cs="Calibri"/>
                <w:sz w:val="22"/>
                <w:szCs w:val="22"/>
              </w:rPr>
              <w:t>ccTLD</w:t>
            </w:r>
            <w:proofErr w:type="spellEnd"/>
            <w:r w:rsidR="004775A4">
              <w:rPr>
                <w:rFonts w:ascii="Calibri" w:hAnsi="Calibri" w:cs="Calibri"/>
                <w:sz w:val="22"/>
                <w:szCs w:val="22"/>
              </w:rPr>
              <w:t xml:space="preserve"> Delegations and </w:t>
            </w:r>
            <w:proofErr w:type="spellStart"/>
            <w:r w:rsidR="004775A4">
              <w:rPr>
                <w:rFonts w:ascii="Calibri" w:hAnsi="Calibri" w:cs="Calibri"/>
                <w:sz w:val="22"/>
                <w:szCs w:val="22"/>
              </w:rPr>
              <w:t>Redelegations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Detailed description</w:t>
            </w:r>
          </w:p>
        </w:tc>
        <w:tc>
          <w:tcPr>
            <w:tcW w:w="5868" w:type="dxa"/>
          </w:tcPr>
          <w:p w:rsidR="00E54309" w:rsidRDefault="00E54309" w:rsidP="00E543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On January 30</w:t>
            </w:r>
            <w:r w:rsidRPr="00E5430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54309">
              <w:rPr>
                <w:rFonts w:ascii="Calibri" w:hAnsi="Calibri" w:cs="Calibri"/>
                <w:bCs/>
                <w:sz w:val="22"/>
                <w:szCs w:val="22"/>
              </w:rPr>
              <w:t xml:space="preserve">CWG RFP3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reviewed a detailed document 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 xml:space="preserve">(available </w:t>
            </w:r>
            <w:hyperlink r:id="rId9" w:history="1">
              <w:r w:rsidR="007461A8" w:rsidRPr="007461A8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here</w:t>
              </w:r>
            </w:hyperlink>
            <w:r w:rsidR="007461A8">
              <w:rPr>
                <w:rFonts w:ascii="Calibri" w:hAnsi="Calibri" w:cs="Calibri"/>
                <w:bCs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summarizing the status of the IAP proposal and information flowing from the survey.  During the RFP3 discussion, it was noted that </w:t>
            </w:r>
            <w:r w:rsidRPr="00E54309">
              <w:rPr>
                <w:rFonts w:ascii="Calibri" w:hAnsi="Calibri" w:cs="Calibri"/>
                <w:bCs/>
                <w:sz w:val="22"/>
                <w:szCs w:val="22"/>
              </w:rPr>
              <w:t>the IAP is in response to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</w:t>
            </w:r>
            <w:r w:rsidRPr="00E54309">
              <w:rPr>
                <w:rFonts w:ascii="Calibri" w:hAnsi="Calibri" w:cs="Calibri"/>
                <w:bCs/>
                <w:sz w:val="22"/>
                <w:szCs w:val="22"/>
              </w:rPr>
              <w:t xml:space="preserve">request from </w:t>
            </w:r>
            <w:proofErr w:type="spellStart"/>
            <w:r w:rsidRPr="00E54309">
              <w:rPr>
                <w:rFonts w:ascii="Calibri" w:hAnsi="Calibri" w:cs="Calibri"/>
                <w:bCs/>
                <w:sz w:val="22"/>
                <w:szCs w:val="22"/>
              </w:rPr>
              <w:t>ccTLDs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 RFP3 concluded 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 xml:space="preserve">with the following ‘Request/Action:”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  <w:r w:rsidRPr="00E54309">
              <w:rPr>
                <w:rFonts w:ascii="Calibri" w:hAnsi="Calibri" w:cs="Calibri"/>
                <w:bCs/>
                <w:sz w:val="22"/>
                <w:szCs w:val="22"/>
              </w:rPr>
              <w:t>ccTLD members and participants in CWG to come up with a consistent proposal on IAP”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(see </w:t>
            </w:r>
            <w:hyperlink r:id="rId10" w:history="1">
              <w:r w:rsidRPr="00745457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https://community.icann.org/pages/viewpage.action?pageId=52232278</w:t>
              </w:r>
            </w:hyperlink>
          </w:p>
          <w:p w:rsidR="00C96152" w:rsidRDefault="00E54309" w:rsidP="00C9615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Later that day, January 30, the </w:t>
            </w:r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 xml:space="preserve">CCWG of Accountability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sent a </w:t>
            </w:r>
            <w:hyperlink r:id="rId11" w:history="1">
              <w:r w:rsidRPr="00E54309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letter</w:t>
              </w:r>
            </w:hyperlink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the CWG indicating that it </w:t>
            </w:r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 xml:space="preserve">has begun to elaborate is own work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and that it </w:t>
            </w:r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>will include consideration of binding redress mechanisms</w:t>
            </w:r>
            <w:r w:rsidR="00D006D5">
              <w:rPr>
                <w:rFonts w:ascii="Calibri" w:hAnsi="Calibri" w:cs="Calibri"/>
                <w:bCs/>
                <w:sz w:val="22"/>
                <w:szCs w:val="22"/>
              </w:rPr>
              <w:t xml:space="preserve">.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It has subsequently established a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‘Appeals and Redress’ work stream.  In their 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>January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30</w:t>
            </w:r>
            <w:r w:rsidRPr="00E5430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letter, the </w:t>
            </w:r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 xml:space="preserve">CCWG also said that it has no intention to give an accountability mechanism decision-making powers relating to the (re)delegation of </w:t>
            </w:r>
            <w:proofErr w:type="spellStart"/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>ccTLDs</w:t>
            </w:r>
            <w:proofErr w:type="spellEnd"/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 xml:space="preserve">.  </w:t>
            </w:r>
          </w:p>
          <w:p w:rsidR="00A01C7C" w:rsidRPr="00101C2F" w:rsidRDefault="00E03BCE" w:rsidP="00C832C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The survey that the CWG undertook in January indicated that at a high level, there appeared to be a </w:t>
            </w:r>
            <w:r w:rsidR="00C96152">
              <w:rPr>
                <w:rFonts w:ascii="Calibri" w:hAnsi="Calibri" w:cs="Calibri"/>
                <w:bCs/>
                <w:sz w:val="22"/>
                <w:szCs w:val="22"/>
              </w:rPr>
              <w:t>consensus 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the </w:t>
            </w:r>
            <w:r w:rsidR="00C832C7">
              <w:rPr>
                <w:rFonts w:ascii="Calibri" w:hAnsi="Calibri" w:cs="Calibri"/>
                <w:bCs/>
                <w:sz w:val="22"/>
                <w:szCs w:val="22"/>
              </w:rPr>
              <w:t>desirability f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or such a mechanism, but when issues such as who should have standing to appeal, e.g. managers</w:t>
            </w:r>
            <w:r w:rsidR="00C832C7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governments etc. the </w:t>
            </w:r>
            <w:r w:rsidR="00C96152">
              <w:rPr>
                <w:rFonts w:ascii="Calibri" w:hAnsi="Calibri" w:cs="Calibri"/>
                <w:bCs/>
                <w:sz w:val="22"/>
                <w:szCs w:val="22"/>
              </w:rPr>
              <w:t xml:space="preserve">level of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consensus</w:t>
            </w:r>
            <w:r w:rsidR="00C96152">
              <w:rPr>
                <w:rFonts w:ascii="Calibri" w:hAnsi="Calibri" w:cs="Calibri"/>
                <w:bCs/>
                <w:sz w:val="22"/>
                <w:szCs w:val="22"/>
              </w:rPr>
              <w:t xml:space="preserve"> was </w:t>
            </w:r>
            <w:r w:rsidR="00C832C7">
              <w:rPr>
                <w:rFonts w:ascii="Calibri" w:hAnsi="Calibri" w:cs="Calibri"/>
                <w:bCs/>
                <w:sz w:val="22"/>
                <w:szCs w:val="22"/>
              </w:rPr>
              <w:t>considerably</w:t>
            </w:r>
            <w:r w:rsidR="00C96152">
              <w:rPr>
                <w:rFonts w:ascii="Calibri" w:hAnsi="Calibri" w:cs="Calibri"/>
                <w:bCs/>
                <w:sz w:val="22"/>
                <w:szCs w:val="22"/>
              </w:rPr>
              <w:t xml:space="preserve"> reduced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  </w:t>
            </w:r>
            <w:r w:rsidR="00E54309">
              <w:rPr>
                <w:rFonts w:ascii="Calibri" w:hAnsi="Calibri" w:cs="Calibri"/>
                <w:bCs/>
                <w:sz w:val="22"/>
                <w:szCs w:val="22"/>
              </w:rPr>
              <w:t xml:space="preserve">In light of this, it is proposed that a Design Team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assess</w:t>
            </w:r>
            <w:r w:rsidR="00C96152">
              <w:rPr>
                <w:rFonts w:ascii="Calibri" w:hAnsi="Calibri" w:cs="Calibri"/>
                <w:bCs/>
                <w:sz w:val="22"/>
                <w:szCs w:val="22"/>
              </w:rPr>
              <w:t>, likely by means of a survey,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whether there is any reasonable level of consensus in the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ccTLD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community </w:t>
            </w:r>
            <w:r w:rsidR="00C96152">
              <w:rPr>
                <w:rFonts w:ascii="Calibri" w:hAnsi="Calibri" w:cs="Calibri"/>
                <w:bCs/>
                <w:sz w:val="22"/>
                <w:szCs w:val="22"/>
              </w:rPr>
              <w:t xml:space="preserve">for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 </w:t>
            </w:r>
            <w:proofErr w:type="spellStart"/>
            <w:r w:rsidR="00E54309">
              <w:rPr>
                <w:rFonts w:ascii="Calibri" w:hAnsi="Calibri" w:cs="Calibri"/>
                <w:bCs/>
                <w:sz w:val="22"/>
                <w:szCs w:val="22"/>
              </w:rPr>
              <w:t>ccTLD</w:t>
            </w:r>
            <w:proofErr w:type="spellEnd"/>
            <w:r w:rsidR="00E54309">
              <w:rPr>
                <w:rFonts w:ascii="Calibri" w:hAnsi="Calibri" w:cs="Calibri"/>
                <w:bCs/>
                <w:sz w:val="22"/>
                <w:szCs w:val="22"/>
              </w:rPr>
              <w:t xml:space="preserve"> delegation and </w:t>
            </w:r>
            <w:proofErr w:type="spellStart"/>
            <w:r w:rsidR="00E54309">
              <w:rPr>
                <w:rFonts w:ascii="Calibri" w:hAnsi="Calibri" w:cs="Calibri"/>
                <w:bCs/>
                <w:sz w:val="22"/>
                <w:szCs w:val="22"/>
              </w:rPr>
              <w:t>redelegation</w:t>
            </w:r>
            <w:proofErr w:type="spellEnd"/>
            <w:r w:rsidR="00E54309">
              <w:rPr>
                <w:rFonts w:ascii="Calibri" w:hAnsi="Calibri" w:cs="Calibri"/>
                <w:bCs/>
                <w:sz w:val="22"/>
                <w:szCs w:val="22"/>
              </w:rPr>
              <w:t xml:space="preserve"> appeal 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>mechanism</w:t>
            </w:r>
            <w:r w:rsidR="00C96152"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r w:rsidR="00C832C7">
              <w:rPr>
                <w:rFonts w:ascii="Calibri" w:hAnsi="Calibri" w:cs="Calibri"/>
                <w:bCs/>
                <w:sz w:val="22"/>
                <w:szCs w:val="22"/>
              </w:rPr>
              <w:t xml:space="preserve">whether there might be design attributes that </w:t>
            </w:r>
            <w:r w:rsidR="00C96152">
              <w:rPr>
                <w:rFonts w:ascii="Calibri" w:hAnsi="Calibri" w:cs="Calibri"/>
                <w:bCs/>
                <w:sz w:val="22"/>
                <w:szCs w:val="22"/>
              </w:rPr>
              <w:t>might lead to an acceptable level of consensus</w:t>
            </w:r>
            <w:r w:rsidR="00E54309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Proposed Membership</w:t>
            </w:r>
          </w:p>
        </w:tc>
        <w:tc>
          <w:tcPr>
            <w:tcW w:w="5868" w:type="dxa"/>
          </w:tcPr>
          <w:p w:rsidR="00A01C7C" w:rsidRPr="00101C2F" w:rsidRDefault="007461A8" w:rsidP="004775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It is proposed that the Design team be made up of </w:t>
            </w:r>
            <w:r w:rsidR="004775A4">
              <w:rPr>
                <w:rFonts w:ascii="Calibri" w:hAnsi="Calibri" w:cs="Calibri"/>
                <w:bCs/>
                <w:sz w:val="22"/>
                <w:szCs w:val="22"/>
              </w:rPr>
              <w:t xml:space="preserve">two to three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ccTLD representatives</w:t>
            </w:r>
            <w:r w:rsidR="004775A4">
              <w:rPr>
                <w:rFonts w:ascii="Calibri" w:hAnsi="Calibri" w:cs="Calibri"/>
                <w:bCs/>
                <w:sz w:val="22"/>
                <w:szCs w:val="22"/>
              </w:rPr>
              <w:t xml:space="preserve"> and one or two GAC representatives.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The DT will investigate the potential to include an expert that may have been identified to work with the CCWG on Accountability. 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Proposed by / Lead</w:t>
            </w:r>
          </w:p>
        </w:tc>
        <w:tc>
          <w:tcPr>
            <w:tcW w:w="5868" w:type="dxa"/>
          </w:tcPr>
          <w:p w:rsidR="00A01C7C" w:rsidRPr="001C300B" w:rsidRDefault="00C96152" w:rsidP="00FA5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Allan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MacGillivray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, CIRA - .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>ca, supported by Maart</w:t>
            </w:r>
            <w:r w:rsidR="00C409FF">
              <w:rPr>
                <w:rFonts w:ascii="Calibri" w:hAnsi="Calibri" w:cs="Calibri"/>
                <w:bCs/>
                <w:sz w:val="22"/>
                <w:szCs w:val="22"/>
              </w:rPr>
              <w:t>en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409FF">
              <w:rPr>
                <w:rFonts w:ascii="Calibri" w:hAnsi="Calibri" w:cs="Calibri"/>
                <w:bCs/>
                <w:sz w:val="22"/>
                <w:szCs w:val="22"/>
              </w:rPr>
              <w:t xml:space="preserve">Simon </w:t>
            </w:r>
            <w:r w:rsidR="00FA5158">
              <w:rPr>
                <w:rFonts w:ascii="Calibri" w:hAnsi="Calibri" w:cs="Calibri"/>
                <w:bCs/>
                <w:sz w:val="22"/>
                <w:szCs w:val="22"/>
              </w:rPr>
              <w:t>SIDN - .</w:t>
            </w:r>
            <w:proofErr w:type="spellStart"/>
            <w:r w:rsidR="00FA5158">
              <w:rPr>
                <w:rFonts w:ascii="Calibri" w:hAnsi="Calibri" w:cs="Calibri"/>
                <w:bCs/>
                <w:sz w:val="22"/>
                <w:szCs w:val="22"/>
              </w:rPr>
              <w:t>nl</w:t>
            </w:r>
            <w:proofErr w:type="spellEnd"/>
          </w:p>
        </w:tc>
      </w:tr>
    </w:tbl>
    <w:p w:rsidR="00A01C7C" w:rsidRPr="001C300B" w:rsidRDefault="00A01C7C" w:rsidP="00A01C7C">
      <w:pPr>
        <w:rPr>
          <w:rFonts w:asciiTheme="majorHAnsi" w:hAnsiTheme="majorHAnsi"/>
          <w:b/>
          <w:sz w:val="22"/>
          <w:szCs w:val="22"/>
        </w:rPr>
      </w:pPr>
    </w:p>
    <w:p w:rsidR="00A01C7C" w:rsidRPr="001C300B" w:rsidRDefault="00A01C7C" w:rsidP="00A01C7C">
      <w:pPr>
        <w:rPr>
          <w:rFonts w:asciiTheme="majorHAnsi" w:hAnsiTheme="majorHAnsi"/>
          <w:sz w:val="22"/>
          <w:szCs w:val="22"/>
        </w:rPr>
      </w:pPr>
    </w:p>
    <w:sectPr w:rsidR="00A01C7C" w:rsidRPr="001C300B" w:rsidSect="00C029D1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1F" w:rsidRDefault="00CD221F" w:rsidP="005E2B96">
      <w:r>
        <w:separator/>
      </w:r>
    </w:p>
  </w:endnote>
  <w:endnote w:type="continuationSeparator" w:id="0">
    <w:p w:rsidR="00CD221F" w:rsidRDefault="00CD221F" w:rsidP="005E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1F" w:rsidRDefault="00CD221F" w:rsidP="005E2B96">
      <w:r>
        <w:separator/>
      </w:r>
    </w:p>
  </w:footnote>
  <w:footnote w:type="continuationSeparator" w:id="0">
    <w:p w:rsidR="00CD221F" w:rsidRDefault="00CD221F" w:rsidP="005E2B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A5" w:rsidRDefault="00245AA5" w:rsidP="001C300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249"/>
    <w:multiLevelType w:val="hybridMultilevel"/>
    <w:tmpl w:val="EEB42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31911"/>
    <w:multiLevelType w:val="hybridMultilevel"/>
    <w:tmpl w:val="B4606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195D77"/>
    <w:multiLevelType w:val="hybridMultilevel"/>
    <w:tmpl w:val="CC86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90E9D"/>
    <w:multiLevelType w:val="hybridMultilevel"/>
    <w:tmpl w:val="42D8DF14"/>
    <w:lvl w:ilvl="0" w:tplc="42182008">
      <w:start w:val="1"/>
      <w:numFmt w:val="upperLetter"/>
      <w:lvlText w:val="Design Team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F1"/>
    <w:rsid w:val="00037B74"/>
    <w:rsid w:val="00101C2F"/>
    <w:rsid w:val="001C300B"/>
    <w:rsid w:val="00245AA5"/>
    <w:rsid w:val="0041178B"/>
    <w:rsid w:val="00414E55"/>
    <w:rsid w:val="004775A4"/>
    <w:rsid w:val="004A5A80"/>
    <w:rsid w:val="004C73C2"/>
    <w:rsid w:val="00551993"/>
    <w:rsid w:val="00597745"/>
    <w:rsid w:val="005E2B96"/>
    <w:rsid w:val="00617500"/>
    <w:rsid w:val="007461A8"/>
    <w:rsid w:val="00766C7E"/>
    <w:rsid w:val="00820FF1"/>
    <w:rsid w:val="008E5B22"/>
    <w:rsid w:val="009F7BF0"/>
    <w:rsid w:val="00A01C7C"/>
    <w:rsid w:val="00A44DE8"/>
    <w:rsid w:val="00A75D22"/>
    <w:rsid w:val="00B10388"/>
    <w:rsid w:val="00B41B03"/>
    <w:rsid w:val="00C029D1"/>
    <w:rsid w:val="00C409FF"/>
    <w:rsid w:val="00C832C7"/>
    <w:rsid w:val="00C96152"/>
    <w:rsid w:val="00CD221F"/>
    <w:rsid w:val="00D006D5"/>
    <w:rsid w:val="00E03BCE"/>
    <w:rsid w:val="00E53C47"/>
    <w:rsid w:val="00E54309"/>
    <w:rsid w:val="00EA1D4A"/>
    <w:rsid w:val="00EB0D47"/>
    <w:rsid w:val="00EF4E2E"/>
    <w:rsid w:val="00F33262"/>
    <w:rsid w:val="00F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FF1"/>
    <w:pPr>
      <w:ind w:left="720"/>
      <w:contextualSpacing/>
    </w:pPr>
  </w:style>
  <w:style w:type="table" w:styleId="TableGrid">
    <w:name w:val="Table Grid"/>
    <w:basedOn w:val="TableNormal"/>
    <w:uiPriority w:val="59"/>
    <w:rsid w:val="00A01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D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E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96"/>
  </w:style>
  <w:style w:type="paragraph" w:styleId="Footer">
    <w:name w:val="footer"/>
    <w:basedOn w:val="Normal"/>
    <w:link w:val="Foot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B96"/>
  </w:style>
  <w:style w:type="character" w:styleId="CommentReference">
    <w:name w:val="annotation reference"/>
    <w:basedOn w:val="DefaultParagraphFont"/>
    <w:uiPriority w:val="99"/>
    <w:semiHidden/>
    <w:unhideWhenUsed/>
    <w:rsid w:val="00245A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A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A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A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4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FF1"/>
    <w:pPr>
      <w:ind w:left="720"/>
      <w:contextualSpacing/>
    </w:pPr>
  </w:style>
  <w:style w:type="table" w:styleId="TableGrid">
    <w:name w:val="Table Grid"/>
    <w:basedOn w:val="TableNormal"/>
    <w:uiPriority w:val="59"/>
    <w:rsid w:val="00A01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D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E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96"/>
  </w:style>
  <w:style w:type="paragraph" w:styleId="Footer">
    <w:name w:val="footer"/>
    <w:basedOn w:val="Normal"/>
    <w:link w:val="Foot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B96"/>
  </w:style>
  <w:style w:type="character" w:styleId="CommentReference">
    <w:name w:val="annotation reference"/>
    <w:basedOn w:val="DefaultParagraphFont"/>
    <w:uiPriority w:val="99"/>
    <w:semiHidden/>
    <w:unhideWhenUsed/>
    <w:rsid w:val="00245A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A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A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A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4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mmunity.icann.org/display/gnsocwgdtstwrdshp/Letter+from+CCWG-Accountability+--+30+January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mmunity.icann.org/pages/viewpage.action?pageId=52232278" TargetMode="External"/><Relationship Id="rId10" Type="http://schemas.openxmlformats.org/officeDocument/2006/relationships/hyperlink" Target="https://community.icann.org/pages/viewpage.action?pageId=52232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9A88-56AE-D54A-977F-23C3576B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Konings</dc:creator>
  <cp:lastModifiedBy>Bart Boswinkel</cp:lastModifiedBy>
  <cp:revision>2</cp:revision>
  <cp:lastPrinted>2015-03-04T18:37:00Z</cp:lastPrinted>
  <dcterms:created xsi:type="dcterms:W3CDTF">2015-03-05T10:07:00Z</dcterms:created>
  <dcterms:modified xsi:type="dcterms:W3CDTF">2015-03-05T10:07:00Z</dcterms:modified>
</cp:coreProperties>
</file>