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F3D325" w14:textId="4A8212CC" w:rsidR="009B65E8" w:rsidRDefault="009B65E8">
      <w:r>
        <w:rPr>
          <w:noProof/>
        </w:rPr>
        <w:drawing>
          <wp:inline distT="0" distB="0" distL="0" distR="0" wp14:anchorId="3B76910C" wp14:editId="0DA3EA3E">
            <wp:extent cx="8214360" cy="499872"/>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WG_Title.png"/>
                    <pic:cNvPicPr/>
                  </pic:nvPicPr>
                  <pic:blipFill>
                    <a:blip r:embed="rId8">
                      <a:extLst>
                        <a:ext uri="{28A0092B-C50C-407E-A947-70E740481C1C}">
                          <a14:useLocalDpi xmlns:a14="http://schemas.microsoft.com/office/drawing/2010/main" val="0"/>
                        </a:ext>
                      </a:extLst>
                    </a:blip>
                    <a:stretch>
                      <a:fillRect/>
                    </a:stretch>
                  </pic:blipFill>
                  <pic:spPr>
                    <a:xfrm>
                      <a:off x="0" y="0"/>
                      <a:ext cx="8214360" cy="499872"/>
                    </a:xfrm>
                    <a:prstGeom prst="rect">
                      <a:avLst/>
                    </a:prstGeom>
                  </pic:spPr>
                </pic:pic>
              </a:graphicData>
            </a:graphic>
          </wp:inline>
        </w:drawing>
      </w:r>
    </w:p>
    <w:p w14:paraId="479C0CEC" w14:textId="700E19A7" w:rsidR="009B65E8" w:rsidRPr="00D629EA" w:rsidRDefault="009B65E8">
      <w:pPr>
        <w:rPr>
          <w:rFonts w:ascii="Source Sans Pro" w:hAnsi="Source Sans Pro"/>
          <w:sz w:val="56"/>
          <w:szCs w:val="56"/>
        </w:rPr>
      </w:pPr>
      <w:r w:rsidRPr="00911DFA">
        <w:rPr>
          <w:rFonts w:ascii="Source Sans Pro" w:hAnsi="Source Sans Pro"/>
          <w:sz w:val="56"/>
          <w:szCs w:val="56"/>
        </w:rPr>
        <w:t xml:space="preserve">Design Team </w:t>
      </w:r>
      <w:r w:rsidR="00DA4DC3">
        <w:rPr>
          <w:rFonts w:ascii="Source Sans Pro" w:hAnsi="Source Sans Pro"/>
          <w:b/>
          <w:sz w:val="56"/>
          <w:szCs w:val="56"/>
        </w:rPr>
        <w:t>A</w:t>
      </w:r>
      <w:r w:rsidR="00D629EA">
        <w:rPr>
          <w:rFonts w:ascii="Source Sans Pro" w:hAnsi="Source Sans Pro"/>
          <w:b/>
          <w:sz w:val="56"/>
          <w:szCs w:val="56"/>
        </w:rPr>
        <w:t xml:space="preserve"> </w:t>
      </w:r>
      <w:r w:rsidR="00E835B7">
        <w:rPr>
          <w:rFonts w:ascii="Source Sans Pro" w:hAnsi="Source Sans Pro"/>
          <w:b/>
          <w:sz w:val="56"/>
          <w:szCs w:val="56"/>
        </w:rPr>
        <w:t>- SLEs</w:t>
      </w:r>
    </w:p>
    <w:tbl>
      <w:tblPr>
        <w:tblStyle w:val="TableGrid"/>
        <w:tblW w:w="0" w:type="auto"/>
        <w:tblCellSpacing w:w="72" w:type="dxa"/>
        <w:tblBorders>
          <w:top w:val="none" w:sz="0" w:space="0" w:color="auto"/>
          <w:left w:val="none" w:sz="0" w:space="0" w:color="auto"/>
          <w:bottom w:val="none" w:sz="0" w:space="0" w:color="auto"/>
          <w:right w:val="none" w:sz="0" w:space="0" w:color="auto"/>
          <w:insideH w:val="single" w:sz="18" w:space="0" w:color="0092D2"/>
          <w:insideV w:val="single" w:sz="18" w:space="0" w:color="0092D2"/>
        </w:tblBorders>
        <w:tblCellMar>
          <w:top w:w="144" w:type="dxa"/>
          <w:left w:w="202" w:type="dxa"/>
          <w:bottom w:w="144" w:type="dxa"/>
          <w:right w:w="173" w:type="dxa"/>
        </w:tblCellMar>
        <w:tblLook w:val="04A0" w:firstRow="1" w:lastRow="0" w:firstColumn="1" w:lastColumn="0" w:noHBand="0" w:noVBand="1"/>
      </w:tblPr>
      <w:tblGrid>
        <w:gridCol w:w="6804"/>
        <w:gridCol w:w="6804"/>
      </w:tblGrid>
      <w:tr w:rsidR="006766CC" w:rsidRPr="006766CC" w14:paraId="7C009E34" w14:textId="77777777" w:rsidTr="00BB3332">
        <w:trPr>
          <w:tblCellSpacing w:w="72" w:type="dxa"/>
        </w:trPr>
        <w:tc>
          <w:tcPr>
            <w:tcW w:w="6588" w:type="dxa"/>
          </w:tcPr>
          <w:p w14:paraId="6F8FC13D" w14:textId="0C22CF24" w:rsidR="006766CC" w:rsidRPr="00D629EA" w:rsidRDefault="006766CC">
            <w:pPr>
              <w:rPr>
                <w:rFonts w:ascii="Source Sans Pro" w:hAnsi="Source Sans Pro"/>
                <w:b/>
                <w:color w:val="0092D2"/>
                <w:sz w:val="32"/>
                <w:szCs w:val="32"/>
              </w:rPr>
            </w:pPr>
            <w:r w:rsidRPr="00155F01">
              <w:rPr>
                <w:rFonts w:ascii="Source Sans Pro" w:hAnsi="Source Sans Pro"/>
                <w:b/>
                <w:color w:val="0092D2"/>
                <w:sz w:val="32"/>
                <w:szCs w:val="32"/>
              </w:rPr>
              <w:t>Recommendations</w:t>
            </w:r>
          </w:p>
          <w:p w14:paraId="09FF0566" w14:textId="77777777" w:rsidR="00DA4DC3" w:rsidRPr="00DA4DC3" w:rsidRDefault="00DA4DC3" w:rsidP="00DA4DC3">
            <w:pPr>
              <w:pStyle w:val="ListParagraph"/>
              <w:numPr>
                <w:ilvl w:val="0"/>
                <w:numId w:val="8"/>
              </w:numPr>
              <w:rPr>
                <w:rFonts w:asciiTheme="majorHAnsi" w:hAnsiTheme="majorHAnsi"/>
                <w:sz w:val="28"/>
                <w:szCs w:val="28"/>
              </w:rPr>
            </w:pPr>
            <w:r w:rsidRPr="00DA4DC3">
              <w:rPr>
                <w:rFonts w:asciiTheme="majorHAnsi" w:hAnsiTheme="majorHAnsi"/>
                <w:sz w:val="28"/>
                <w:szCs w:val="28"/>
              </w:rPr>
              <w:t>Reviewed the current IANA functions operations and to capture the SLA that NTIA has with ICANN/IANA:</w:t>
            </w:r>
          </w:p>
          <w:p w14:paraId="177ED7A6" w14:textId="77777777" w:rsidR="00DA4DC3" w:rsidRPr="00DA4DC3" w:rsidRDefault="00DA4DC3" w:rsidP="00DA4DC3">
            <w:pPr>
              <w:pStyle w:val="ListParagraph"/>
              <w:numPr>
                <w:ilvl w:val="1"/>
                <w:numId w:val="8"/>
              </w:numPr>
              <w:rPr>
                <w:rFonts w:asciiTheme="majorHAnsi" w:hAnsiTheme="majorHAnsi"/>
                <w:sz w:val="28"/>
                <w:szCs w:val="28"/>
              </w:rPr>
            </w:pPr>
            <w:r w:rsidRPr="00DA4DC3">
              <w:rPr>
                <w:rFonts w:asciiTheme="majorHAnsi" w:hAnsiTheme="majorHAnsi"/>
                <w:sz w:val="28"/>
                <w:szCs w:val="28"/>
              </w:rPr>
              <w:t>Analysis of the current Service Level Agreement that NTIA has with IANA</w:t>
            </w:r>
          </w:p>
          <w:p w14:paraId="7823BA9E" w14:textId="77777777" w:rsidR="00DA4DC3" w:rsidRDefault="00DA4DC3" w:rsidP="00DA4DC3">
            <w:pPr>
              <w:pStyle w:val="ListParagraph"/>
              <w:numPr>
                <w:ilvl w:val="1"/>
                <w:numId w:val="8"/>
              </w:numPr>
              <w:rPr>
                <w:rFonts w:asciiTheme="majorHAnsi" w:hAnsiTheme="majorHAnsi"/>
                <w:sz w:val="28"/>
                <w:szCs w:val="28"/>
              </w:rPr>
            </w:pPr>
            <w:r w:rsidRPr="00DA4DC3">
              <w:rPr>
                <w:rFonts w:asciiTheme="majorHAnsi" w:hAnsiTheme="majorHAnsi"/>
                <w:sz w:val="28"/>
                <w:szCs w:val="28"/>
              </w:rPr>
              <w:t>Analysis of real world transaction activity</w:t>
            </w:r>
          </w:p>
          <w:p w14:paraId="5BB9294C" w14:textId="1EBD1460" w:rsidR="001663DA" w:rsidRDefault="001663DA" w:rsidP="001663DA">
            <w:pPr>
              <w:pStyle w:val="ListParagraph"/>
              <w:numPr>
                <w:ilvl w:val="0"/>
                <w:numId w:val="8"/>
              </w:numPr>
              <w:rPr>
                <w:rFonts w:asciiTheme="majorHAnsi" w:hAnsiTheme="majorHAnsi"/>
                <w:sz w:val="28"/>
                <w:szCs w:val="28"/>
              </w:rPr>
            </w:pPr>
            <w:r>
              <w:rPr>
                <w:rFonts w:asciiTheme="majorHAnsi" w:hAnsiTheme="majorHAnsi"/>
                <w:sz w:val="28"/>
                <w:szCs w:val="28"/>
              </w:rPr>
              <w:t>Defined SLEs for post-transition</w:t>
            </w:r>
          </w:p>
          <w:p w14:paraId="2742377D" w14:textId="32578EC0" w:rsidR="002B783A" w:rsidRPr="001663DA" w:rsidRDefault="002B783A" w:rsidP="001663DA">
            <w:pPr>
              <w:pStyle w:val="ListParagraph"/>
              <w:numPr>
                <w:ilvl w:val="0"/>
                <w:numId w:val="8"/>
              </w:numPr>
              <w:rPr>
                <w:rFonts w:asciiTheme="majorHAnsi" w:hAnsiTheme="majorHAnsi"/>
                <w:sz w:val="28"/>
                <w:szCs w:val="28"/>
              </w:rPr>
            </w:pPr>
            <w:r>
              <w:rPr>
                <w:rFonts w:asciiTheme="majorHAnsi" w:hAnsiTheme="majorHAnsi"/>
                <w:sz w:val="28"/>
                <w:szCs w:val="28"/>
              </w:rPr>
              <w:t>Automation</w:t>
            </w:r>
          </w:p>
          <w:p w14:paraId="37FDB7D7" w14:textId="64537A79" w:rsidR="006766CC" w:rsidRPr="001663DA" w:rsidRDefault="00DA4DC3" w:rsidP="001663DA">
            <w:pPr>
              <w:pStyle w:val="ListParagraph"/>
              <w:numPr>
                <w:ilvl w:val="0"/>
                <w:numId w:val="8"/>
              </w:numPr>
              <w:rPr>
                <w:rFonts w:asciiTheme="majorHAnsi" w:hAnsiTheme="majorHAnsi"/>
                <w:sz w:val="28"/>
                <w:szCs w:val="28"/>
              </w:rPr>
            </w:pPr>
            <w:r w:rsidRPr="00DA4DC3">
              <w:rPr>
                <w:rFonts w:asciiTheme="majorHAnsi" w:hAnsiTheme="majorHAnsi"/>
                <w:sz w:val="28"/>
                <w:szCs w:val="28"/>
              </w:rPr>
              <w:t>DT A endorses the concept of an IANA Customer Group (CSC) specifically to monitor and also to fulfill escalation path for breach of service expectations.</w:t>
            </w:r>
          </w:p>
        </w:tc>
        <w:tc>
          <w:tcPr>
            <w:tcW w:w="6588" w:type="dxa"/>
          </w:tcPr>
          <w:p w14:paraId="7915A0B7" w14:textId="71C5457C" w:rsidR="00E93516" w:rsidRPr="00D629EA" w:rsidRDefault="006766CC">
            <w:pPr>
              <w:rPr>
                <w:rFonts w:ascii="Source Sans Pro" w:hAnsi="Source Sans Pro"/>
                <w:b/>
                <w:color w:val="0092D2"/>
                <w:sz w:val="32"/>
                <w:szCs w:val="32"/>
              </w:rPr>
            </w:pPr>
            <w:r w:rsidRPr="00155F01">
              <w:rPr>
                <w:rFonts w:ascii="Source Sans Pro" w:hAnsi="Source Sans Pro"/>
                <w:b/>
                <w:color w:val="0092D2"/>
                <w:sz w:val="32"/>
                <w:szCs w:val="32"/>
              </w:rPr>
              <w:t>Outstanding Work/Issues</w:t>
            </w:r>
          </w:p>
          <w:p w14:paraId="1CD24444" w14:textId="3FB0D3C2" w:rsidR="00DA4DC3" w:rsidRDefault="00DA4DC3" w:rsidP="00DA4DC3">
            <w:pPr>
              <w:pStyle w:val="ListParagraph"/>
              <w:numPr>
                <w:ilvl w:val="0"/>
                <w:numId w:val="14"/>
              </w:numPr>
              <w:rPr>
                <w:rFonts w:asciiTheme="majorHAnsi" w:hAnsiTheme="majorHAnsi"/>
                <w:sz w:val="28"/>
                <w:szCs w:val="28"/>
              </w:rPr>
            </w:pPr>
            <w:r w:rsidRPr="00925AB1">
              <w:rPr>
                <w:rFonts w:asciiTheme="majorHAnsi" w:hAnsiTheme="majorHAnsi"/>
                <w:sz w:val="28"/>
                <w:szCs w:val="28"/>
              </w:rPr>
              <w:t>Update of work processes and procedures</w:t>
            </w:r>
            <w:r>
              <w:rPr>
                <w:rFonts w:asciiTheme="majorHAnsi" w:hAnsiTheme="majorHAnsi"/>
                <w:sz w:val="28"/>
                <w:szCs w:val="28"/>
              </w:rPr>
              <w:t xml:space="preserve"> (DT F)</w:t>
            </w:r>
            <w:r w:rsidRPr="00925AB1">
              <w:rPr>
                <w:rFonts w:asciiTheme="majorHAnsi" w:hAnsiTheme="majorHAnsi"/>
                <w:sz w:val="28"/>
                <w:szCs w:val="28"/>
              </w:rPr>
              <w:t>, to reflect the</w:t>
            </w:r>
            <w:r w:rsidR="00004AE5">
              <w:rPr>
                <w:rFonts w:asciiTheme="majorHAnsi" w:hAnsiTheme="majorHAnsi"/>
                <w:sz w:val="28"/>
                <w:szCs w:val="28"/>
              </w:rPr>
              <w:t xml:space="preserve"> registry is the ultimate authority </w:t>
            </w:r>
            <w:r>
              <w:rPr>
                <w:rFonts w:asciiTheme="majorHAnsi" w:hAnsiTheme="majorHAnsi"/>
                <w:sz w:val="28"/>
                <w:szCs w:val="28"/>
              </w:rPr>
              <w:t>(DT D)</w:t>
            </w:r>
          </w:p>
          <w:p w14:paraId="062B2C8F" w14:textId="77777777" w:rsidR="00E93516" w:rsidRPr="00F939F1" w:rsidRDefault="00DA4DC3" w:rsidP="00DA4DC3">
            <w:pPr>
              <w:pStyle w:val="ListParagraph"/>
              <w:numPr>
                <w:ilvl w:val="0"/>
                <w:numId w:val="14"/>
              </w:numPr>
              <w:rPr>
                <w:rFonts w:asciiTheme="majorHAnsi" w:hAnsiTheme="majorHAnsi"/>
                <w:sz w:val="28"/>
                <w:szCs w:val="28"/>
              </w:rPr>
            </w:pPr>
            <w:r w:rsidRPr="00DA4DC3">
              <w:rPr>
                <w:rFonts w:asciiTheme="majorHAnsi" w:hAnsiTheme="majorHAnsi"/>
                <w:sz w:val="28"/>
                <w:szCs w:val="28"/>
              </w:rPr>
              <w:t>Escalation path to be described by DT C</w:t>
            </w:r>
            <w:r w:rsidRPr="00DA4DC3">
              <w:rPr>
                <w:rFonts w:ascii="Source Sans Pro" w:hAnsi="Source Sans Pro"/>
                <w:sz w:val="28"/>
                <w:szCs w:val="28"/>
              </w:rPr>
              <w:t xml:space="preserve"> </w:t>
            </w:r>
          </w:p>
          <w:p w14:paraId="54312260" w14:textId="41591735" w:rsidR="00F939F1" w:rsidRPr="00DA4DC3" w:rsidRDefault="00F939F1" w:rsidP="00DA4DC3">
            <w:pPr>
              <w:pStyle w:val="ListParagraph"/>
              <w:numPr>
                <w:ilvl w:val="0"/>
                <w:numId w:val="14"/>
              </w:numPr>
              <w:rPr>
                <w:rFonts w:asciiTheme="majorHAnsi" w:hAnsiTheme="majorHAnsi"/>
                <w:sz w:val="28"/>
                <w:szCs w:val="28"/>
              </w:rPr>
            </w:pPr>
            <w:r>
              <w:rPr>
                <w:rFonts w:ascii="Source Sans Pro" w:hAnsi="Source Sans Pro"/>
                <w:sz w:val="28"/>
                <w:szCs w:val="28"/>
              </w:rPr>
              <w:t>How to make continuous improvements (DT C / DT N)</w:t>
            </w:r>
          </w:p>
        </w:tc>
      </w:tr>
    </w:tbl>
    <w:p w14:paraId="763D81AF" w14:textId="77777777" w:rsidR="00DA4DC3" w:rsidRDefault="00DA4DC3" w:rsidP="00976574">
      <w:pPr>
        <w:rPr>
          <w:noProof/>
        </w:rPr>
      </w:pPr>
    </w:p>
    <w:p w14:paraId="47790CB3" w14:textId="77777777" w:rsidR="00DA4DC3" w:rsidRDefault="00DA4DC3">
      <w:pPr>
        <w:rPr>
          <w:noProof/>
        </w:rPr>
      </w:pPr>
      <w:r>
        <w:rPr>
          <w:noProof/>
        </w:rPr>
        <w:br w:type="page"/>
      </w:r>
    </w:p>
    <w:p w14:paraId="0AB0F089" w14:textId="30A5108F" w:rsidR="00976574" w:rsidRDefault="00976574" w:rsidP="00976574">
      <w:r>
        <w:rPr>
          <w:noProof/>
        </w:rPr>
        <w:lastRenderedPageBreak/>
        <w:drawing>
          <wp:inline distT="0" distB="0" distL="0" distR="0" wp14:anchorId="701AFD0F" wp14:editId="566B09B5">
            <wp:extent cx="8214360" cy="499872"/>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WG_Title.png"/>
                    <pic:cNvPicPr/>
                  </pic:nvPicPr>
                  <pic:blipFill>
                    <a:blip r:embed="rId8">
                      <a:extLst>
                        <a:ext uri="{28A0092B-C50C-407E-A947-70E740481C1C}">
                          <a14:useLocalDpi xmlns:a14="http://schemas.microsoft.com/office/drawing/2010/main" val="0"/>
                        </a:ext>
                      </a:extLst>
                    </a:blip>
                    <a:stretch>
                      <a:fillRect/>
                    </a:stretch>
                  </pic:blipFill>
                  <pic:spPr>
                    <a:xfrm>
                      <a:off x="0" y="0"/>
                      <a:ext cx="8214360" cy="499872"/>
                    </a:xfrm>
                    <a:prstGeom prst="rect">
                      <a:avLst/>
                    </a:prstGeom>
                  </pic:spPr>
                </pic:pic>
              </a:graphicData>
            </a:graphic>
          </wp:inline>
        </w:drawing>
      </w:r>
    </w:p>
    <w:p w14:paraId="41086759" w14:textId="77777777" w:rsidR="00976574" w:rsidRDefault="00976574" w:rsidP="00976574"/>
    <w:p w14:paraId="7A71A848" w14:textId="67FB11C1" w:rsidR="00976574" w:rsidRPr="00911DFA" w:rsidRDefault="00976574" w:rsidP="00976574">
      <w:pPr>
        <w:rPr>
          <w:rFonts w:ascii="Source Sans Pro" w:hAnsi="Source Sans Pro"/>
          <w:sz w:val="56"/>
          <w:szCs w:val="56"/>
        </w:rPr>
      </w:pPr>
      <w:r w:rsidRPr="00911DFA">
        <w:rPr>
          <w:rFonts w:ascii="Source Sans Pro" w:hAnsi="Source Sans Pro"/>
          <w:sz w:val="56"/>
          <w:szCs w:val="56"/>
        </w:rPr>
        <w:t xml:space="preserve">Design Team </w:t>
      </w:r>
      <w:r w:rsidR="00DA4DC3">
        <w:rPr>
          <w:rFonts w:ascii="Source Sans Pro" w:hAnsi="Source Sans Pro"/>
          <w:b/>
          <w:sz w:val="56"/>
          <w:szCs w:val="56"/>
        </w:rPr>
        <w:t>A</w:t>
      </w:r>
      <w:r w:rsidR="00E835B7">
        <w:rPr>
          <w:rFonts w:ascii="Source Sans Pro" w:hAnsi="Source Sans Pro"/>
          <w:b/>
          <w:sz w:val="56"/>
          <w:szCs w:val="56"/>
        </w:rPr>
        <w:t xml:space="preserve"> - SLEs</w:t>
      </w:r>
    </w:p>
    <w:p w14:paraId="7551C205" w14:textId="77777777" w:rsidR="00976574" w:rsidRDefault="00976574" w:rsidP="00976574"/>
    <w:tbl>
      <w:tblPr>
        <w:tblStyle w:val="TableGrid"/>
        <w:tblW w:w="0" w:type="auto"/>
        <w:tblCellSpacing w:w="72" w:type="dxa"/>
        <w:tblBorders>
          <w:top w:val="none" w:sz="0" w:space="0" w:color="auto"/>
          <w:left w:val="none" w:sz="0" w:space="0" w:color="auto"/>
          <w:bottom w:val="none" w:sz="0" w:space="0" w:color="auto"/>
          <w:right w:val="none" w:sz="0" w:space="0" w:color="auto"/>
          <w:insideH w:val="single" w:sz="18" w:space="0" w:color="0092D2"/>
          <w:insideV w:val="single" w:sz="18" w:space="0" w:color="0092D2"/>
        </w:tblBorders>
        <w:tblCellMar>
          <w:top w:w="144" w:type="dxa"/>
          <w:left w:w="202" w:type="dxa"/>
          <w:bottom w:w="144" w:type="dxa"/>
          <w:right w:w="173" w:type="dxa"/>
        </w:tblCellMar>
        <w:tblLook w:val="04A0" w:firstRow="1" w:lastRow="0" w:firstColumn="1" w:lastColumn="0" w:noHBand="0" w:noVBand="1"/>
      </w:tblPr>
      <w:tblGrid>
        <w:gridCol w:w="6804"/>
        <w:gridCol w:w="6804"/>
      </w:tblGrid>
      <w:tr w:rsidR="00976574" w:rsidRPr="006766CC" w14:paraId="7B42B586" w14:textId="77777777" w:rsidTr="00386036">
        <w:trPr>
          <w:tblCellSpacing w:w="72" w:type="dxa"/>
        </w:trPr>
        <w:tc>
          <w:tcPr>
            <w:tcW w:w="6588" w:type="dxa"/>
          </w:tcPr>
          <w:p w14:paraId="5C8D415C" w14:textId="75F1E35F" w:rsidR="00976574" w:rsidRPr="00155F01" w:rsidRDefault="00976574" w:rsidP="00386036">
            <w:pPr>
              <w:rPr>
                <w:rFonts w:ascii="Source Sans Pro" w:hAnsi="Source Sans Pro"/>
                <w:b/>
                <w:color w:val="0092D2"/>
                <w:sz w:val="32"/>
                <w:szCs w:val="32"/>
              </w:rPr>
            </w:pPr>
            <w:r w:rsidRPr="00976574">
              <w:rPr>
                <w:rFonts w:ascii="Source Sans Pro" w:hAnsi="Source Sans Pro"/>
                <w:b/>
                <w:color w:val="0092D2"/>
                <w:sz w:val="32"/>
                <w:szCs w:val="32"/>
              </w:rPr>
              <w:t>Questions for/by CWG</w:t>
            </w:r>
          </w:p>
          <w:p w14:paraId="321156E4" w14:textId="77777777" w:rsidR="00976574" w:rsidRPr="00E93516" w:rsidRDefault="00976574" w:rsidP="00386036">
            <w:pPr>
              <w:rPr>
                <w:rFonts w:ascii="Source Sans Pro" w:hAnsi="Source Sans Pro"/>
                <w:sz w:val="28"/>
                <w:szCs w:val="28"/>
              </w:rPr>
            </w:pPr>
          </w:p>
          <w:p w14:paraId="7A651EDA" w14:textId="30C0ADBF" w:rsidR="00976574" w:rsidRPr="00DA4DC3" w:rsidRDefault="00DA4DC3" w:rsidP="00DA4DC3">
            <w:pPr>
              <w:pStyle w:val="ListParagraph"/>
              <w:numPr>
                <w:ilvl w:val="0"/>
                <w:numId w:val="12"/>
              </w:numPr>
              <w:rPr>
                <w:rFonts w:ascii="Source Sans Pro" w:hAnsi="Source Sans Pro"/>
                <w:sz w:val="28"/>
                <w:szCs w:val="28"/>
              </w:rPr>
            </w:pPr>
            <w:r w:rsidRPr="00DA4DC3">
              <w:rPr>
                <w:rFonts w:asciiTheme="majorHAnsi" w:hAnsiTheme="majorHAnsi"/>
                <w:sz w:val="28"/>
                <w:szCs w:val="28"/>
              </w:rPr>
              <w:t>Do you agree with review and recommendations?</w:t>
            </w:r>
          </w:p>
        </w:tc>
        <w:tc>
          <w:tcPr>
            <w:tcW w:w="6588" w:type="dxa"/>
          </w:tcPr>
          <w:p w14:paraId="145D8F61" w14:textId="4E264239" w:rsidR="00976574" w:rsidRPr="00155F01" w:rsidRDefault="00976574" w:rsidP="00386036">
            <w:pPr>
              <w:rPr>
                <w:rFonts w:ascii="Source Sans Pro" w:hAnsi="Source Sans Pro"/>
                <w:b/>
                <w:color w:val="0092D2"/>
                <w:sz w:val="32"/>
                <w:szCs w:val="32"/>
              </w:rPr>
            </w:pPr>
            <w:r w:rsidRPr="00976574">
              <w:rPr>
                <w:rFonts w:ascii="Source Sans Pro" w:hAnsi="Source Sans Pro"/>
                <w:b/>
                <w:color w:val="0092D2"/>
                <w:sz w:val="32"/>
                <w:szCs w:val="32"/>
              </w:rPr>
              <w:t>Next Steps</w:t>
            </w:r>
          </w:p>
          <w:p w14:paraId="64522B37" w14:textId="77777777" w:rsidR="00976574" w:rsidRDefault="00976574" w:rsidP="00386036">
            <w:pPr>
              <w:rPr>
                <w:rFonts w:ascii="Source Sans Pro" w:hAnsi="Source Sans Pro"/>
                <w:sz w:val="28"/>
                <w:szCs w:val="28"/>
              </w:rPr>
            </w:pPr>
          </w:p>
          <w:p w14:paraId="242D5C82" w14:textId="77777777" w:rsidR="00976574" w:rsidRPr="006766CC" w:rsidRDefault="00976574" w:rsidP="00DA4DC3">
            <w:pPr>
              <w:pStyle w:val="ListParagraph"/>
              <w:ind w:left="360"/>
              <w:jc w:val="both"/>
              <w:rPr>
                <w:rFonts w:ascii="Source Sans Pro" w:hAnsi="Source Sans Pro"/>
                <w:sz w:val="28"/>
                <w:szCs w:val="28"/>
              </w:rPr>
            </w:pPr>
          </w:p>
        </w:tc>
      </w:tr>
    </w:tbl>
    <w:p w14:paraId="493ACEC3" w14:textId="77777777" w:rsidR="00976574" w:rsidRPr="009B65E8" w:rsidRDefault="00976574" w:rsidP="00976574"/>
    <w:p w14:paraId="2888299B" w14:textId="208AEC43" w:rsidR="00B6733A" w:rsidRDefault="00B6733A">
      <w:r>
        <w:br w:type="page"/>
      </w:r>
    </w:p>
    <w:p w14:paraId="18AB2AC5" w14:textId="77777777" w:rsidR="00B6733A" w:rsidRDefault="00B6733A" w:rsidP="00B6733A">
      <w:r>
        <w:rPr>
          <w:noProof/>
        </w:rPr>
        <w:drawing>
          <wp:inline distT="0" distB="0" distL="0" distR="0" wp14:anchorId="3C2D3C9F" wp14:editId="2E7B825E">
            <wp:extent cx="8214360" cy="499872"/>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WG_Title.png"/>
                    <pic:cNvPicPr/>
                  </pic:nvPicPr>
                  <pic:blipFill>
                    <a:blip r:embed="rId8">
                      <a:extLst>
                        <a:ext uri="{28A0092B-C50C-407E-A947-70E740481C1C}">
                          <a14:useLocalDpi xmlns:a14="http://schemas.microsoft.com/office/drawing/2010/main" val="0"/>
                        </a:ext>
                      </a:extLst>
                    </a:blip>
                    <a:stretch>
                      <a:fillRect/>
                    </a:stretch>
                  </pic:blipFill>
                  <pic:spPr>
                    <a:xfrm>
                      <a:off x="0" y="0"/>
                      <a:ext cx="8214360" cy="499872"/>
                    </a:xfrm>
                    <a:prstGeom prst="rect">
                      <a:avLst/>
                    </a:prstGeom>
                  </pic:spPr>
                </pic:pic>
              </a:graphicData>
            </a:graphic>
          </wp:inline>
        </w:drawing>
      </w:r>
    </w:p>
    <w:p w14:paraId="799474E5" w14:textId="25E4FD25" w:rsidR="00B6733A" w:rsidRPr="00D629EA" w:rsidRDefault="00B6733A" w:rsidP="00B6733A">
      <w:pPr>
        <w:rPr>
          <w:rFonts w:ascii="Source Sans Pro" w:hAnsi="Source Sans Pro"/>
          <w:sz w:val="56"/>
          <w:szCs w:val="56"/>
        </w:rPr>
      </w:pPr>
      <w:r w:rsidRPr="00911DFA">
        <w:rPr>
          <w:rFonts w:ascii="Source Sans Pro" w:hAnsi="Source Sans Pro"/>
          <w:sz w:val="56"/>
          <w:szCs w:val="56"/>
        </w:rPr>
        <w:t xml:space="preserve">Design Team </w:t>
      </w:r>
      <w:r>
        <w:rPr>
          <w:rFonts w:ascii="Source Sans Pro" w:hAnsi="Source Sans Pro"/>
          <w:b/>
          <w:sz w:val="56"/>
          <w:szCs w:val="56"/>
        </w:rPr>
        <w:t xml:space="preserve">C </w:t>
      </w:r>
      <w:r w:rsidR="00E835B7">
        <w:rPr>
          <w:rFonts w:ascii="Source Sans Pro" w:hAnsi="Source Sans Pro"/>
          <w:b/>
          <w:sz w:val="56"/>
          <w:szCs w:val="56"/>
        </w:rPr>
        <w:t>- CSC</w:t>
      </w:r>
    </w:p>
    <w:tbl>
      <w:tblPr>
        <w:tblStyle w:val="TableGrid"/>
        <w:tblW w:w="0" w:type="auto"/>
        <w:tblCellSpacing w:w="72" w:type="dxa"/>
        <w:tblBorders>
          <w:top w:val="none" w:sz="0" w:space="0" w:color="auto"/>
          <w:left w:val="none" w:sz="0" w:space="0" w:color="auto"/>
          <w:bottom w:val="none" w:sz="0" w:space="0" w:color="auto"/>
          <w:right w:val="none" w:sz="0" w:space="0" w:color="auto"/>
          <w:insideH w:val="single" w:sz="18" w:space="0" w:color="0092D2"/>
          <w:insideV w:val="single" w:sz="18" w:space="0" w:color="0092D2"/>
        </w:tblBorders>
        <w:tblCellMar>
          <w:top w:w="144" w:type="dxa"/>
          <w:left w:w="202" w:type="dxa"/>
          <w:bottom w:w="144" w:type="dxa"/>
          <w:right w:w="173" w:type="dxa"/>
        </w:tblCellMar>
        <w:tblLook w:val="04A0" w:firstRow="1" w:lastRow="0" w:firstColumn="1" w:lastColumn="0" w:noHBand="0" w:noVBand="1"/>
      </w:tblPr>
      <w:tblGrid>
        <w:gridCol w:w="6804"/>
        <w:gridCol w:w="6804"/>
      </w:tblGrid>
      <w:tr w:rsidR="00B6733A" w:rsidRPr="006766CC" w14:paraId="3A642431" w14:textId="77777777" w:rsidTr="00386036">
        <w:trPr>
          <w:tblCellSpacing w:w="72" w:type="dxa"/>
        </w:trPr>
        <w:tc>
          <w:tcPr>
            <w:tcW w:w="6588" w:type="dxa"/>
          </w:tcPr>
          <w:p w14:paraId="4F557146" w14:textId="77777777" w:rsidR="00B6733A" w:rsidRPr="00D629EA" w:rsidRDefault="00B6733A" w:rsidP="00386036">
            <w:pPr>
              <w:rPr>
                <w:rFonts w:ascii="Source Sans Pro" w:hAnsi="Source Sans Pro"/>
                <w:b/>
                <w:color w:val="0092D2"/>
                <w:sz w:val="32"/>
                <w:szCs w:val="32"/>
              </w:rPr>
            </w:pPr>
            <w:r w:rsidRPr="00155F01">
              <w:rPr>
                <w:rFonts w:ascii="Source Sans Pro" w:hAnsi="Source Sans Pro"/>
                <w:b/>
                <w:color w:val="0092D2"/>
                <w:sz w:val="32"/>
                <w:szCs w:val="32"/>
              </w:rPr>
              <w:t>Recommendations</w:t>
            </w:r>
          </w:p>
          <w:p w14:paraId="1BE75C7B" w14:textId="77777777" w:rsidR="00B6733A" w:rsidRPr="00E806F5" w:rsidRDefault="00B6733A" w:rsidP="00386036">
            <w:pPr>
              <w:pStyle w:val="ListParagraph"/>
              <w:numPr>
                <w:ilvl w:val="0"/>
                <w:numId w:val="15"/>
              </w:numPr>
              <w:rPr>
                <w:rFonts w:asciiTheme="majorHAnsi" w:hAnsiTheme="majorHAnsi"/>
                <w:sz w:val="28"/>
                <w:szCs w:val="28"/>
              </w:rPr>
            </w:pPr>
            <w:r w:rsidRPr="00E806F5">
              <w:rPr>
                <w:rFonts w:asciiTheme="majorHAnsi" w:hAnsiTheme="majorHAnsi"/>
                <w:sz w:val="28"/>
                <w:szCs w:val="28"/>
              </w:rPr>
              <w:t>CSC should perform those activities currently undertaken by the NTIA in overseeing the performance of the IANA functions as they relate to naming services</w:t>
            </w:r>
          </w:p>
          <w:p w14:paraId="15D38A31" w14:textId="77777777" w:rsidR="00B6733A" w:rsidRPr="00E806F5" w:rsidRDefault="00B6733A" w:rsidP="00386036">
            <w:pPr>
              <w:pStyle w:val="ListParagraph"/>
              <w:numPr>
                <w:ilvl w:val="1"/>
                <w:numId w:val="15"/>
              </w:numPr>
              <w:rPr>
                <w:rFonts w:asciiTheme="majorHAnsi" w:hAnsiTheme="majorHAnsi"/>
                <w:sz w:val="28"/>
                <w:szCs w:val="28"/>
              </w:rPr>
            </w:pPr>
            <w:r w:rsidRPr="00E806F5">
              <w:rPr>
                <w:rFonts w:asciiTheme="majorHAnsi" w:hAnsiTheme="majorHAnsi"/>
                <w:sz w:val="28"/>
                <w:szCs w:val="28"/>
              </w:rPr>
              <w:t>Engage in cooperative communication with IANA functions operator on a regular basis</w:t>
            </w:r>
          </w:p>
          <w:p w14:paraId="6F69336B" w14:textId="77777777" w:rsidR="00B6733A" w:rsidRPr="00E806F5" w:rsidRDefault="00B6733A" w:rsidP="00386036">
            <w:pPr>
              <w:pStyle w:val="ListParagraph"/>
              <w:numPr>
                <w:ilvl w:val="1"/>
                <w:numId w:val="15"/>
              </w:numPr>
              <w:rPr>
                <w:rFonts w:asciiTheme="majorHAnsi" w:hAnsiTheme="majorHAnsi"/>
                <w:sz w:val="28"/>
                <w:szCs w:val="28"/>
              </w:rPr>
            </w:pPr>
            <w:r w:rsidRPr="00E806F5">
              <w:rPr>
                <w:rFonts w:asciiTheme="majorHAnsi" w:hAnsiTheme="majorHAnsi"/>
                <w:sz w:val="28"/>
                <w:szCs w:val="28"/>
              </w:rPr>
              <w:t>Monthly meeting to review performance reports and conduct other business</w:t>
            </w:r>
          </w:p>
          <w:p w14:paraId="31E683DC" w14:textId="77777777" w:rsidR="00B6733A" w:rsidRPr="00E806F5" w:rsidRDefault="00B6733A" w:rsidP="00386036">
            <w:pPr>
              <w:pStyle w:val="ListParagraph"/>
              <w:numPr>
                <w:ilvl w:val="0"/>
                <w:numId w:val="15"/>
              </w:numPr>
              <w:rPr>
                <w:rFonts w:asciiTheme="majorHAnsi" w:hAnsiTheme="majorHAnsi"/>
                <w:sz w:val="28"/>
                <w:szCs w:val="28"/>
              </w:rPr>
            </w:pPr>
            <w:r w:rsidRPr="00E806F5">
              <w:rPr>
                <w:rFonts w:asciiTheme="majorHAnsi" w:hAnsiTheme="majorHAnsi"/>
                <w:sz w:val="28"/>
                <w:szCs w:val="28"/>
              </w:rPr>
              <w:t>Engagement with IANA, the direct customers of the IANA naming function, and the ICANN community to discuss emerging technologies and issues that might impact the provision of IANA services</w:t>
            </w:r>
          </w:p>
          <w:p w14:paraId="735D6FA7" w14:textId="77777777" w:rsidR="00B6733A" w:rsidRPr="00E806F5" w:rsidRDefault="00B6733A" w:rsidP="00386036">
            <w:pPr>
              <w:pStyle w:val="ListParagraph"/>
              <w:numPr>
                <w:ilvl w:val="0"/>
                <w:numId w:val="15"/>
              </w:numPr>
              <w:rPr>
                <w:rFonts w:asciiTheme="majorHAnsi" w:hAnsiTheme="majorHAnsi"/>
                <w:sz w:val="28"/>
                <w:szCs w:val="28"/>
              </w:rPr>
            </w:pPr>
            <w:r w:rsidRPr="00E806F5">
              <w:rPr>
                <w:rFonts w:asciiTheme="majorHAnsi" w:hAnsiTheme="majorHAnsi"/>
                <w:sz w:val="28"/>
                <w:szCs w:val="28"/>
              </w:rPr>
              <w:t>Formal regular meeting (at least annually) with the IANA Functions Operator, the direct customers of the IANA Naming Functions, and the ICANN community to discuss the performance of the IANA Naming functions</w:t>
            </w:r>
          </w:p>
          <w:p w14:paraId="6291469D" w14:textId="77777777" w:rsidR="00B6733A" w:rsidRPr="00E806F5" w:rsidRDefault="00B6733A" w:rsidP="00386036">
            <w:pPr>
              <w:pStyle w:val="ListParagraph"/>
              <w:numPr>
                <w:ilvl w:val="0"/>
                <w:numId w:val="15"/>
              </w:numPr>
              <w:rPr>
                <w:rFonts w:asciiTheme="majorHAnsi" w:hAnsiTheme="majorHAnsi"/>
                <w:sz w:val="28"/>
                <w:szCs w:val="28"/>
              </w:rPr>
            </w:pPr>
            <w:r w:rsidRPr="00E806F5">
              <w:rPr>
                <w:rFonts w:asciiTheme="majorHAnsi" w:hAnsiTheme="majorHAnsi"/>
                <w:sz w:val="28"/>
                <w:szCs w:val="28"/>
              </w:rPr>
              <w:t>Limited Scope of work: CSC is only responsible for monitoring and ensuring the performance of the IANA functions operator Not engage in policy related topics or policy related disputes</w:t>
            </w:r>
          </w:p>
          <w:p w14:paraId="7A4ED311" w14:textId="77777777" w:rsidR="00B6733A" w:rsidRPr="00E806F5" w:rsidRDefault="00B6733A" w:rsidP="00386036">
            <w:pPr>
              <w:pStyle w:val="ListParagraph"/>
              <w:numPr>
                <w:ilvl w:val="0"/>
                <w:numId w:val="15"/>
              </w:numPr>
              <w:rPr>
                <w:rFonts w:asciiTheme="majorHAnsi" w:hAnsiTheme="majorHAnsi"/>
                <w:sz w:val="28"/>
                <w:szCs w:val="28"/>
              </w:rPr>
            </w:pPr>
            <w:r w:rsidRPr="00E806F5">
              <w:rPr>
                <w:rFonts w:asciiTheme="majorHAnsi" w:hAnsiTheme="majorHAnsi"/>
                <w:sz w:val="28"/>
                <w:szCs w:val="28"/>
              </w:rPr>
              <w:t>Remedial actions: CSC may take action to address issues of IANA poor performance identified through the reporting and monitoring process</w:t>
            </w:r>
          </w:p>
          <w:p w14:paraId="3D0431CE" w14:textId="77777777" w:rsidR="00B6733A" w:rsidRPr="00E806F5" w:rsidRDefault="00B6733A" w:rsidP="00386036">
            <w:pPr>
              <w:pStyle w:val="ListParagraph"/>
              <w:numPr>
                <w:ilvl w:val="0"/>
                <w:numId w:val="15"/>
              </w:numPr>
              <w:rPr>
                <w:rFonts w:asciiTheme="majorHAnsi" w:hAnsiTheme="majorHAnsi"/>
                <w:sz w:val="28"/>
                <w:szCs w:val="28"/>
              </w:rPr>
            </w:pPr>
            <w:r w:rsidRPr="00E806F5">
              <w:rPr>
                <w:rFonts w:asciiTheme="majorHAnsi" w:hAnsiTheme="majorHAnsi"/>
                <w:sz w:val="28"/>
                <w:szCs w:val="28"/>
              </w:rPr>
              <w:t>CSC can be a point of contact for a TLD registry asserting they have received poor service from IANA</w:t>
            </w:r>
          </w:p>
          <w:p w14:paraId="64F784C6" w14:textId="77777777" w:rsidR="00B6733A" w:rsidRPr="00E806F5" w:rsidRDefault="00B6733A" w:rsidP="00386036">
            <w:pPr>
              <w:pStyle w:val="ListParagraph"/>
              <w:numPr>
                <w:ilvl w:val="0"/>
                <w:numId w:val="15"/>
              </w:numPr>
              <w:rPr>
                <w:rFonts w:asciiTheme="majorHAnsi" w:hAnsiTheme="majorHAnsi"/>
                <w:sz w:val="28"/>
                <w:szCs w:val="28"/>
              </w:rPr>
            </w:pPr>
            <w:r w:rsidRPr="00E806F5">
              <w:rPr>
                <w:rFonts w:asciiTheme="majorHAnsi" w:hAnsiTheme="majorHAnsi"/>
                <w:sz w:val="28"/>
                <w:szCs w:val="28"/>
              </w:rPr>
              <w:t>‘hand-over’ of responsibilities from the NTIA to the CSC, process should involve IANA functions operator</w:t>
            </w:r>
          </w:p>
          <w:p w14:paraId="06AD9113" w14:textId="77777777" w:rsidR="00B6733A" w:rsidRPr="00E806F5" w:rsidRDefault="00B6733A" w:rsidP="00386036">
            <w:pPr>
              <w:pStyle w:val="ListParagraph"/>
              <w:numPr>
                <w:ilvl w:val="0"/>
                <w:numId w:val="15"/>
              </w:numPr>
              <w:rPr>
                <w:rFonts w:asciiTheme="majorHAnsi" w:hAnsiTheme="majorHAnsi"/>
                <w:sz w:val="28"/>
                <w:szCs w:val="28"/>
              </w:rPr>
            </w:pPr>
            <w:r w:rsidRPr="00E806F5">
              <w:rPr>
                <w:rFonts w:asciiTheme="majorHAnsi" w:hAnsiTheme="majorHAnsi"/>
                <w:sz w:val="28"/>
                <w:szCs w:val="28"/>
              </w:rPr>
              <w:t>Creation of CSC</w:t>
            </w:r>
          </w:p>
          <w:p w14:paraId="4BA34404" w14:textId="77777777" w:rsidR="00B6733A" w:rsidRPr="00E806F5" w:rsidRDefault="00B6733A" w:rsidP="00386036">
            <w:pPr>
              <w:pStyle w:val="ListParagraph"/>
              <w:numPr>
                <w:ilvl w:val="1"/>
                <w:numId w:val="15"/>
              </w:numPr>
              <w:rPr>
                <w:rFonts w:asciiTheme="majorHAnsi" w:hAnsiTheme="majorHAnsi"/>
                <w:sz w:val="28"/>
                <w:szCs w:val="28"/>
              </w:rPr>
            </w:pPr>
            <w:r w:rsidRPr="00E806F5">
              <w:rPr>
                <w:rFonts w:asciiTheme="majorHAnsi" w:hAnsiTheme="majorHAnsi"/>
                <w:sz w:val="28"/>
                <w:szCs w:val="28"/>
              </w:rPr>
              <w:t>A working group of direct IANA-function customers should be established to develop a Charter for the CSC</w:t>
            </w:r>
          </w:p>
          <w:p w14:paraId="51753D8C" w14:textId="77777777" w:rsidR="00B6733A" w:rsidRPr="00E806F5" w:rsidRDefault="00B6733A" w:rsidP="00386036">
            <w:pPr>
              <w:pStyle w:val="ListParagraph"/>
              <w:numPr>
                <w:ilvl w:val="1"/>
                <w:numId w:val="15"/>
              </w:numPr>
              <w:rPr>
                <w:rFonts w:asciiTheme="majorHAnsi" w:hAnsiTheme="majorHAnsi"/>
                <w:sz w:val="28"/>
                <w:szCs w:val="28"/>
              </w:rPr>
            </w:pPr>
            <w:r w:rsidRPr="00E806F5">
              <w:rPr>
                <w:rFonts w:asciiTheme="majorHAnsi" w:hAnsiTheme="majorHAnsi"/>
                <w:sz w:val="28"/>
                <w:szCs w:val="28"/>
              </w:rPr>
              <w:t>CSC will be responsible for developing its own working methods</w:t>
            </w:r>
          </w:p>
          <w:p w14:paraId="19C6F383" w14:textId="77777777" w:rsidR="00B6733A" w:rsidRPr="00E806F5" w:rsidRDefault="00B6733A" w:rsidP="00386036">
            <w:pPr>
              <w:pStyle w:val="ListParagraph"/>
              <w:numPr>
                <w:ilvl w:val="0"/>
                <w:numId w:val="15"/>
              </w:numPr>
              <w:rPr>
                <w:rFonts w:asciiTheme="majorHAnsi" w:hAnsiTheme="majorHAnsi"/>
                <w:sz w:val="28"/>
                <w:szCs w:val="28"/>
              </w:rPr>
            </w:pPr>
            <w:r w:rsidRPr="00E806F5">
              <w:rPr>
                <w:rFonts w:asciiTheme="majorHAnsi" w:hAnsiTheme="majorHAnsi"/>
                <w:sz w:val="28"/>
                <w:szCs w:val="28"/>
              </w:rPr>
              <w:t>Composition requirements: light weight, small body. Members, experts in technical/operational area. No travel funding</w:t>
            </w:r>
          </w:p>
          <w:p w14:paraId="00789F4B" w14:textId="77777777" w:rsidR="00B6733A" w:rsidRPr="00D629EA" w:rsidRDefault="00B6733A" w:rsidP="00386036">
            <w:pPr>
              <w:pStyle w:val="ListParagraph"/>
              <w:widowControl w:val="0"/>
              <w:autoSpaceDE w:val="0"/>
              <w:autoSpaceDN w:val="0"/>
              <w:adjustRightInd w:val="0"/>
              <w:ind w:left="360"/>
              <w:rPr>
                <w:rFonts w:asciiTheme="majorHAnsi" w:hAnsiTheme="majorHAnsi"/>
                <w:sz w:val="22"/>
                <w:szCs w:val="22"/>
              </w:rPr>
            </w:pPr>
          </w:p>
        </w:tc>
        <w:tc>
          <w:tcPr>
            <w:tcW w:w="6588" w:type="dxa"/>
          </w:tcPr>
          <w:p w14:paraId="2E83A44A" w14:textId="77777777" w:rsidR="00B6733A" w:rsidRPr="00D629EA" w:rsidRDefault="00B6733A" w:rsidP="00386036">
            <w:pPr>
              <w:rPr>
                <w:rFonts w:ascii="Source Sans Pro" w:hAnsi="Source Sans Pro"/>
                <w:b/>
                <w:color w:val="0092D2"/>
                <w:sz w:val="32"/>
                <w:szCs w:val="32"/>
              </w:rPr>
            </w:pPr>
            <w:r w:rsidRPr="00155F01">
              <w:rPr>
                <w:rFonts w:ascii="Source Sans Pro" w:hAnsi="Source Sans Pro"/>
                <w:b/>
                <w:color w:val="0092D2"/>
                <w:sz w:val="32"/>
                <w:szCs w:val="32"/>
              </w:rPr>
              <w:t>Outstanding Work/Issues</w:t>
            </w:r>
          </w:p>
          <w:p w14:paraId="0B426C86" w14:textId="77777777" w:rsidR="00B6733A" w:rsidRPr="00E806F5" w:rsidRDefault="00B6733A" w:rsidP="00386036">
            <w:pPr>
              <w:pStyle w:val="ListParagraph"/>
              <w:numPr>
                <w:ilvl w:val="0"/>
                <w:numId w:val="14"/>
              </w:numPr>
              <w:rPr>
                <w:rFonts w:asciiTheme="majorHAnsi" w:hAnsiTheme="majorHAnsi"/>
                <w:sz w:val="28"/>
                <w:szCs w:val="28"/>
              </w:rPr>
            </w:pPr>
            <w:r w:rsidRPr="00E806F5">
              <w:rPr>
                <w:rFonts w:asciiTheme="majorHAnsi" w:hAnsiTheme="majorHAnsi"/>
                <w:sz w:val="28"/>
                <w:szCs w:val="28"/>
              </w:rPr>
              <w:t>Input DT H (.INT) needed, to determine whether CSC has role in oversight .INT</w:t>
            </w:r>
          </w:p>
          <w:p w14:paraId="0E4A1428" w14:textId="77777777" w:rsidR="00B6733A" w:rsidRPr="00E806F5" w:rsidRDefault="00B6733A" w:rsidP="00386036">
            <w:pPr>
              <w:pStyle w:val="ListParagraph"/>
              <w:numPr>
                <w:ilvl w:val="0"/>
                <w:numId w:val="14"/>
              </w:numPr>
              <w:rPr>
                <w:rFonts w:asciiTheme="majorHAnsi" w:hAnsiTheme="majorHAnsi"/>
                <w:sz w:val="28"/>
                <w:szCs w:val="28"/>
              </w:rPr>
            </w:pPr>
            <w:r w:rsidRPr="00E806F5">
              <w:rPr>
                <w:rFonts w:asciiTheme="majorHAnsi" w:hAnsiTheme="majorHAnsi"/>
                <w:sz w:val="28"/>
                <w:szCs w:val="28"/>
              </w:rPr>
              <w:t>Monitoring performance relating to the authorisation process (Pending output of Design Team D);</w:t>
            </w:r>
          </w:p>
          <w:p w14:paraId="4AF3F897" w14:textId="77777777" w:rsidR="00B6733A" w:rsidRPr="00E806F5" w:rsidRDefault="00B6733A" w:rsidP="00386036">
            <w:pPr>
              <w:pStyle w:val="ListParagraph"/>
              <w:numPr>
                <w:ilvl w:val="0"/>
                <w:numId w:val="14"/>
              </w:numPr>
              <w:rPr>
                <w:rFonts w:asciiTheme="majorHAnsi" w:hAnsiTheme="majorHAnsi"/>
                <w:sz w:val="28"/>
                <w:szCs w:val="28"/>
              </w:rPr>
            </w:pPr>
            <w:r w:rsidRPr="00E806F5">
              <w:rPr>
                <w:rFonts w:asciiTheme="majorHAnsi" w:hAnsiTheme="majorHAnsi"/>
                <w:sz w:val="28"/>
                <w:szCs w:val="28"/>
              </w:rPr>
              <w:t>Development of a specific escalation path (Pending output of Design Team M – escalation</w:t>
            </w:r>
          </w:p>
          <w:p w14:paraId="0C94A7F1" w14:textId="77777777" w:rsidR="00B6733A" w:rsidRPr="00E806F5" w:rsidRDefault="00B6733A" w:rsidP="00386036">
            <w:pPr>
              <w:pStyle w:val="ListParagraph"/>
              <w:numPr>
                <w:ilvl w:val="0"/>
                <w:numId w:val="14"/>
              </w:numPr>
              <w:rPr>
                <w:rFonts w:asciiTheme="majorHAnsi" w:hAnsiTheme="majorHAnsi"/>
                <w:sz w:val="28"/>
                <w:szCs w:val="28"/>
              </w:rPr>
            </w:pPr>
            <w:r w:rsidRPr="00E806F5">
              <w:rPr>
                <w:rFonts w:asciiTheme="majorHAnsi" w:hAnsiTheme="majorHAnsi"/>
                <w:sz w:val="28"/>
                <w:szCs w:val="28"/>
              </w:rPr>
              <w:t>Management of Periodic Reviews of the IANA Functions and the IANA Statement of Work (Pending output of Design Team N)</w:t>
            </w:r>
          </w:p>
          <w:p w14:paraId="3DFB73B6" w14:textId="77777777" w:rsidR="00B6733A" w:rsidRPr="00E806F5" w:rsidRDefault="00B6733A" w:rsidP="00386036">
            <w:pPr>
              <w:pStyle w:val="ListParagraph"/>
              <w:numPr>
                <w:ilvl w:val="0"/>
                <w:numId w:val="14"/>
              </w:numPr>
              <w:rPr>
                <w:rFonts w:asciiTheme="majorHAnsi" w:hAnsiTheme="majorHAnsi"/>
                <w:sz w:val="28"/>
                <w:szCs w:val="28"/>
              </w:rPr>
            </w:pPr>
            <w:r w:rsidRPr="00E806F5">
              <w:rPr>
                <w:rFonts w:asciiTheme="majorHAnsi" w:hAnsiTheme="majorHAnsi"/>
                <w:sz w:val="28"/>
                <w:szCs w:val="28"/>
              </w:rPr>
              <w:t>Incorporate SLA/SLE inputs of Design Team A</w:t>
            </w:r>
          </w:p>
          <w:p w14:paraId="7292D891" w14:textId="77777777" w:rsidR="00B6733A" w:rsidRPr="00E806F5" w:rsidRDefault="00B6733A" w:rsidP="00386036">
            <w:pPr>
              <w:pStyle w:val="ListParagraph"/>
              <w:numPr>
                <w:ilvl w:val="0"/>
                <w:numId w:val="14"/>
              </w:numPr>
              <w:rPr>
                <w:rFonts w:asciiTheme="majorHAnsi" w:hAnsiTheme="majorHAnsi"/>
                <w:sz w:val="28"/>
                <w:szCs w:val="28"/>
              </w:rPr>
            </w:pPr>
            <w:r w:rsidRPr="00E806F5">
              <w:rPr>
                <w:rFonts w:asciiTheme="majorHAnsi" w:hAnsiTheme="majorHAnsi"/>
                <w:sz w:val="28"/>
                <w:szCs w:val="28"/>
              </w:rPr>
              <w:t>Management of IDN Repository Issues (TBD).</w:t>
            </w:r>
          </w:p>
          <w:p w14:paraId="068B2F83" w14:textId="77777777" w:rsidR="00B6733A" w:rsidRPr="00E806F5" w:rsidRDefault="00B6733A" w:rsidP="00386036">
            <w:pPr>
              <w:rPr>
                <w:sz w:val="28"/>
                <w:szCs w:val="28"/>
              </w:rPr>
            </w:pPr>
          </w:p>
          <w:p w14:paraId="24AA5962" w14:textId="77777777" w:rsidR="00B6733A" w:rsidRPr="00E806F5" w:rsidRDefault="00B6733A" w:rsidP="00386036">
            <w:pPr>
              <w:rPr>
                <w:rFonts w:asciiTheme="majorHAnsi" w:hAnsiTheme="majorHAnsi"/>
                <w:sz w:val="28"/>
                <w:szCs w:val="28"/>
              </w:rPr>
            </w:pPr>
            <w:r w:rsidRPr="00E806F5">
              <w:rPr>
                <w:rFonts w:asciiTheme="majorHAnsi" w:hAnsiTheme="majorHAnsi"/>
                <w:sz w:val="28"/>
                <w:szCs w:val="28"/>
              </w:rPr>
              <w:t>If such working groups identify additional oversight roles and responsibilities that are appropriately carried out by the CSC then Design Team C might propose additions to the scope outlined above on that basis.</w:t>
            </w:r>
          </w:p>
          <w:p w14:paraId="3633BF32" w14:textId="77777777" w:rsidR="00B6733A" w:rsidRPr="00E806F5" w:rsidRDefault="00B6733A" w:rsidP="00386036">
            <w:pPr>
              <w:rPr>
                <w:rFonts w:asciiTheme="majorHAnsi" w:hAnsiTheme="majorHAnsi"/>
                <w:sz w:val="28"/>
                <w:szCs w:val="28"/>
              </w:rPr>
            </w:pPr>
          </w:p>
          <w:p w14:paraId="7A3ABCA6" w14:textId="77777777" w:rsidR="00B6733A" w:rsidRPr="00DA4DC3" w:rsidRDefault="00B6733A" w:rsidP="00386036">
            <w:pPr>
              <w:pStyle w:val="ListParagraph"/>
              <w:numPr>
                <w:ilvl w:val="0"/>
                <w:numId w:val="14"/>
              </w:numPr>
              <w:rPr>
                <w:rFonts w:asciiTheme="majorHAnsi" w:hAnsiTheme="majorHAnsi"/>
                <w:sz w:val="28"/>
                <w:szCs w:val="28"/>
              </w:rPr>
            </w:pPr>
            <w:r w:rsidRPr="00E806F5">
              <w:rPr>
                <w:rFonts w:asciiTheme="majorHAnsi" w:hAnsiTheme="majorHAnsi"/>
                <w:sz w:val="28"/>
                <w:szCs w:val="28"/>
              </w:rPr>
              <w:t>Membership composition</w:t>
            </w:r>
          </w:p>
        </w:tc>
      </w:tr>
    </w:tbl>
    <w:p w14:paraId="2ECD3741" w14:textId="77777777" w:rsidR="00B6733A" w:rsidRDefault="00B6733A" w:rsidP="00B6733A">
      <w:pPr>
        <w:rPr>
          <w:noProof/>
        </w:rPr>
      </w:pPr>
    </w:p>
    <w:p w14:paraId="11CD8F15" w14:textId="77777777" w:rsidR="00B6733A" w:rsidRDefault="00B6733A" w:rsidP="00B6733A">
      <w:pPr>
        <w:rPr>
          <w:noProof/>
        </w:rPr>
      </w:pPr>
      <w:r>
        <w:rPr>
          <w:noProof/>
        </w:rPr>
        <w:br w:type="page"/>
      </w:r>
    </w:p>
    <w:p w14:paraId="15F6E3A3" w14:textId="77777777" w:rsidR="00B6733A" w:rsidRDefault="00B6733A" w:rsidP="00B6733A">
      <w:r>
        <w:rPr>
          <w:noProof/>
        </w:rPr>
        <w:drawing>
          <wp:inline distT="0" distB="0" distL="0" distR="0" wp14:anchorId="53452B7C" wp14:editId="1FA21DFF">
            <wp:extent cx="8214360" cy="499872"/>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WG_Title.png"/>
                    <pic:cNvPicPr/>
                  </pic:nvPicPr>
                  <pic:blipFill>
                    <a:blip r:embed="rId8">
                      <a:extLst>
                        <a:ext uri="{28A0092B-C50C-407E-A947-70E740481C1C}">
                          <a14:useLocalDpi xmlns:a14="http://schemas.microsoft.com/office/drawing/2010/main" val="0"/>
                        </a:ext>
                      </a:extLst>
                    </a:blip>
                    <a:stretch>
                      <a:fillRect/>
                    </a:stretch>
                  </pic:blipFill>
                  <pic:spPr>
                    <a:xfrm>
                      <a:off x="0" y="0"/>
                      <a:ext cx="8214360" cy="499872"/>
                    </a:xfrm>
                    <a:prstGeom prst="rect">
                      <a:avLst/>
                    </a:prstGeom>
                  </pic:spPr>
                </pic:pic>
              </a:graphicData>
            </a:graphic>
          </wp:inline>
        </w:drawing>
      </w:r>
    </w:p>
    <w:p w14:paraId="3B8790DF" w14:textId="77777777" w:rsidR="00B6733A" w:rsidRDefault="00B6733A" w:rsidP="00B6733A"/>
    <w:p w14:paraId="5ACD9EBD" w14:textId="5CD03AB9" w:rsidR="00B6733A" w:rsidRPr="00911DFA" w:rsidRDefault="00B6733A" w:rsidP="00B6733A">
      <w:pPr>
        <w:rPr>
          <w:rFonts w:ascii="Source Sans Pro" w:hAnsi="Source Sans Pro"/>
          <w:sz w:val="56"/>
          <w:szCs w:val="56"/>
        </w:rPr>
      </w:pPr>
      <w:r w:rsidRPr="00911DFA">
        <w:rPr>
          <w:rFonts w:ascii="Source Sans Pro" w:hAnsi="Source Sans Pro"/>
          <w:sz w:val="56"/>
          <w:szCs w:val="56"/>
        </w:rPr>
        <w:t xml:space="preserve">Design Team </w:t>
      </w:r>
      <w:r>
        <w:rPr>
          <w:rFonts w:ascii="Source Sans Pro" w:hAnsi="Source Sans Pro"/>
          <w:b/>
          <w:sz w:val="56"/>
          <w:szCs w:val="56"/>
        </w:rPr>
        <w:t>C</w:t>
      </w:r>
      <w:r w:rsidR="00E835B7">
        <w:rPr>
          <w:rFonts w:ascii="Source Sans Pro" w:hAnsi="Source Sans Pro"/>
          <w:b/>
          <w:sz w:val="56"/>
          <w:szCs w:val="56"/>
        </w:rPr>
        <w:t xml:space="preserve"> - CSC</w:t>
      </w:r>
    </w:p>
    <w:p w14:paraId="1D4FAFCC" w14:textId="77777777" w:rsidR="00B6733A" w:rsidRDefault="00B6733A" w:rsidP="00B6733A"/>
    <w:tbl>
      <w:tblPr>
        <w:tblStyle w:val="TableGrid"/>
        <w:tblW w:w="0" w:type="auto"/>
        <w:tblCellSpacing w:w="72" w:type="dxa"/>
        <w:tblBorders>
          <w:top w:val="none" w:sz="0" w:space="0" w:color="auto"/>
          <w:left w:val="none" w:sz="0" w:space="0" w:color="auto"/>
          <w:bottom w:val="none" w:sz="0" w:space="0" w:color="auto"/>
          <w:right w:val="none" w:sz="0" w:space="0" w:color="auto"/>
          <w:insideH w:val="single" w:sz="18" w:space="0" w:color="0092D2"/>
          <w:insideV w:val="single" w:sz="18" w:space="0" w:color="0092D2"/>
        </w:tblBorders>
        <w:tblCellMar>
          <w:top w:w="144" w:type="dxa"/>
          <w:left w:w="202" w:type="dxa"/>
          <w:bottom w:w="144" w:type="dxa"/>
          <w:right w:w="173" w:type="dxa"/>
        </w:tblCellMar>
        <w:tblLook w:val="04A0" w:firstRow="1" w:lastRow="0" w:firstColumn="1" w:lastColumn="0" w:noHBand="0" w:noVBand="1"/>
      </w:tblPr>
      <w:tblGrid>
        <w:gridCol w:w="6804"/>
        <w:gridCol w:w="6804"/>
      </w:tblGrid>
      <w:tr w:rsidR="00B6733A" w:rsidRPr="006766CC" w14:paraId="45C2D2BD" w14:textId="77777777" w:rsidTr="00386036">
        <w:trPr>
          <w:tblCellSpacing w:w="72" w:type="dxa"/>
        </w:trPr>
        <w:tc>
          <w:tcPr>
            <w:tcW w:w="6588" w:type="dxa"/>
          </w:tcPr>
          <w:p w14:paraId="1517F79C" w14:textId="77777777" w:rsidR="00B6733A" w:rsidRPr="00155F01" w:rsidRDefault="00B6733A" w:rsidP="00386036">
            <w:pPr>
              <w:rPr>
                <w:rFonts w:ascii="Source Sans Pro" w:hAnsi="Source Sans Pro"/>
                <w:b/>
                <w:color w:val="0092D2"/>
                <w:sz w:val="32"/>
                <w:szCs w:val="32"/>
              </w:rPr>
            </w:pPr>
            <w:r w:rsidRPr="00976574">
              <w:rPr>
                <w:rFonts w:ascii="Source Sans Pro" w:hAnsi="Source Sans Pro"/>
                <w:b/>
                <w:color w:val="0092D2"/>
                <w:sz w:val="32"/>
                <w:szCs w:val="32"/>
              </w:rPr>
              <w:t>Questions for/by CWG</w:t>
            </w:r>
          </w:p>
          <w:p w14:paraId="5382CE9F" w14:textId="77777777" w:rsidR="00B6733A" w:rsidRPr="00E93516" w:rsidRDefault="00B6733A" w:rsidP="00386036">
            <w:pPr>
              <w:rPr>
                <w:rFonts w:ascii="Source Sans Pro" w:hAnsi="Source Sans Pro"/>
                <w:sz w:val="28"/>
                <w:szCs w:val="28"/>
              </w:rPr>
            </w:pPr>
          </w:p>
          <w:p w14:paraId="5C3D9761" w14:textId="77777777" w:rsidR="00B6733A" w:rsidRPr="00E806F5" w:rsidRDefault="00B6733A" w:rsidP="00E806F5">
            <w:pPr>
              <w:pStyle w:val="ListParagraph"/>
              <w:numPr>
                <w:ilvl w:val="0"/>
                <w:numId w:val="24"/>
              </w:numPr>
              <w:rPr>
                <w:rFonts w:ascii="Source Sans Pro" w:hAnsi="Source Sans Pro"/>
                <w:sz w:val="28"/>
                <w:szCs w:val="28"/>
              </w:rPr>
            </w:pPr>
            <w:r w:rsidRPr="00E806F5">
              <w:rPr>
                <w:rFonts w:asciiTheme="majorHAnsi" w:hAnsiTheme="majorHAnsi"/>
                <w:sz w:val="28"/>
                <w:szCs w:val="28"/>
              </w:rPr>
              <w:t>Do you agree with the recommendations?</w:t>
            </w:r>
          </w:p>
        </w:tc>
        <w:tc>
          <w:tcPr>
            <w:tcW w:w="6588" w:type="dxa"/>
          </w:tcPr>
          <w:p w14:paraId="41E55A7A" w14:textId="77777777" w:rsidR="00B6733A" w:rsidRPr="00155F01" w:rsidRDefault="00B6733A" w:rsidP="00386036">
            <w:pPr>
              <w:rPr>
                <w:rFonts w:ascii="Source Sans Pro" w:hAnsi="Source Sans Pro"/>
                <w:b/>
                <w:color w:val="0092D2"/>
                <w:sz w:val="32"/>
                <w:szCs w:val="32"/>
              </w:rPr>
            </w:pPr>
            <w:r w:rsidRPr="00976574">
              <w:rPr>
                <w:rFonts w:ascii="Source Sans Pro" w:hAnsi="Source Sans Pro"/>
                <w:b/>
                <w:color w:val="0092D2"/>
                <w:sz w:val="32"/>
                <w:szCs w:val="32"/>
              </w:rPr>
              <w:t>Next Steps</w:t>
            </w:r>
          </w:p>
          <w:p w14:paraId="16CCC5ED" w14:textId="77777777" w:rsidR="00B6733A" w:rsidRDefault="00B6733A" w:rsidP="00386036">
            <w:pPr>
              <w:rPr>
                <w:rFonts w:ascii="Source Sans Pro" w:hAnsi="Source Sans Pro"/>
                <w:sz w:val="28"/>
                <w:szCs w:val="28"/>
              </w:rPr>
            </w:pPr>
          </w:p>
          <w:p w14:paraId="48D1D323" w14:textId="77777777" w:rsidR="00B6733A" w:rsidRPr="00E806F5" w:rsidRDefault="00B6733A" w:rsidP="00B6733A">
            <w:pPr>
              <w:pStyle w:val="ListParagraph"/>
              <w:numPr>
                <w:ilvl w:val="0"/>
                <w:numId w:val="16"/>
              </w:numPr>
              <w:rPr>
                <w:rFonts w:asciiTheme="majorHAnsi" w:hAnsiTheme="majorHAnsi"/>
                <w:sz w:val="28"/>
                <w:szCs w:val="28"/>
              </w:rPr>
            </w:pPr>
            <w:r w:rsidRPr="00E806F5">
              <w:rPr>
                <w:rFonts w:asciiTheme="majorHAnsi" w:hAnsiTheme="majorHAnsi"/>
                <w:sz w:val="28"/>
                <w:szCs w:val="28"/>
              </w:rPr>
              <w:t>Update DT C report, following discussion and output related DTs.</w:t>
            </w:r>
          </w:p>
          <w:p w14:paraId="349DCED7" w14:textId="77777777" w:rsidR="00B6733A" w:rsidRPr="00E806F5" w:rsidRDefault="00B6733A" w:rsidP="00B6733A">
            <w:pPr>
              <w:pStyle w:val="ListParagraph"/>
              <w:numPr>
                <w:ilvl w:val="0"/>
                <w:numId w:val="16"/>
              </w:numPr>
              <w:rPr>
                <w:rFonts w:asciiTheme="majorHAnsi" w:hAnsiTheme="majorHAnsi"/>
                <w:sz w:val="28"/>
                <w:szCs w:val="28"/>
              </w:rPr>
            </w:pPr>
            <w:r w:rsidRPr="00E806F5">
              <w:rPr>
                <w:rFonts w:asciiTheme="majorHAnsi" w:hAnsiTheme="majorHAnsi"/>
                <w:sz w:val="28"/>
                <w:szCs w:val="28"/>
              </w:rPr>
              <w:t>Update submission for inclusion for RFP v2</w:t>
            </w:r>
          </w:p>
          <w:p w14:paraId="2514E1E1" w14:textId="77777777" w:rsidR="00B6733A" w:rsidRDefault="00B6733A" w:rsidP="00386036">
            <w:pPr>
              <w:rPr>
                <w:rFonts w:ascii="Source Sans Pro" w:hAnsi="Source Sans Pro"/>
                <w:sz w:val="28"/>
                <w:szCs w:val="28"/>
              </w:rPr>
            </w:pPr>
          </w:p>
          <w:p w14:paraId="2D2A2B10" w14:textId="77777777" w:rsidR="00B6733A" w:rsidRPr="006766CC" w:rsidRDefault="00B6733A" w:rsidP="00386036">
            <w:pPr>
              <w:pStyle w:val="ListParagraph"/>
              <w:ind w:left="360"/>
              <w:jc w:val="both"/>
              <w:rPr>
                <w:rFonts w:ascii="Source Sans Pro" w:hAnsi="Source Sans Pro"/>
                <w:sz w:val="28"/>
                <w:szCs w:val="28"/>
              </w:rPr>
            </w:pPr>
          </w:p>
        </w:tc>
      </w:tr>
    </w:tbl>
    <w:p w14:paraId="5E1B72E7" w14:textId="77777777" w:rsidR="00B6733A" w:rsidRPr="009B65E8" w:rsidRDefault="00B6733A" w:rsidP="00B6733A"/>
    <w:p w14:paraId="5E13E461" w14:textId="77777777" w:rsidR="00B6733A" w:rsidRPr="00976574" w:rsidRDefault="00B6733A" w:rsidP="00B6733A"/>
    <w:p w14:paraId="0C969AA3" w14:textId="29659355" w:rsidR="00B6733A" w:rsidRDefault="00B6733A">
      <w:r>
        <w:br w:type="page"/>
      </w:r>
    </w:p>
    <w:p w14:paraId="50D4B53C" w14:textId="77777777" w:rsidR="00B6733A" w:rsidRDefault="00B6733A" w:rsidP="00B6733A">
      <w:r>
        <w:rPr>
          <w:noProof/>
        </w:rPr>
        <w:drawing>
          <wp:inline distT="0" distB="0" distL="0" distR="0" wp14:anchorId="5C049F25" wp14:editId="385A310C">
            <wp:extent cx="8214360" cy="499872"/>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WG_Title.png"/>
                    <pic:cNvPicPr/>
                  </pic:nvPicPr>
                  <pic:blipFill>
                    <a:blip r:embed="rId8">
                      <a:extLst>
                        <a:ext uri="{28A0092B-C50C-407E-A947-70E740481C1C}">
                          <a14:useLocalDpi xmlns:a14="http://schemas.microsoft.com/office/drawing/2010/main" val="0"/>
                        </a:ext>
                      </a:extLst>
                    </a:blip>
                    <a:stretch>
                      <a:fillRect/>
                    </a:stretch>
                  </pic:blipFill>
                  <pic:spPr>
                    <a:xfrm>
                      <a:off x="0" y="0"/>
                      <a:ext cx="8214360" cy="499872"/>
                    </a:xfrm>
                    <a:prstGeom prst="rect">
                      <a:avLst/>
                    </a:prstGeom>
                  </pic:spPr>
                </pic:pic>
              </a:graphicData>
            </a:graphic>
          </wp:inline>
        </w:drawing>
      </w:r>
    </w:p>
    <w:p w14:paraId="0B398C47" w14:textId="3B69B395" w:rsidR="00B6733A" w:rsidRPr="00D629EA" w:rsidRDefault="00B6733A" w:rsidP="00B6733A">
      <w:pPr>
        <w:rPr>
          <w:rFonts w:ascii="Source Sans Pro" w:hAnsi="Source Sans Pro"/>
          <w:sz w:val="56"/>
          <w:szCs w:val="56"/>
        </w:rPr>
      </w:pPr>
      <w:r w:rsidRPr="00911DFA">
        <w:rPr>
          <w:rFonts w:ascii="Source Sans Pro" w:hAnsi="Source Sans Pro"/>
          <w:sz w:val="56"/>
          <w:szCs w:val="56"/>
        </w:rPr>
        <w:t xml:space="preserve">Design Team </w:t>
      </w:r>
      <w:r>
        <w:rPr>
          <w:rFonts w:ascii="Source Sans Pro" w:hAnsi="Source Sans Pro"/>
          <w:b/>
          <w:sz w:val="56"/>
          <w:szCs w:val="56"/>
        </w:rPr>
        <w:t xml:space="preserve">M </w:t>
      </w:r>
      <w:r w:rsidR="00E835B7">
        <w:rPr>
          <w:rFonts w:ascii="Source Sans Pro" w:hAnsi="Source Sans Pro"/>
          <w:b/>
          <w:sz w:val="56"/>
          <w:szCs w:val="56"/>
        </w:rPr>
        <w:t>- Escalation</w:t>
      </w:r>
    </w:p>
    <w:tbl>
      <w:tblPr>
        <w:tblStyle w:val="TableGrid"/>
        <w:tblW w:w="0" w:type="auto"/>
        <w:tblCellSpacing w:w="72" w:type="dxa"/>
        <w:tblBorders>
          <w:top w:val="none" w:sz="0" w:space="0" w:color="auto"/>
          <w:left w:val="none" w:sz="0" w:space="0" w:color="auto"/>
          <w:bottom w:val="none" w:sz="0" w:space="0" w:color="auto"/>
          <w:right w:val="none" w:sz="0" w:space="0" w:color="auto"/>
          <w:insideH w:val="single" w:sz="18" w:space="0" w:color="0092D2"/>
          <w:insideV w:val="single" w:sz="18" w:space="0" w:color="0092D2"/>
        </w:tblBorders>
        <w:tblCellMar>
          <w:top w:w="144" w:type="dxa"/>
          <w:left w:w="202" w:type="dxa"/>
          <w:bottom w:w="144" w:type="dxa"/>
          <w:right w:w="173" w:type="dxa"/>
        </w:tblCellMar>
        <w:tblLook w:val="04A0" w:firstRow="1" w:lastRow="0" w:firstColumn="1" w:lastColumn="0" w:noHBand="0" w:noVBand="1"/>
      </w:tblPr>
      <w:tblGrid>
        <w:gridCol w:w="6804"/>
        <w:gridCol w:w="6804"/>
      </w:tblGrid>
      <w:tr w:rsidR="00B6733A" w:rsidRPr="006766CC" w14:paraId="6BEFC029" w14:textId="77777777" w:rsidTr="00386036">
        <w:trPr>
          <w:tblCellSpacing w:w="72" w:type="dxa"/>
        </w:trPr>
        <w:tc>
          <w:tcPr>
            <w:tcW w:w="6588" w:type="dxa"/>
          </w:tcPr>
          <w:p w14:paraId="39C72C3A" w14:textId="77777777" w:rsidR="00B6733A" w:rsidRPr="00D629EA" w:rsidRDefault="00B6733A" w:rsidP="00386036">
            <w:pPr>
              <w:rPr>
                <w:rFonts w:ascii="Source Sans Pro" w:hAnsi="Source Sans Pro"/>
                <w:b/>
                <w:color w:val="0092D2"/>
                <w:sz w:val="32"/>
                <w:szCs w:val="32"/>
              </w:rPr>
            </w:pPr>
            <w:r w:rsidRPr="00155F01">
              <w:rPr>
                <w:rFonts w:ascii="Source Sans Pro" w:hAnsi="Source Sans Pro"/>
                <w:b/>
                <w:color w:val="0092D2"/>
                <w:sz w:val="32"/>
                <w:szCs w:val="32"/>
              </w:rPr>
              <w:t>Recommendations</w:t>
            </w:r>
          </w:p>
          <w:p w14:paraId="28F87BE6" w14:textId="77777777" w:rsidR="00B6733A" w:rsidRPr="00837938" w:rsidRDefault="00B6733A" w:rsidP="00386036">
            <w:pPr>
              <w:widowControl w:val="0"/>
              <w:autoSpaceDE w:val="0"/>
              <w:autoSpaceDN w:val="0"/>
              <w:adjustRightInd w:val="0"/>
              <w:rPr>
                <w:rFonts w:asciiTheme="majorHAnsi" w:hAnsiTheme="majorHAnsi"/>
                <w:color w:val="000000"/>
                <w:sz w:val="28"/>
                <w:szCs w:val="28"/>
              </w:rPr>
            </w:pPr>
            <w:r w:rsidRPr="00837938">
              <w:rPr>
                <w:rFonts w:asciiTheme="majorHAnsi" w:hAnsiTheme="majorHAnsi"/>
                <w:color w:val="000000"/>
                <w:sz w:val="28"/>
                <w:szCs w:val="28"/>
              </w:rPr>
              <w:t xml:space="preserve">Require a progressive set of escalation steps that can be performed for </w:t>
            </w:r>
            <w:r w:rsidRPr="00837938">
              <w:rPr>
                <w:rFonts w:asciiTheme="majorHAnsi" w:hAnsiTheme="majorHAnsi"/>
                <w:sz w:val="28"/>
                <w:szCs w:val="28"/>
              </w:rPr>
              <w:t xml:space="preserve">Incident Management (Individual Registry Issue or other relevant issues) as well as Problem Management (Critical, Persistent or Systemic Failures), </w:t>
            </w:r>
            <w:r w:rsidRPr="00837938">
              <w:rPr>
                <w:rFonts w:asciiTheme="majorHAnsi" w:hAnsiTheme="majorHAnsi"/>
                <w:color w:val="000000"/>
                <w:sz w:val="28"/>
                <w:szCs w:val="28"/>
              </w:rPr>
              <w:t xml:space="preserve">as applicable, by individual ccTLD or gTLD registry operators, </w:t>
            </w:r>
            <w:r w:rsidRPr="00837938">
              <w:rPr>
                <w:rFonts w:asciiTheme="majorHAnsi" w:hAnsiTheme="majorHAnsi"/>
                <w:sz w:val="28"/>
                <w:szCs w:val="28"/>
              </w:rPr>
              <w:t>or others with relevant IANA operational issues</w:t>
            </w:r>
            <w:r w:rsidRPr="00837938">
              <w:rPr>
                <w:rFonts w:asciiTheme="majorHAnsi" w:hAnsiTheme="majorHAnsi"/>
                <w:color w:val="000000"/>
                <w:sz w:val="28"/>
                <w:szCs w:val="28"/>
              </w:rPr>
              <w:t xml:space="preserve">.  </w:t>
            </w:r>
          </w:p>
          <w:p w14:paraId="5FB5DD53" w14:textId="77777777" w:rsidR="00B6733A" w:rsidRPr="00837938" w:rsidRDefault="00B6733A" w:rsidP="00386036">
            <w:pPr>
              <w:widowControl w:val="0"/>
              <w:autoSpaceDE w:val="0"/>
              <w:autoSpaceDN w:val="0"/>
              <w:adjustRightInd w:val="0"/>
              <w:rPr>
                <w:rFonts w:asciiTheme="majorHAnsi" w:hAnsiTheme="majorHAnsi"/>
                <w:color w:val="000000"/>
                <w:sz w:val="28"/>
                <w:szCs w:val="28"/>
              </w:rPr>
            </w:pPr>
          </w:p>
          <w:p w14:paraId="5EF8B0E3" w14:textId="77777777" w:rsidR="00B6733A" w:rsidRPr="00837938" w:rsidRDefault="00B6733A" w:rsidP="00386036">
            <w:pPr>
              <w:widowControl w:val="0"/>
              <w:autoSpaceDE w:val="0"/>
              <w:autoSpaceDN w:val="0"/>
              <w:adjustRightInd w:val="0"/>
              <w:rPr>
                <w:rFonts w:asciiTheme="majorHAnsi" w:hAnsiTheme="majorHAnsi"/>
                <w:color w:val="000000"/>
                <w:sz w:val="28"/>
                <w:szCs w:val="28"/>
              </w:rPr>
            </w:pPr>
            <w:r w:rsidRPr="00837938">
              <w:rPr>
                <w:rFonts w:asciiTheme="majorHAnsi" w:hAnsiTheme="majorHAnsi"/>
                <w:color w:val="000000"/>
                <w:sz w:val="28"/>
                <w:szCs w:val="28"/>
              </w:rPr>
              <w:t>Incident management escalation steps would include:</w:t>
            </w:r>
          </w:p>
          <w:p w14:paraId="05A6D859" w14:textId="77777777" w:rsidR="00B6733A" w:rsidRPr="00837938" w:rsidRDefault="00B6733A" w:rsidP="00386036">
            <w:pPr>
              <w:pStyle w:val="ListParagraph"/>
              <w:widowControl w:val="0"/>
              <w:numPr>
                <w:ilvl w:val="0"/>
                <w:numId w:val="7"/>
              </w:numPr>
              <w:autoSpaceDE w:val="0"/>
              <w:autoSpaceDN w:val="0"/>
              <w:adjustRightInd w:val="0"/>
              <w:rPr>
                <w:rFonts w:asciiTheme="majorHAnsi" w:hAnsiTheme="majorHAnsi"/>
                <w:sz w:val="28"/>
                <w:szCs w:val="28"/>
              </w:rPr>
            </w:pPr>
            <w:r w:rsidRPr="00837938">
              <w:rPr>
                <w:rFonts w:asciiTheme="majorHAnsi" w:hAnsiTheme="majorHAnsi"/>
                <w:sz w:val="28"/>
                <w:szCs w:val="28"/>
              </w:rPr>
              <w:t>Contact IANA customer service (email or telephone)</w:t>
            </w:r>
          </w:p>
          <w:p w14:paraId="6CC686AD" w14:textId="77777777" w:rsidR="00B6733A" w:rsidRPr="00837938" w:rsidRDefault="00B6733A" w:rsidP="00386036">
            <w:pPr>
              <w:pStyle w:val="ListParagraph"/>
              <w:widowControl w:val="0"/>
              <w:numPr>
                <w:ilvl w:val="0"/>
                <w:numId w:val="7"/>
              </w:numPr>
              <w:autoSpaceDE w:val="0"/>
              <w:autoSpaceDN w:val="0"/>
              <w:adjustRightInd w:val="0"/>
              <w:rPr>
                <w:rFonts w:asciiTheme="majorHAnsi" w:hAnsiTheme="majorHAnsi"/>
                <w:sz w:val="28"/>
                <w:szCs w:val="28"/>
              </w:rPr>
            </w:pPr>
            <w:r w:rsidRPr="00837938">
              <w:rPr>
                <w:rFonts w:asciiTheme="majorHAnsi" w:hAnsiTheme="majorHAnsi"/>
                <w:sz w:val="28"/>
                <w:szCs w:val="28"/>
              </w:rPr>
              <w:t>If issue not addressed:</w:t>
            </w:r>
          </w:p>
          <w:p w14:paraId="17298B78" w14:textId="77777777" w:rsidR="00B6733A" w:rsidRPr="00837938" w:rsidRDefault="00B6733A" w:rsidP="00386036">
            <w:pPr>
              <w:pStyle w:val="ListParagraph"/>
              <w:widowControl w:val="0"/>
              <w:numPr>
                <w:ilvl w:val="1"/>
                <w:numId w:val="7"/>
              </w:numPr>
              <w:autoSpaceDE w:val="0"/>
              <w:autoSpaceDN w:val="0"/>
              <w:adjustRightInd w:val="0"/>
              <w:rPr>
                <w:rFonts w:asciiTheme="majorHAnsi" w:hAnsiTheme="majorHAnsi"/>
                <w:sz w:val="28"/>
                <w:szCs w:val="28"/>
              </w:rPr>
            </w:pPr>
            <w:r w:rsidRPr="00837938">
              <w:rPr>
                <w:rFonts w:asciiTheme="majorHAnsi" w:hAnsiTheme="majorHAnsi"/>
                <w:sz w:val="28"/>
                <w:szCs w:val="28"/>
              </w:rPr>
              <w:t>Report to CSC (for record only, not action)</w:t>
            </w:r>
          </w:p>
          <w:p w14:paraId="2FD82E5F" w14:textId="77777777" w:rsidR="00B6733A" w:rsidRPr="00837938" w:rsidRDefault="00B6733A" w:rsidP="00386036">
            <w:pPr>
              <w:pStyle w:val="ListParagraph"/>
              <w:widowControl w:val="0"/>
              <w:numPr>
                <w:ilvl w:val="1"/>
                <w:numId w:val="7"/>
              </w:numPr>
              <w:autoSpaceDE w:val="0"/>
              <w:autoSpaceDN w:val="0"/>
              <w:adjustRightInd w:val="0"/>
              <w:rPr>
                <w:rFonts w:asciiTheme="majorHAnsi" w:hAnsiTheme="majorHAnsi"/>
                <w:sz w:val="28"/>
                <w:szCs w:val="28"/>
              </w:rPr>
            </w:pPr>
            <w:r w:rsidRPr="00837938">
              <w:rPr>
                <w:rFonts w:asciiTheme="majorHAnsi" w:hAnsiTheme="majorHAnsi"/>
                <w:sz w:val="28"/>
                <w:szCs w:val="28"/>
              </w:rPr>
              <w:t>(optional) Escalate to ombudsman or equivalent</w:t>
            </w:r>
          </w:p>
          <w:p w14:paraId="1377B9B2" w14:textId="77777777" w:rsidR="00B6733A" w:rsidRPr="00837938" w:rsidRDefault="00B6733A" w:rsidP="00386036">
            <w:pPr>
              <w:pStyle w:val="ListParagraph"/>
              <w:widowControl w:val="0"/>
              <w:numPr>
                <w:ilvl w:val="0"/>
                <w:numId w:val="7"/>
              </w:numPr>
              <w:autoSpaceDE w:val="0"/>
              <w:autoSpaceDN w:val="0"/>
              <w:adjustRightInd w:val="0"/>
              <w:rPr>
                <w:rFonts w:asciiTheme="majorHAnsi" w:hAnsiTheme="majorHAnsi"/>
                <w:sz w:val="28"/>
                <w:szCs w:val="28"/>
              </w:rPr>
            </w:pPr>
            <w:r w:rsidRPr="00837938">
              <w:rPr>
                <w:rFonts w:asciiTheme="majorHAnsi" w:hAnsiTheme="majorHAnsi"/>
                <w:sz w:val="28"/>
                <w:szCs w:val="28"/>
              </w:rPr>
              <w:t>If issue not addressed, involve CSC to mediate</w:t>
            </w:r>
          </w:p>
          <w:p w14:paraId="731BAA91" w14:textId="77777777" w:rsidR="00B6733A" w:rsidRPr="00837938" w:rsidRDefault="00B6733A" w:rsidP="00386036">
            <w:pPr>
              <w:pStyle w:val="ListParagraph"/>
              <w:widowControl w:val="0"/>
              <w:numPr>
                <w:ilvl w:val="0"/>
                <w:numId w:val="7"/>
              </w:numPr>
              <w:autoSpaceDE w:val="0"/>
              <w:autoSpaceDN w:val="0"/>
              <w:adjustRightInd w:val="0"/>
              <w:rPr>
                <w:rFonts w:asciiTheme="majorHAnsi" w:hAnsiTheme="majorHAnsi"/>
                <w:sz w:val="28"/>
                <w:szCs w:val="28"/>
              </w:rPr>
            </w:pPr>
            <w:r w:rsidRPr="00837938">
              <w:rPr>
                <w:rFonts w:asciiTheme="majorHAnsi" w:hAnsiTheme="majorHAnsi"/>
                <w:sz w:val="28"/>
                <w:szCs w:val="28"/>
              </w:rPr>
              <w:t>If issue is not addressed, CSC to involve a mediator</w:t>
            </w:r>
          </w:p>
          <w:p w14:paraId="076B72C4" w14:textId="77777777" w:rsidR="00B6733A" w:rsidRPr="00837938" w:rsidRDefault="00B6733A" w:rsidP="00386036">
            <w:pPr>
              <w:pStyle w:val="ListParagraph"/>
              <w:widowControl w:val="0"/>
              <w:numPr>
                <w:ilvl w:val="0"/>
                <w:numId w:val="7"/>
              </w:numPr>
              <w:autoSpaceDE w:val="0"/>
              <w:autoSpaceDN w:val="0"/>
              <w:adjustRightInd w:val="0"/>
              <w:rPr>
                <w:rFonts w:asciiTheme="majorHAnsi" w:hAnsiTheme="majorHAnsi"/>
                <w:sz w:val="28"/>
                <w:szCs w:val="28"/>
              </w:rPr>
            </w:pPr>
            <w:r w:rsidRPr="00837938">
              <w:rPr>
                <w:rFonts w:asciiTheme="majorHAnsi" w:hAnsiTheme="majorHAnsi"/>
                <w:sz w:val="28"/>
                <w:szCs w:val="28"/>
              </w:rPr>
              <w:t>If issue is not addressed, CSC to consider whether issue is problem (critical, persistent or systematic failure) and escalates to problem management procedure</w:t>
            </w:r>
          </w:p>
          <w:p w14:paraId="401E86DF" w14:textId="77777777" w:rsidR="00B6733A" w:rsidRPr="00837938" w:rsidRDefault="00B6733A" w:rsidP="00386036">
            <w:pPr>
              <w:pStyle w:val="ListParagraph"/>
              <w:widowControl w:val="0"/>
              <w:numPr>
                <w:ilvl w:val="0"/>
                <w:numId w:val="7"/>
              </w:numPr>
              <w:autoSpaceDE w:val="0"/>
              <w:autoSpaceDN w:val="0"/>
              <w:adjustRightInd w:val="0"/>
              <w:rPr>
                <w:rFonts w:asciiTheme="majorHAnsi" w:hAnsiTheme="majorHAnsi"/>
                <w:sz w:val="28"/>
                <w:szCs w:val="28"/>
              </w:rPr>
            </w:pPr>
            <w:r w:rsidRPr="00837938">
              <w:rPr>
                <w:rFonts w:asciiTheme="majorHAnsi" w:hAnsiTheme="majorHAnsi"/>
                <w:sz w:val="28"/>
                <w:szCs w:val="28"/>
              </w:rPr>
              <w:t>If issue is not addressed and not considered to be a problem (critical, persistent or systematic failure), registry operator could decide to initiate an Independent Appeal</w:t>
            </w:r>
          </w:p>
          <w:p w14:paraId="6E28DF4B" w14:textId="77777777" w:rsidR="00B6733A" w:rsidRPr="00837938" w:rsidRDefault="00B6733A" w:rsidP="00386036">
            <w:pPr>
              <w:rPr>
                <w:rFonts w:asciiTheme="majorHAnsi" w:hAnsiTheme="majorHAnsi"/>
                <w:b/>
                <w:sz w:val="28"/>
                <w:szCs w:val="28"/>
              </w:rPr>
            </w:pPr>
          </w:p>
          <w:p w14:paraId="310B289F" w14:textId="77777777" w:rsidR="00B6733A" w:rsidRPr="00837938" w:rsidRDefault="00B6733A" w:rsidP="00386036">
            <w:pPr>
              <w:rPr>
                <w:rFonts w:asciiTheme="majorHAnsi" w:hAnsiTheme="majorHAnsi"/>
                <w:sz w:val="28"/>
                <w:szCs w:val="28"/>
              </w:rPr>
            </w:pPr>
            <w:r w:rsidRPr="00837938">
              <w:rPr>
                <w:rFonts w:asciiTheme="majorHAnsi" w:hAnsiTheme="majorHAnsi"/>
                <w:sz w:val="28"/>
                <w:szCs w:val="28"/>
              </w:rPr>
              <w:t>Problem management escalation steps would include:</w:t>
            </w:r>
          </w:p>
          <w:p w14:paraId="142236A7" w14:textId="77777777" w:rsidR="00B6733A" w:rsidRPr="00837938" w:rsidRDefault="00B6733A" w:rsidP="00386036">
            <w:pPr>
              <w:pStyle w:val="ListParagraph"/>
              <w:widowControl w:val="0"/>
              <w:numPr>
                <w:ilvl w:val="0"/>
                <w:numId w:val="8"/>
              </w:numPr>
              <w:autoSpaceDE w:val="0"/>
              <w:autoSpaceDN w:val="0"/>
              <w:adjustRightInd w:val="0"/>
              <w:rPr>
                <w:rFonts w:asciiTheme="majorHAnsi" w:hAnsiTheme="majorHAnsi"/>
                <w:sz w:val="28"/>
                <w:szCs w:val="28"/>
              </w:rPr>
            </w:pPr>
            <w:r w:rsidRPr="00837938">
              <w:rPr>
                <w:rFonts w:asciiTheme="majorHAnsi" w:hAnsiTheme="majorHAnsi"/>
                <w:sz w:val="28"/>
                <w:szCs w:val="28"/>
              </w:rPr>
              <w:t>CSC reports significant failure to the IANA Functions Operator and requests response in 30 (?) days.</w:t>
            </w:r>
          </w:p>
          <w:p w14:paraId="7F9764CE" w14:textId="77777777" w:rsidR="00B6733A" w:rsidRPr="00837938" w:rsidRDefault="00B6733A" w:rsidP="00386036">
            <w:pPr>
              <w:pStyle w:val="ListParagraph"/>
              <w:widowControl w:val="0"/>
              <w:numPr>
                <w:ilvl w:val="0"/>
                <w:numId w:val="8"/>
              </w:numPr>
              <w:autoSpaceDE w:val="0"/>
              <w:autoSpaceDN w:val="0"/>
              <w:adjustRightInd w:val="0"/>
              <w:rPr>
                <w:rFonts w:asciiTheme="majorHAnsi" w:hAnsiTheme="majorHAnsi"/>
                <w:sz w:val="28"/>
                <w:szCs w:val="28"/>
              </w:rPr>
            </w:pPr>
            <w:r w:rsidRPr="00837938">
              <w:rPr>
                <w:rFonts w:asciiTheme="majorHAnsi" w:hAnsiTheme="majorHAnsi"/>
                <w:sz w:val="28"/>
                <w:szCs w:val="28"/>
              </w:rPr>
              <w:t xml:space="preserve">If CSC determines the IANA Functions Operator response to be inadequate, the CSC directs remedial action </w:t>
            </w:r>
          </w:p>
          <w:p w14:paraId="6E031F41" w14:textId="77777777" w:rsidR="00B6733A" w:rsidRPr="00837938" w:rsidRDefault="00B6733A" w:rsidP="00386036">
            <w:pPr>
              <w:pStyle w:val="ListParagraph"/>
              <w:widowControl w:val="0"/>
              <w:numPr>
                <w:ilvl w:val="0"/>
                <w:numId w:val="8"/>
              </w:numPr>
              <w:autoSpaceDE w:val="0"/>
              <w:autoSpaceDN w:val="0"/>
              <w:adjustRightInd w:val="0"/>
              <w:rPr>
                <w:rFonts w:asciiTheme="majorHAnsi" w:hAnsiTheme="majorHAnsi"/>
                <w:sz w:val="28"/>
                <w:szCs w:val="28"/>
              </w:rPr>
            </w:pPr>
            <w:r w:rsidRPr="00837938">
              <w:rPr>
                <w:rFonts w:asciiTheme="majorHAnsi" w:hAnsiTheme="majorHAnsi"/>
                <w:sz w:val="28"/>
                <w:szCs w:val="28"/>
              </w:rPr>
              <w:t>CSC confirms completion of remedial action.</w:t>
            </w:r>
          </w:p>
          <w:p w14:paraId="08D2FA86" w14:textId="77777777" w:rsidR="00B6733A" w:rsidRPr="00837938" w:rsidRDefault="00B6733A" w:rsidP="00386036">
            <w:pPr>
              <w:pStyle w:val="ListParagraph"/>
              <w:widowControl w:val="0"/>
              <w:numPr>
                <w:ilvl w:val="0"/>
                <w:numId w:val="8"/>
              </w:numPr>
              <w:autoSpaceDE w:val="0"/>
              <w:autoSpaceDN w:val="0"/>
              <w:adjustRightInd w:val="0"/>
              <w:rPr>
                <w:rFonts w:asciiTheme="majorHAnsi" w:hAnsiTheme="majorHAnsi"/>
                <w:sz w:val="28"/>
                <w:szCs w:val="28"/>
              </w:rPr>
            </w:pPr>
            <w:r w:rsidRPr="00837938">
              <w:rPr>
                <w:rFonts w:asciiTheme="majorHAnsi" w:hAnsiTheme="majorHAnsi"/>
                <w:sz w:val="28"/>
                <w:szCs w:val="28"/>
              </w:rPr>
              <w:t>If remediation is unsatisfactory, CSC involves a mediator.</w:t>
            </w:r>
          </w:p>
          <w:p w14:paraId="20E1AE8A" w14:textId="77777777" w:rsidR="00B6733A" w:rsidRPr="00D629EA" w:rsidRDefault="00B6733A" w:rsidP="00386036">
            <w:pPr>
              <w:pStyle w:val="ListParagraph"/>
              <w:widowControl w:val="0"/>
              <w:numPr>
                <w:ilvl w:val="0"/>
                <w:numId w:val="8"/>
              </w:numPr>
              <w:autoSpaceDE w:val="0"/>
              <w:autoSpaceDN w:val="0"/>
              <w:adjustRightInd w:val="0"/>
              <w:rPr>
                <w:rFonts w:asciiTheme="majorHAnsi" w:hAnsiTheme="majorHAnsi"/>
                <w:sz w:val="22"/>
                <w:szCs w:val="22"/>
              </w:rPr>
            </w:pPr>
            <w:r w:rsidRPr="00837938">
              <w:rPr>
                <w:rFonts w:asciiTheme="majorHAnsi" w:hAnsiTheme="majorHAnsi"/>
                <w:sz w:val="28"/>
                <w:szCs w:val="28"/>
              </w:rPr>
              <w:t>If mediation fails, binding Independent Appeals Panel is initiated</w:t>
            </w:r>
            <w:r w:rsidRPr="00D629EA">
              <w:rPr>
                <w:rFonts w:asciiTheme="majorHAnsi" w:hAnsiTheme="majorHAnsi"/>
                <w:sz w:val="22"/>
                <w:szCs w:val="22"/>
              </w:rPr>
              <w:t>.</w:t>
            </w:r>
          </w:p>
        </w:tc>
        <w:tc>
          <w:tcPr>
            <w:tcW w:w="6588" w:type="dxa"/>
          </w:tcPr>
          <w:p w14:paraId="0CF19F08" w14:textId="77777777" w:rsidR="00B6733A" w:rsidRPr="00D629EA" w:rsidRDefault="00B6733A" w:rsidP="00386036">
            <w:pPr>
              <w:rPr>
                <w:rFonts w:ascii="Source Sans Pro" w:hAnsi="Source Sans Pro"/>
                <w:b/>
                <w:color w:val="0092D2"/>
                <w:sz w:val="32"/>
                <w:szCs w:val="32"/>
              </w:rPr>
            </w:pPr>
            <w:r w:rsidRPr="00155F01">
              <w:rPr>
                <w:rFonts w:ascii="Source Sans Pro" w:hAnsi="Source Sans Pro"/>
                <w:b/>
                <w:color w:val="0092D2"/>
                <w:sz w:val="32"/>
                <w:szCs w:val="32"/>
              </w:rPr>
              <w:t>Outstanding Work/Issues</w:t>
            </w:r>
          </w:p>
          <w:p w14:paraId="2C6EA08B" w14:textId="77777777" w:rsidR="00B6733A" w:rsidRPr="00E806F5" w:rsidRDefault="00B6733A" w:rsidP="00386036">
            <w:pPr>
              <w:pStyle w:val="ListParagraph"/>
              <w:numPr>
                <w:ilvl w:val="0"/>
                <w:numId w:val="10"/>
              </w:numPr>
              <w:rPr>
                <w:rFonts w:asciiTheme="majorHAnsi" w:hAnsiTheme="majorHAnsi"/>
                <w:sz w:val="28"/>
                <w:szCs w:val="28"/>
              </w:rPr>
            </w:pPr>
            <w:r w:rsidRPr="00E806F5">
              <w:rPr>
                <w:rFonts w:asciiTheme="majorHAnsi" w:hAnsiTheme="majorHAnsi"/>
                <w:sz w:val="28"/>
                <w:szCs w:val="28"/>
              </w:rPr>
              <w:t>The DT recognises that there may be issues that are not clear cut IANA operational issues but may be IANA related and would need a clear path of escalation and/or redirection if raised through the proposed escalation steps.</w:t>
            </w:r>
          </w:p>
          <w:p w14:paraId="2B11B589" w14:textId="77777777" w:rsidR="00B6733A" w:rsidRPr="00E806F5" w:rsidRDefault="00B6733A" w:rsidP="00386036">
            <w:pPr>
              <w:pStyle w:val="ListParagraph"/>
              <w:numPr>
                <w:ilvl w:val="0"/>
                <w:numId w:val="10"/>
              </w:numPr>
              <w:rPr>
                <w:rFonts w:asciiTheme="majorHAnsi" w:hAnsiTheme="majorHAnsi"/>
                <w:sz w:val="28"/>
                <w:szCs w:val="28"/>
              </w:rPr>
            </w:pPr>
            <w:r w:rsidRPr="00E806F5">
              <w:rPr>
                <w:rFonts w:asciiTheme="majorHAnsi" w:hAnsiTheme="majorHAnsi"/>
                <w:sz w:val="28"/>
                <w:szCs w:val="28"/>
              </w:rPr>
              <w:t>The DT also recognises that implementation details will need to be completed for any of the steps identified that are supported by the CWG and plans to do that after receiving direction from the CWG in Istanbul</w:t>
            </w:r>
          </w:p>
          <w:p w14:paraId="616E15B8" w14:textId="77777777" w:rsidR="00B6733A" w:rsidRPr="00E806F5" w:rsidRDefault="00B6733A" w:rsidP="00386036">
            <w:pPr>
              <w:pStyle w:val="ListParagraph"/>
              <w:numPr>
                <w:ilvl w:val="0"/>
                <w:numId w:val="10"/>
              </w:numPr>
              <w:rPr>
                <w:rFonts w:asciiTheme="majorHAnsi" w:hAnsiTheme="majorHAnsi"/>
                <w:sz w:val="28"/>
                <w:szCs w:val="28"/>
              </w:rPr>
            </w:pPr>
            <w:r w:rsidRPr="00E806F5">
              <w:rPr>
                <w:rFonts w:asciiTheme="majorHAnsi" w:hAnsiTheme="majorHAnsi"/>
                <w:sz w:val="28"/>
                <w:szCs w:val="28"/>
              </w:rPr>
              <w:t>Confirm DT A &amp; DT C recommendations in relation to escalation and confirm the roles as envisioned for the CSC as well as ensure that these align with the DT M recommendations</w:t>
            </w:r>
          </w:p>
          <w:p w14:paraId="57442296" w14:textId="77777777" w:rsidR="00B6733A" w:rsidRPr="006766CC" w:rsidRDefault="00B6733A" w:rsidP="00386036">
            <w:pPr>
              <w:rPr>
                <w:rFonts w:ascii="Source Sans Pro" w:hAnsi="Source Sans Pro"/>
                <w:sz w:val="28"/>
                <w:szCs w:val="28"/>
              </w:rPr>
            </w:pPr>
          </w:p>
        </w:tc>
      </w:tr>
    </w:tbl>
    <w:p w14:paraId="37B15998" w14:textId="77777777" w:rsidR="00837938" w:rsidRDefault="00837938" w:rsidP="00B6733A">
      <w:pPr>
        <w:rPr>
          <w:noProof/>
        </w:rPr>
      </w:pPr>
    </w:p>
    <w:p w14:paraId="4F8A1E40" w14:textId="77777777" w:rsidR="00837938" w:rsidRDefault="00837938">
      <w:pPr>
        <w:rPr>
          <w:noProof/>
        </w:rPr>
      </w:pPr>
      <w:r>
        <w:rPr>
          <w:noProof/>
        </w:rPr>
        <w:br w:type="page"/>
      </w:r>
    </w:p>
    <w:p w14:paraId="67ABE5C5" w14:textId="29C6ED4B" w:rsidR="00B6733A" w:rsidRDefault="00B6733A" w:rsidP="00B6733A">
      <w:r>
        <w:rPr>
          <w:noProof/>
        </w:rPr>
        <w:drawing>
          <wp:inline distT="0" distB="0" distL="0" distR="0" wp14:anchorId="771874B2" wp14:editId="0041BA9E">
            <wp:extent cx="8214360" cy="499872"/>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WG_Title.png"/>
                    <pic:cNvPicPr/>
                  </pic:nvPicPr>
                  <pic:blipFill>
                    <a:blip r:embed="rId8">
                      <a:extLst>
                        <a:ext uri="{28A0092B-C50C-407E-A947-70E740481C1C}">
                          <a14:useLocalDpi xmlns:a14="http://schemas.microsoft.com/office/drawing/2010/main" val="0"/>
                        </a:ext>
                      </a:extLst>
                    </a:blip>
                    <a:stretch>
                      <a:fillRect/>
                    </a:stretch>
                  </pic:blipFill>
                  <pic:spPr>
                    <a:xfrm>
                      <a:off x="0" y="0"/>
                      <a:ext cx="8214360" cy="499872"/>
                    </a:xfrm>
                    <a:prstGeom prst="rect">
                      <a:avLst/>
                    </a:prstGeom>
                  </pic:spPr>
                </pic:pic>
              </a:graphicData>
            </a:graphic>
          </wp:inline>
        </w:drawing>
      </w:r>
    </w:p>
    <w:p w14:paraId="489AA097" w14:textId="77777777" w:rsidR="00B6733A" w:rsidRDefault="00B6733A" w:rsidP="00B6733A"/>
    <w:p w14:paraId="6F0F9B84" w14:textId="611B35F1" w:rsidR="00B6733A" w:rsidRPr="00911DFA" w:rsidRDefault="00B6733A" w:rsidP="00B6733A">
      <w:pPr>
        <w:rPr>
          <w:rFonts w:ascii="Source Sans Pro" w:hAnsi="Source Sans Pro"/>
          <w:sz w:val="56"/>
          <w:szCs w:val="56"/>
        </w:rPr>
      </w:pPr>
      <w:r w:rsidRPr="00911DFA">
        <w:rPr>
          <w:rFonts w:ascii="Source Sans Pro" w:hAnsi="Source Sans Pro"/>
          <w:sz w:val="56"/>
          <w:szCs w:val="56"/>
        </w:rPr>
        <w:t xml:space="preserve">Design Team </w:t>
      </w:r>
      <w:r>
        <w:rPr>
          <w:rFonts w:ascii="Source Sans Pro" w:hAnsi="Source Sans Pro"/>
          <w:b/>
          <w:sz w:val="56"/>
          <w:szCs w:val="56"/>
        </w:rPr>
        <w:t>M</w:t>
      </w:r>
      <w:r w:rsidR="00E835B7">
        <w:rPr>
          <w:rFonts w:ascii="Source Sans Pro" w:hAnsi="Source Sans Pro"/>
          <w:b/>
          <w:sz w:val="56"/>
          <w:szCs w:val="56"/>
        </w:rPr>
        <w:t xml:space="preserve"> - Escalation</w:t>
      </w:r>
    </w:p>
    <w:p w14:paraId="44CE0EEA" w14:textId="77777777" w:rsidR="00B6733A" w:rsidRDefault="00B6733A" w:rsidP="00B6733A"/>
    <w:tbl>
      <w:tblPr>
        <w:tblStyle w:val="TableGrid"/>
        <w:tblW w:w="0" w:type="auto"/>
        <w:tblCellSpacing w:w="72" w:type="dxa"/>
        <w:tblBorders>
          <w:top w:val="none" w:sz="0" w:space="0" w:color="auto"/>
          <w:left w:val="none" w:sz="0" w:space="0" w:color="auto"/>
          <w:bottom w:val="none" w:sz="0" w:space="0" w:color="auto"/>
          <w:right w:val="none" w:sz="0" w:space="0" w:color="auto"/>
          <w:insideH w:val="single" w:sz="18" w:space="0" w:color="0092D2"/>
          <w:insideV w:val="single" w:sz="18" w:space="0" w:color="0092D2"/>
        </w:tblBorders>
        <w:tblCellMar>
          <w:top w:w="144" w:type="dxa"/>
          <w:left w:w="202" w:type="dxa"/>
          <w:bottom w:w="144" w:type="dxa"/>
          <w:right w:w="173" w:type="dxa"/>
        </w:tblCellMar>
        <w:tblLook w:val="04A0" w:firstRow="1" w:lastRow="0" w:firstColumn="1" w:lastColumn="0" w:noHBand="0" w:noVBand="1"/>
      </w:tblPr>
      <w:tblGrid>
        <w:gridCol w:w="6804"/>
        <w:gridCol w:w="6804"/>
      </w:tblGrid>
      <w:tr w:rsidR="00B6733A" w:rsidRPr="006766CC" w14:paraId="58B1500B" w14:textId="77777777" w:rsidTr="00386036">
        <w:trPr>
          <w:tblCellSpacing w:w="72" w:type="dxa"/>
        </w:trPr>
        <w:tc>
          <w:tcPr>
            <w:tcW w:w="6588" w:type="dxa"/>
          </w:tcPr>
          <w:p w14:paraId="301EF981" w14:textId="77777777" w:rsidR="00B6733A" w:rsidRPr="00155F01" w:rsidRDefault="00B6733A" w:rsidP="00386036">
            <w:pPr>
              <w:rPr>
                <w:rFonts w:ascii="Source Sans Pro" w:hAnsi="Source Sans Pro"/>
                <w:b/>
                <w:color w:val="0092D2"/>
                <w:sz w:val="32"/>
                <w:szCs w:val="32"/>
              </w:rPr>
            </w:pPr>
            <w:r w:rsidRPr="00976574">
              <w:rPr>
                <w:rFonts w:ascii="Source Sans Pro" w:hAnsi="Source Sans Pro"/>
                <w:b/>
                <w:color w:val="0092D2"/>
                <w:sz w:val="32"/>
                <w:szCs w:val="32"/>
              </w:rPr>
              <w:t>Questions for/by CWG</w:t>
            </w:r>
          </w:p>
          <w:p w14:paraId="2F56A32E" w14:textId="77777777" w:rsidR="00B6733A" w:rsidRPr="00E93516" w:rsidRDefault="00B6733A" w:rsidP="00386036">
            <w:pPr>
              <w:rPr>
                <w:rFonts w:ascii="Source Sans Pro" w:hAnsi="Source Sans Pro"/>
                <w:sz w:val="28"/>
                <w:szCs w:val="28"/>
              </w:rPr>
            </w:pPr>
          </w:p>
          <w:p w14:paraId="29BEE2F8" w14:textId="77777777" w:rsidR="00B6733A" w:rsidRPr="00E806F5" w:rsidRDefault="00B6733A" w:rsidP="00E806F5">
            <w:pPr>
              <w:pStyle w:val="ListParagraph"/>
              <w:numPr>
                <w:ilvl w:val="0"/>
                <w:numId w:val="23"/>
              </w:numPr>
              <w:rPr>
                <w:rFonts w:ascii="Source Sans Pro" w:hAnsi="Source Sans Pro"/>
                <w:sz w:val="28"/>
                <w:szCs w:val="28"/>
              </w:rPr>
            </w:pPr>
            <w:r w:rsidRPr="00E806F5">
              <w:rPr>
                <w:rFonts w:asciiTheme="majorHAnsi" w:hAnsiTheme="majorHAnsi"/>
                <w:sz w:val="28"/>
                <w:szCs w:val="28"/>
              </w:rPr>
              <w:t>Do you agree with the recommendations as they currently stand?</w:t>
            </w:r>
          </w:p>
        </w:tc>
        <w:tc>
          <w:tcPr>
            <w:tcW w:w="6588" w:type="dxa"/>
          </w:tcPr>
          <w:p w14:paraId="1B1613F8" w14:textId="77777777" w:rsidR="00B6733A" w:rsidRPr="00155F01" w:rsidRDefault="00B6733A" w:rsidP="00386036">
            <w:pPr>
              <w:rPr>
                <w:rFonts w:ascii="Source Sans Pro" w:hAnsi="Source Sans Pro"/>
                <w:b/>
                <w:color w:val="0092D2"/>
                <w:sz w:val="32"/>
                <w:szCs w:val="32"/>
              </w:rPr>
            </w:pPr>
            <w:r w:rsidRPr="00976574">
              <w:rPr>
                <w:rFonts w:ascii="Source Sans Pro" w:hAnsi="Source Sans Pro"/>
                <w:b/>
                <w:color w:val="0092D2"/>
                <w:sz w:val="32"/>
                <w:szCs w:val="32"/>
              </w:rPr>
              <w:t>Next Steps</w:t>
            </w:r>
          </w:p>
          <w:p w14:paraId="3908DCB2" w14:textId="77777777" w:rsidR="00B6733A" w:rsidRDefault="00B6733A" w:rsidP="00386036">
            <w:pPr>
              <w:rPr>
                <w:rFonts w:ascii="Source Sans Pro" w:hAnsi="Source Sans Pro"/>
                <w:sz w:val="28"/>
                <w:szCs w:val="28"/>
              </w:rPr>
            </w:pPr>
          </w:p>
          <w:p w14:paraId="24077D12" w14:textId="77777777" w:rsidR="00B6733A" w:rsidRPr="00E806F5" w:rsidRDefault="00B6733A" w:rsidP="00E806F5">
            <w:pPr>
              <w:pStyle w:val="ListParagraph"/>
              <w:numPr>
                <w:ilvl w:val="0"/>
                <w:numId w:val="22"/>
              </w:numPr>
              <w:jc w:val="both"/>
              <w:rPr>
                <w:rFonts w:asciiTheme="majorHAnsi" w:hAnsiTheme="majorHAnsi"/>
                <w:sz w:val="28"/>
                <w:szCs w:val="28"/>
              </w:rPr>
            </w:pPr>
            <w:r w:rsidRPr="00E806F5">
              <w:rPr>
                <w:rFonts w:asciiTheme="majorHAnsi" w:hAnsiTheme="majorHAnsi"/>
                <w:sz w:val="28"/>
                <w:szCs w:val="28"/>
              </w:rPr>
              <w:t>Consider input received during Istanbul F2F meeting</w:t>
            </w:r>
          </w:p>
          <w:p w14:paraId="4E55DE4D" w14:textId="77777777" w:rsidR="00B6733A" w:rsidRPr="00E806F5" w:rsidRDefault="00B6733A" w:rsidP="00E806F5">
            <w:pPr>
              <w:pStyle w:val="ListParagraph"/>
              <w:numPr>
                <w:ilvl w:val="0"/>
                <w:numId w:val="22"/>
              </w:numPr>
              <w:jc w:val="both"/>
              <w:rPr>
                <w:rFonts w:asciiTheme="majorHAnsi" w:hAnsiTheme="majorHAnsi"/>
                <w:sz w:val="28"/>
                <w:szCs w:val="28"/>
              </w:rPr>
            </w:pPr>
            <w:r w:rsidRPr="00E806F5">
              <w:rPr>
                <w:rFonts w:asciiTheme="majorHAnsi" w:hAnsiTheme="majorHAnsi"/>
                <w:sz w:val="28"/>
                <w:szCs w:val="28"/>
              </w:rPr>
              <w:t>Review DT A &amp; DT C recommendations in relation to escalation and confirm the roles as envisioned for the CSC as well as ensure that these align with the DT M recommendations</w:t>
            </w:r>
          </w:p>
          <w:p w14:paraId="4F3E03BE" w14:textId="77777777" w:rsidR="00B6733A" w:rsidRPr="00E806F5" w:rsidRDefault="00B6733A" w:rsidP="00E806F5">
            <w:pPr>
              <w:pStyle w:val="ListParagraph"/>
              <w:numPr>
                <w:ilvl w:val="0"/>
                <w:numId w:val="22"/>
              </w:numPr>
              <w:jc w:val="both"/>
              <w:rPr>
                <w:rFonts w:asciiTheme="majorHAnsi" w:hAnsiTheme="majorHAnsi"/>
                <w:sz w:val="28"/>
                <w:szCs w:val="28"/>
              </w:rPr>
            </w:pPr>
            <w:r w:rsidRPr="00E806F5">
              <w:rPr>
                <w:rFonts w:asciiTheme="majorHAnsi" w:hAnsiTheme="majorHAnsi"/>
                <w:sz w:val="28"/>
                <w:szCs w:val="28"/>
              </w:rPr>
              <w:t>Finalize proposed escalation mechanisms for CWG review</w:t>
            </w:r>
          </w:p>
          <w:p w14:paraId="19226CB6" w14:textId="77777777" w:rsidR="00B6733A" w:rsidRPr="006766CC" w:rsidRDefault="00B6733A" w:rsidP="00386036">
            <w:pPr>
              <w:rPr>
                <w:rFonts w:ascii="Source Sans Pro" w:hAnsi="Source Sans Pro"/>
                <w:sz w:val="28"/>
                <w:szCs w:val="28"/>
              </w:rPr>
            </w:pPr>
          </w:p>
        </w:tc>
      </w:tr>
    </w:tbl>
    <w:p w14:paraId="25588C3E" w14:textId="77777777" w:rsidR="00B6733A" w:rsidRPr="009B65E8" w:rsidRDefault="00B6733A" w:rsidP="00B6733A"/>
    <w:p w14:paraId="5108DC9F" w14:textId="77777777" w:rsidR="00B6733A" w:rsidRPr="00976574" w:rsidRDefault="00B6733A" w:rsidP="00B6733A"/>
    <w:p w14:paraId="38D1F999" w14:textId="6C545C8B" w:rsidR="00B6733A" w:rsidRDefault="00B6733A">
      <w:r>
        <w:br w:type="page"/>
      </w:r>
    </w:p>
    <w:p w14:paraId="738B21F2" w14:textId="77777777" w:rsidR="00B6733A" w:rsidRDefault="00B6733A" w:rsidP="00B6733A">
      <w:r>
        <w:rPr>
          <w:noProof/>
        </w:rPr>
        <w:drawing>
          <wp:inline distT="0" distB="0" distL="0" distR="0" wp14:anchorId="1DA6D449" wp14:editId="242ABC61">
            <wp:extent cx="8214360" cy="499872"/>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WG_Title.png"/>
                    <pic:cNvPicPr/>
                  </pic:nvPicPr>
                  <pic:blipFill>
                    <a:blip r:embed="rId8">
                      <a:extLst>
                        <a:ext uri="{28A0092B-C50C-407E-A947-70E740481C1C}">
                          <a14:useLocalDpi xmlns:a14="http://schemas.microsoft.com/office/drawing/2010/main" val="0"/>
                        </a:ext>
                      </a:extLst>
                    </a:blip>
                    <a:stretch>
                      <a:fillRect/>
                    </a:stretch>
                  </pic:blipFill>
                  <pic:spPr>
                    <a:xfrm>
                      <a:off x="0" y="0"/>
                      <a:ext cx="8214360" cy="499872"/>
                    </a:xfrm>
                    <a:prstGeom prst="rect">
                      <a:avLst/>
                    </a:prstGeom>
                  </pic:spPr>
                </pic:pic>
              </a:graphicData>
            </a:graphic>
          </wp:inline>
        </w:drawing>
      </w:r>
    </w:p>
    <w:p w14:paraId="3BA22ED6" w14:textId="6BF13E15" w:rsidR="00B6733A" w:rsidRPr="00D629EA" w:rsidRDefault="00B6733A" w:rsidP="00B6733A">
      <w:pPr>
        <w:rPr>
          <w:rFonts w:ascii="Source Sans Pro" w:hAnsi="Source Sans Pro"/>
          <w:sz w:val="56"/>
          <w:szCs w:val="56"/>
        </w:rPr>
      </w:pPr>
      <w:r w:rsidRPr="00911DFA">
        <w:rPr>
          <w:rFonts w:ascii="Source Sans Pro" w:hAnsi="Source Sans Pro"/>
          <w:sz w:val="56"/>
          <w:szCs w:val="56"/>
        </w:rPr>
        <w:t xml:space="preserve">Design Team </w:t>
      </w:r>
      <w:r>
        <w:rPr>
          <w:rFonts w:ascii="Source Sans Pro" w:hAnsi="Source Sans Pro"/>
          <w:b/>
          <w:sz w:val="56"/>
          <w:szCs w:val="56"/>
        </w:rPr>
        <w:t xml:space="preserve">D </w:t>
      </w:r>
      <w:r w:rsidR="00E835B7">
        <w:rPr>
          <w:rFonts w:ascii="Source Sans Pro" w:hAnsi="Source Sans Pro"/>
          <w:b/>
          <w:sz w:val="56"/>
          <w:szCs w:val="56"/>
        </w:rPr>
        <w:t>- Authorization</w:t>
      </w:r>
    </w:p>
    <w:tbl>
      <w:tblPr>
        <w:tblStyle w:val="TableGrid"/>
        <w:tblW w:w="0" w:type="auto"/>
        <w:tblCellSpacing w:w="72" w:type="dxa"/>
        <w:tblBorders>
          <w:top w:val="none" w:sz="0" w:space="0" w:color="auto"/>
          <w:left w:val="none" w:sz="0" w:space="0" w:color="auto"/>
          <w:bottom w:val="none" w:sz="0" w:space="0" w:color="auto"/>
          <w:right w:val="none" w:sz="0" w:space="0" w:color="auto"/>
          <w:insideH w:val="single" w:sz="18" w:space="0" w:color="0092D2"/>
          <w:insideV w:val="single" w:sz="18" w:space="0" w:color="0092D2"/>
        </w:tblBorders>
        <w:tblCellMar>
          <w:top w:w="144" w:type="dxa"/>
          <w:left w:w="202" w:type="dxa"/>
          <w:bottom w:w="144" w:type="dxa"/>
          <w:right w:w="173" w:type="dxa"/>
        </w:tblCellMar>
        <w:tblLook w:val="04A0" w:firstRow="1" w:lastRow="0" w:firstColumn="1" w:lastColumn="0" w:noHBand="0" w:noVBand="1"/>
      </w:tblPr>
      <w:tblGrid>
        <w:gridCol w:w="6804"/>
        <w:gridCol w:w="6804"/>
      </w:tblGrid>
      <w:tr w:rsidR="00B6733A" w:rsidRPr="006766CC" w14:paraId="227DDCCC" w14:textId="77777777" w:rsidTr="00386036">
        <w:trPr>
          <w:tblCellSpacing w:w="72" w:type="dxa"/>
        </w:trPr>
        <w:tc>
          <w:tcPr>
            <w:tcW w:w="6588" w:type="dxa"/>
          </w:tcPr>
          <w:p w14:paraId="57EB8D33" w14:textId="77777777" w:rsidR="00B6733A" w:rsidRPr="00D629EA" w:rsidRDefault="00B6733A" w:rsidP="00386036">
            <w:pPr>
              <w:rPr>
                <w:rFonts w:ascii="Source Sans Pro" w:hAnsi="Source Sans Pro"/>
                <w:b/>
                <w:color w:val="0092D2"/>
                <w:sz w:val="32"/>
                <w:szCs w:val="32"/>
              </w:rPr>
            </w:pPr>
            <w:r w:rsidRPr="00155F01">
              <w:rPr>
                <w:rFonts w:ascii="Source Sans Pro" w:hAnsi="Source Sans Pro"/>
                <w:b/>
                <w:color w:val="0092D2"/>
                <w:sz w:val="32"/>
                <w:szCs w:val="32"/>
              </w:rPr>
              <w:t>Recommendations</w:t>
            </w:r>
          </w:p>
          <w:p w14:paraId="0294C5FB" w14:textId="77777777" w:rsidR="00B6733A" w:rsidRPr="001552F2" w:rsidRDefault="00B6733A" w:rsidP="00B6733A">
            <w:pPr>
              <w:pStyle w:val="ListParagraph"/>
              <w:numPr>
                <w:ilvl w:val="0"/>
                <w:numId w:val="17"/>
              </w:numPr>
              <w:rPr>
                <w:rFonts w:asciiTheme="majorHAnsi" w:hAnsiTheme="majorHAnsi"/>
                <w:sz w:val="28"/>
                <w:szCs w:val="28"/>
              </w:rPr>
            </w:pPr>
            <w:r w:rsidRPr="001552F2">
              <w:rPr>
                <w:rFonts w:asciiTheme="majorHAnsi" w:hAnsiTheme="majorHAnsi"/>
                <w:sz w:val="28"/>
                <w:szCs w:val="28"/>
              </w:rPr>
              <w:t>No Authorization Function for TLD changes is needed</w:t>
            </w:r>
          </w:p>
          <w:p w14:paraId="207BE99B" w14:textId="77777777" w:rsidR="00B6733A" w:rsidRPr="00194DA7" w:rsidRDefault="00B6733A" w:rsidP="00B6733A">
            <w:pPr>
              <w:pStyle w:val="ListParagraph"/>
              <w:widowControl w:val="0"/>
              <w:numPr>
                <w:ilvl w:val="0"/>
                <w:numId w:val="17"/>
              </w:numPr>
              <w:autoSpaceDE w:val="0"/>
              <w:autoSpaceDN w:val="0"/>
              <w:adjustRightInd w:val="0"/>
              <w:rPr>
                <w:rFonts w:asciiTheme="majorHAnsi" w:hAnsiTheme="majorHAnsi"/>
                <w:sz w:val="22"/>
                <w:szCs w:val="22"/>
              </w:rPr>
            </w:pPr>
            <w:r w:rsidRPr="001552F2">
              <w:rPr>
                <w:rFonts w:asciiTheme="majorHAnsi" w:hAnsiTheme="majorHAnsi"/>
                <w:sz w:val="28"/>
                <w:szCs w:val="28"/>
              </w:rPr>
              <w:t>Risk of out of policy TLD changes, TLD creations or other deviations from process are best addressed through other IANA-related accountability mechanisms.</w:t>
            </w:r>
          </w:p>
        </w:tc>
        <w:tc>
          <w:tcPr>
            <w:tcW w:w="6588" w:type="dxa"/>
          </w:tcPr>
          <w:p w14:paraId="4CBD945C" w14:textId="77777777" w:rsidR="00B6733A" w:rsidRPr="00D629EA" w:rsidRDefault="00B6733A" w:rsidP="00386036">
            <w:pPr>
              <w:rPr>
                <w:rFonts w:ascii="Source Sans Pro" w:hAnsi="Source Sans Pro"/>
                <w:b/>
                <w:color w:val="0092D2"/>
                <w:sz w:val="32"/>
                <w:szCs w:val="32"/>
              </w:rPr>
            </w:pPr>
            <w:r w:rsidRPr="00155F01">
              <w:rPr>
                <w:rFonts w:ascii="Source Sans Pro" w:hAnsi="Source Sans Pro"/>
                <w:b/>
                <w:color w:val="0092D2"/>
                <w:sz w:val="32"/>
                <w:szCs w:val="32"/>
              </w:rPr>
              <w:t>Outstanding Work/Issues</w:t>
            </w:r>
          </w:p>
          <w:p w14:paraId="1FF16EFB" w14:textId="33562B12" w:rsidR="00B6733A" w:rsidRDefault="00B6733A" w:rsidP="00386036">
            <w:pPr>
              <w:pStyle w:val="ListParagraph"/>
              <w:numPr>
                <w:ilvl w:val="0"/>
                <w:numId w:val="14"/>
              </w:numPr>
              <w:rPr>
                <w:rFonts w:asciiTheme="majorHAnsi" w:hAnsiTheme="majorHAnsi"/>
                <w:sz w:val="28"/>
                <w:szCs w:val="28"/>
              </w:rPr>
            </w:pPr>
            <w:r w:rsidRPr="00A7685F">
              <w:rPr>
                <w:rFonts w:asciiTheme="majorHAnsi" w:hAnsiTheme="majorHAnsi"/>
                <w:sz w:val="28"/>
                <w:szCs w:val="28"/>
              </w:rPr>
              <w:t>Completion of Rationale and analysis of liability in case authorization is maintained through other entity</w:t>
            </w:r>
            <w:r w:rsidR="00004AE5">
              <w:rPr>
                <w:rFonts w:asciiTheme="majorHAnsi" w:hAnsiTheme="majorHAnsi"/>
                <w:sz w:val="28"/>
                <w:szCs w:val="28"/>
              </w:rPr>
              <w:t xml:space="preserve"> (</w:t>
            </w:r>
            <w:r>
              <w:rPr>
                <w:rFonts w:asciiTheme="majorHAnsi" w:hAnsiTheme="majorHAnsi"/>
                <w:sz w:val="28"/>
                <w:szCs w:val="28"/>
              </w:rPr>
              <w:t>DT D)</w:t>
            </w:r>
          </w:p>
          <w:p w14:paraId="0C3B59B2" w14:textId="77777777" w:rsidR="00B6733A" w:rsidRPr="00A7685F" w:rsidRDefault="00B6733A" w:rsidP="00386036">
            <w:pPr>
              <w:pStyle w:val="ListParagraph"/>
              <w:numPr>
                <w:ilvl w:val="0"/>
                <w:numId w:val="14"/>
              </w:numPr>
              <w:rPr>
                <w:rFonts w:asciiTheme="majorHAnsi" w:hAnsiTheme="majorHAnsi"/>
                <w:sz w:val="28"/>
                <w:szCs w:val="28"/>
              </w:rPr>
            </w:pPr>
            <w:r w:rsidRPr="00A7685F">
              <w:rPr>
                <w:rFonts w:asciiTheme="majorHAnsi" w:hAnsiTheme="majorHAnsi"/>
                <w:sz w:val="28"/>
                <w:szCs w:val="28"/>
              </w:rPr>
              <w:t>Update of work processes and procedures</w:t>
            </w:r>
            <w:r>
              <w:rPr>
                <w:rFonts w:asciiTheme="majorHAnsi" w:hAnsiTheme="majorHAnsi"/>
                <w:sz w:val="28"/>
                <w:szCs w:val="28"/>
              </w:rPr>
              <w:t>, to reflect there will be no Authorization Function will be recommended (DT F), with input from DT to reflect recommendation in SLE.</w:t>
            </w:r>
            <w:r w:rsidRPr="00A7685F">
              <w:rPr>
                <w:rFonts w:asciiTheme="majorHAnsi" w:hAnsiTheme="majorHAnsi"/>
                <w:sz w:val="28"/>
                <w:szCs w:val="28"/>
              </w:rPr>
              <w:t xml:space="preserve"> </w:t>
            </w:r>
          </w:p>
          <w:p w14:paraId="5BECB237" w14:textId="77777777" w:rsidR="00B6733A" w:rsidRPr="00DA4DC3" w:rsidRDefault="00B6733A" w:rsidP="00386036">
            <w:pPr>
              <w:pStyle w:val="ListParagraph"/>
              <w:ind w:left="360"/>
              <w:rPr>
                <w:rFonts w:asciiTheme="majorHAnsi" w:hAnsiTheme="majorHAnsi"/>
                <w:sz w:val="28"/>
                <w:szCs w:val="28"/>
              </w:rPr>
            </w:pPr>
          </w:p>
        </w:tc>
      </w:tr>
    </w:tbl>
    <w:p w14:paraId="518C3867" w14:textId="77777777" w:rsidR="00B6733A" w:rsidRDefault="00B6733A" w:rsidP="00B6733A">
      <w:pPr>
        <w:rPr>
          <w:noProof/>
        </w:rPr>
      </w:pPr>
    </w:p>
    <w:p w14:paraId="0B5CAD66" w14:textId="77777777" w:rsidR="00B6733A" w:rsidRDefault="00B6733A" w:rsidP="00B6733A">
      <w:pPr>
        <w:rPr>
          <w:noProof/>
        </w:rPr>
      </w:pPr>
      <w:r>
        <w:rPr>
          <w:noProof/>
        </w:rPr>
        <w:br w:type="page"/>
      </w:r>
    </w:p>
    <w:p w14:paraId="7D74DDB2" w14:textId="77777777" w:rsidR="00B6733A" w:rsidRDefault="00B6733A" w:rsidP="00B6733A">
      <w:r>
        <w:rPr>
          <w:noProof/>
        </w:rPr>
        <w:drawing>
          <wp:inline distT="0" distB="0" distL="0" distR="0" wp14:anchorId="16899E85" wp14:editId="38932085">
            <wp:extent cx="8214360" cy="499872"/>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WG_Title.png"/>
                    <pic:cNvPicPr/>
                  </pic:nvPicPr>
                  <pic:blipFill>
                    <a:blip r:embed="rId8">
                      <a:extLst>
                        <a:ext uri="{28A0092B-C50C-407E-A947-70E740481C1C}">
                          <a14:useLocalDpi xmlns:a14="http://schemas.microsoft.com/office/drawing/2010/main" val="0"/>
                        </a:ext>
                      </a:extLst>
                    </a:blip>
                    <a:stretch>
                      <a:fillRect/>
                    </a:stretch>
                  </pic:blipFill>
                  <pic:spPr>
                    <a:xfrm>
                      <a:off x="0" y="0"/>
                      <a:ext cx="8214360" cy="499872"/>
                    </a:xfrm>
                    <a:prstGeom prst="rect">
                      <a:avLst/>
                    </a:prstGeom>
                  </pic:spPr>
                </pic:pic>
              </a:graphicData>
            </a:graphic>
          </wp:inline>
        </w:drawing>
      </w:r>
    </w:p>
    <w:p w14:paraId="0769E5FC" w14:textId="77777777" w:rsidR="00B6733A" w:rsidRDefault="00B6733A" w:rsidP="00B6733A"/>
    <w:p w14:paraId="04A8B2D1" w14:textId="20E79C2C" w:rsidR="00B6733A" w:rsidRPr="00911DFA" w:rsidRDefault="00B6733A" w:rsidP="00B6733A">
      <w:pPr>
        <w:rPr>
          <w:rFonts w:ascii="Source Sans Pro" w:hAnsi="Source Sans Pro"/>
          <w:sz w:val="56"/>
          <w:szCs w:val="56"/>
        </w:rPr>
      </w:pPr>
      <w:r w:rsidRPr="00911DFA">
        <w:rPr>
          <w:rFonts w:ascii="Source Sans Pro" w:hAnsi="Source Sans Pro"/>
          <w:sz w:val="56"/>
          <w:szCs w:val="56"/>
        </w:rPr>
        <w:t xml:space="preserve">Design Team </w:t>
      </w:r>
      <w:r>
        <w:rPr>
          <w:rFonts w:ascii="Source Sans Pro" w:hAnsi="Source Sans Pro"/>
          <w:b/>
          <w:sz w:val="56"/>
          <w:szCs w:val="56"/>
        </w:rPr>
        <w:t>D</w:t>
      </w:r>
      <w:r w:rsidR="00E835B7">
        <w:rPr>
          <w:rFonts w:ascii="Source Sans Pro" w:hAnsi="Source Sans Pro"/>
          <w:b/>
          <w:sz w:val="56"/>
          <w:szCs w:val="56"/>
        </w:rPr>
        <w:t xml:space="preserve"> - Authorization</w:t>
      </w:r>
    </w:p>
    <w:p w14:paraId="56E0AD3A" w14:textId="77777777" w:rsidR="00B6733A" w:rsidRDefault="00B6733A" w:rsidP="00B6733A"/>
    <w:tbl>
      <w:tblPr>
        <w:tblStyle w:val="TableGrid"/>
        <w:tblW w:w="0" w:type="auto"/>
        <w:tblCellSpacing w:w="72" w:type="dxa"/>
        <w:tblBorders>
          <w:top w:val="none" w:sz="0" w:space="0" w:color="auto"/>
          <w:left w:val="none" w:sz="0" w:space="0" w:color="auto"/>
          <w:bottom w:val="none" w:sz="0" w:space="0" w:color="auto"/>
          <w:right w:val="none" w:sz="0" w:space="0" w:color="auto"/>
          <w:insideH w:val="single" w:sz="18" w:space="0" w:color="0092D2"/>
          <w:insideV w:val="single" w:sz="18" w:space="0" w:color="0092D2"/>
        </w:tblBorders>
        <w:tblCellMar>
          <w:top w:w="144" w:type="dxa"/>
          <w:left w:w="202" w:type="dxa"/>
          <w:bottom w:w="144" w:type="dxa"/>
          <w:right w:w="173" w:type="dxa"/>
        </w:tblCellMar>
        <w:tblLook w:val="04A0" w:firstRow="1" w:lastRow="0" w:firstColumn="1" w:lastColumn="0" w:noHBand="0" w:noVBand="1"/>
      </w:tblPr>
      <w:tblGrid>
        <w:gridCol w:w="6804"/>
        <w:gridCol w:w="6804"/>
      </w:tblGrid>
      <w:tr w:rsidR="00B6733A" w:rsidRPr="006766CC" w14:paraId="69559225" w14:textId="77777777" w:rsidTr="00386036">
        <w:trPr>
          <w:tblCellSpacing w:w="72" w:type="dxa"/>
        </w:trPr>
        <w:tc>
          <w:tcPr>
            <w:tcW w:w="6588" w:type="dxa"/>
          </w:tcPr>
          <w:p w14:paraId="046277D8" w14:textId="77777777" w:rsidR="00B6733A" w:rsidRPr="00155F01" w:rsidRDefault="00B6733A" w:rsidP="00386036">
            <w:pPr>
              <w:rPr>
                <w:rFonts w:ascii="Source Sans Pro" w:hAnsi="Source Sans Pro"/>
                <w:b/>
                <w:color w:val="0092D2"/>
                <w:sz w:val="32"/>
                <w:szCs w:val="32"/>
              </w:rPr>
            </w:pPr>
            <w:r w:rsidRPr="00976574">
              <w:rPr>
                <w:rFonts w:ascii="Source Sans Pro" w:hAnsi="Source Sans Pro"/>
                <w:b/>
                <w:color w:val="0092D2"/>
                <w:sz w:val="32"/>
                <w:szCs w:val="32"/>
              </w:rPr>
              <w:t>Questions for/by CWG</w:t>
            </w:r>
          </w:p>
          <w:p w14:paraId="509C50EA" w14:textId="77777777" w:rsidR="00B6733A" w:rsidRPr="00E93516" w:rsidRDefault="00B6733A" w:rsidP="00386036">
            <w:pPr>
              <w:rPr>
                <w:rFonts w:ascii="Source Sans Pro" w:hAnsi="Source Sans Pro"/>
                <w:sz w:val="28"/>
                <w:szCs w:val="28"/>
              </w:rPr>
            </w:pPr>
          </w:p>
          <w:p w14:paraId="17D90ABC" w14:textId="77777777" w:rsidR="00B6733A" w:rsidRPr="004755E3" w:rsidRDefault="00B6733A" w:rsidP="00365688">
            <w:pPr>
              <w:pStyle w:val="ListParagraph"/>
              <w:numPr>
                <w:ilvl w:val="0"/>
                <w:numId w:val="30"/>
              </w:numPr>
              <w:rPr>
                <w:rFonts w:ascii="Source Sans Pro" w:hAnsi="Source Sans Pro"/>
                <w:sz w:val="28"/>
                <w:szCs w:val="28"/>
              </w:rPr>
            </w:pPr>
            <w:bookmarkStart w:id="0" w:name="_GoBack"/>
            <w:bookmarkEnd w:id="0"/>
            <w:r w:rsidRPr="004755E3">
              <w:rPr>
                <w:rFonts w:asciiTheme="majorHAnsi" w:hAnsiTheme="majorHAnsi"/>
                <w:sz w:val="28"/>
                <w:szCs w:val="28"/>
              </w:rPr>
              <w:t>Do you agree with the recommendations?</w:t>
            </w:r>
          </w:p>
        </w:tc>
        <w:tc>
          <w:tcPr>
            <w:tcW w:w="6588" w:type="dxa"/>
          </w:tcPr>
          <w:p w14:paraId="7C7D8D15" w14:textId="77777777" w:rsidR="00B6733A" w:rsidRPr="00155F01" w:rsidRDefault="00B6733A" w:rsidP="00386036">
            <w:pPr>
              <w:rPr>
                <w:rFonts w:ascii="Source Sans Pro" w:hAnsi="Source Sans Pro"/>
                <w:b/>
                <w:color w:val="0092D2"/>
                <w:sz w:val="32"/>
                <w:szCs w:val="32"/>
              </w:rPr>
            </w:pPr>
            <w:r w:rsidRPr="00976574">
              <w:rPr>
                <w:rFonts w:ascii="Source Sans Pro" w:hAnsi="Source Sans Pro"/>
                <w:b/>
                <w:color w:val="0092D2"/>
                <w:sz w:val="32"/>
                <w:szCs w:val="32"/>
              </w:rPr>
              <w:t>Next Steps</w:t>
            </w:r>
          </w:p>
          <w:p w14:paraId="779A6712" w14:textId="77777777" w:rsidR="00B6733A" w:rsidRDefault="00B6733A" w:rsidP="00386036">
            <w:pPr>
              <w:rPr>
                <w:rFonts w:ascii="Source Sans Pro" w:hAnsi="Source Sans Pro"/>
                <w:sz w:val="28"/>
                <w:szCs w:val="28"/>
              </w:rPr>
            </w:pPr>
          </w:p>
          <w:p w14:paraId="797114E6" w14:textId="77777777" w:rsidR="00B6733A" w:rsidRDefault="00B6733A" w:rsidP="00B6733A">
            <w:pPr>
              <w:pStyle w:val="ListParagraph"/>
              <w:numPr>
                <w:ilvl w:val="0"/>
                <w:numId w:val="18"/>
              </w:numPr>
              <w:rPr>
                <w:rFonts w:asciiTheme="majorHAnsi" w:hAnsiTheme="majorHAnsi"/>
                <w:sz w:val="28"/>
                <w:szCs w:val="28"/>
              </w:rPr>
            </w:pPr>
            <w:r>
              <w:rPr>
                <w:rFonts w:asciiTheme="majorHAnsi" w:hAnsiTheme="majorHAnsi"/>
                <w:sz w:val="28"/>
                <w:szCs w:val="28"/>
              </w:rPr>
              <w:t>Kick-off DT F</w:t>
            </w:r>
          </w:p>
          <w:p w14:paraId="023BA309" w14:textId="77777777" w:rsidR="00B6733A" w:rsidRPr="004755E3" w:rsidRDefault="00B6733A" w:rsidP="00B6733A">
            <w:pPr>
              <w:pStyle w:val="ListParagraph"/>
              <w:numPr>
                <w:ilvl w:val="0"/>
                <w:numId w:val="18"/>
              </w:numPr>
              <w:rPr>
                <w:rFonts w:asciiTheme="majorHAnsi" w:hAnsiTheme="majorHAnsi"/>
                <w:sz w:val="28"/>
                <w:szCs w:val="28"/>
              </w:rPr>
            </w:pPr>
            <w:r w:rsidRPr="004755E3">
              <w:rPr>
                <w:rFonts w:asciiTheme="majorHAnsi" w:hAnsiTheme="majorHAnsi"/>
                <w:sz w:val="28"/>
                <w:szCs w:val="28"/>
              </w:rPr>
              <w:t>Update Proposal V2.2 to incorporate recommendations</w:t>
            </w:r>
            <w:r w:rsidRPr="004755E3">
              <w:rPr>
                <w:rFonts w:ascii="Source Sans Pro" w:hAnsi="Source Sans Pro"/>
                <w:sz w:val="28"/>
                <w:szCs w:val="28"/>
              </w:rPr>
              <w:t xml:space="preserve"> </w:t>
            </w:r>
          </w:p>
          <w:p w14:paraId="44EA3DE7" w14:textId="77777777" w:rsidR="00B6733A" w:rsidRPr="006766CC" w:rsidRDefault="00B6733A" w:rsidP="00386036">
            <w:pPr>
              <w:pStyle w:val="ListParagraph"/>
              <w:ind w:left="360"/>
              <w:jc w:val="both"/>
              <w:rPr>
                <w:rFonts w:ascii="Source Sans Pro" w:hAnsi="Source Sans Pro"/>
                <w:sz w:val="28"/>
                <w:szCs w:val="28"/>
              </w:rPr>
            </w:pPr>
          </w:p>
        </w:tc>
      </w:tr>
    </w:tbl>
    <w:p w14:paraId="12D4945F" w14:textId="77777777" w:rsidR="00B6733A" w:rsidRPr="009B65E8" w:rsidRDefault="00B6733A" w:rsidP="00B6733A"/>
    <w:p w14:paraId="004CCED1" w14:textId="77777777" w:rsidR="00B6733A" w:rsidRPr="00976574" w:rsidRDefault="00B6733A" w:rsidP="00B6733A"/>
    <w:p w14:paraId="7B6F2FD6" w14:textId="7F535DBD" w:rsidR="00B6733A" w:rsidRDefault="00B6733A">
      <w:r>
        <w:br w:type="page"/>
      </w:r>
    </w:p>
    <w:p w14:paraId="1309A232" w14:textId="77777777" w:rsidR="00E806F5" w:rsidRDefault="00E806F5" w:rsidP="00E806F5">
      <w:r>
        <w:rPr>
          <w:noProof/>
        </w:rPr>
        <w:drawing>
          <wp:inline distT="0" distB="0" distL="0" distR="0" wp14:anchorId="078B1CC1" wp14:editId="7EDACA03">
            <wp:extent cx="8214360" cy="499872"/>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WG_Title.png"/>
                    <pic:cNvPicPr/>
                  </pic:nvPicPr>
                  <pic:blipFill>
                    <a:blip r:embed="rId8">
                      <a:extLst>
                        <a:ext uri="{28A0092B-C50C-407E-A947-70E740481C1C}">
                          <a14:useLocalDpi xmlns:a14="http://schemas.microsoft.com/office/drawing/2010/main" val="0"/>
                        </a:ext>
                      </a:extLst>
                    </a:blip>
                    <a:stretch>
                      <a:fillRect/>
                    </a:stretch>
                  </pic:blipFill>
                  <pic:spPr>
                    <a:xfrm>
                      <a:off x="0" y="0"/>
                      <a:ext cx="8214360" cy="499872"/>
                    </a:xfrm>
                    <a:prstGeom prst="rect">
                      <a:avLst/>
                    </a:prstGeom>
                  </pic:spPr>
                </pic:pic>
              </a:graphicData>
            </a:graphic>
          </wp:inline>
        </w:drawing>
      </w:r>
    </w:p>
    <w:p w14:paraId="73A0087D" w14:textId="77777777" w:rsidR="00E806F5" w:rsidRDefault="00E806F5" w:rsidP="00E806F5"/>
    <w:p w14:paraId="5D72A9AE" w14:textId="0B0B04B5" w:rsidR="00E806F5" w:rsidRPr="00911DFA" w:rsidRDefault="00E806F5" w:rsidP="00E806F5">
      <w:pPr>
        <w:rPr>
          <w:rFonts w:ascii="Source Sans Pro" w:hAnsi="Source Sans Pro"/>
          <w:sz w:val="56"/>
          <w:szCs w:val="56"/>
        </w:rPr>
      </w:pPr>
      <w:r w:rsidRPr="00911DFA">
        <w:rPr>
          <w:rFonts w:ascii="Source Sans Pro" w:hAnsi="Source Sans Pro"/>
          <w:sz w:val="56"/>
          <w:szCs w:val="56"/>
        </w:rPr>
        <w:t xml:space="preserve">Design Team </w:t>
      </w:r>
      <w:r>
        <w:rPr>
          <w:rFonts w:ascii="Source Sans Pro" w:hAnsi="Source Sans Pro"/>
          <w:b/>
          <w:sz w:val="56"/>
          <w:szCs w:val="56"/>
        </w:rPr>
        <w:t>L</w:t>
      </w:r>
      <w:r w:rsidR="00E835B7">
        <w:rPr>
          <w:rFonts w:ascii="Source Sans Pro" w:hAnsi="Source Sans Pro"/>
          <w:b/>
          <w:sz w:val="56"/>
          <w:szCs w:val="56"/>
        </w:rPr>
        <w:t xml:space="preserve"> - Separation</w:t>
      </w:r>
    </w:p>
    <w:p w14:paraId="12E4653C" w14:textId="77777777" w:rsidR="00E806F5" w:rsidRDefault="00E806F5" w:rsidP="00E806F5"/>
    <w:tbl>
      <w:tblPr>
        <w:tblStyle w:val="TableGrid"/>
        <w:tblW w:w="0" w:type="auto"/>
        <w:tblCellSpacing w:w="72" w:type="dxa"/>
        <w:tblBorders>
          <w:top w:val="none" w:sz="0" w:space="0" w:color="auto"/>
          <w:left w:val="none" w:sz="0" w:space="0" w:color="auto"/>
          <w:bottom w:val="none" w:sz="0" w:space="0" w:color="auto"/>
          <w:right w:val="none" w:sz="0" w:space="0" w:color="auto"/>
          <w:insideH w:val="single" w:sz="18" w:space="0" w:color="0092D2"/>
          <w:insideV w:val="single" w:sz="18" w:space="0" w:color="0092D2"/>
        </w:tblBorders>
        <w:tblCellMar>
          <w:top w:w="144" w:type="dxa"/>
          <w:left w:w="202" w:type="dxa"/>
          <w:bottom w:w="144" w:type="dxa"/>
          <w:right w:w="173" w:type="dxa"/>
        </w:tblCellMar>
        <w:tblLook w:val="04A0" w:firstRow="1" w:lastRow="0" w:firstColumn="1" w:lastColumn="0" w:noHBand="0" w:noVBand="1"/>
      </w:tblPr>
      <w:tblGrid>
        <w:gridCol w:w="6804"/>
        <w:gridCol w:w="6804"/>
      </w:tblGrid>
      <w:tr w:rsidR="00E806F5" w:rsidRPr="006766CC" w14:paraId="6797E8C0" w14:textId="77777777" w:rsidTr="00386036">
        <w:trPr>
          <w:tblCellSpacing w:w="72" w:type="dxa"/>
        </w:trPr>
        <w:tc>
          <w:tcPr>
            <w:tcW w:w="6588" w:type="dxa"/>
          </w:tcPr>
          <w:p w14:paraId="7AC97616" w14:textId="1231713C" w:rsidR="00E806F5" w:rsidRPr="00E806F5" w:rsidRDefault="00E806F5" w:rsidP="00386036">
            <w:pPr>
              <w:rPr>
                <w:rFonts w:ascii="Source Sans Pro" w:hAnsi="Source Sans Pro"/>
                <w:b/>
                <w:color w:val="0092D2"/>
                <w:sz w:val="32"/>
                <w:szCs w:val="32"/>
              </w:rPr>
            </w:pPr>
            <w:r w:rsidRPr="00155F01">
              <w:rPr>
                <w:rFonts w:ascii="Source Sans Pro" w:hAnsi="Source Sans Pro"/>
                <w:b/>
                <w:color w:val="0092D2"/>
                <w:sz w:val="32"/>
                <w:szCs w:val="32"/>
              </w:rPr>
              <w:t>Recommendations</w:t>
            </w:r>
            <w:r>
              <w:rPr>
                <w:rFonts w:ascii="Source Sans Pro" w:hAnsi="Source Sans Pro"/>
                <w:b/>
                <w:color w:val="0092D2"/>
                <w:sz w:val="32"/>
                <w:szCs w:val="32"/>
              </w:rPr>
              <w:t>/ What has been done</w:t>
            </w:r>
          </w:p>
          <w:p w14:paraId="145B7178" w14:textId="17D72D8C" w:rsidR="009770AF" w:rsidRPr="009770AF" w:rsidRDefault="009770AF" w:rsidP="009770AF">
            <w:pPr>
              <w:pStyle w:val="ListParagraph"/>
              <w:numPr>
                <w:ilvl w:val="0"/>
                <w:numId w:val="25"/>
              </w:numPr>
              <w:rPr>
                <w:rFonts w:ascii="Calibri" w:hAnsi="Calibri"/>
                <w:sz w:val="28"/>
                <w:szCs w:val="28"/>
              </w:rPr>
            </w:pPr>
            <w:r>
              <w:rPr>
                <w:rFonts w:ascii="Times New Roman" w:hAnsi="Times New Roman" w:cs="Times New Roman"/>
                <w:sz w:val="18"/>
                <w:szCs w:val="18"/>
              </w:rPr>
              <w:t> </w:t>
            </w:r>
            <w:r w:rsidRPr="009770AF">
              <w:rPr>
                <w:rFonts w:ascii="Calibri" w:hAnsi="Calibri"/>
                <w:sz w:val="28"/>
                <w:szCs w:val="28"/>
              </w:rPr>
              <w:t>The Technical Transition Framework (TTF) is built off of the existing plan required in section C.7.3 of the IANA Functions Contract.</w:t>
            </w:r>
          </w:p>
          <w:p w14:paraId="20AD2D62" w14:textId="77777777" w:rsidR="009770AF" w:rsidRDefault="009770AF" w:rsidP="009770AF">
            <w:pPr>
              <w:pStyle w:val="ListParagraph"/>
              <w:numPr>
                <w:ilvl w:val="0"/>
                <w:numId w:val="25"/>
              </w:numPr>
              <w:rPr>
                <w:rFonts w:ascii="Calibri" w:hAnsi="Calibri"/>
                <w:sz w:val="28"/>
                <w:szCs w:val="28"/>
              </w:rPr>
            </w:pPr>
            <w:r w:rsidRPr="009770AF">
              <w:rPr>
                <w:rFonts w:ascii="Calibri" w:hAnsi="Calibri"/>
                <w:sz w:val="28"/>
                <w:szCs w:val="28"/>
              </w:rPr>
              <w:t>Is a description of functional aspects of transitioning to a new IANA Functions Operator.</w:t>
            </w:r>
          </w:p>
          <w:p w14:paraId="2816374D" w14:textId="77777777" w:rsidR="009770AF" w:rsidRDefault="009770AF" w:rsidP="009770AF">
            <w:pPr>
              <w:pStyle w:val="ListParagraph"/>
              <w:numPr>
                <w:ilvl w:val="0"/>
                <w:numId w:val="25"/>
              </w:numPr>
              <w:rPr>
                <w:rFonts w:ascii="Calibri" w:hAnsi="Calibri"/>
                <w:sz w:val="28"/>
                <w:szCs w:val="28"/>
              </w:rPr>
            </w:pPr>
            <w:r w:rsidRPr="009770AF">
              <w:rPr>
                <w:rFonts w:ascii="Calibri" w:hAnsi="Calibri"/>
                <w:sz w:val="28"/>
                <w:szCs w:val="28"/>
              </w:rPr>
              <w:t>TPP will not examine the circumstances of that transition or the requirements for initiating the transition plan.</w:t>
            </w:r>
          </w:p>
          <w:p w14:paraId="6AAD23E2" w14:textId="77544688" w:rsidR="009770AF" w:rsidRPr="009770AF" w:rsidRDefault="009770AF" w:rsidP="009770AF">
            <w:pPr>
              <w:pStyle w:val="ListParagraph"/>
              <w:numPr>
                <w:ilvl w:val="0"/>
                <w:numId w:val="25"/>
              </w:numPr>
              <w:rPr>
                <w:rFonts w:ascii="Calibri" w:hAnsi="Calibri"/>
                <w:sz w:val="28"/>
                <w:szCs w:val="28"/>
              </w:rPr>
            </w:pPr>
            <w:r w:rsidRPr="009770AF">
              <w:rPr>
                <w:rFonts w:ascii="Calibri" w:hAnsi="Calibri"/>
                <w:sz w:val="28"/>
                <w:szCs w:val="28"/>
              </w:rPr>
              <w:t>In reviewing C.7.3, DT-L identified elements to enhance in the post-transition TTF.  The TTF may include processes for:</w:t>
            </w:r>
          </w:p>
          <w:p w14:paraId="5B8D2452" w14:textId="77777777" w:rsidR="009770AF" w:rsidRDefault="009770AF" w:rsidP="009770AF">
            <w:pPr>
              <w:pStyle w:val="ListParagraph"/>
              <w:numPr>
                <w:ilvl w:val="0"/>
                <w:numId w:val="27"/>
              </w:numPr>
              <w:rPr>
                <w:rFonts w:ascii="Calibri" w:hAnsi="Calibri"/>
                <w:sz w:val="28"/>
                <w:szCs w:val="28"/>
              </w:rPr>
            </w:pPr>
            <w:r w:rsidRPr="009770AF">
              <w:rPr>
                <w:rFonts w:ascii="Calibri" w:hAnsi="Calibri"/>
                <w:sz w:val="28"/>
                <w:szCs w:val="28"/>
              </w:rPr>
              <w:t>Training time in order to adequately transfer resources;</w:t>
            </w:r>
          </w:p>
          <w:p w14:paraId="6C982839" w14:textId="77777777" w:rsidR="009770AF" w:rsidRDefault="009770AF" w:rsidP="009770AF">
            <w:pPr>
              <w:pStyle w:val="ListParagraph"/>
              <w:numPr>
                <w:ilvl w:val="0"/>
                <w:numId w:val="27"/>
              </w:numPr>
              <w:rPr>
                <w:rFonts w:ascii="Calibri" w:hAnsi="Calibri"/>
                <w:sz w:val="28"/>
                <w:szCs w:val="28"/>
              </w:rPr>
            </w:pPr>
            <w:r w:rsidRPr="009770AF">
              <w:rPr>
                <w:rFonts w:ascii="Calibri" w:hAnsi="Calibri"/>
                <w:sz w:val="28"/>
                <w:szCs w:val="28"/>
              </w:rPr>
              <w:t>Transferring of Root Zone Key to the new operator;</w:t>
            </w:r>
          </w:p>
          <w:p w14:paraId="56FC40DF" w14:textId="77777777" w:rsidR="009770AF" w:rsidRDefault="009770AF" w:rsidP="009770AF">
            <w:pPr>
              <w:pStyle w:val="ListParagraph"/>
              <w:numPr>
                <w:ilvl w:val="0"/>
                <w:numId w:val="27"/>
              </w:numPr>
              <w:rPr>
                <w:rFonts w:ascii="Calibri" w:hAnsi="Calibri"/>
                <w:sz w:val="28"/>
                <w:szCs w:val="28"/>
              </w:rPr>
            </w:pPr>
            <w:r w:rsidRPr="009770AF">
              <w:rPr>
                <w:rFonts w:ascii="Calibri" w:hAnsi="Calibri"/>
                <w:sz w:val="28"/>
                <w:szCs w:val="28"/>
              </w:rPr>
              <w:t>Transferring of all essential software and machinery from the old operator to the new operator</w:t>
            </w:r>
          </w:p>
          <w:p w14:paraId="0F889B06" w14:textId="265198C9" w:rsidR="00E806F5" w:rsidRPr="009770AF" w:rsidRDefault="009770AF" w:rsidP="009770AF">
            <w:pPr>
              <w:pStyle w:val="ListParagraph"/>
              <w:numPr>
                <w:ilvl w:val="0"/>
                <w:numId w:val="27"/>
              </w:numPr>
              <w:rPr>
                <w:rFonts w:ascii="Calibri" w:hAnsi="Calibri"/>
                <w:sz w:val="28"/>
                <w:szCs w:val="28"/>
              </w:rPr>
            </w:pPr>
            <w:r w:rsidRPr="009770AF">
              <w:rPr>
                <w:rFonts w:ascii="Calibri" w:hAnsi="Calibri"/>
                <w:sz w:val="28"/>
                <w:szCs w:val="28"/>
              </w:rPr>
              <w:t>A process for the old operator to permanently delete all data</w:t>
            </w:r>
          </w:p>
        </w:tc>
        <w:tc>
          <w:tcPr>
            <w:tcW w:w="6588" w:type="dxa"/>
          </w:tcPr>
          <w:p w14:paraId="23FEF7E8" w14:textId="0DD1BB47" w:rsidR="00E806F5" w:rsidRPr="00E806F5" w:rsidRDefault="00E806F5" w:rsidP="00386036">
            <w:pPr>
              <w:rPr>
                <w:rFonts w:ascii="Source Sans Pro" w:hAnsi="Source Sans Pro"/>
                <w:b/>
                <w:color w:val="0092D2"/>
                <w:sz w:val="32"/>
                <w:szCs w:val="32"/>
              </w:rPr>
            </w:pPr>
            <w:r w:rsidRPr="00155F01">
              <w:rPr>
                <w:rFonts w:ascii="Source Sans Pro" w:hAnsi="Source Sans Pro"/>
                <w:b/>
                <w:color w:val="0092D2"/>
                <w:sz w:val="32"/>
                <w:szCs w:val="32"/>
              </w:rPr>
              <w:t>Outstanding Work/Issues</w:t>
            </w:r>
          </w:p>
          <w:p w14:paraId="3E2517DA" w14:textId="77777777" w:rsidR="00386036" w:rsidRPr="009770AF" w:rsidRDefault="00386036" w:rsidP="009770AF">
            <w:pPr>
              <w:rPr>
                <w:rFonts w:ascii="Calibri" w:hAnsi="Calibri"/>
                <w:sz w:val="28"/>
                <w:szCs w:val="28"/>
              </w:rPr>
            </w:pPr>
            <w:r w:rsidRPr="009770AF">
              <w:rPr>
                <w:rFonts w:ascii="Calibri" w:hAnsi="Calibri"/>
                <w:sz w:val="28"/>
                <w:szCs w:val="28"/>
              </w:rPr>
              <w:t>DT-L still is still in the process of examining the following elements:</w:t>
            </w:r>
          </w:p>
          <w:p w14:paraId="3010C98F" w14:textId="1549A1EC" w:rsidR="00386036" w:rsidRPr="00386036" w:rsidRDefault="00386036" w:rsidP="009770AF">
            <w:pPr>
              <w:pStyle w:val="ListParagraph"/>
              <w:numPr>
                <w:ilvl w:val="0"/>
                <w:numId w:val="25"/>
              </w:numPr>
              <w:rPr>
                <w:rFonts w:ascii="Calibri" w:hAnsi="Calibri"/>
                <w:sz w:val="28"/>
                <w:szCs w:val="28"/>
              </w:rPr>
            </w:pPr>
            <w:r w:rsidRPr="00386036">
              <w:rPr>
                <w:rFonts w:ascii="Calibri" w:hAnsi="Calibri"/>
                <w:sz w:val="28"/>
                <w:szCs w:val="28"/>
              </w:rPr>
              <w:t xml:space="preserve">Issues related to the transfer of </w:t>
            </w:r>
            <w:hyperlink r:id="rId9" w:history="1">
              <w:r w:rsidRPr="00386036">
                <w:rPr>
                  <w:rFonts w:ascii="Calibri" w:hAnsi="Calibri"/>
                  <w:sz w:val="28"/>
                  <w:szCs w:val="28"/>
                </w:rPr>
                <w:t>IANA.org</w:t>
              </w:r>
            </w:hyperlink>
            <w:r w:rsidRPr="00386036">
              <w:rPr>
                <w:rFonts w:ascii="Calibri" w:hAnsi="Calibri"/>
                <w:sz w:val="28"/>
                <w:szCs w:val="28"/>
              </w:rPr>
              <w:t xml:space="preserve"> [DT-G]</w:t>
            </w:r>
          </w:p>
          <w:p w14:paraId="0F1131BE" w14:textId="44D593E8" w:rsidR="00386036" w:rsidRPr="00386036" w:rsidRDefault="00386036" w:rsidP="009770AF">
            <w:pPr>
              <w:pStyle w:val="ListParagraph"/>
              <w:numPr>
                <w:ilvl w:val="0"/>
                <w:numId w:val="25"/>
              </w:numPr>
              <w:rPr>
                <w:rFonts w:ascii="Calibri" w:hAnsi="Calibri"/>
                <w:sz w:val="28"/>
                <w:szCs w:val="28"/>
              </w:rPr>
            </w:pPr>
            <w:r w:rsidRPr="00386036">
              <w:rPr>
                <w:rFonts w:ascii="Calibri" w:hAnsi="Calibri"/>
                <w:sz w:val="28"/>
                <w:szCs w:val="28"/>
              </w:rPr>
              <w:t>IANA Functions registry data</w:t>
            </w:r>
          </w:p>
          <w:p w14:paraId="21AE01BE" w14:textId="3E9D0211" w:rsidR="00386036" w:rsidRPr="00386036" w:rsidRDefault="00386036" w:rsidP="009770AF">
            <w:pPr>
              <w:pStyle w:val="ListParagraph"/>
              <w:numPr>
                <w:ilvl w:val="0"/>
                <w:numId w:val="25"/>
              </w:numPr>
              <w:rPr>
                <w:rFonts w:ascii="Calibri" w:hAnsi="Calibri"/>
                <w:sz w:val="28"/>
                <w:szCs w:val="28"/>
              </w:rPr>
            </w:pPr>
            <w:r w:rsidRPr="00386036">
              <w:rPr>
                <w:rFonts w:ascii="Calibri" w:hAnsi="Calibri"/>
                <w:sz w:val="28"/>
                <w:szCs w:val="28"/>
              </w:rPr>
              <w:t>Root Zone Automation System</w:t>
            </w:r>
          </w:p>
          <w:p w14:paraId="2B85A6F3" w14:textId="286512D4" w:rsidR="00386036" w:rsidRPr="00386036" w:rsidRDefault="00386036" w:rsidP="009770AF">
            <w:pPr>
              <w:pStyle w:val="ListParagraph"/>
              <w:numPr>
                <w:ilvl w:val="0"/>
                <w:numId w:val="25"/>
              </w:numPr>
              <w:rPr>
                <w:rFonts w:ascii="Calibri" w:hAnsi="Calibri"/>
                <w:sz w:val="28"/>
                <w:szCs w:val="28"/>
              </w:rPr>
            </w:pPr>
            <w:r w:rsidRPr="00386036">
              <w:rPr>
                <w:rFonts w:ascii="Calibri" w:hAnsi="Calibri"/>
                <w:sz w:val="28"/>
                <w:szCs w:val="28"/>
              </w:rPr>
              <w:t>Historical Data relating to IANA requests</w:t>
            </w:r>
          </w:p>
          <w:p w14:paraId="41627259" w14:textId="489021E3" w:rsidR="00386036" w:rsidRPr="00386036" w:rsidRDefault="00386036" w:rsidP="009770AF">
            <w:pPr>
              <w:pStyle w:val="ListParagraph"/>
              <w:numPr>
                <w:ilvl w:val="0"/>
                <w:numId w:val="25"/>
              </w:numPr>
              <w:rPr>
                <w:rFonts w:ascii="Calibri" w:hAnsi="Calibri"/>
                <w:sz w:val="28"/>
                <w:szCs w:val="28"/>
              </w:rPr>
            </w:pPr>
            <w:r w:rsidRPr="00386036">
              <w:rPr>
                <w:rFonts w:ascii="Calibri" w:hAnsi="Calibri"/>
                <w:sz w:val="28"/>
                <w:szCs w:val="28"/>
              </w:rPr>
              <w:t>Secure Notification System</w:t>
            </w:r>
          </w:p>
          <w:p w14:paraId="78C99167" w14:textId="5C70D742" w:rsidR="00386036" w:rsidRPr="00386036" w:rsidRDefault="00386036" w:rsidP="009770AF">
            <w:pPr>
              <w:pStyle w:val="ListParagraph"/>
              <w:numPr>
                <w:ilvl w:val="0"/>
                <w:numId w:val="25"/>
              </w:numPr>
              <w:rPr>
                <w:rFonts w:ascii="Calibri" w:hAnsi="Calibri"/>
                <w:sz w:val="28"/>
                <w:szCs w:val="28"/>
              </w:rPr>
            </w:pPr>
            <w:r w:rsidRPr="00386036">
              <w:rPr>
                <w:rFonts w:ascii="Calibri" w:hAnsi="Calibri"/>
                <w:sz w:val="28"/>
                <w:szCs w:val="28"/>
              </w:rPr>
              <w:t>Root KSK Transition Process</w:t>
            </w:r>
          </w:p>
          <w:p w14:paraId="67DC0AC9" w14:textId="6FFED7FD" w:rsidR="00386036" w:rsidRPr="00386036" w:rsidRDefault="00386036" w:rsidP="009770AF">
            <w:pPr>
              <w:pStyle w:val="ListParagraph"/>
              <w:numPr>
                <w:ilvl w:val="0"/>
                <w:numId w:val="25"/>
              </w:numPr>
              <w:rPr>
                <w:rFonts w:ascii="Calibri" w:hAnsi="Calibri"/>
                <w:sz w:val="28"/>
                <w:szCs w:val="28"/>
              </w:rPr>
            </w:pPr>
            <w:r w:rsidRPr="00386036">
              <w:rPr>
                <w:rFonts w:ascii="Calibri" w:hAnsi="Calibri"/>
                <w:sz w:val="28"/>
                <w:szCs w:val="28"/>
              </w:rPr>
              <w:t>IANA Staff Knowledge Transition</w:t>
            </w:r>
          </w:p>
          <w:p w14:paraId="58E1C037" w14:textId="06E78941" w:rsidR="00E806F5" w:rsidRPr="006766CC" w:rsidRDefault="00386036" w:rsidP="009770AF">
            <w:pPr>
              <w:pStyle w:val="ListParagraph"/>
              <w:numPr>
                <w:ilvl w:val="0"/>
                <w:numId w:val="25"/>
              </w:numPr>
              <w:rPr>
                <w:rFonts w:ascii="Source Sans Pro" w:hAnsi="Source Sans Pro"/>
                <w:sz w:val="28"/>
                <w:szCs w:val="28"/>
              </w:rPr>
            </w:pPr>
            <w:r w:rsidRPr="00386036">
              <w:rPr>
                <w:rFonts w:ascii="Calibri" w:hAnsi="Calibri"/>
                <w:sz w:val="28"/>
                <w:szCs w:val="28"/>
              </w:rPr>
              <w:t>Management of Transition Process</w:t>
            </w:r>
          </w:p>
        </w:tc>
      </w:tr>
    </w:tbl>
    <w:p w14:paraId="49C907BC" w14:textId="77777777" w:rsidR="00E806F5" w:rsidRDefault="00E806F5" w:rsidP="00E806F5">
      <w:r>
        <w:rPr>
          <w:noProof/>
        </w:rPr>
        <w:drawing>
          <wp:inline distT="0" distB="0" distL="0" distR="0" wp14:anchorId="2A84D43F" wp14:editId="44CF31CE">
            <wp:extent cx="8214360" cy="499872"/>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WG_Title.png"/>
                    <pic:cNvPicPr/>
                  </pic:nvPicPr>
                  <pic:blipFill>
                    <a:blip r:embed="rId8">
                      <a:extLst>
                        <a:ext uri="{28A0092B-C50C-407E-A947-70E740481C1C}">
                          <a14:useLocalDpi xmlns:a14="http://schemas.microsoft.com/office/drawing/2010/main" val="0"/>
                        </a:ext>
                      </a:extLst>
                    </a:blip>
                    <a:stretch>
                      <a:fillRect/>
                    </a:stretch>
                  </pic:blipFill>
                  <pic:spPr>
                    <a:xfrm>
                      <a:off x="0" y="0"/>
                      <a:ext cx="8214360" cy="499872"/>
                    </a:xfrm>
                    <a:prstGeom prst="rect">
                      <a:avLst/>
                    </a:prstGeom>
                  </pic:spPr>
                </pic:pic>
              </a:graphicData>
            </a:graphic>
          </wp:inline>
        </w:drawing>
      </w:r>
    </w:p>
    <w:p w14:paraId="403A860C" w14:textId="77777777" w:rsidR="00E806F5" w:rsidRDefault="00E806F5" w:rsidP="00E806F5"/>
    <w:p w14:paraId="20355087" w14:textId="2E08D69F" w:rsidR="00E806F5" w:rsidRPr="00911DFA" w:rsidRDefault="00E806F5" w:rsidP="00E806F5">
      <w:pPr>
        <w:rPr>
          <w:rFonts w:ascii="Source Sans Pro" w:hAnsi="Source Sans Pro"/>
          <w:sz w:val="56"/>
          <w:szCs w:val="56"/>
        </w:rPr>
      </w:pPr>
      <w:r w:rsidRPr="00911DFA">
        <w:rPr>
          <w:rFonts w:ascii="Source Sans Pro" w:hAnsi="Source Sans Pro"/>
          <w:sz w:val="56"/>
          <w:szCs w:val="56"/>
        </w:rPr>
        <w:t xml:space="preserve">Design Team </w:t>
      </w:r>
      <w:r>
        <w:rPr>
          <w:rFonts w:ascii="Source Sans Pro" w:hAnsi="Source Sans Pro"/>
          <w:b/>
          <w:sz w:val="56"/>
          <w:szCs w:val="56"/>
        </w:rPr>
        <w:t>L</w:t>
      </w:r>
      <w:r w:rsidR="00E835B7">
        <w:rPr>
          <w:rFonts w:ascii="Source Sans Pro" w:hAnsi="Source Sans Pro"/>
          <w:b/>
          <w:sz w:val="56"/>
          <w:szCs w:val="56"/>
        </w:rPr>
        <w:t xml:space="preserve"> - Separation</w:t>
      </w:r>
    </w:p>
    <w:p w14:paraId="385F2089" w14:textId="77777777" w:rsidR="00E806F5" w:rsidRDefault="00E806F5" w:rsidP="00E806F5"/>
    <w:tbl>
      <w:tblPr>
        <w:tblStyle w:val="TableGrid"/>
        <w:tblW w:w="0" w:type="auto"/>
        <w:tblCellSpacing w:w="72" w:type="dxa"/>
        <w:tblBorders>
          <w:top w:val="none" w:sz="0" w:space="0" w:color="auto"/>
          <w:left w:val="none" w:sz="0" w:space="0" w:color="auto"/>
          <w:bottom w:val="none" w:sz="0" w:space="0" w:color="auto"/>
          <w:right w:val="none" w:sz="0" w:space="0" w:color="auto"/>
          <w:insideH w:val="single" w:sz="18" w:space="0" w:color="0092D2"/>
          <w:insideV w:val="single" w:sz="18" w:space="0" w:color="0092D2"/>
        </w:tblBorders>
        <w:tblCellMar>
          <w:top w:w="144" w:type="dxa"/>
          <w:left w:w="202" w:type="dxa"/>
          <w:bottom w:w="144" w:type="dxa"/>
          <w:right w:w="173" w:type="dxa"/>
        </w:tblCellMar>
        <w:tblLook w:val="04A0" w:firstRow="1" w:lastRow="0" w:firstColumn="1" w:lastColumn="0" w:noHBand="0" w:noVBand="1"/>
      </w:tblPr>
      <w:tblGrid>
        <w:gridCol w:w="6804"/>
        <w:gridCol w:w="6804"/>
      </w:tblGrid>
      <w:tr w:rsidR="00E806F5" w:rsidRPr="006766CC" w14:paraId="618BD71E" w14:textId="77777777" w:rsidTr="00386036">
        <w:trPr>
          <w:tblCellSpacing w:w="72" w:type="dxa"/>
        </w:trPr>
        <w:tc>
          <w:tcPr>
            <w:tcW w:w="6588" w:type="dxa"/>
          </w:tcPr>
          <w:p w14:paraId="34700B46" w14:textId="77777777" w:rsidR="00E806F5" w:rsidRPr="00155F01" w:rsidRDefault="00E806F5" w:rsidP="00386036">
            <w:pPr>
              <w:rPr>
                <w:rFonts w:ascii="Source Sans Pro" w:hAnsi="Source Sans Pro"/>
                <w:b/>
                <w:color w:val="0092D2"/>
                <w:sz w:val="32"/>
                <w:szCs w:val="32"/>
              </w:rPr>
            </w:pPr>
            <w:r w:rsidRPr="00976574">
              <w:rPr>
                <w:rFonts w:ascii="Source Sans Pro" w:hAnsi="Source Sans Pro"/>
                <w:b/>
                <w:color w:val="0092D2"/>
                <w:sz w:val="32"/>
                <w:szCs w:val="32"/>
              </w:rPr>
              <w:t>Questions for/by CWG</w:t>
            </w:r>
          </w:p>
          <w:p w14:paraId="496D5EA9" w14:textId="77777777" w:rsidR="00E806F5" w:rsidRPr="00E93516" w:rsidRDefault="00E806F5" w:rsidP="00386036">
            <w:pPr>
              <w:rPr>
                <w:rFonts w:ascii="Source Sans Pro" w:hAnsi="Source Sans Pro"/>
                <w:sz w:val="28"/>
                <w:szCs w:val="28"/>
              </w:rPr>
            </w:pPr>
          </w:p>
          <w:p w14:paraId="01487C20" w14:textId="7D944575" w:rsidR="00386036" w:rsidRPr="00386036" w:rsidRDefault="00386036" w:rsidP="009770AF">
            <w:pPr>
              <w:pStyle w:val="ListParagraph"/>
              <w:numPr>
                <w:ilvl w:val="0"/>
                <w:numId w:val="28"/>
              </w:numPr>
              <w:rPr>
                <w:rFonts w:ascii="Calibri" w:hAnsi="Calibri"/>
                <w:sz w:val="28"/>
                <w:szCs w:val="28"/>
              </w:rPr>
            </w:pPr>
            <w:r>
              <w:rPr>
                <w:rFonts w:ascii="Calibri" w:hAnsi="Calibri"/>
                <w:sz w:val="28"/>
                <w:szCs w:val="28"/>
              </w:rPr>
              <w:t>Wi</w:t>
            </w:r>
            <w:r w:rsidRPr="00386036">
              <w:rPr>
                <w:rFonts w:ascii="Calibri" w:hAnsi="Calibri"/>
                <w:sz w:val="28"/>
                <w:szCs w:val="28"/>
              </w:rPr>
              <w:t>ll need input on transfer of copyright on documents authored by IANA staff that are currently held by ICANN</w:t>
            </w:r>
          </w:p>
          <w:p w14:paraId="54CE7598" w14:textId="3C39913D" w:rsidR="00386036" w:rsidRPr="00386036" w:rsidRDefault="00386036" w:rsidP="009770AF">
            <w:pPr>
              <w:pStyle w:val="ListParagraph"/>
              <w:numPr>
                <w:ilvl w:val="0"/>
                <w:numId w:val="28"/>
              </w:numPr>
              <w:rPr>
                <w:rFonts w:ascii="Calibri" w:hAnsi="Calibri"/>
                <w:sz w:val="28"/>
                <w:szCs w:val="28"/>
              </w:rPr>
            </w:pPr>
            <w:r w:rsidRPr="00386036">
              <w:rPr>
                <w:rFonts w:ascii="Calibri" w:hAnsi="Calibri"/>
                <w:sz w:val="28"/>
                <w:szCs w:val="28"/>
              </w:rPr>
              <w:t>Should the TTF address the possibility that IANA may separated?</w:t>
            </w:r>
          </w:p>
          <w:p w14:paraId="59CBB95B" w14:textId="025CC0F4" w:rsidR="00E806F5" w:rsidRPr="00E806F5" w:rsidRDefault="00386036" w:rsidP="009770AF">
            <w:pPr>
              <w:pStyle w:val="ListParagraph"/>
              <w:numPr>
                <w:ilvl w:val="0"/>
                <w:numId w:val="28"/>
              </w:numPr>
              <w:rPr>
                <w:rFonts w:ascii="Calibri" w:hAnsi="Calibri"/>
                <w:sz w:val="28"/>
                <w:szCs w:val="28"/>
              </w:rPr>
            </w:pPr>
            <w:r w:rsidRPr="00386036">
              <w:rPr>
                <w:rFonts w:ascii="Calibri" w:hAnsi="Calibri"/>
                <w:sz w:val="28"/>
                <w:szCs w:val="28"/>
              </w:rPr>
              <w:t>Should the TTF address associated HR issues, legal issues, procurement issues, IT issues, cultural issues, finance issues, etc.</w:t>
            </w:r>
          </w:p>
        </w:tc>
        <w:tc>
          <w:tcPr>
            <w:tcW w:w="6588" w:type="dxa"/>
          </w:tcPr>
          <w:p w14:paraId="7792C47A" w14:textId="77777777" w:rsidR="00E806F5" w:rsidRPr="00155F01" w:rsidRDefault="00E806F5" w:rsidP="00386036">
            <w:pPr>
              <w:rPr>
                <w:rFonts w:ascii="Source Sans Pro" w:hAnsi="Source Sans Pro"/>
                <w:b/>
                <w:color w:val="0092D2"/>
                <w:sz w:val="32"/>
                <w:szCs w:val="32"/>
              </w:rPr>
            </w:pPr>
            <w:r w:rsidRPr="00976574">
              <w:rPr>
                <w:rFonts w:ascii="Source Sans Pro" w:hAnsi="Source Sans Pro"/>
                <w:b/>
                <w:color w:val="0092D2"/>
                <w:sz w:val="32"/>
                <w:szCs w:val="32"/>
              </w:rPr>
              <w:t>Next Steps</w:t>
            </w:r>
          </w:p>
          <w:p w14:paraId="54887627" w14:textId="77777777" w:rsidR="00E806F5" w:rsidRDefault="00E806F5" w:rsidP="00386036">
            <w:pPr>
              <w:rPr>
                <w:rFonts w:ascii="Source Sans Pro" w:hAnsi="Source Sans Pro"/>
                <w:sz w:val="28"/>
                <w:szCs w:val="28"/>
              </w:rPr>
            </w:pPr>
          </w:p>
          <w:p w14:paraId="4B6AB4CE" w14:textId="77777777" w:rsidR="00386036" w:rsidRPr="00386036" w:rsidRDefault="00386036" w:rsidP="009770AF">
            <w:pPr>
              <w:pStyle w:val="ListParagraph"/>
              <w:numPr>
                <w:ilvl w:val="0"/>
                <w:numId w:val="29"/>
              </w:numPr>
              <w:rPr>
                <w:rFonts w:ascii="Calibri" w:hAnsi="Calibri"/>
                <w:sz w:val="28"/>
                <w:szCs w:val="28"/>
              </w:rPr>
            </w:pPr>
            <w:r w:rsidRPr="00386036">
              <w:rPr>
                <w:rFonts w:ascii="Calibri" w:hAnsi="Calibri"/>
                <w:sz w:val="28"/>
                <w:szCs w:val="28"/>
              </w:rPr>
              <w:t>Receive documents from ICANN through DIDP process</w:t>
            </w:r>
          </w:p>
          <w:p w14:paraId="57A713FB" w14:textId="58603C04" w:rsidR="00386036" w:rsidRPr="00386036" w:rsidRDefault="00386036" w:rsidP="009770AF">
            <w:pPr>
              <w:pStyle w:val="ListParagraph"/>
              <w:numPr>
                <w:ilvl w:val="0"/>
                <w:numId w:val="29"/>
              </w:numPr>
              <w:rPr>
                <w:rFonts w:ascii="Calibri" w:hAnsi="Calibri"/>
                <w:sz w:val="28"/>
                <w:szCs w:val="28"/>
              </w:rPr>
            </w:pPr>
            <w:r w:rsidRPr="00386036">
              <w:rPr>
                <w:rFonts w:ascii="Calibri" w:hAnsi="Calibri"/>
                <w:sz w:val="28"/>
                <w:szCs w:val="28"/>
              </w:rPr>
              <w:t>Review input received during Istanbul F2F meeting</w:t>
            </w:r>
          </w:p>
          <w:p w14:paraId="12299D7F" w14:textId="5660CE63" w:rsidR="00E806F5" w:rsidRPr="00E806F5" w:rsidRDefault="00386036" w:rsidP="009770AF">
            <w:pPr>
              <w:pStyle w:val="ListParagraph"/>
              <w:numPr>
                <w:ilvl w:val="0"/>
                <w:numId w:val="29"/>
              </w:numPr>
              <w:rPr>
                <w:rFonts w:ascii="Source Sans Pro" w:hAnsi="Source Sans Pro"/>
                <w:sz w:val="28"/>
                <w:szCs w:val="28"/>
              </w:rPr>
            </w:pPr>
            <w:r w:rsidRPr="00386036">
              <w:rPr>
                <w:rFonts w:ascii="Calibri" w:hAnsi="Calibri"/>
                <w:sz w:val="28"/>
                <w:szCs w:val="28"/>
              </w:rPr>
              <w:t>Continue work on the framework document</w:t>
            </w:r>
          </w:p>
        </w:tc>
      </w:tr>
    </w:tbl>
    <w:p w14:paraId="4CC88CC3" w14:textId="77777777" w:rsidR="00E806F5" w:rsidRPr="009B65E8" w:rsidRDefault="00E806F5" w:rsidP="00E806F5"/>
    <w:p w14:paraId="44CD0023" w14:textId="77777777" w:rsidR="00E806F5" w:rsidRPr="00976574" w:rsidRDefault="00E806F5" w:rsidP="00E806F5"/>
    <w:p w14:paraId="3C400A2E" w14:textId="77777777" w:rsidR="007E6FEA" w:rsidRPr="00976574" w:rsidRDefault="007E6FEA" w:rsidP="00976574"/>
    <w:sectPr w:rsidR="007E6FEA" w:rsidRPr="00976574" w:rsidSect="009B65E8">
      <w:footerReference w:type="even" r:id="rId10"/>
      <w:footerReference w:type="default" r:id="rId11"/>
      <w:pgSz w:w="15840" w:h="12240" w:orient="landscape"/>
      <w:pgMar w:top="5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1A8775" w14:textId="77777777" w:rsidR="00386036" w:rsidRDefault="00386036" w:rsidP="00837938">
      <w:r>
        <w:separator/>
      </w:r>
    </w:p>
  </w:endnote>
  <w:endnote w:type="continuationSeparator" w:id="0">
    <w:p w14:paraId="7E7B3CA8" w14:textId="77777777" w:rsidR="00386036" w:rsidRDefault="00386036" w:rsidP="00837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Source Sans Pro">
    <w:panose1 w:val="020B0503030403020204"/>
    <w:charset w:val="00"/>
    <w:family w:val="auto"/>
    <w:pitch w:val="variable"/>
    <w:sig w:usb0="20000007" w:usb1="00000001" w:usb2="00000000" w:usb3="00000000" w:csb0="00000193"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D63AA" w14:textId="77777777" w:rsidR="00386036" w:rsidRDefault="00386036" w:rsidP="003860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4268DA" w14:textId="77777777" w:rsidR="00386036" w:rsidRDefault="00386036" w:rsidP="0083793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6CBE7" w14:textId="77777777" w:rsidR="00386036" w:rsidRPr="00837938" w:rsidRDefault="00386036" w:rsidP="00386036">
    <w:pPr>
      <w:pStyle w:val="Footer"/>
      <w:framePr w:wrap="around" w:vAnchor="text" w:hAnchor="margin" w:xAlign="right" w:y="1"/>
      <w:rPr>
        <w:rStyle w:val="PageNumber"/>
        <w:rFonts w:asciiTheme="majorHAnsi" w:hAnsiTheme="majorHAnsi"/>
        <w:sz w:val="20"/>
        <w:szCs w:val="20"/>
      </w:rPr>
    </w:pPr>
    <w:r w:rsidRPr="00837938">
      <w:rPr>
        <w:rStyle w:val="PageNumber"/>
        <w:rFonts w:asciiTheme="majorHAnsi" w:hAnsiTheme="majorHAnsi"/>
        <w:sz w:val="20"/>
        <w:szCs w:val="20"/>
      </w:rPr>
      <w:fldChar w:fldCharType="begin"/>
    </w:r>
    <w:r w:rsidRPr="00837938">
      <w:rPr>
        <w:rStyle w:val="PageNumber"/>
        <w:rFonts w:asciiTheme="majorHAnsi" w:hAnsiTheme="majorHAnsi"/>
        <w:sz w:val="20"/>
        <w:szCs w:val="20"/>
      </w:rPr>
      <w:instrText xml:space="preserve">PAGE  </w:instrText>
    </w:r>
    <w:r w:rsidRPr="00837938">
      <w:rPr>
        <w:rStyle w:val="PageNumber"/>
        <w:rFonts w:asciiTheme="majorHAnsi" w:hAnsiTheme="majorHAnsi"/>
        <w:sz w:val="20"/>
        <w:szCs w:val="20"/>
      </w:rPr>
      <w:fldChar w:fldCharType="separate"/>
    </w:r>
    <w:r w:rsidR="00365688">
      <w:rPr>
        <w:rStyle w:val="PageNumber"/>
        <w:rFonts w:asciiTheme="majorHAnsi" w:hAnsiTheme="majorHAnsi"/>
        <w:noProof/>
        <w:sz w:val="20"/>
        <w:szCs w:val="20"/>
      </w:rPr>
      <w:t>1</w:t>
    </w:r>
    <w:r w:rsidRPr="00837938">
      <w:rPr>
        <w:rStyle w:val="PageNumber"/>
        <w:rFonts w:asciiTheme="majorHAnsi" w:hAnsiTheme="majorHAnsi"/>
        <w:sz w:val="20"/>
        <w:szCs w:val="20"/>
      </w:rPr>
      <w:fldChar w:fldCharType="end"/>
    </w:r>
  </w:p>
  <w:p w14:paraId="312078CB" w14:textId="77777777" w:rsidR="00386036" w:rsidRDefault="00386036" w:rsidP="0083793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248F26" w14:textId="77777777" w:rsidR="00386036" w:rsidRDefault="00386036" w:rsidP="00837938">
      <w:r>
        <w:separator/>
      </w:r>
    </w:p>
  </w:footnote>
  <w:footnote w:type="continuationSeparator" w:id="0">
    <w:p w14:paraId="215FD2F5" w14:textId="77777777" w:rsidR="00386036" w:rsidRDefault="00386036" w:rsidP="0083793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FBA21E36"/>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3B41BE"/>
    <w:multiLevelType w:val="hybridMultilevel"/>
    <w:tmpl w:val="72C09B5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47B1A92"/>
    <w:multiLevelType w:val="hybridMultilevel"/>
    <w:tmpl w:val="11CC40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684E94"/>
    <w:multiLevelType w:val="hybridMultilevel"/>
    <w:tmpl w:val="B9381E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F3E6CCF"/>
    <w:multiLevelType w:val="hybridMultilevel"/>
    <w:tmpl w:val="1AC42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1266A0"/>
    <w:multiLevelType w:val="multilevel"/>
    <w:tmpl w:val="BBF4F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3462D8"/>
    <w:multiLevelType w:val="hybridMultilevel"/>
    <w:tmpl w:val="72C09B5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35E10BA"/>
    <w:multiLevelType w:val="hybridMultilevel"/>
    <w:tmpl w:val="E0A83D0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74074D0"/>
    <w:multiLevelType w:val="hybridMultilevel"/>
    <w:tmpl w:val="72C09B5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8050C75"/>
    <w:multiLevelType w:val="hybridMultilevel"/>
    <w:tmpl w:val="72C09B5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BB33D03"/>
    <w:multiLevelType w:val="hybridMultilevel"/>
    <w:tmpl w:val="D64A5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C737CB3"/>
    <w:multiLevelType w:val="hybridMultilevel"/>
    <w:tmpl w:val="72CC7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974867"/>
    <w:multiLevelType w:val="hybridMultilevel"/>
    <w:tmpl w:val="DBBC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C779C6"/>
    <w:multiLevelType w:val="multilevel"/>
    <w:tmpl w:val="BBF4F8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2790B33"/>
    <w:multiLevelType w:val="hybridMultilevel"/>
    <w:tmpl w:val="A7260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FA1DD0"/>
    <w:multiLevelType w:val="hybridMultilevel"/>
    <w:tmpl w:val="E0A83D0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95A60EA"/>
    <w:multiLevelType w:val="multilevel"/>
    <w:tmpl w:val="E0A83D0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39694044"/>
    <w:multiLevelType w:val="hybridMultilevel"/>
    <w:tmpl w:val="48E86DD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B2D68BB"/>
    <w:multiLevelType w:val="multilevel"/>
    <w:tmpl w:val="2A649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2092235"/>
    <w:multiLevelType w:val="hybridMultilevel"/>
    <w:tmpl w:val="1F627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68F30F6"/>
    <w:multiLevelType w:val="hybridMultilevel"/>
    <w:tmpl w:val="FB602E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7CA41D6"/>
    <w:multiLevelType w:val="hybridMultilevel"/>
    <w:tmpl w:val="DE8E6DF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B083FEE"/>
    <w:multiLevelType w:val="hybridMultilevel"/>
    <w:tmpl w:val="DE8E6DF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D0C6399"/>
    <w:multiLevelType w:val="hybridMultilevel"/>
    <w:tmpl w:val="72C09B5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3615484"/>
    <w:multiLevelType w:val="hybridMultilevel"/>
    <w:tmpl w:val="0316A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43172D7"/>
    <w:multiLevelType w:val="hybridMultilevel"/>
    <w:tmpl w:val="EF705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5F53C4F"/>
    <w:multiLevelType w:val="multilevel"/>
    <w:tmpl w:val="BBF4F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A8710B5"/>
    <w:multiLevelType w:val="hybridMultilevel"/>
    <w:tmpl w:val="E0A83D0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0B76706"/>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79E05D42"/>
    <w:multiLevelType w:val="hybridMultilevel"/>
    <w:tmpl w:val="EBD4CB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6"/>
  </w:num>
  <w:num w:numId="3">
    <w:abstractNumId w:val="18"/>
  </w:num>
  <w:num w:numId="4">
    <w:abstractNumId w:val="28"/>
  </w:num>
  <w:num w:numId="5">
    <w:abstractNumId w:val="5"/>
  </w:num>
  <w:num w:numId="6">
    <w:abstractNumId w:val="13"/>
  </w:num>
  <w:num w:numId="7">
    <w:abstractNumId w:val="21"/>
  </w:num>
  <w:num w:numId="8">
    <w:abstractNumId w:val="22"/>
  </w:num>
  <w:num w:numId="9">
    <w:abstractNumId w:val="24"/>
  </w:num>
  <w:num w:numId="10">
    <w:abstractNumId w:val="17"/>
  </w:num>
  <w:num w:numId="11">
    <w:abstractNumId w:val="10"/>
  </w:num>
  <w:num w:numId="12">
    <w:abstractNumId w:val="23"/>
  </w:num>
  <w:num w:numId="13">
    <w:abstractNumId w:val="12"/>
  </w:num>
  <w:num w:numId="14">
    <w:abstractNumId w:val="25"/>
  </w:num>
  <w:num w:numId="15">
    <w:abstractNumId w:val="2"/>
  </w:num>
  <w:num w:numId="16">
    <w:abstractNumId w:val="3"/>
  </w:num>
  <w:num w:numId="17">
    <w:abstractNumId w:val="29"/>
  </w:num>
  <w:num w:numId="18">
    <w:abstractNumId w:val="14"/>
  </w:num>
  <w:num w:numId="19">
    <w:abstractNumId w:val="20"/>
  </w:num>
  <w:num w:numId="20">
    <w:abstractNumId w:val="4"/>
  </w:num>
  <w:num w:numId="21">
    <w:abstractNumId w:val="19"/>
  </w:num>
  <w:num w:numId="22">
    <w:abstractNumId w:val="8"/>
  </w:num>
  <w:num w:numId="23">
    <w:abstractNumId w:val="9"/>
  </w:num>
  <w:num w:numId="24">
    <w:abstractNumId w:val="6"/>
  </w:num>
  <w:num w:numId="25">
    <w:abstractNumId w:val="15"/>
  </w:num>
  <w:num w:numId="26">
    <w:abstractNumId w:val="16"/>
  </w:num>
  <w:num w:numId="27">
    <w:abstractNumId w:val="11"/>
  </w:num>
  <w:num w:numId="28">
    <w:abstractNumId w:val="7"/>
  </w:num>
  <w:num w:numId="29">
    <w:abstractNumId w:val="27"/>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6CC"/>
    <w:rsid w:val="00004AE5"/>
    <w:rsid w:val="00027449"/>
    <w:rsid w:val="00096584"/>
    <w:rsid w:val="00155F01"/>
    <w:rsid w:val="001663DA"/>
    <w:rsid w:val="002B783A"/>
    <w:rsid w:val="00365688"/>
    <w:rsid w:val="00375DF0"/>
    <w:rsid w:val="00386036"/>
    <w:rsid w:val="005E2D23"/>
    <w:rsid w:val="006766CC"/>
    <w:rsid w:val="007E6FEA"/>
    <w:rsid w:val="00837938"/>
    <w:rsid w:val="00911DFA"/>
    <w:rsid w:val="00976574"/>
    <w:rsid w:val="009770AF"/>
    <w:rsid w:val="009B65E8"/>
    <w:rsid w:val="00B6733A"/>
    <w:rsid w:val="00BA02C2"/>
    <w:rsid w:val="00BB3332"/>
    <w:rsid w:val="00D22B09"/>
    <w:rsid w:val="00D629EA"/>
    <w:rsid w:val="00DA4DC3"/>
    <w:rsid w:val="00E806F5"/>
    <w:rsid w:val="00E835B7"/>
    <w:rsid w:val="00E93516"/>
    <w:rsid w:val="00F9151C"/>
    <w:rsid w:val="00F939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A639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6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766CC"/>
    <w:rPr>
      <w:color w:val="0000FF" w:themeColor="hyperlink"/>
      <w:u w:val="single"/>
    </w:rPr>
  </w:style>
  <w:style w:type="paragraph" w:styleId="ListParagraph">
    <w:name w:val="List Paragraph"/>
    <w:basedOn w:val="Normal"/>
    <w:uiPriority w:val="34"/>
    <w:qFormat/>
    <w:rsid w:val="00E93516"/>
    <w:pPr>
      <w:ind w:left="720"/>
      <w:contextualSpacing/>
    </w:pPr>
  </w:style>
  <w:style w:type="character" w:styleId="FollowedHyperlink">
    <w:name w:val="FollowedHyperlink"/>
    <w:basedOn w:val="DefaultParagraphFont"/>
    <w:uiPriority w:val="99"/>
    <w:semiHidden/>
    <w:unhideWhenUsed/>
    <w:rsid w:val="00E93516"/>
    <w:rPr>
      <w:color w:val="800080" w:themeColor="followedHyperlink"/>
      <w:u w:val="single"/>
    </w:rPr>
  </w:style>
  <w:style w:type="paragraph" w:styleId="BalloonText">
    <w:name w:val="Balloon Text"/>
    <w:basedOn w:val="Normal"/>
    <w:link w:val="BalloonTextChar"/>
    <w:uiPriority w:val="99"/>
    <w:semiHidden/>
    <w:unhideWhenUsed/>
    <w:rsid w:val="009B65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65E8"/>
    <w:rPr>
      <w:rFonts w:ascii="Lucida Grande" w:hAnsi="Lucida Grande" w:cs="Lucida Grande"/>
      <w:sz w:val="18"/>
      <w:szCs w:val="18"/>
    </w:rPr>
  </w:style>
  <w:style w:type="paragraph" w:styleId="Footer">
    <w:name w:val="footer"/>
    <w:basedOn w:val="Normal"/>
    <w:link w:val="FooterChar"/>
    <w:uiPriority w:val="99"/>
    <w:unhideWhenUsed/>
    <w:rsid w:val="00837938"/>
    <w:pPr>
      <w:tabs>
        <w:tab w:val="center" w:pos="4320"/>
        <w:tab w:val="right" w:pos="8640"/>
      </w:tabs>
    </w:pPr>
  </w:style>
  <w:style w:type="character" w:customStyle="1" w:styleId="FooterChar">
    <w:name w:val="Footer Char"/>
    <w:basedOn w:val="DefaultParagraphFont"/>
    <w:link w:val="Footer"/>
    <w:uiPriority w:val="99"/>
    <w:rsid w:val="00837938"/>
  </w:style>
  <w:style w:type="character" w:styleId="PageNumber">
    <w:name w:val="page number"/>
    <w:basedOn w:val="DefaultParagraphFont"/>
    <w:uiPriority w:val="99"/>
    <w:semiHidden/>
    <w:unhideWhenUsed/>
    <w:rsid w:val="00837938"/>
  </w:style>
  <w:style w:type="paragraph" w:styleId="Header">
    <w:name w:val="header"/>
    <w:basedOn w:val="Normal"/>
    <w:link w:val="HeaderChar"/>
    <w:uiPriority w:val="99"/>
    <w:unhideWhenUsed/>
    <w:rsid w:val="00837938"/>
    <w:pPr>
      <w:tabs>
        <w:tab w:val="center" w:pos="4320"/>
        <w:tab w:val="right" w:pos="8640"/>
      </w:tabs>
    </w:pPr>
  </w:style>
  <w:style w:type="character" w:customStyle="1" w:styleId="HeaderChar">
    <w:name w:val="Header Char"/>
    <w:basedOn w:val="DefaultParagraphFont"/>
    <w:link w:val="Header"/>
    <w:uiPriority w:val="99"/>
    <w:rsid w:val="0083793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6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766CC"/>
    <w:rPr>
      <w:color w:val="0000FF" w:themeColor="hyperlink"/>
      <w:u w:val="single"/>
    </w:rPr>
  </w:style>
  <w:style w:type="paragraph" w:styleId="ListParagraph">
    <w:name w:val="List Paragraph"/>
    <w:basedOn w:val="Normal"/>
    <w:uiPriority w:val="34"/>
    <w:qFormat/>
    <w:rsid w:val="00E93516"/>
    <w:pPr>
      <w:ind w:left="720"/>
      <w:contextualSpacing/>
    </w:pPr>
  </w:style>
  <w:style w:type="character" w:styleId="FollowedHyperlink">
    <w:name w:val="FollowedHyperlink"/>
    <w:basedOn w:val="DefaultParagraphFont"/>
    <w:uiPriority w:val="99"/>
    <w:semiHidden/>
    <w:unhideWhenUsed/>
    <w:rsid w:val="00E93516"/>
    <w:rPr>
      <w:color w:val="800080" w:themeColor="followedHyperlink"/>
      <w:u w:val="single"/>
    </w:rPr>
  </w:style>
  <w:style w:type="paragraph" w:styleId="BalloonText">
    <w:name w:val="Balloon Text"/>
    <w:basedOn w:val="Normal"/>
    <w:link w:val="BalloonTextChar"/>
    <w:uiPriority w:val="99"/>
    <w:semiHidden/>
    <w:unhideWhenUsed/>
    <w:rsid w:val="009B65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65E8"/>
    <w:rPr>
      <w:rFonts w:ascii="Lucida Grande" w:hAnsi="Lucida Grande" w:cs="Lucida Grande"/>
      <w:sz w:val="18"/>
      <w:szCs w:val="18"/>
    </w:rPr>
  </w:style>
  <w:style w:type="paragraph" w:styleId="Footer">
    <w:name w:val="footer"/>
    <w:basedOn w:val="Normal"/>
    <w:link w:val="FooterChar"/>
    <w:uiPriority w:val="99"/>
    <w:unhideWhenUsed/>
    <w:rsid w:val="00837938"/>
    <w:pPr>
      <w:tabs>
        <w:tab w:val="center" w:pos="4320"/>
        <w:tab w:val="right" w:pos="8640"/>
      </w:tabs>
    </w:pPr>
  </w:style>
  <w:style w:type="character" w:customStyle="1" w:styleId="FooterChar">
    <w:name w:val="Footer Char"/>
    <w:basedOn w:val="DefaultParagraphFont"/>
    <w:link w:val="Footer"/>
    <w:uiPriority w:val="99"/>
    <w:rsid w:val="00837938"/>
  </w:style>
  <w:style w:type="character" w:styleId="PageNumber">
    <w:name w:val="page number"/>
    <w:basedOn w:val="DefaultParagraphFont"/>
    <w:uiPriority w:val="99"/>
    <w:semiHidden/>
    <w:unhideWhenUsed/>
    <w:rsid w:val="00837938"/>
  </w:style>
  <w:style w:type="paragraph" w:styleId="Header">
    <w:name w:val="header"/>
    <w:basedOn w:val="Normal"/>
    <w:link w:val="HeaderChar"/>
    <w:uiPriority w:val="99"/>
    <w:unhideWhenUsed/>
    <w:rsid w:val="00837938"/>
    <w:pPr>
      <w:tabs>
        <w:tab w:val="center" w:pos="4320"/>
        <w:tab w:val="right" w:pos="8640"/>
      </w:tabs>
    </w:pPr>
  </w:style>
  <w:style w:type="character" w:customStyle="1" w:styleId="HeaderChar">
    <w:name w:val="Header Char"/>
    <w:basedOn w:val="DefaultParagraphFont"/>
    <w:link w:val="Header"/>
    <w:uiPriority w:val="99"/>
    <w:rsid w:val="00837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18075">
      <w:bodyDiv w:val="1"/>
      <w:marLeft w:val="0"/>
      <w:marRight w:val="0"/>
      <w:marTop w:val="0"/>
      <w:marBottom w:val="0"/>
      <w:divBdr>
        <w:top w:val="none" w:sz="0" w:space="0" w:color="auto"/>
        <w:left w:val="none" w:sz="0" w:space="0" w:color="auto"/>
        <w:bottom w:val="none" w:sz="0" w:space="0" w:color="auto"/>
        <w:right w:val="none" w:sz="0" w:space="0" w:color="auto"/>
      </w:divBdr>
    </w:div>
    <w:div w:id="120225271">
      <w:bodyDiv w:val="1"/>
      <w:marLeft w:val="0"/>
      <w:marRight w:val="0"/>
      <w:marTop w:val="0"/>
      <w:marBottom w:val="0"/>
      <w:divBdr>
        <w:top w:val="none" w:sz="0" w:space="0" w:color="auto"/>
        <w:left w:val="none" w:sz="0" w:space="0" w:color="auto"/>
        <w:bottom w:val="none" w:sz="0" w:space="0" w:color="auto"/>
        <w:right w:val="none" w:sz="0" w:space="0" w:color="auto"/>
      </w:divBdr>
    </w:div>
    <w:div w:id="660305625">
      <w:bodyDiv w:val="1"/>
      <w:marLeft w:val="0"/>
      <w:marRight w:val="0"/>
      <w:marTop w:val="0"/>
      <w:marBottom w:val="0"/>
      <w:divBdr>
        <w:top w:val="none" w:sz="0" w:space="0" w:color="auto"/>
        <w:left w:val="none" w:sz="0" w:space="0" w:color="auto"/>
        <w:bottom w:val="none" w:sz="0" w:space="0" w:color="auto"/>
        <w:right w:val="none" w:sz="0" w:space="0" w:color="auto"/>
      </w:divBdr>
    </w:div>
    <w:div w:id="861479441">
      <w:bodyDiv w:val="1"/>
      <w:marLeft w:val="0"/>
      <w:marRight w:val="0"/>
      <w:marTop w:val="0"/>
      <w:marBottom w:val="0"/>
      <w:divBdr>
        <w:top w:val="none" w:sz="0" w:space="0" w:color="auto"/>
        <w:left w:val="none" w:sz="0" w:space="0" w:color="auto"/>
        <w:bottom w:val="none" w:sz="0" w:space="0" w:color="auto"/>
        <w:right w:val="none" w:sz="0" w:space="0" w:color="auto"/>
      </w:divBdr>
    </w:div>
    <w:div w:id="997727400">
      <w:bodyDiv w:val="1"/>
      <w:marLeft w:val="0"/>
      <w:marRight w:val="0"/>
      <w:marTop w:val="0"/>
      <w:marBottom w:val="0"/>
      <w:divBdr>
        <w:top w:val="none" w:sz="0" w:space="0" w:color="auto"/>
        <w:left w:val="none" w:sz="0" w:space="0" w:color="auto"/>
        <w:bottom w:val="none" w:sz="0" w:space="0" w:color="auto"/>
        <w:right w:val="none" w:sz="0" w:space="0" w:color="auto"/>
      </w:divBdr>
    </w:div>
    <w:div w:id="1056323214">
      <w:bodyDiv w:val="1"/>
      <w:marLeft w:val="0"/>
      <w:marRight w:val="0"/>
      <w:marTop w:val="0"/>
      <w:marBottom w:val="0"/>
      <w:divBdr>
        <w:top w:val="none" w:sz="0" w:space="0" w:color="auto"/>
        <w:left w:val="none" w:sz="0" w:space="0" w:color="auto"/>
        <w:bottom w:val="none" w:sz="0" w:space="0" w:color="auto"/>
        <w:right w:val="none" w:sz="0" w:space="0" w:color="auto"/>
      </w:divBdr>
    </w:div>
    <w:div w:id="1275164725">
      <w:bodyDiv w:val="1"/>
      <w:marLeft w:val="0"/>
      <w:marRight w:val="0"/>
      <w:marTop w:val="0"/>
      <w:marBottom w:val="0"/>
      <w:divBdr>
        <w:top w:val="none" w:sz="0" w:space="0" w:color="auto"/>
        <w:left w:val="none" w:sz="0" w:space="0" w:color="auto"/>
        <w:bottom w:val="none" w:sz="0" w:space="0" w:color="auto"/>
        <w:right w:val="none" w:sz="0" w:space="0" w:color="auto"/>
      </w:divBdr>
    </w:div>
    <w:div w:id="18245442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iana.org/"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12</Pages>
  <Words>1235</Words>
  <Characters>7040</Characters>
  <Application>Microsoft Macintosh Word</Application>
  <DocSecurity>0</DocSecurity>
  <Lines>58</Lines>
  <Paragraphs>16</Paragraphs>
  <ScaleCrop>false</ScaleCrop>
  <Company>ICANN</Company>
  <LinksUpToDate>false</LinksUpToDate>
  <CharactersWithSpaces>8259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Abuhamad</dc:creator>
  <cp:keywords/>
  <dc:description/>
  <cp:lastModifiedBy>Marika Konings</cp:lastModifiedBy>
  <cp:revision>6</cp:revision>
  <dcterms:created xsi:type="dcterms:W3CDTF">2015-03-26T06:19:00Z</dcterms:created>
  <dcterms:modified xsi:type="dcterms:W3CDTF">2015-03-26T06:41:00Z</dcterms:modified>
</cp:coreProperties>
</file>