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822" w:rsidRPr="000640BC" w:rsidRDefault="009B2B15" w:rsidP="000A546B">
      <w:pPr>
        <w:pStyle w:val="Title"/>
        <w:rPr>
          <w:sz w:val="48"/>
        </w:rPr>
      </w:pPr>
      <w:r>
        <w:rPr>
          <w:sz w:val="48"/>
        </w:rPr>
        <w:t>Reply to the follow up on</w:t>
      </w:r>
      <w:r w:rsidR="005938F9" w:rsidRPr="000640BC">
        <w:rPr>
          <w:sz w:val="48"/>
        </w:rPr>
        <w:t xml:space="preserve"> the</w:t>
      </w:r>
      <w:r>
        <w:rPr>
          <w:sz w:val="48"/>
        </w:rPr>
        <w:t xml:space="preserve"> Integration Panel</w:t>
      </w:r>
      <w:r w:rsidR="005938F9" w:rsidRPr="000640BC">
        <w:rPr>
          <w:sz w:val="48"/>
        </w:rPr>
        <w:t xml:space="preserve"> </w:t>
      </w:r>
      <w:r>
        <w:rPr>
          <w:sz w:val="48"/>
        </w:rPr>
        <w:t xml:space="preserve">response to </w:t>
      </w:r>
      <w:r w:rsidR="005938F9" w:rsidRPr="000640BC">
        <w:rPr>
          <w:sz w:val="48"/>
        </w:rPr>
        <w:t xml:space="preserve">MSR1 comment </w:t>
      </w:r>
      <w:r w:rsidR="000640BC">
        <w:rPr>
          <w:sz w:val="48"/>
        </w:rPr>
        <w:t xml:space="preserve">made </w:t>
      </w:r>
      <w:r w:rsidR="005938F9" w:rsidRPr="000640BC">
        <w:rPr>
          <w:sz w:val="48"/>
        </w:rPr>
        <w:t xml:space="preserve">by </w:t>
      </w:r>
      <w:r w:rsidR="00816827" w:rsidRPr="000640BC">
        <w:rPr>
          <w:sz w:val="48"/>
        </w:rPr>
        <w:t>TF-AIDN</w:t>
      </w:r>
      <w:r w:rsidR="00C13111" w:rsidRPr="000640BC">
        <w:rPr>
          <w:sz w:val="48"/>
        </w:rPr>
        <w:t xml:space="preserve"> (</w:t>
      </w:r>
      <w:proofErr w:type="spellStart"/>
      <w:r w:rsidR="00C13111" w:rsidRPr="000640BC">
        <w:rPr>
          <w:sz w:val="48"/>
        </w:rPr>
        <w:t>Sarmad</w:t>
      </w:r>
      <w:proofErr w:type="spellEnd"/>
      <w:r w:rsidR="00C13111" w:rsidRPr="000640BC">
        <w:rPr>
          <w:sz w:val="48"/>
        </w:rPr>
        <w:t xml:space="preserve"> </w:t>
      </w:r>
      <w:proofErr w:type="spellStart"/>
      <w:r w:rsidR="00C13111" w:rsidRPr="000640BC">
        <w:rPr>
          <w:sz w:val="48"/>
        </w:rPr>
        <w:t>Huss</w:t>
      </w:r>
      <w:r w:rsidR="008652D9" w:rsidRPr="000640BC">
        <w:rPr>
          <w:sz w:val="48"/>
        </w:rPr>
        <w:t>a</w:t>
      </w:r>
      <w:r w:rsidR="00C13111" w:rsidRPr="000640BC">
        <w:rPr>
          <w:sz w:val="48"/>
        </w:rPr>
        <w:t>in</w:t>
      </w:r>
      <w:proofErr w:type="spellEnd"/>
      <w:r w:rsidR="00C13111" w:rsidRPr="000640BC">
        <w:rPr>
          <w:sz w:val="48"/>
        </w:rPr>
        <w:t>)</w:t>
      </w:r>
      <w:r w:rsidR="005938F9" w:rsidRPr="000640BC">
        <w:rPr>
          <w:sz w:val="48"/>
        </w:rPr>
        <w:t xml:space="preserve"> </w:t>
      </w:r>
    </w:p>
    <w:p w:rsidR="000B03AC" w:rsidRPr="000640BC" w:rsidRDefault="00C1535B" w:rsidP="000B03AC">
      <w:pPr>
        <w:rPr>
          <w:b/>
        </w:rPr>
      </w:pPr>
      <w:r w:rsidRPr="000640BC">
        <w:rPr>
          <w:b/>
        </w:rPr>
        <w:t xml:space="preserve">Last updated: </w:t>
      </w:r>
      <w:r w:rsidR="000661EF">
        <w:rPr>
          <w:b/>
        </w:rPr>
        <w:t>June 5</w:t>
      </w:r>
      <w:r w:rsidR="007C3849" w:rsidRPr="000640BC">
        <w:rPr>
          <w:b/>
        </w:rPr>
        <w:t>,</w:t>
      </w:r>
      <w:r w:rsidR="000B03AC" w:rsidRPr="000640BC">
        <w:rPr>
          <w:b/>
        </w:rPr>
        <w:t xml:space="preserve"> 201</w:t>
      </w:r>
      <w:r w:rsidR="00A97605" w:rsidRPr="000640BC">
        <w:rPr>
          <w:b/>
        </w:rPr>
        <w:t xml:space="preserve">4 </w:t>
      </w:r>
    </w:p>
    <w:p w:rsidR="00F103DB" w:rsidRPr="000640BC" w:rsidRDefault="00BF49C7" w:rsidP="00816AA3">
      <w:pPr>
        <w:pStyle w:val="Heading1"/>
        <w:numPr>
          <w:ilvl w:val="0"/>
          <w:numId w:val="0"/>
        </w:numPr>
      </w:pPr>
      <w:r w:rsidRPr="000640BC">
        <w:t>Summary</w:t>
      </w:r>
      <w:r w:rsidR="00CE67FF" w:rsidRPr="000640BC">
        <w:t xml:space="preserve"> </w:t>
      </w:r>
    </w:p>
    <w:p w:rsidR="009B2B15" w:rsidRPr="009B2B15" w:rsidRDefault="009B2B15" w:rsidP="009B2B15">
      <w:r>
        <w:t xml:space="preserve">This document contains a reply to the </w:t>
      </w:r>
      <w:r w:rsidR="005938F9" w:rsidRPr="000640BC">
        <w:t xml:space="preserve"> </w:t>
      </w:r>
      <w:r>
        <w:t xml:space="preserve">“Follow up on </w:t>
      </w:r>
      <w:r>
        <w:rPr>
          <w:i/>
        </w:rPr>
        <w:t>Response on comment on MRS-1</w:t>
      </w:r>
      <w:r w:rsidR="005938F9" w:rsidRPr="000640BC">
        <w:t xml:space="preserve"> </w:t>
      </w:r>
      <w:r w:rsidR="00C13111" w:rsidRPr="009B2B15">
        <w:rPr>
          <w:i/>
        </w:rPr>
        <w:t>by TF-AIDN</w:t>
      </w:r>
      <w:r>
        <w:t xml:space="preserve"> by IP”</w:t>
      </w:r>
      <w:r w:rsidR="00C13111" w:rsidRPr="000640BC">
        <w:t xml:space="preserve"> (</w:t>
      </w:r>
      <w:proofErr w:type="spellStart"/>
      <w:r w:rsidR="00C13111" w:rsidRPr="000640BC">
        <w:t>Sarmad</w:t>
      </w:r>
      <w:proofErr w:type="spellEnd"/>
      <w:r w:rsidR="00C13111" w:rsidRPr="000640BC">
        <w:t xml:space="preserve"> </w:t>
      </w:r>
      <w:proofErr w:type="spellStart"/>
      <w:r w:rsidR="00C13111" w:rsidRPr="000640BC">
        <w:t>Huss</w:t>
      </w:r>
      <w:r w:rsidR="008652D9" w:rsidRPr="000640BC">
        <w:t>a</w:t>
      </w:r>
      <w:r w:rsidR="00C13111" w:rsidRPr="000640BC">
        <w:t>in</w:t>
      </w:r>
      <w:proofErr w:type="spellEnd"/>
      <w:r w:rsidR="00C13111" w:rsidRPr="000640BC">
        <w:t>)</w:t>
      </w:r>
      <w:r w:rsidR="005938F9" w:rsidRPr="000640BC">
        <w:t xml:space="preserve"> posted on the ICANN web site as </w:t>
      </w:r>
      <w:hyperlink r:id="rId8" w:history="1">
        <w:r w:rsidRPr="00F07F05">
          <w:rPr>
            <w:rStyle w:val="Hyperlink"/>
          </w:rPr>
          <w:t>http://forum.icann.org/lists/comments-msr-03mar14/msg00012.html</w:t>
        </w:r>
      </w:hyperlink>
      <w:r w:rsidR="000640BC" w:rsidRPr="000640BC">
        <w:t>, as part of the Public Comment of the Maximal Starting Repertoire (MSR1) of the Root Zone Label Generation Rule Procedure (</w:t>
      </w:r>
      <w:r w:rsidR="000640BC" w:rsidRPr="006D0693">
        <w:t>http://www.icann.org/en/news/p</w:t>
      </w:r>
      <w:r w:rsidR="006D0693">
        <w:t>ublic-comment/msr-03mar14-en/</w:t>
      </w:r>
      <w:r w:rsidR="000640BC" w:rsidRPr="000640BC">
        <w:t>).</w:t>
      </w:r>
      <w:r w:rsidR="005938F9" w:rsidRPr="000640BC">
        <w:t xml:space="preserve"> </w:t>
      </w:r>
      <w:r>
        <w:t xml:space="preserve">The </w:t>
      </w:r>
      <w:r>
        <w:rPr>
          <w:i/>
        </w:rPr>
        <w:t xml:space="preserve">Response </w:t>
      </w:r>
      <w:r>
        <w:t xml:space="preserve"> is available as </w:t>
      </w:r>
      <w:hyperlink r:id="rId9" w:history="1">
        <w:r w:rsidRPr="00F07F05">
          <w:rPr>
            <w:rStyle w:val="Hyperlink"/>
          </w:rPr>
          <w:t>http://forum.icann.org/lists/comments-msr-03mar14/msg00011.html</w:t>
        </w:r>
      </w:hyperlink>
      <w:r>
        <w:t>.</w:t>
      </w:r>
    </w:p>
    <w:p w:rsidR="007C3849" w:rsidRPr="000640BC" w:rsidRDefault="009B2B15" w:rsidP="005938F9">
      <w:r>
        <w:t xml:space="preserve">While the public comment period has ended, the Integration Panel nevertheless decided to issue a reply to the </w:t>
      </w:r>
      <w:r>
        <w:rPr>
          <w:i/>
        </w:rPr>
        <w:t>Follow Up</w:t>
      </w:r>
      <w:r w:rsidR="00446DD9">
        <w:rPr>
          <w:i/>
        </w:rPr>
        <w:t xml:space="preserve">, </w:t>
      </w:r>
      <w:r w:rsidR="00446DD9" w:rsidRPr="00446DD9">
        <w:t>to be distributed on the project wide mailing list</w:t>
      </w:r>
      <w:r w:rsidR="007C3849" w:rsidRPr="000640BC">
        <w:t>.</w:t>
      </w:r>
    </w:p>
    <w:p w:rsidR="00816827" w:rsidRPr="000640BC" w:rsidRDefault="00816827" w:rsidP="00DE22FA">
      <w:pPr>
        <w:pStyle w:val="Heading1"/>
      </w:pPr>
      <w:r w:rsidRPr="000640BC">
        <w:t xml:space="preserve">TF-AIDN </w:t>
      </w:r>
      <w:r w:rsidR="009B2B15">
        <w:t>Follow Up</w:t>
      </w:r>
      <w:r w:rsidRPr="000640BC">
        <w:t xml:space="preserve">: </w:t>
      </w:r>
    </w:p>
    <w:p w:rsidR="009B2B15" w:rsidRPr="009B2B15" w:rsidRDefault="009B2B15" w:rsidP="009B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/>
        </w:rPr>
      </w:pPr>
      <w:r w:rsidRPr="009B2B15">
        <w:rPr>
          <w:i/>
        </w:rPr>
        <w:t>TF-AIDN would like to follow up on the response Section 5.2 of the IP.  In</w:t>
      </w:r>
    </w:p>
    <w:p w:rsidR="009B2B15" w:rsidRPr="009B2B15" w:rsidRDefault="009B2B15" w:rsidP="009B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/>
        </w:rPr>
      </w:pPr>
      <w:r w:rsidRPr="009B2B15">
        <w:rPr>
          <w:i/>
        </w:rPr>
        <w:t>its comments on the MSR, TF-AIDN has already noted that the code point</w:t>
      </w:r>
    </w:p>
    <w:p w:rsidR="009B2B15" w:rsidRPr="009B2B15" w:rsidRDefault="009B2B15" w:rsidP="009B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/>
        </w:rPr>
      </w:pPr>
      <w:r w:rsidRPr="009B2B15">
        <w:rPr>
          <w:i/>
        </w:rPr>
        <w:t>U+06AC is being recommended to be replaced by the code point U+0762 for use</w:t>
      </w:r>
    </w:p>
    <w:p w:rsidR="009B2B15" w:rsidRPr="009B2B15" w:rsidRDefault="009B2B15" w:rsidP="009B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/>
        </w:rPr>
      </w:pPr>
      <w:r w:rsidRPr="009B2B15">
        <w:rPr>
          <w:i/>
        </w:rPr>
        <w:t>in Malay.  However, TF-AIDN has presented evidence that the code point</w:t>
      </w:r>
    </w:p>
    <w:p w:rsidR="009B2B15" w:rsidRPr="009B2B15" w:rsidRDefault="009B2B15" w:rsidP="009B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/>
        </w:rPr>
      </w:pPr>
      <w:r w:rsidRPr="009B2B15">
        <w:rPr>
          <w:i/>
        </w:rPr>
        <w:t xml:space="preserve">U+06AC is being used in </w:t>
      </w:r>
      <w:proofErr w:type="spellStart"/>
      <w:r w:rsidRPr="009B2B15">
        <w:rPr>
          <w:i/>
        </w:rPr>
        <w:t>Harari</w:t>
      </w:r>
      <w:proofErr w:type="spellEnd"/>
      <w:r w:rsidRPr="009B2B15">
        <w:rPr>
          <w:i/>
        </w:rPr>
        <w:t xml:space="preserve"> and shared a recent publication which gives</w:t>
      </w:r>
    </w:p>
    <w:p w:rsidR="009B2B15" w:rsidRPr="009B2B15" w:rsidRDefault="009B2B15" w:rsidP="009B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/>
        </w:rPr>
      </w:pPr>
      <w:r w:rsidRPr="009B2B15">
        <w:rPr>
          <w:i/>
        </w:rPr>
        <w:t xml:space="preserve">the </w:t>
      </w:r>
      <w:proofErr w:type="spellStart"/>
      <w:r w:rsidRPr="009B2B15">
        <w:rPr>
          <w:i/>
        </w:rPr>
        <w:t>Harari</w:t>
      </w:r>
      <w:proofErr w:type="spellEnd"/>
      <w:r w:rsidRPr="009B2B15">
        <w:rPr>
          <w:i/>
        </w:rPr>
        <w:t xml:space="preserve"> keyboard image containing this code point.  The response by IP is</w:t>
      </w:r>
    </w:p>
    <w:p w:rsidR="009B2B15" w:rsidRPr="009B2B15" w:rsidRDefault="009B2B15" w:rsidP="009B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/>
        </w:rPr>
      </w:pPr>
      <w:r w:rsidRPr="009B2B15">
        <w:rPr>
          <w:i/>
        </w:rPr>
        <w:t>focused for Malay.  Therefore, TF-AIDN requests IP to reconsider inclusion</w:t>
      </w:r>
    </w:p>
    <w:p w:rsidR="00816827" w:rsidRPr="009B2B15" w:rsidRDefault="009B2B15" w:rsidP="009B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/>
        </w:rPr>
      </w:pPr>
      <w:r w:rsidRPr="009B2B15">
        <w:rPr>
          <w:i/>
        </w:rPr>
        <w:t xml:space="preserve">of this code point in the context of </w:t>
      </w:r>
      <w:proofErr w:type="spellStart"/>
      <w:r w:rsidRPr="009B2B15">
        <w:rPr>
          <w:i/>
        </w:rPr>
        <w:t>Harari</w:t>
      </w:r>
      <w:proofErr w:type="spellEnd"/>
      <w:r w:rsidR="00816827" w:rsidRPr="009B2B15">
        <w:rPr>
          <w:i/>
        </w:rPr>
        <w:t>.</w:t>
      </w:r>
    </w:p>
    <w:p w:rsidR="007C3849" w:rsidRPr="000640BC" w:rsidRDefault="007C3849" w:rsidP="00DE22FA">
      <w:pPr>
        <w:pStyle w:val="Heading2"/>
      </w:pPr>
      <w:r w:rsidRPr="000640BC">
        <w:t>Requested Change</w:t>
      </w:r>
    </w:p>
    <w:p w:rsidR="009B2B15" w:rsidRDefault="009B2B15" w:rsidP="009B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/>
        </w:rPr>
      </w:pPr>
      <w:r w:rsidRPr="009B2B15">
        <w:rPr>
          <w:i/>
        </w:rPr>
        <w:t>TF-AIDN requests IP to reconsider inclusion</w:t>
      </w:r>
      <w:r>
        <w:rPr>
          <w:i/>
        </w:rPr>
        <w:t xml:space="preserve"> </w:t>
      </w:r>
      <w:r w:rsidRPr="009B2B15">
        <w:rPr>
          <w:i/>
        </w:rPr>
        <w:t xml:space="preserve">of this code point in the context of </w:t>
      </w:r>
      <w:proofErr w:type="spellStart"/>
      <w:r w:rsidRPr="009B2B15">
        <w:rPr>
          <w:i/>
        </w:rPr>
        <w:t>Harari</w:t>
      </w:r>
      <w:proofErr w:type="spellEnd"/>
    </w:p>
    <w:p w:rsidR="009B2B15" w:rsidRDefault="009B2B15" w:rsidP="009B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/>
        </w:rPr>
      </w:pPr>
    </w:p>
    <w:p w:rsidR="007C3849" w:rsidRDefault="009B2B15" w:rsidP="009B2B15">
      <w:pPr>
        <w:pStyle w:val="Heading2"/>
      </w:pPr>
      <w:r w:rsidRPr="000640BC">
        <w:t xml:space="preserve"> </w:t>
      </w:r>
      <w:r>
        <w:t>Analysis and Background</w:t>
      </w:r>
    </w:p>
    <w:p w:rsidR="00E00EB5" w:rsidRDefault="001B155A" w:rsidP="009B2B15">
      <w:r>
        <w:t xml:space="preserve">There are two issues to consider. The first is whether U+06AC is or is not part of an Arabic orthography for </w:t>
      </w:r>
      <w:proofErr w:type="spellStart"/>
      <w:r>
        <w:t>Harari</w:t>
      </w:r>
      <w:proofErr w:type="spellEnd"/>
      <w:r>
        <w:t xml:space="preserve">. The second is whether the Arabic orthography for </w:t>
      </w:r>
      <w:proofErr w:type="spellStart"/>
      <w:r>
        <w:t>Harari</w:t>
      </w:r>
      <w:proofErr w:type="spellEnd"/>
      <w:r>
        <w:t xml:space="preserve"> meets the criteria for inclusion in the root.</w:t>
      </w:r>
      <w:r w:rsidR="00E00EB5">
        <w:t xml:space="preserve"> </w:t>
      </w:r>
    </w:p>
    <w:p w:rsidR="001B155A" w:rsidRDefault="00E00EB5" w:rsidP="009B2B15">
      <w:r>
        <w:t xml:space="preserve">The Old </w:t>
      </w:r>
      <w:proofErr w:type="spellStart"/>
      <w:r>
        <w:t>Harari</w:t>
      </w:r>
      <w:proofErr w:type="spellEnd"/>
      <w:r>
        <w:t xml:space="preserve"> orthography in Arabic does not have to be considered here. The modern orthography is said to have been revised. It is unclear whether these revisions are completed. However, there is a source that documents the use of U+06AC in the orthography as of 20</w:t>
      </w:r>
      <w:r w:rsidR="00F75C09">
        <w:t>11</w:t>
      </w:r>
      <w:r>
        <w:t>. [Cunningham]</w:t>
      </w:r>
    </w:p>
    <w:p w:rsidR="00E00EB5" w:rsidRDefault="001B155A" w:rsidP="009B2B15">
      <w:r>
        <w:t xml:space="preserve">Available reference works </w:t>
      </w:r>
      <w:r w:rsidR="00E00EB5">
        <w:t>[</w:t>
      </w:r>
      <w:r w:rsidR="00895785">
        <w:t>SIL-Ethnologue, Omniglot</w:t>
      </w:r>
      <w:r w:rsidR="00E00EB5">
        <w:t xml:space="preserve">] </w:t>
      </w:r>
      <w:r>
        <w:t xml:space="preserve">describe </w:t>
      </w:r>
      <w:proofErr w:type="spellStart"/>
      <w:r>
        <w:t>Harari</w:t>
      </w:r>
      <w:proofErr w:type="spellEnd"/>
      <w:r>
        <w:t xml:space="preserve"> as</w:t>
      </w:r>
      <w:r w:rsidR="009B2B15">
        <w:t xml:space="preserve"> a </w:t>
      </w:r>
      <w:r>
        <w:t xml:space="preserve">language with </w:t>
      </w:r>
      <w:r w:rsidR="00E00EB5">
        <w:t>about 20K native speakers using it as first language in Ethiopia (</w:t>
      </w:r>
      <w:r>
        <w:t>census figures</w:t>
      </w:r>
      <w:r w:rsidR="00E00EB5">
        <w:t>)</w:t>
      </w:r>
      <w:r>
        <w:t>, but with a not insignificant</w:t>
      </w:r>
      <w:r w:rsidR="00E00EB5">
        <w:t xml:space="preserve"> </w:t>
      </w:r>
      <w:proofErr w:type="spellStart"/>
      <w:r w:rsidR="00F75C09">
        <w:t>d</w:t>
      </w:r>
      <w:r w:rsidR="00895785">
        <w:t>iaspora</w:t>
      </w:r>
      <w:proofErr w:type="spellEnd"/>
      <w:r w:rsidR="00E00EB5">
        <w:t>. In its home country it</w:t>
      </w:r>
      <w:r>
        <w:t xml:space="preserve"> appears to be</w:t>
      </w:r>
      <w:r w:rsidR="00E00EB5">
        <w:t xml:space="preserve"> a </w:t>
      </w:r>
      <w:r w:rsidR="009B2B15">
        <w:t>mostly oral</w:t>
      </w:r>
      <w:r w:rsidR="00E00EB5">
        <w:t xml:space="preserve"> language</w:t>
      </w:r>
      <w:r w:rsidR="009B2B15">
        <w:t xml:space="preserve"> (</w:t>
      </w:r>
      <w:r w:rsidR="00E00EB5">
        <w:t xml:space="preserve">with </w:t>
      </w:r>
      <w:r w:rsidR="009B2B15">
        <w:t xml:space="preserve">literacy </w:t>
      </w:r>
      <w:r w:rsidR="00E00EB5">
        <w:t xml:space="preserve">rates reported </w:t>
      </w:r>
      <w:r w:rsidR="009B2B15">
        <w:t>at 1%) for which the writing system is listed as "Ethi</w:t>
      </w:r>
      <w:r w:rsidR="00E00EB5">
        <w:t>o</w:t>
      </w:r>
      <w:r w:rsidR="009B2B15">
        <w:t>pic". Its EGIDS value of 6a does</w:t>
      </w:r>
      <w:r w:rsidR="00E00EB5">
        <w:t xml:space="preserve"> not</w:t>
      </w:r>
      <w:r w:rsidR="009B2B15">
        <w:t xml:space="preserve"> meet the cutoff set </w:t>
      </w:r>
      <w:r w:rsidR="00E00EB5">
        <w:t xml:space="preserve">by the Integration Panel. In the </w:t>
      </w:r>
      <w:proofErr w:type="spellStart"/>
      <w:r w:rsidR="00F75C09">
        <w:t>Harari</w:t>
      </w:r>
      <w:proofErr w:type="spellEnd"/>
      <w:r w:rsidR="00F75C09">
        <w:t xml:space="preserve"> </w:t>
      </w:r>
      <w:proofErr w:type="spellStart"/>
      <w:r w:rsidR="00F75C09">
        <w:t>diaspora</w:t>
      </w:r>
      <w:proofErr w:type="spellEnd"/>
      <w:r w:rsidR="00E00EB5">
        <w:t xml:space="preserve">, modern </w:t>
      </w:r>
      <w:proofErr w:type="spellStart"/>
      <w:r w:rsidR="00E00EB5">
        <w:t>Harari</w:t>
      </w:r>
      <w:proofErr w:type="spellEnd"/>
      <w:r w:rsidR="00E00EB5">
        <w:t xml:space="preserve"> is also written in Latin and Arabic</w:t>
      </w:r>
      <w:r w:rsidR="00F75C09">
        <w:t xml:space="preserve"> [Cunningham]</w:t>
      </w:r>
      <w:r w:rsidR="00E00EB5">
        <w:t>.</w:t>
      </w:r>
    </w:p>
    <w:p w:rsidR="00F75C09" w:rsidRDefault="00F75C09" w:rsidP="009B2B15">
      <w:r>
        <w:t>[</w:t>
      </w:r>
      <w:proofErr w:type="spellStart"/>
      <w:r>
        <w:t>Yigezu</w:t>
      </w:r>
      <w:proofErr w:type="spellEnd"/>
      <w:r>
        <w:t>] presents evidence that</w:t>
      </w:r>
    </w:p>
    <w:p w:rsidR="00F75C09" w:rsidRDefault="00F75C09" w:rsidP="00F75C09">
      <w:pPr>
        <w:pStyle w:val="ListParagraph"/>
        <w:numPr>
          <w:ilvl w:val="4"/>
          <w:numId w:val="4"/>
        </w:numPr>
      </w:pPr>
      <w:r>
        <w:t>Ethiopic (aka "</w:t>
      </w:r>
      <w:proofErr w:type="spellStart"/>
      <w:r>
        <w:t>Ge'ez</w:t>
      </w:r>
      <w:proofErr w:type="spellEnd"/>
      <w:r>
        <w:t xml:space="preserve">") script for </w:t>
      </w:r>
      <w:proofErr w:type="spellStart"/>
      <w:r>
        <w:t>Harari</w:t>
      </w:r>
      <w:proofErr w:type="spellEnd"/>
      <w:r>
        <w:t xml:space="preserve"> was introduced in 1991 (p. 102);</w:t>
      </w:r>
    </w:p>
    <w:p w:rsidR="00F75C09" w:rsidRDefault="00F75C09" w:rsidP="00F75C09">
      <w:pPr>
        <w:pStyle w:val="ListParagraph"/>
        <w:numPr>
          <w:ilvl w:val="4"/>
          <w:numId w:val="4"/>
        </w:numPr>
      </w:pPr>
      <w:r>
        <w:t xml:space="preserve">use of Arabic script continues, including new hymns and hagiographies for new saints (p. 114) (The ultimate source for this </w:t>
      </w:r>
      <w:r w:rsidR="00446DD9">
        <w:t xml:space="preserve">item </w:t>
      </w:r>
      <w:r>
        <w:t>seems to be [</w:t>
      </w:r>
      <w:proofErr w:type="spellStart"/>
      <w:r>
        <w:t>Banti</w:t>
      </w:r>
      <w:proofErr w:type="spellEnd"/>
      <w:r>
        <w:t>]</w:t>
      </w:r>
    </w:p>
    <w:p w:rsidR="00F75C09" w:rsidRDefault="00F75C09" w:rsidP="00F75C09">
      <w:pPr>
        <w:pStyle w:val="ListParagraph"/>
        <w:numPr>
          <w:ilvl w:val="4"/>
          <w:numId w:val="4"/>
        </w:numPr>
      </w:pPr>
      <w:r>
        <w:t xml:space="preserve">there is particularly high multilingualism in the </w:t>
      </w:r>
      <w:proofErr w:type="spellStart"/>
      <w:r>
        <w:t>Harari</w:t>
      </w:r>
      <w:proofErr w:type="spellEnd"/>
      <w:r>
        <w:t xml:space="preserve"> speech community, (p. 84) </w:t>
      </w:r>
    </w:p>
    <w:p w:rsidR="00F75C09" w:rsidRDefault="00F75C09" w:rsidP="009B2B15">
      <w:r>
        <w:t xml:space="preserve">The last item might point to a potential cause for a relatively low use of </w:t>
      </w:r>
      <w:proofErr w:type="spellStart"/>
      <w:r>
        <w:t>Harari</w:t>
      </w:r>
      <w:proofErr w:type="spellEnd"/>
      <w:r>
        <w:t xml:space="preserve"> as written medium by its speakers. </w:t>
      </w:r>
    </w:p>
    <w:p w:rsidR="00895785" w:rsidRDefault="00895785" w:rsidP="009B2B15">
      <w:r>
        <w:t xml:space="preserve">While it’s beyond question that Arabic was and is used to write </w:t>
      </w:r>
      <w:proofErr w:type="spellStart"/>
      <w:r>
        <w:t>Harari</w:t>
      </w:r>
      <w:proofErr w:type="spellEnd"/>
      <w:r>
        <w:t>, the status of the orthography in relation to the mandate for vigorous, everyday use is uncertain, if not questionable. Particularly since the home country reportedly</w:t>
      </w:r>
      <w:r w:rsidR="00F75C09">
        <w:t xml:space="preserve"> has switched to using Ethiopic, and the use of Arabic is identified in both [</w:t>
      </w:r>
      <w:proofErr w:type="spellStart"/>
      <w:r w:rsidR="00F75C09">
        <w:t>Yigezu</w:t>
      </w:r>
      <w:proofErr w:type="spellEnd"/>
      <w:r w:rsidR="00F75C09">
        <w:t>]</w:t>
      </w:r>
      <w:r w:rsidR="000661EF">
        <w:t xml:space="preserve"> </w:t>
      </w:r>
      <w:r w:rsidR="00F75C09">
        <w:t xml:space="preserve">with religious rather that everyday use, something that was privately confirmed by A. Cunningham for the </w:t>
      </w:r>
      <w:proofErr w:type="spellStart"/>
      <w:r w:rsidR="00F75C09">
        <w:t>Harari</w:t>
      </w:r>
      <w:proofErr w:type="spellEnd"/>
      <w:r w:rsidR="00F75C09">
        <w:t xml:space="preserve"> </w:t>
      </w:r>
      <w:proofErr w:type="spellStart"/>
      <w:r w:rsidR="00F75C09">
        <w:t>diaspora</w:t>
      </w:r>
      <w:proofErr w:type="spellEnd"/>
      <w:r w:rsidR="00F75C09">
        <w:t>.</w:t>
      </w:r>
    </w:p>
    <w:p w:rsidR="00895785" w:rsidRDefault="00895785" w:rsidP="009B2B15">
      <w:r>
        <w:t xml:space="preserve">In addition, sources cited here indicate that not only are </w:t>
      </w:r>
      <w:r w:rsidR="000661EF">
        <w:t xml:space="preserve">there </w:t>
      </w:r>
      <w:r>
        <w:t>multiple orthographies in use, but that some of them</w:t>
      </w:r>
      <w:r w:rsidR="00446DD9">
        <w:t xml:space="preserve"> have seen recent revisions or</w:t>
      </w:r>
      <w:r>
        <w:t xml:space="preserve"> continue to undergo revisions, including the Arabic. The Integration Panel feels that this lack of stability represents a caution flag that strongly argues for not adding U+06AC to the MSR at this point – at least not on foot of its use for </w:t>
      </w:r>
      <w:proofErr w:type="spellStart"/>
      <w:r>
        <w:t>Harari</w:t>
      </w:r>
      <w:proofErr w:type="spellEnd"/>
      <w:r>
        <w:t>.</w:t>
      </w:r>
    </w:p>
    <w:p w:rsidR="009B2B15" w:rsidRDefault="009B2B15" w:rsidP="009B2B15">
      <w:pPr>
        <w:pStyle w:val="Heading2"/>
      </w:pPr>
      <w:r>
        <w:t>Disposition</w:t>
      </w:r>
    </w:p>
    <w:p w:rsidR="009B2B15" w:rsidRPr="000640BC" w:rsidRDefault="009B2B15" w:rsidP="009B2B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The Integration Panel disposition is to reject the inclusion of this code point in the context of </w:t>
      </w:r>
      <w:proofErr w:type="spellStart"/>
      <w:r>
        <w:t>Harari</w:t>
      </w:r>
      <w:proofErr w:type="spellEnd"/>
      <w:r w:rsidR="00E00EB5">
        <w:t>.</w:t>
      </w:r>
    </w:p>
    <w:p w:rsidR="000640BC" w:rsidRDefault="000640BC" w:rsidP="000640BC">
      <w:pPr>
        <w:pStyle w:val="Heading1"/>
        <w:numPr>
          <w:ilvl w:val="0"/>
          <w:numId w:val="0"/>
        </w:numPr>
      </w:pPr>
      <w:r>
        <w:t>Integration Panel Membership</w:t>
      </w:r>
    </w:p>
    <w:p w:rsidR="000640BC" w:rsidRDefault="000640BC" w:rsidP="000640BC">
      <w:r>
        <w:t xml:space="preserve">This document is released by the Integration panel, composed of Asmus Freytag, Michel </w:t>
      </w:r>
      <w:proofErr w:type="spellStart"/>
      <w:r>
        <w:t>Suignard</w:t>
      </w:r>
      <w:proofErr w:type="spellEnd"/>
      <w:r>
        <w:t xml:space="preserve">, Will Tan, Nicholas </w:t>
      </w:r>
      <w:proofErr w:type="spellStart"/>
      <w:r>
        <w:t>Ostler</w:t>
      </w:r>
      <w:proofErr w:type="spellEnd"/>
      <w:r>
        <w:t xml:space="preserve"> and  Marc Blanchet.</w:t>
      </w:r>
    </w:p>
    <w:p w:rsidR="00C13111" w:rsidRDefault="00C13111" w:rsidP="00C13111">
      <w:pPr>
        <w:pStyle w:val="Heading1"/>
        <w:numPr>
          <w:ilvl w:val="0"/>
          <w:numId w:val="0"/>
        </w:numPr>
      </w:pPr>
      <w:r>
        <w:t>References</w:t>
      </w:r>
    </w:p>
    <w:p w:rsidR="00446DD9" w:rsidRPr="007C3849" w:rsidRDefault="00446DD9" w:rsidP="00446DD9">
      <w:pPr>
        <w:pStyle w:val="bib"/>
      </w:pPr>
      <w:r>
        <w:t>[</w:t>
      </w:r>
      <w:proofErr w:type="spellStart"/>
      <w:r>
        <w:t>Banti</w:t>
      </w:r>
      <w:proofErr w:type="spellEnd"/>
      <w:r>
        <w:t xml:space="preserve">] </w:t>
      </w:r>
      <w:proofErr w:type="spellStart"/>
      <w:r>
        <w:t>Banti</w:t>
      </w:r>
      <w:proofErr w:type="spellEnd"/>
      <w:r>
        <w:t>, G.. “</w:t>
      </w:r>
      <w:proofErr w:type="spellStart"/>
      <w:r>
        <w:t>Harari</w:t>
      </w:r>
      <w:proofErr w:type="spellEnd"/>
      <w:r>
        <w:t xml:space="preserve"> literature and text traditions. A paper presented at the 2nd International Symposium on Ethiopian Philology. Addis Ababa University, Addis Ababa.” 2005, (</w:t>
      </w:r>
      <w:proofErr w:type="spellStart"/>
      <w:r>
        <w:t>eds</w:t>
      </w:r>
      <w:proofErr w:type="spellEnd"/>
      <w:r>
        <w:t xml:space="preserve"> L.M. Bender, J.D. Bowen, R. Cooper and C. Ferguson 1976).</w:t>
      </w:r>
    </w:p>
    <w:p w:rsidR="00E00EB5" w:rsidRDefault="00E00EB5" w:rsidP="00C13111">
      <w:pPr>
        <w:pStyle w:val="bib"/>
        <w:rPr>
          <w:sz w:val="22"/>
          <w:szCs w:val="22"/>
        </w:rPr>
      </w:pPr>
      <w:r>
        <w:rPr>
          <w:sz w:val="22"/>
          <w:szCs w:val="22"/>
        </w:rPr>
        <w:t>[Cunningham] Andrew Cunning</w:t>
      </w:r>
      <w:r w:rsidR="00446DD9">
        <w:rPr>
          <w:sz w:val="22"/>
          <w:szCs w:val="22"/>
        </w:rPr>
        <w:t>h</w:t>
      </w:r>
      <w:r>
        <w:rPr>
          <w:sz w:val="22"/>
          <w:szCs w:val="22"/>
        </w:rPr>
        <w:t xml:space="preserve">am, </w:t>
      </w:r>
      <w:proofErr w:type="spellStart"/>
      <w:r>
        <w:rPr>
          <w:sz w:val="22"/>
          <w:szCs w:val="22"/>
        </w:rPr>
        <w:t>Vicnet</w:t>
      </w:r>
      <w:proofErr w:type="spellEnd"/>
      <w:r>
        <w:rPr>
          <w:sz w:val="22"/>
          <w:szCs w:val="22"/>
        </w:rPr>
        <w:t>, State Library of Victoria, “</w:t>
      </w:r>
      <w:proofErr w:type="spellStart"/>
      <w:r>
        <w:rPr>
          <w:sz w:val="22"/>
          <w:szCs w:val="22"/>
        </w:rPr>
        <w:t>Harari</w:t>
      </w:r>
      <w:proofErr w:type="spellEnd"/>
      <w:r>
        <w:rPr>
          <w:sz w:val="22"/>
          <w:szCs w:val="22"/>
        </w:rPr>
        <w:t xml:space="preserve">”, 2011-07-19 (with a copyright date of 2009), available online at: </w:t>
      </w:r>
      <w:r w:rsidRPr="00E00EB5">
        <w:rPr>
          <w:sz w:val="22"/>
          <w:szCs w:val="22"/>
        </w:rPr>
        <w:t>http://www.openroad.net.au/sites/default/files/files/harari/harari-character-tables-v3.pdf</w:t>
      </w:r>
    </w:p>
    <w:p w:rsidR="00446DD9" w:rsidRDefault="00C13111" w:rsidP="00C13111">
      <w:pPr>
        <w:pStyle w:val="bib"/>
      </w:pPr>
      <w:r w:rsidRPr="000414CC">
        <w:rPr>
          <w:sz w:val="22"/>
          <w:szCs w:val="22"/>
        </w:rPr>
        <w:t xml:space="preserve">[Procedure] Internet Corporation for Assigned Names and Numbers, "Procedure to Develop and Maintain the Label Generation Rules for the Root Zone in Respect of IDNA Labels." (Los Angeles, California: ICANN, March, 2013) </w:t>
      </w:r>
      <w:hyperlink r:id="rId10" w:history="1">
        <w:r w:rsidRPr="000414CC">
          <w:rPr>
            <w:rStyle w:val="Hyperlink"/>
            <w:sz w:val="22"/>
            <w:szCs w:val="22"/>
          </w:rPr>
          <w:t>http://www.icann.org/en/resources/idn/variant-tlds/draft-lgr-procedure-20mar13-en.pdf</w:t>
        </w:r>
      </w:hyperlink>
    </w:p>
    <w:p w:rsidR="00E00EB5" w:rsidRDefault="00895785" w:rsidP="00C13111">
      <w:pPr>
        <w:pStyle w:val="bib"/>
        <w:rPr>
          <w:sz w:val="22"/>
          <w:szCs w:val="22"/>
        </w:rPr>
      </w:pPr>
      <w:r>
        <w:rPr>
          <w:sz w:val="22"/>
          <w:szCs w:val="22"/>
        </w:rPr>
        <w:t xml:space="preserve">[Omniglot] </w:t>
      </w:r>
      <w:r w:rsidR="00446DD9">
        <w:rPr>
          <w:sz w:val="22"/>
          <w:szCs w:val="22"/>
        </w:rPr>
        <w:t>Omniglot, the online encyclopedia of writing systems &amp;</w:t>
      </w:r>
      <w:r w:rsidR="00446DD9" w:rsidRPr="00446DD9">
        <w:rPr>
          <w:sz w:val="22"/>
          <w:szCs w:val="22"/>
        </w:rPr>
        <w:t xml:space="preserve"> </w:t>
      </w:r>
      <w:r w:rsidR="00446DD9">
        <w:rPr>
          <w:sz w:val="22"/>
          <w:szCs w:val="22"/>
        </w:rPr>
        <w:t xml:space="preserve">languages. </w:t>
      </w:r>
      <w:proofErr w:type="spellStart"/>
      <w:r w:rsidR="00446DD9">
        <w:rPr>
          <w:sz w:val="22"/>
          <w:szCs w:val="22"/>
        </w:rPr>
        <w:t>Harari</w:t>
      </w:r>
      <w:proofErr w:type="spellEnd"/>
      <w:r w:rsidR="00446DD9">
        <w:rPr>
          <w:sz w:val="22"/>
          <w:szCs w:val="22"/>
        </w:rPr>
        <w:t xml:space="preserve">: </w:t>
      </w:r>
      <w:r w:rsidR="00446DD9" w:rsidRPr="00446DD9">
        <w:rPr>
          <w:sz w:val="22"/>
          <w:szCs w:val="22"/>
        </w:rPr>
        <w:t>http://www.omniglot.com/writing/harari.htm</w:t>
      </w:r>
    </w:p>
    <w:p w:rsidR="00C13111" w:rsidRDefault="00C13111" w:rsidP="00C13111">
      <w:pPr>
        <w:pStyle w:val="bib"/>
        <w:rPr>
          <w:sz w:val="22"/>
          <w:szCs w:val="22"/>
        </w:rPr>
      </w:pPr>
      <w:r w:rsidRPr="000414CC">
        <w:rPr>
          <w:sz w:val="22"/>
          <w:szCs w:val="22"/>
        </w:rPr>
        <w:t xml:space="preserve">[RFC5892] </w:t>
      </w:r>
      <w:proofErr w:type="spellStart"/>
      <w:r w:rsidRPr="000414CC">
        <w:rPr>
          <w:sz w:val="22"/>
          <w:szCs w:val="22"/>
        </w:rPr>
        <w:t>Faltstrom</w:t>
      </w:r>
      <w:proofErr w:type="spellEnd"/>
      <w:r w:rsidRPr="000414CC">
        <w:rPr>
          <w:sz w:val="22"/>
          <w:szCs w:val="22"/>
        </w:rPr>
        <w:t>, P., Ed., "The Unicode Code Points and Internationalized Domain Names for Applications (IDNA)", RFC 5892, August 2010.</w:t>
      </w:r>
    </w:p>
    <w:p w:rsidR="00895785" w:rsidRPr="00895785" w:rsidRDefault="00895785" w:rsidP="00C13111">
      <w:pPr>
        <w:pStyle w:val="bib"/>
      </w:pPr>
      <w:r>
        <w:t xml:space="preserve">[SIL-Ethnologue] Lewis, M. Paul, Gary F. Simons, and Charles D. </w:t>
      </w:r>
      <w:proofErr w:type="spellStart"/>
      <w:r>
        <w:t>Fennig</w:t>
      </w:r>
      <w:proofErr w:type="spellEnd"/>
      <w:r>
        <w:t xml:space="preserve"> (eds.). 2014. </w:t>
      </w:r>
      <w:r>
        <w:rPr>
          <w:rStyle w:val="Emphasis"/>
        </w:rPr>
        <w:t>Ethnologue: Languages of the World, Seventeenth edition.</w:t>
      </w:r>
      <w:r>
        <w:t xml:space="preserve"> Dallas, Texas: SIL International. Online version available as </w:t>
      </w:r>
      <w:hyperlink r:id="rId11" w:tgtFrame="_blank" w:history="1">
        <w:r>
          <w:rPr>
            <w:rStyle w:val="Hyperlink"/>
          </w:rPr>
          <w:t>http://www.ethnologue.com</w:t>
        </w:r>
      </w:hyperlink>
      <w:r>
        <w:t>.</w:t>
      </w:r>
    </w:p>
    <w:p w:rsidR="00C13111" w:rsidRPr="000414CC" w:rsidRDefault="00C13111" w:rsidP="00C13111">
      <w:pPr>
        <w:pStyle w:val="bib"/>
        <w:rPr>
          <w:sz w:val="22"/>
          <w:szCs w:val="22"/>
        </w:rPr>
      </w:pPr>
      <w:r w:rsidRPr="000414CC">
        <w:rPr>
          <w:sz w:val="22"/>
          <w:szCs w:val="22"/>
        </w:rPr>
        <w:t xml:space="preserve">[Unicode63] The Unicode Consortium. The Unicode Standard, Version 6.3.0, defined by: "The Unicode Standard, Version 6.3.0", (Mountain View, CA: The Unicode Consortium, 2013. ISBN 978-1-936213-08-5). </w:t>
      </w:r>
      <w:hyperlink r:id="rId12" w:history="1">
        <w:r w:rsidRPr="000414CC">
          <w:rPr>
            <w:rStyle w:val="Hyperlink"/>
            <w:sz w:val="22"/>
            <w:szCs w:val="22"/>
          </w:rPr>
          <w:t>http://www.unicode.org/versions/Unicode6.3.0/</w:t>
        </w:r>
      </w:hyperlink>
      <w:r w:rsidRPr="000414CC">
        <w:rPr>
          <w:sz w:val="22"/>
          <w:szCs w:val="22"/>
        </w:rPr>
        <w:t>.</w:t>
      </w:r>
    </w:p>
    <w:p w:rsidR="00446DD9" w:rsidRDefault="00446DD9" w:rsidP="00446DD9">
      <w:pPr>
        <w:pStyle w:val="bib"/>
      </w:pPr>
      <w:r>
        <w:t>[</w:t>
      </w:r>
      <w:proofErr w:type="spellStart"/>
      <w:r>
        <w:t>Yigezu</w:t>
      </w:r>
      <w:proofErr w:type="spellEnd"/>
      <w:r>
        <w:t xml:space="preserve">] </w:t>
      </w:r>
      <w:proofErr w:type="spellStart"/>
      <w:r>
        <w:t>Moges</w:t>
      </w:r>
      <w:proofErr w:type="spellEnd"/>
      <w:r>
        <w:t xml:space="preserve"> </w:t>
      </w:r>
      <w:proofErr w:type="spellStart"/>
      <w:r>
        <w:t>Yigezu</w:t>
      </w:r>
      <w:proofErr w:type="spellEnd"/>
      <w:r>
        <w:t>, “</w:t>
      </w:r>
      <w:r w:rsidR="00F75C09">
        <w:t xml:space="preserve">Language Ideologies and Challenges of Multilingual Education in Ethiopia: The Case of </w:t>
      </w:r>
      <w:proofErr w:type="spellStart"/>
      <w:r w:rsidR="00F75C09">
        <w:t>Harari</w:t>
      </w:r>
      <w:proofErr w:type="spellEnd"/>
      <w:r w:rsidR="00F75C09">
        <w:t xml:space="preserve"> Region</w:t>
      </w:r>
      <w:r>
        <w:t>”</w:t>
      </w:r>
    </w:p>
    <w:sectPr w:rsidR="00446DD9" w:rsidSect="000640BC"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B37A8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798" w:rsidRDefault="00132798" w:rsidP="00C22392">
      <w:pPr>
        <w:spacing w:after="0" w:line="240" w:lineRule="auto"/>
      </w:pPr>
      <w:r>
        <w:separator/>
      </w:r>
    </w:p>
  </w:endnote>
  <w:endnote w:type="continuationSeparator" w:id="0">
    <w:p w:rsidR="00132798" w:rsidRDefault="00132798" w:rsidP="00C22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06446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5785" w:rsidRDefault="00695F30">
        <w:pPr>
          <w:pStyle w:val="Footer"/>
          <w:jc w:val="center"/>
        </w:pPr>
        <w:fldSimple w:instr=" PAGE   \* MERGEFORMAT ">
          <w:r w:rsidR="006228A8">
            <w:rPr>
              <w:noProof/>
            </w:rPr>
            <w:t>3</w:t>
          </w:r>
        </w:fldSimple>
      </w:p>
    </w:sdtContent>
  </w:sdt>
  <w:p w:rsidR="00895785" w:rsidRDefault="008957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798" w:rsidRDefault="00132798" w:rsidP="00C22392">
      <w:pPr>
        <w:spacing w:after="0" w:line="240" w:lineRule="auto"/>
      </w:pPr>
      <w:r>
        <w:separator/>
      </w:r>
    </w:p>
  </w:footnote>
  <w:footnote w:type="continuationSeparator" w:id="0">
    <w:p w:rsidR="00132798" w:rsidRDefault="00132798" w:rsidP="00C22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785" w:rsidRPr="00DE22FA" w:rsidRDefault="00895785">
    <w:pPr>
      <w:pStyle w:val="Header"/>
      <w:rPr>
        <w:rFonts w:asciiTheme="majorHAnsi" w:hAnsiTheme="majorHAnsi"/>
        <w:color w:val="1F497D" w:themeColor="text2"/>
        <w:sz w:val="24"/>
      </w:rPr>
    </w:pPr>
    <w:r w:rsidRPr="00DE22FA">
      <w:rPr>
        <w:rFonts w:asciiTheme="majorHAnsi" w:hAnsiTheme="majorHAnsi"/>
        <w:color w:val="1F497D" w:themeColor="text2"/>
        <w:sz w:val="24"/>
      </w:rPr>
      <w:t>Integration Panel: Disposition of the MSR1 comment made by TF-AIDN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785" w:rsidRPr="000640BC" w:rsidRDefault="00895785">
    <w:pPr>
      <w:pStyle w:val="Header"/>
      <w:rPr>
        <w:rFonts w:asciiTheme="majorHAnsi" w:hAnsiTheme="majorHAnsi"/>
        <w:color w:val="1F497D" w:themeColor="text2"/>
        <w:sz w:val="32"/>
      </w:rPr>
    </w:pPr>
    <w:r w:rsidRPr="000640BC">
      <w:rPr>
        <w:rFonts w:asciiTheme="majorHAnsi" w:hAnsiTheme="majorHAnsi"/>
        <w:color w:val="1F497D" w:themeColor="text2"/>
        <w:sz w:val="32"/>
      </w:rPr>
      <w:t>Integration Panel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628D"/>
    <w:multiLevelType w:val="hybridMultilevel"/>
    <w:tmpl w:val="0EA06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1140A"/>
    <w:multiLevelType w:val="hybridMultilevel"/>
    <w:tmpl w:val="E9ACE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C1855"/>
    <w:multiLevelType w:val="multilevel"/>
    <w:tmpl w:val="24FE91B4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930" w:hanging="36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" w:hanging="360"/>
      </w:pPr>
      <w:rPr>
        <w:rFonts w:hint="default"/>
      </w:rPr>
    </w:lvl>
  </w:abstractNum>
  <w:abstractNum w:abstractNumId="3">
    <w:nsid w:val="1818149A"/>
    <w:multiLevelType w:val="hybridMultilevel"/>
    <w:tmpl w:val="0AB64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311FB"/>
    <w:multiLevelType w:val="hybridMultilevel"/>
    <w:tmpl w:val="04546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624D6C"/>
    <w:multiLevelType w:val="hybridMultilevel"/>
    <w:tmpl w:val="F1363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A1042D"/>
    <w:multiLevelType w:val="hybridMultilevel"/>
    <w:tmpl w:val="E506C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9F0527"/>
    <w:multiLevelType w:val="hybridMultilevel"/>
    <w:tmpl w:val="ABCA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11362"/>
    <w:multiLevelType w:val="hybridMultilevel"/>
    <w:tmpl w:val="0F92BA64"/>
    <w:lvl w:ilvl="0" w:tplc="29C82E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500CF7"/>
    <w:multiLevelType w:val="hybridMultilevel"/>
    <w:tmpl w:val="3C028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D5FF9"/>
    <w:multiLevelType w:val="hybridMultilevel"/>
    <w:tmpl w:val="2D7C5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311EF"/>
    <w:multiLevelType w:val="hybridMultilevel"/>
    <w:tmpl w:val="3E0E1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16038"/>
    <w:multiLevelType w:val="hybridMultilevel"/>
    <w:tmpl w:val="FA148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09301A"/>
    <w:multiLevelType w:val="hybridMultilevel"/>
    <w:tmpl w:val="17BCEF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23C5CF2"/>
    <w:multiLevelType w:val="hybridMultilevel"/>
    <w:tmpl w:val="353487C2"/>
    <w:lvl w:ilvl="0" w:tplc="56EAC9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556691"/>
    <w:multiLevelType w:val="hybridMultilevel"/>
    <w:tmpl w:val="45CE6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557EFA"/>
    <w:multiLevelType w:val="hybridMultilevel"/>
    <w:tmpl w:val="414EC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C61201"/>
    <w:multiLevelType w:val="hybridMultilevel"/>
    <w:tmpl w:val="A1E2E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B2248C"/>
    <w:multiLevelType w:val="hybridMultilevel"/>
    <w:tmpl w:val="353487C2"/>
    <w:lvl w:ilvl="0" w:tplc="56EAC9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2EB60F2"/>
    <w:multiLevelType w:val="hybridMultilevel"/>
    <w:tmpl w:val="FA345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82262D"/>
    <w:multiLevelType w:val="hybridMultilevel"/>
    <w:tmpl w:val="83AC0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4DB5647"/>
    <w:multiLevelType w:val="hybridMultilevel"/>
    <w:tmpl w:val="EDC0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FF39BA"/>
    <w:multiLevelType w:val="hybridMultilevel"/>
    <w:tmpl w:val="9EEA2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C53F9F"/>
    <w:multiLevelType w:val="hybridMultilevel"/>
    <w:tmpl w:val="CA187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BE752E"/>
    <w:multiLevelType w:val="hybridMultilevel"/>
    <w:tmpl w:val="89FE4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2B3975"/>
    <w:multiLevelType w:val="hybridMultilevel"/>
    <w:tmpl w:val="E68C2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02352F"/>
    <w:multiLevelType w:val="hybridMultilevel"/>
    <w:tmpl w:val="35068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0E12B4"/>
    <w:multiLevelType w:val="hybridMultilevel"/>
    <w:tmpl w:val="8BFA6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F3145B"/>
    <w:multiLevelType w:val="hybridMultilevel"/>
    <w:tmpl w:val="C1E05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C901DF"/>
    <w:multiLevelType w:val="singleLevel"/>
    <w:tmpl w:val="45E610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18868BB"/>
    <w:multiLevelType w:val="hybridMultilevel"/>
    <w:tmpl w:val="05306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A77189"/>
    <w:multiLevelType w:val="hybridMultilevel"/>
    <w:tmpl w:val="47E47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4C1E07"/>
    <w:multiLevelType w:val="hybridMultilevel"/>
    <w:tmpl w:val="5B8C7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BD2B1E"/>
    <w:multiLevelType w:val="hybridMultilevel"/>
    <w:tmpl w:val="B270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312149"/>
    <w:multiLevelType w:val="hybridMultilevel"/>
    <w:tmpl w:val="26525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9637F5"/>
    <w:multiLevelType w:val="hybridMultilevel"/>
    <w:tmpl w:val="05F4C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B96FFF"/>
    <w:multiLevelType w:val="hybridMultilevel"/>
    <w:tmpl w:val="6EAAC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1"/>
  </w:num>
  <w:num w:numId="3">
    <w:abstractNumId w:val="24"/>
  </w:num>
  <w:num w:numId="4">
    <w:abstractNumId w:val="2"/>
  </w:num>
  <w:num w:numId="5">
    <w:abstractNumId w:val="33"/>
  </w:num>
  <w:num w:numId="6">
    <w:abstractNumId w:val="11"/>
  </w:num>
  <w:num w:numId="7">
    <w:abstractNumId w:val="35"/>
  </w:num>
  <w:num w:numId="8">
    <w:abstractNumId w:val="25"/>
  </w:num>
  <w:num w:numId="9">
    <w:abstractNumId w:val="28"/>
  </w:num>
  <w:num w:numId="10">
    <w:abstractNumId w:val="22"/>
  </w:num>
  <w:num w:numId="11">
    <w:abstractNumId w:val="2"/>
  </w:num>
  <w:num w:numId="12">
    <w:abstractNumId w:val="34"/>
  </w:num>
  <w:num w:numId="13">
    <w:abstractNumId w:val="3"/>
  </w:num>
  <w:num w:numId="14">
    <w:abstractNumId w:val="20"/>
  </w:num>
  <w:num w:numId="15">
    <w:abstractNumId w:val="21"/>
  </w:num>
  <w:num w:numId="16">
    <w:abstractNumId w:val="26"/>
  </w:num>
  <w:num w:numId="17">
    <w:abstractNumId w:val="16"/>
  </w:num>
  <w:num w:numId="18">
    <w:abstractNumId w:val="36"/>
  </w:num>
  <w:num w:numId="19">
    <w:abstractNumId w:val="15"/>
  </w:num>
  <w:num w:numId="20">
    <w:abstractNumId w:val="32"/>
  </w:num>
  <w:num w:numId="21">
    <w:abstractNumId w:val="12"/>
  </w:num>
  <w:num w:numId="22">
    <w:abstractNumId w:val="27"/>
  </w:num>
  <w:num w:numId="23">
    <w:abstractNumId w:val="0"/>
  </w:num>
  <w:num w:numId="24">
    <w:abstractNumId w:val="30"/>
  </w:num>
  <w:num w:numId="25">
    <w:abstractNumId w:val="1"/>
  </w:num>
  <w:num w:numId="26">
    <w:abstractNumId w:val="4"/>
  </w:num>
  <w:num w:numId="27">
    <w:abstractNumId w:val="23"/>
  </w:num>
  <w:num w:numId="28">
    <w:abstractNumId w:val="7"/>
  </w:num>
  <w:num w:numId="29">
    <w:abstractNumId w:val="13"/>
  </w:num>
  <w:num w:numId="30">
    <w:abstractNumId w:val="29"/>
  </w:num>
  <w:num w:numId="31">
    <w:abstractNumId w:val="14"/>
  </w:num>
  <w:num w:numId="32">
    <w:abstractNumId w:val="18"/>
  </w:num>
  <w:num w:numId="33">
    <w:abstractNumId w:val="9"/>
  </w:num>
  <w:num w:numId="34">
    <w:abstractNumId w:val="8"/>
  </w:num>
  <w:num w:numId="35">
    <w:abstractNumId w:val="5"/>
  </w:num>
  <w:num w:numId="36">
    <w:abstractNumId w:val="19"/>
  </w:num>
  <w:num w:numId="37">
    <w:abstractNumId w:val="6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2"/>
  </w:num>
  <w:num w:numId="43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el Suignard">
    <w15:presenceInfo w15:providerId="AD" w15:userId="S-1-5-21-3994566989-1368555587-3573759007-114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oNotTrackFormatting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18B0"/>
    <w:rsid w:val="000173BC"/>
    <w:rsid w:val="00017C0C"/>
    <w:rsid w:val="000267AB"/>
    <w:rsid w:val="000414CC"/>
    <w:rsid w:val="000640BC"/>
    <w:rsid w:val="0006477E"/>
    <w:rsid w:val="00064EA5"/>
    <w:rsid w:val="000661EF"/>
    <w:rsid w:val="00087BA6"/>
    <w:rsid w:val="00090D6D"/>
    <w:rsid w:val="00095FF4"/>
    <w:rsid w:val="000A546B"/>
    <w:rsid w:val="000A736E"/>
    <w:rsid w:val="000B03AC"/>
    <w:rsid w:val="000B5449"/>
    <w:rsid w:val="000B78A0"/>
    <w:rsid w:val="000B7A03"/>
    <w:rsid w:val="000D6BA6"/>
    <w:rsid w:val="000E2A4D"/>
    <w:rsid w:val="00100F9D"/>
    <w:rsid w:val="00102288"/>
    <w:rsid w:val="00104CD3"/>
    <w:rsid w:val="00113235"/>
    <w:rsid w:val="001278DC"/>
    <w:rsid w:val="001318B0"/>
    <w:rsid w:val="00132798"/>
    <w:rsid w:val="00136535"/>
    <w:rsid w:val="001377F3"/>
    <w:rsid w:val="001466B9"/>
    <w:rsid w:val="0016133B"/>
    <w:rsid w:val="00172A29"/>
    <w:rsid w:val="00194903"/>
    <w:rsid w:val="001B155A"/>
    <w:rsid w:val="001B67AE"/>
    <w:rsid w:val="001C30E4"/>
    <w:rsid w:val="001C4EF5"/>
    <w:rsid w:val="001E201A"/>
    <w:rsid w:val="001F470A"/>
    <w:rsid w:val="002218A3"/>
    <w:rsid w:val="002225D3"/>
    <w:rsid w:val="002244B8"/>
    <w:rsid w:val="002437B1"/>
    <w:rsid w:val="00253B0D"/>
    <w:rsid w:val="00275307"/>
    <w:rsid w:val="00280D9F"/>
    <w:rsid w:val="002814E4"/>
    <w:rsid w:val="002820DC"/>
    <w:rsid w:val="0028649D"/>
    <w:rsid w:val="00286ACD"/>
    <w:rsid w:val="00294595"/>
    <w:rsid w:val="002A1A85"/>
    <w:rsid w:val="002A40AF"/>
    <w:rsid w:val="002B08E6"/>
    <w:rsid w:val="002B0D16"/>
    <w:rsid w:val="002B4330"/>
    <w:rsid w:val="002B4DD1"/>
    <w:rsid w:val="002B6688"/>
    <w:rsid w:val="002D37DA"/>
    <w:rsid w:val="002D5D86"/>
    <w:rsid w:val="002F0981"/>
    <w:rsid w:val="003013DD"/>
    <w:rsid w:val="00310E26"/>
    <w:rsid w:val="00314CFC"/>
    <w:rsid w:val="00317AAD"/>
    <w:rsid w:val="003209C9"/>
    <w:rsid w:val="00322904"/>
    <w:rsid w:val="00325366"/>
    <w:rsid w:val="0032777D"/>
    <w:rsid w:val="00356D0C"/>
    <w:rsid w:val="00357119"/>
    <w:rsid w:val="00365733"/>
    <w:rsid w:val="00383C5D"/>
    <w:rsid w:val="003C682B"/>
    <w:rsid w:val="003D7E89"/>
    <w:rsid w:val="003E0986"/>
    <w:rsid w:val="003E10E2"/>
    <w:rsid w:val="00412ADF"/>
    <w:rsid w:val="004166B5"/>
    <w:rsid w:val="00422D88"/>
    <w:rsid w:val="00424A36"/>
    <w:rsid w:val="004339C9"/>
    <w:rsid w:val="00442F0F"/>
    <w:rsid w:val="004457E3"/>
    <w:rsid w:val="00446DD9"/>
    <w:rsid w:val="004547D8"/>
    <w:rsid w:val="00454FE9"/>
    <w:rsid w:val="00457F9B"/>
    <w:rsid w:val="004632C0"/>
    <w:rsid w:val="004637A7"/>
    <w:rsid w:val="004669B8"/>
    <w:rsid w:val="00473C6F"/>
    <w:rsid w:val="004809C7"/>
    <w:rsid w:val="0049352D"/>
    <w:rsid w:val="004D2F7F"/>
    <w:rsid w:val="00502023"/>
    <w:rsid w:val="0050286A"/>
    <w:rsid w:val="00510B2D"/>
    <w:rsid w:val="00514395"/>
    <w:rsid w:val="005143D5"/>
    <w:rsid w:val="00516206"/>
    <w:rsid w:val="00525A07"/>
    <w:rsid w:val="005313DE"/>
    <w:rsid w:val="00541E6A"/>
    <w:rsid w:val="0055764C"/>
    <w:rsid w:val="005614BA"/>
    <w:rsid w:val="00561734"/>
    <w:rsid w:val="00562DF6"/>
    <w:rsid w:val="005938F9"/>
    <w:rsid w:val="00594814"/>
    <w:rsid w:val="005A51CF"/>
    <w:rsid w:val="005A69FC"/>
    <w:rsid w:val="005B0E80"/>
    <w:rsid w:val="005B6D22"/>
    <w:rsid w:val="005C0A34"/>
    <w:rsid w:val="005C22AA"/>
    <w:rsid w:val="005C33F0"/>
    <w:rsid w:val="005C35EF"/>
    <w:rsid w:val="005C6957"/>
    <w:rsid w:val="005D31A1"/>
    <w:rsid w:val="005D3B70"/>
    <w:rsid w:val="005E2D63"/>
    <w:rsid w:val="005E789C"/>
    <w:rsid w:val="005F1691"/>
    <w:rsid w:val="005F6437"/>
    <w:rsid w:val="00602DA4"/>
    <w:rsid w:val="00603938"/>
    <w:rsid w:val="00606DF3"/>
    <w:rsid w:val="0061239B"/>
    <w:rsid w:val="00616240"/>
    <w:rsid w:val="006228A8"/>
    <w:rsid w:val="00641603"/>
    <w:rsid w:val="006503B1"/>
    <w:rsid w:val="006508A5"/>
    <w:rsid w:val="006706E1"/>
    <w:rsid w:val="00677C65"/>
    <w:rsid w:val="0068071D"/>
    <w:rsid w:val="006877CF"/>
    <w:rsid w:val="006915B9"/>
    <w:rsid w:val="006919F3"/>
    <w:rsid w:val="00695F30"/>
    <w:rsid w:val="00697BFD"/>
    <w:rsid w:val="006B001E"/>
    <w:rsid w:val="006B1BBE"/>
    <w:rsid w:val="006B4225"/>
    <w:rsid w:val="006B6F4B"/>
    <w:rsid w:val="006C43E0"/>
    <w:rsid w:val="006D0693"/>
    <w:rsid w:val="006F2FFE"/>
    <w:rsid w:val="0070090E"/>
    <w:rsid w:val="00720A54"/>
    <w:rsid w:val="00740462"/>
    <w:rsid w:val="007452D7"/>
    <w:rsid w:val="00746580"/>
    <w:rsid w:val="0076762E"/>
    <w:rsid w:val="00777006"/>
    <w:rsid w:val="00777C97"/>
    <w:rsid w:val="0078265D"/>
    <w:rsid w:val="007A5A0E"/>
    <w:rsid w:val="007B027E"/>
    <w:rsid w:val="007B4B93"/>
    <w:rsid w:val="007C3766"/>
    <w:rsid w:val="007C3849"/>
    <w:rsid w:val="007D45DD"/>
    <w:rsid w:val="007E4D48"/>
    <w:rsid w:val="007E4F99"/>
    <w:rsid w:val="007E5FB7"/>
    <w:rsid w:val="007F0FEE"/>
    <w:rsid w:val="007F46F0"/>
    <w:rsid w:val="007F4DCD"/>
    <w:rsid w:val="00801716"/>
    <w:rsid w:val="00801C81"/>
    <w:rsid w:val="00805BE2"/>
    <w:rsid w:val="00816827"/>
    <w:rsid w:val="00816AA3"/>
    <w:rsid w:val="008323C0"/>
    <w:rsid w:val="00842B80"/>
    <w:rsid w:val="0084794C"/>
    <w:rsid w:val="0086169A"/>
    <w:rsid w:val="00863E63"/>
    <w:rsid w:val="008652D9"/>
    <w:rsid w:val="008662D0"/>
    <w:rsid w:val="00866C85"/>
    <w:rsid w:val="008753A7"/>
    <w:rsid w:val="008770CA"/>
    <w:rsid w:val="008807EB"/>
    <w:rsid w:val="00895785"/>
    <w:rsid w:val="00896CAB"/>
    <w:rsid w:val="008B5FE3"/>
    <w:rsid w:val="008C3701"/>
    <w:rsid w:val="008C434D"/>
    <w:rsid w:val="008D47CF"/>
    <w:rsid w:val="008D4833"/>
    <w:rsid w:val="008D5E10"/>
    <w:rsid w:val="00902AF1"/>
    <w:rsid w:val="009045F0"/>
    <w:rsid w:val="00912838"/>
    <w:rsid w:val="0091373E"/>
    <w:rsid w:val="00915EB3"/>
    <w:rsid w:val="00920CB2"/>
    <w:rsid w:val="00922556"/>
    <w:rsid w:val="0092385A"/>
    <w:rsid w:val="0092476B"/>
    <w:rsid w:val="00927135"/>
    <w:rsid w:val="00931549"/>
    <w:rsid w:val="00933027"/>
    <w:rsid w:val="009353C6"/>
    <w:rsid w:val="0094375D"/>
    <w:rsid w:val="00946F43"/>
    <w:rsid w:val="00962FD3"/>
    <w:rsid w:val="00965AEB"/>
    <w:rsid w:val="00970A87"/>
    <w:rsid w:val="00977507"/>
    <w:rsid w:val="009900F3"/>
    <w:rsid w:val="00995570"/>
    <w:rsid w:val="009A3498"/>
    <w:rsid w:val="009A4AF9"/>
    <w:rsid w:val="009A7366"/>
    <w:rsid w:val="009B2265"/>
    <w:rsid w:val="009B2B15"/>
    <w:rsid w:val="009B3816"/>
    <w:rsid w:val="009B4FA8"/>
    <w:rsid w:val="00A007CC"/>
    <w:rsid w:val="00A0215A"/>
    <w:rsid w:val="00A217B2"/>
    <w:rsid w:val="00A413A7"/>
    <w:rsid w:val="00A43657"/>
    <w:rsid w:val="00A62331"/>
    <w:rsid w:val="00A72267"/>
    <w:rsid w:val="00A73042"/>
    <w:rsid w:val="00A8177E"/>
    <w:rsid w:val="00A87755"/>
    <w:rsid w:val="00A9216F"/>
    <w:rsid w:val="00A938F4"/>
    <w:rsid w:val="00A97605"/>
    <w:rsid w:val="00AC1EB6"/>
    <w:rsid w:val="00AC68A6"/>
    <w:rsid w:val="00AD1A21"/>
    <w:rsid w:val="00AD78D5"/>
    <w:rsid w:val="00AE3D02"/>
    <w:rsid w:val="00AE45AD"/>
    <w:rsid w:val="00AE6961"/>
    <w:rsid w:val="00AF76C8"/>
    <w:rsid w:val="00B003AD"/>
    <w:rsid w:val="00B0156B"/>
    <w:rsid w:val="00B03FF7"/>
    <w:rsid w:val="00B10E77"/>
    <w:rsid w:val="00B21E97"/>
    <w:rsid w:val="00B33AE2"/>
    <w:rsid w:val="00B54AD9"/>
    <w:rsid w:val="00B662E9"/>
    <w:rsid w:val="00B66FBF"/>
    <w:rsid w:val="00B727FC"/>
    <w:rsid w:val="00B75A28"/>
    <w:rsid w:val="00B805FD"/>
    <w:rsid w:val="00B82786"/>
    <w:rsid w:val="00BB7D79"/>
    <w:rsid w:val="00BD7097"/>
    <w:rsid w:val="00BD794B"/>
    <w:rsid w:val="00BE4E3B"/>
    <w:rsid w:val="00BE55B0"/>
    <w:rsid w:val="00BE6590"/>
    <w:rsid w:val="00BF49C7"/>
    <w:rsid w:val="00BF6A1C"/>
    <w:rsid w:val="00BF6D9D"/>
    <w:rsid w:val="00C03CB9"/>
    <w:rsid w:val="00C11B21"/>
    <w:rsid w:val="00C13111"/>
    <w:rsid w:val="00C1535B"/>
    <w:rsid w:val="00C15932"/>
    <w:rsid w:val="00C22392"/>
    <w:rsid w:val="00C22831"/>
    <w:rsid w:val="00C241E8"/>
    <w:rsid w:val="00C25979"/>
    <w:rsid w:val="00C30429"/>
    <w:rsid w:val="00C31080"/>
    <w:rsid w:val="00C50B25"/>
    <w:rsid w:val="00C60F69"/>
    <w:rsid w:val="00C64F16"/>
    <w:rsid w:val="00C744D7"/>
    <w:rsid w:val="00C91028"/>
    <w:rsid w:val="00C91455"/>
    <w:rsid w:val="00C945C1"/>
    <w:rsid w:val="00CA0665"/>
    <w:rsid w:val="00CA77F2"/>
    <w:rsid w:val="00CB2483"/>
    <w:rsid w:val="00CB756B"/>
    <w:rsid w:val="00CC1A10"/>
    <w:rsid w:val="00CD192C"/>
    <w:rsid w:val="00CD48C4"/>
    <w:rsid w:val="00CE3DD3"/>
    <w:rsid w:val="00CE5C20"/>
    <w:rsid w:val="00CE6723"/>
    <w:rsid w:val="00CE67FF"/>
    <w:rsid w:val="00CF712E"/>
    <w:rsid w:val="00D048B7"/>
    <w:rsid w:val="00D058F1"/>
    <w:rsid w:val="00D06340"/>
    <w:rsid w:val="00D1264D"/>
    <w:rsid w:val="00D13ED6"/>
    <w:rsid w:val="00D16806"/>
    <w:rsid w:val="00D33907"/>
    <w:rsid w:val="00D34FC3"/>
    <w:rsid w:val="00D451D6"/>
    <w:rsid w:val="00D50CD9"/>
    <w:rsid w:val="00D57CC9"/>
    <w:rsid w:val="00D625DE"/>
    <w:rsid w:val="00D6431B"/>
    <w:rsid w:val="00D762FF"/>
    <w:rsid w:val="00D870F7"/>
    <w:rsid w:val="00DA19DA"/>
    <w:rsid w:val="00DA23A6"/>
    <w:rsid w:val="00DA2D8F"/>
    <w:rsid w:val="00DA7FD8"/>
    <w:rsid w:val="00DC6DD7"/>
    <w:rsid w:val="00DC733A"/>
    <w:rsid w:val="00DC78DB"/>
    <w:rsid w:val="00DD2734"/>
    <w:rsid w:val="00DD4442"/>
    <w:rsid w:val="00DD548B"/>
    <w:rsid w:val="00DD68ED"/>
    <w:rsid w:val="00DE22FA"/>
    <w:rsid w:val="00DF0B93"/>
    <w:rsid w:val="00DF0C06"/>
    <w:rsid w:val="00E00EB5"/>
    <w:rsid w:val="00E16051"/>
    <w:rsid w:val="00E17E90"/>
    <w:rsid w:val="00E349B3"/>
    <w:rsid w:val="00E537F8"/>
    <w:rsid w:val="00E54101"/>
    <w:rsid w:val="00E55042"/>
    <w:rsid w:val="00E64787"/>
    <w:rsid w:val="00E702E6"/>
    <w:rsid w:val="00E732E4"/>
    <w:rsid w:val="00E82C20"/>
    <w:rsid w:val="00E8542A"/>
    <w:rsid w:val="00E87AE4"/>
    <w:rsid w:val="00EA08F9"/>
    <w:rsid w:val="00EB1F27"/>
    <w:rsid w:val="00EB24F7"/>
    <w:rsid w:val="00ED1A28"/>
    <w:rsid w:val="00ED5F0B"/>
    <w:rsid w:val="00EE033E"/>
    <w:rsid w:val="00EF3B76"/>
    <w:rsid w:val="00EF4293"/>
    <w:rsid w:val="00F036F8"/>
    <w:rsid w:val="00F103DB"/>
    <w:rsid w:val="00F10FC7"/>
    <w:rsid w:val="00F14995"/>
    <w:rsid w:val="00F16D22"/>
    <w:rsid w:val="00F441AD"/>
    <w:rsid w:val="00F50D0E"/>
    <w:rsid w:val="00F66948"/>
    <w:rsid w:val="00F714A7"/>
    <w:rsid w:val="00F75C09"/>
    <w:rsid w:val="00F81DFA"/>
    <w:rsid w:val="00F90478"/>
    <w:rsid w:val="00F906A1"/>
    <w:rsid w:val="00F9145F"/>
    <w:rsid w:val="00F9289E"/>
    <w:rsid w:val="00F973C8"/>
    <w:rsid w:val="00FA7D37"/>
    <w:rsid w:val="00FB424A"/>
    <w:rsid w:val="00FB57CE"/>
    <w:rsid w:val="00FD39E2"/>
    <w:rsid w:val="00FD6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822"/>
  </w:style>
  <w:style w:type="paragraph" w:styleId="Heading1">
    <w:name w:val="heading 1"/>
    <w:basedOn w:val="Normal"/>
    <w:next w:val="Normal"/>
    <w:link w:val="Heading1Char"/>
    <w:uiPriority w:val="9"/>
    <w:qFormat/>
    <w:rsid w:val="001318B0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18B0"/>
    <w:pPr>
      <w:keepNext/>
      <w:keepLines/>
      <w:numPr>
        <w:ilvl w:val="1"/>
        <w:numId w:val="4"/>
      </w:numPr>
      <w:spacing w:before="200" w:after="0"/>
      <w:ind w:left="36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18B0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546B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318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18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31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318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18B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318B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A546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D1680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3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392"/>
  </w:style>
  <w:style w:type="paragraph" w:styleId="Footer">
    <w:name w:val="footer"/>
    <w:basedOn w:val="Normal"/>
    <w:link w:val="FooterChar"/>
    <w:uiPriority w:val="99"/>
    <w:unhideWhenUsed/>
    <w:rsid w:val="00C22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392"/>
  </w:style>
  <w:style w:type="paragraph" w:customStyle="1" w:styleId="PARAGRAPH">
    <w:name w:val="PARAGRAPH"/>
    <w:rsid w:val="00314CFC"/>
    <w:pPr>
      <w:spacing w:before="100" w:line="240" w:lineRule="auto"/>
      <w:jc w:val="both"/>
    </w:pPr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listitem">
    <w:name w:val="list item"/>
    <w:basedOn w:val="Normal"/>
    <w:rsid w:val="00314CFC"/>
    <w:pPr>
      <w:spacing w:after="0" w:line="240" w:lineRule="auto"/>
      <w:ind w:left="567" w:hanging="567"/>
      <w:jc w:val="both"/>
    </w:pPr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NOTE">
    <w:name w:val="NOTE"/>
    <w:basedOn w:val="PARAGRAPH"/>
    <w:rsid w:val="00314CFC"/>
    <w:pPr>
      <w:spacing w:before="0" w:after="100"/>
      <w:ind w:left="432"/>
    </w:pPr>
    <w:rPr>
      <w:sz w:val="16"/>
      <w:szCs w:val="16"/>
    </w:rPr>
  </w:style>
  <w:style w:type="paragraph" w:styleId="ListBullet">
    <w:name w:val="List Bullet"/>
    <w:basedOn w:val="PARAGRAPH"/>
    <w:rsid w:val="00314CFC"/>
    <w:pPr>
      <w:numPr>
        <w:numId w:val="30"/>
      </w:numPr>
      <w:spacing w:before="0" w:after="100"/>
    </w:pPr>
  </w:style>
  <w:style w:type="table" w:styleId="TableGrid">
    <w:name w:val="Table Grid"/>
    <w:basedOn w:val="TableNormal"/>
    <w:uiPriority w:val="59"/>
    <w:rsid w:val="000B7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910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10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0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0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02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20A54"/>
    <w:rPr>
      <w:color w:val="800080" w:themeColor="followedHyperlink"/>
      <w:u w:val="single"/>
    </w:rPr>
  </w:style>
  <w:style w:type="paragraph" w:customStyle="1" w:styleId="bib">
    <w:name w:val="bib"/>
    <w:basedOn w:val="Normal"/>
    <w:qFormat/>
    <w:rsid w:val="00C13111"/>
    <w:pPr>
      <w:keepLines/>
      <w:spacing w:before="100" w:beforeAutospacing="1" w:after="100" w:afterAutospacing="1" w:line="240" w:lineRule="auto"/>
      <w:ind w:left="720" w:hanging="720"/>
    </w:pPr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B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B2B15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95785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822"/>
  </w:style>
  <w:style w:type="paragraph" w:styleId="Heading1">
    <w:name w:val="heading 1"/>
    <w:basedOn w:val="Normal"/>
    <w:next w:val="Normal"/>
    <w:link w:val="Heading1Char"/>
    <w:uiPriority w:val="9"/>
    <w:qFormat/>
    <w:rsid w:val="001318B0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18B0"/>
    <w:pPr>
      <w:keepNext/>
      <w:keepLines/>
      <w:numPr>
        <w:ilvl w:val="1"/>
        <w:numId w:val="4"/>
      </w:numPr>
      <w:spacing w:before="200" w:after="0"/>
      <w:ind w:left="36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18B0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546B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318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18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318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318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18B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318B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A546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D1680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3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392"/>
  </w:style>
  <w:style w:type="paragraph" w:styleId="Footer">
    <w:name w:val="footer"/>
    <w:basedOn w:val="Normal"/>
    <w:link w:val="FooterChar"/>
    <w:uiPriority w:val="99"/>
    <w:unhideWhenUsed/>
    <w:rsid w:val="00C223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392"/>
  </w:style>
  <w:style w:type="paragraph" w:customStyle="1" w:styleId="PARAGRAPH">
    <w:name w:val="PARAGRAPH"/>
    <w:rsid w:val="00314CFC"/>
    <w:pPr>
      <w:spacing w:before="100" w:line="240" w:lineRule="auto"/>
      <w:jc w:val="both"/>
    </w:pPr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listitem">
    <w:name w:val="list item"/>
    <w:basedOn w:val="Normal"/>
    <w:rsid w:val="00314CFC"/>
    <w:pPr>
      <w:spacing w:after="0" w:line="240" w:lineRule="auto"/>
      <w:ind w:left="567" w:hanging="567"/>
      <w:jc w:val="both"/>
    </w:pPr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NOTE">
    <w:name w:val="NOTE"/>
    <w:basedOn w:val="PARAGRAPH"/>
    <w:rsid w:val="00314CFC"/>
    <w:pPr>
      <w:spacing w:before="0" w:after="100"/>
      <w:ind w:left="432"/>
    </w:pPr>
    <w:rPr>
      <w:sz w:val="16"/>
      <w:szCs w:val="16"/>
    </w:rPr>
  </w:style>
  <w:style w:type="paragraph" w:styleId="ListBullet">
    <w:name w:val="List Bullet"/>
    <w:basedOn w:val="PARAGRAPH"/>
    <w:rsid w:val="00314CFC"/>
    <w:pPr>
      <w:numPr>
        <w:numId w:val="30"/>
      </w:numPr>
      <w:spacing w:before="0" w:after="100"/>
    </w:pPr>
  </w:style>
  <w:style w:type="table" w:styleId="TableGrid">
    <w:name w:val="Table Grid"/>
    <w:basedOn w:val="TableNormal"/>
    <w:uiPriority w:val="59"/>
    <w:rsid w:val="000B7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910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10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0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10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102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20A54"/>
    <w:rPr>
      <w:color w:val="800080" w:themeColor="followedHyperlink"/>
      <w:u w:val="single"/>
    </w:rPr>
  </w:style>
  <w:style w:type="paragraph" w:customStyle="1" w:styleId="bib">
    <w:name w:val="bib"/>
    <w:basedOn w:val="Normal"/>
    <w:qFormat/>
    <w:rsid w:val="00C13111"/>
    <w:pPr>
      <w:keepLines/>
      <w:spacing w:before="100" w:beforeAutospacing="1" w:after="100" w:afterAutospacing="1" w:line="240" w:lineRule="auto"/>
      <w:ind w:left="720" w:hanging="72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4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um.icann.org/lists/comments-msr-03mar14/msg00012.html" TargetMode="External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nicode.org/versions/Unicode6.3.0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thnologue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icann.org/en/resources/idn/variant-tlds/draft-lgr-procedure-20mar13-en.pdf" TargetMode="Externa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http://forum.icann.org/lists/comments-msr-03mar14/msg00011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41E59-1A80-4006-AB77-EF5AC091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Asmusf</dc:creator>
  <cp:lastModifiedBy>asmusf</cp:lastModifiedBy>
  <cp:revision>2</cp:revision>
  <cp:lastPrinted>2014-05-08T23:35:00Z</cp:lastPrinted>
  <dcterms:created xsi:type="dcterms:W3CDTF">2014-06-05T23:20:00Z</dcterms:created>
  <dcterms:modified xsi:type="dcterms:W3CDTF">2014-06-05T23:20:00Z</dcterms:modified>
</cp:coreProperties>
</file>