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47FE8B5" w14:textId="77777777" w:rsidR="003A7544" w:rsidRDefault="00191D79" w:rsidP="007F7CD2">
      <w:pPr>
        <w:pStyle w:val="Title"/>
      </w:pPr>
      <w:bookmarkStart w:id="0" w:name="_GoBack"/>
      <w:bookmarkEnd w:id="0"/>
      <w:r>
        <w:t>Cyrillic</w:t>
      </w:r>
      <w:r w:rsidR="003A7544" w:rsidRPr="004636BB">
        <w:t xml:space="preserve"> Script Root Zone LGR</w:t>
      </w:r>
      <w:r>
        <w:t xml:space="preserve">: </w:t>
      </w:r>
      <w:r w:rsidR="001C58AF">
        <w:br/>
      </w:r>
      <w:r>
        <w:t xml:space="preserve">IP </w:t>
      </w:r>
      <w:r w:rsidR="000274BD">
        <w:t>Feedback</w:t>
      </w:r>
    </w:p>
    <w:p w14:paraId="0A0F25B9" w14:textId="77777777" w:rsidR="00614869" w:rsidRDefault="00614869" w:rsidP="00E77231">
      <w:pPr>
        <w:rPr>
          <w:smallCaps/>
          <w:sz w:val="24"/>
          <w:szCs w:val="24"/>
        </w:rPr>
      </w:pPr>
      <w:r>
        <w:rPr>
          <w:rFonts w:asciiTheme="majorHAnsi" w:eastAsiaTheme="majorEastAsia" w:hAnsiTheme="majorHAnsi" w:cstheme="majorBidi"/>
          <w:i/>
          <w:iCs/>
          <w:color w:val="4F81BD" w:themeColor="accent1"/>
          <w:spacing w:val="15"/>
          <w:sz w:val="24"/>
          <w:szCs w:val="24"/>
        </w:rPr>
        <w:t xml:space="preserve">Date: </w:t>
      </w:r>
      <w:r w:rsidRPr="0085594A">
        <w:rPr>
          <w:smallCaps/>
          <w:sz w:val="24"/>
          <w:szCs w:val="24"/>
        </w:rPr>
        <w:t>201</w:t>
      </w:r>
      <w:r>
        <w:rPr>
          <w:smallCaps/>
          <w:sz w:val="24"/>
          <w:szCs w:val="24"/>
        </w:rPr>
        <w:t>7-</w:t>
      </w:r>
      <w:r w:rsidR="007C637F">
        <w:rPr>
          <w:smallCaps/>
          <w:sz w:val="24"/>
          <w:szCs w:val="24"/>
        </w:rPr>
        <w:t>0</w:t>
      </w:r>
      <w:r w:rsidR="00191D79">
        <w:rPr>
          <w:smallCaps/>
          <w:sz w:val="24"/>
          <w:szCs w:val="24"/>
        </w:rPr>
        <w:t>3</w:t>
      </w:r>
      <w:r w:rsidR="007C637F">
        <w:rPr>
          <w:smallCaps/>
          <w:sz w:val="24"/>
          <w:szCs w:val="24"/>
        </w:rPr>
        <w:t>-0</w:t>
      </w:r>
      <w:r w:rsidR="00191D79">
        <w:rPr>
          <w:smallCaps/>
          <w:sz w:val="24"/>
          <w:szCs w:val="24"/>
        </w:rPr>
        <w:t>1</w:t>
      </w:r>
      <w:r w:rsidR="008C651D">
        <w:rPr>
          <w:smallCaps/>
          <w:sz w:val="24"/>
          <w:szCs w:val="24"/>
        </w:rPr>
        <w:t xml:space="preserve">  </w:t>
      </w:r>
    </w:p>
    <w:p w14:paraId="0226E601" w14:textId="77777777" w:rsidR="00614869" w:rsidRPr="00EC0AC7" w:rsidRDefault="00614869" w:rsidP="00614869">
      <w:pPr>
        <w:rPr>
          <w:sz w:val="24"/>
          <w:szCs w:val="24"/>
        </w:rPr>
      </w:pPr>
      <w:r w:rsidRPr="00EC0AC7">
        <w:rPr>
          <w:rFonts w:asciiTheme="majorHAnsi" w:eastAsiaTheme="majorEastAsia" w:hAnsiTheme="majorHAnsi" w:cstheme="majorBidi"/>
          <w:i/>
          <w:iCs/>
          <w:color w:val="4F81BD" w:themeColor="accent1"/>
          <w:spacing w:val="15"/>
          <w:sz w:val="24"/>
          <w:szCs w:val="24"/>
        </w:rPr>
        <w:t>Authors:</w:t>
      </w:r>
      <w:r w:rsidRPr="001562DD">
        <w:rPr>
          <w:rFonts w:asciiTheme="majorHAnsi" w:eastAsiaTheme="majorEastAsia" w:hAnsiTheme="majorHAnsi" w:cstheme="majorBidi"/>
          <w:i/>
          <w:iCs/>
          <w:color w:val="4F81BD" w:themeColor="accent1"/>
          <w:spacing w:val="15"/>
          <w:sz w:val="24"/>
          <w:szCs w:val="24"/>
        </w:rPr>
        <w:t xml:space="preserve"> </w:t>
      </w:r>
      <w:r>
        <w:rPr>
          <w:sz w:val="24"/>
          <w:szCs w:val="24"/>
        </w:rPr>
        <w:t>Integration</w:t>
      </w:r>
      <w:r w:rsidRPr="0085594A">
        <w:rPr>
          <w:sz w:val="24"/>
          <w:szCs w:val="24"/>
        </w:rPr>
        <w:t xml:space="preserve"> Panel</w:t>
      </w:r>
      <w:r>
        <w:rPr>
          <w:sz w:val="24"/>
          <w:szCs w:val="24"/>
        </w:rPr>
        <w:t xml:space="preserve">  </w:t>
      </w:r>
    </w:p>
    <w:p w14:paraId="591BB824" w14:textId="77777777" w:rsidR="00E77231" w:rsidRPr="00EC0AC7" w:rsidRDefault="00614869" w:rsidP="00E77231">
      <w:pPr>
        <w:rPr>
          <w:sz w:val="24"/>
          <w:szCs w:val="24"/>
        </w:rPr>
      </w:pPr>
      <w:r>
        <w:t>Re:</w:t>
      </w:r>
      <w:r w:rsidR="007C637F">
        <w:rPr>
          <w:rFonts w:asciiTheme="majorHAnsi" w:eastAsiaTheme="majorEastAsia" w:hAnsiTheme="majorHAnsi" w:cstheme="majorBidi"/>
          <w:i/>
          <w:iCs/>
          <w:color w:val="4F81BD" w:themeColor="accent1"/>
          <w:spacing w:val="15"/>
          <w:sz w:val="24"/>
          <w:szCs w:val="24"/>
        </w:rPr>
        <w:t xml:space="preserve"> </w:t>
      </w:r>
      <w:r w:rsidR="00191D79">
        <w:rPr>
          <w:rFonts w:asciiTheme="majorHAnsi" w:eastAsiaTheme="majorEastAsia" w:hAnsiTheme="majorHAnsi" w:cstheme="majorBidi"/>
          <w:i/>
          <w:iCs/>
          <w:color w:val="4F81BD" w:themeColor="accent1"/>
          <w:spacing w:val="15"/>
          <w:sz w:val="24"/>
          <w:szCs w:val="24"/>
        </w:rPr>
        <w:t>Cyrillic</w:t>
      </w:r>
      <w:r w:rsidR="007C637F">
        <w:rPr>
          <w:rFonts w:asciiTheme="majorHAnsi" w:eastAsiaTheme="majorEastAsia" w:hAnsiTheme="majorHAnsi" w:cstheme="majorBidi"/>
          <w:i/>
          <w:iCs/>
          <w:color w:val="4F81BD" w:themeColor="accent1"/>
          <w:spacing w:val="15"/>
          <w:sz w:val="24"/>
          <w:szCs w:val="24"/>
        </w:rPr>
        <w:t xml:space="preserve"> Script R</w:t>
      </w:r>
      <w:r w:rsidR="00191D79">
        <w:rPr>
          <w:rFonts w:asciiTheme="majorHAnsi" w:eastAsiaTheme="majorEastAsia" w:hAnsiTheme="majorHAnsi" w:cstheme="majorBidi"/>
          <w:i/>
          <w:iCs/>
          <w:color w:val="4F81BD" w:themeColor="accent1"/>
          <w:spacing w:val="15"/>
          <w:sz w:val="24"/>
          <w:szCs w:val="24"/>
        </w:rPr>
        <w:t>oot Zone</w:t>
      </w:r>
      <w:r w:rsidR="007C637F">
        <w:rPr>
          <w:rFonts w:asciiTheme="majorHAnsi" w:eastAsiaTheme="majorEastAsia" w:hAnsiTheme="majorHAnsi" w:cstheme="majorBidi"/>
          <w:i/>
          <w:iCs/>
          <w:color w:val="4F81BD" w:themeColor="accent1"/>
          <w:spacing w:val="15"/>
          <w:sz w:val="24"/>
          <w:szCs w:val="24"/>
        </w:rPr>
        <w:t xml:space="preserve"> LGR</w:t>
      </w:r>
    </w:p>
    <w:p w14:paraId="17742588" w14:textId="77777777" w:rsidR="003A7544" w:rsidRPr="00EC0AC7" w:rsidRDefault="007A6532" w:rsidP="00146066">
      <w:pPr>
        <w:rPr>
          <w:smallCaps/>
          <w:sz w:val="24"/>
          <w:szCs w:val="24"/>
        </w:rPr>
      </w:pPr>
      <w:r w:rsidRPr="00EC0AC7">
        <w:rPr>
          <w:rFonts w:asciiTheme="majorHAnsi" w:eastAsiaTheme="majorEastAsia" w:hAnsiTheme="majorHAnsi" w:cstheme="majorBidi"/>
          <w:i/>
          <w:iCs/>
          <w:color w:val="4F81BD" w:themeColor="accent1"/>
          <w:spacing w:val="15"/>
          <w:sz w:val="24"/>
          <w:szCs w:val="24"/>
        </w:rPr>
        <w:t>D</w:t>
      </w:r>
      <w:r w:rsidR="003A7544" w:rsidRPr="00EC0AC7">
        <w:rPr>
          <w:rFonts w:asciiTheme="majorHAnsi" w:eastAsiaTheme="majorEastAsia" w:hAnsiTheme="majorHAnsi" w:cstheme="majorBidi"/>
          <w:i/>
          <w:iCs/>
          <w:color w:val="4F81BD" w:themeColor="accent1"/>
          <w:spacing w:val="15"/>
          <w:sz w:val="24"/>
          <w:szCs w:val="24"/>
        </w:rPr>
        <w:t>ate:</w:t>
      </w:r>
      <w:r w:rsidR="003A74BF" w:rsidRPr="003A74BF">
        <w:rPr>
          <w:smallCaps/>
          <w:sz w:val="24"/>
          <w:szCs w:val="24"/>
        </w:rPr>
        <w:t xml:space="preserve"> </w:t>
      </w:r>
      <w:r w:rsidR="007C637F" w:rsidRPr="0085594A">
        <w:rPr>
          <w:smallCaps/>
          <w:sz w:val="24"/>
          <w:szCs w:val="24"/>
        </w:rPr>
        <w:t>201</w:t>
      </w:r>
      <w:r w:rsidR="007C637F">
        <w:rPr>
          <w:smallCaps/>
          <w:sz w:val="24"/>
          <w:szCs w:val="24"/>
        </w:rPr>
        <w:t>7</w:t>
      </w:r>
      <w:r w:rsidR="0085594A" w:rsidRPr="0085594A">
        <w:rPr>
          <w:smallCaps/>
          <w:sz w:val="24"/>
          <w:szCs w:val="24"/>
        </w:rPr>
        <w:t>-</w:t>
      </w:r>
      <w:r w:rsidR="00191D79">
        <w:rPr>
          <w:smallCaps/>
          <w:sz w:val="24"/>
          <w:szCs w:val="24"/>
        </w:rPr>
        <w:t>0</w:t>
      </w:r>
      <w:r w:rsidR="00B564A5">
        <w:rPr>
          <w:smallCaps/>
          <w:sz w:val="24"/>
          <w:szCs w:val="24"/>
        </w:rPr>
        <w:t>2</w:t>
      </w:r>
      <w:r w:rsidR="0085594A" w:rsidRPr="0085594A">
        <w:rPr>
          <w:smallCaps/>
          <w:sz w:val="24"/>
          <w:szCs w:val="24"/>
        </w:rPr>
        <w:t>-</w:t>
      </w:r>
      <w:r w:rsidR="007C637F">
        <w:rPr>
          <w:smallCaps/>
          <w:sz w:val="24"/>
          <w:szCs w:val="24"/>
        </w:rPr>
        <w:t>2</w:t>
      </w:r>
      <w:r w:rsidR="00191D79">
        <w:rPr>
          <w:smallCaps/>
          <w:sz w:val="24"/>
          <w:szCs w:val="24"/>
        </w:rPr>
        <w:t>2</w:t>
      </w:r>
      <w:r w:rsidR="007C637F">
        <w:rPr>
          <w:smallCaps/>
          <w:sz w:val="24"/>
          <w:szCs w:val="24"/>
        </w:rPr>
        <w:t xml:space="preserve">  </w:t>
      </w:r>
    </w:p>
    <w:p w14:paraId="5DD08DD3" w14:textId="77777777" w:rsidR="003A7544" w:rsidRPr="00EC0AC7" w:rsidRDefault="00433F1D" w:rsidP="003A7544">
      <w:pPr>
        <w:rPr>
          <w:sz w:val="24"/>
          <w:szCs w:val="24"/>
        </w:rPr>
      </w:pPr>
      <w:r w:rsidRPr="00EC0AC7">
        <w:rPr>
          <w:rFonts w:asciiTheme="majorHAnsi" w:eastAsiaTheme="majorEastAsia" w:hAnsiTheme="majorHAnsi" w:cstheme="majorBidi"/>
          <w:i/>
          <w:iCs/>
          <w:color w:val="4F81BD" w:themeColor="accent1"/>
          <w:spacing w:val="15"/>
          <w:sz w:val="24"/>
          <w:szCs w:val="24"/>
        </w:rPr>
        <w:t>Document version:</w:t>
      </w:r>
      <w:r w:rsidR="007C637F">
        <w:rPr>
          <w:sz w:val="24"/>
          <w:szCs w:val="24"/>
        </w:rPr>
        <w:t>1</w:t>
      </w:r>
    </w:p>
    <w:p w14:paraId="24DDB311" w14:textId="77777777" w:rsidR="003D7FA7" w:rsidRDefault="007B5E36" w:rsidP="005152DF">
      <w:pPr>
        <w:rPr>
          <w:sz w:val="24"/>
          <w:szCs w:val="24"/>
        </w:rPr>
      </w:pPr>
      <w:r w:rsidRPr="00EC0AC7">
        <w:rPr>
          <w:rFonts w:asciiTheme="majorHAnsi" w:eastAsiaTheme="majorEastAsia" w:hAnsiTheme="majorHAnsi" w:cstheme="majorBidi"/>
          <w:i/>
          <w:iCs/>
          <w:color w:val="4F81BD" w:themeColor="accent1"/>
          <w:spacing w:val="15"/>
          <w:sz w:val="24"/>
          <w:szCs w:val="24"/>
        </w:rPr>
        <w:t>Authors:</w:t>
      </w:r>
      <w:r w:rsidR="001C1823" w:rsidRPr="001562DD">
        <w:rPr>
          <w:rFonts w:asciiTheme="majorHAnsi" w:eastAsiaTheme="majorEastAsia" w:hAnsiTheme="majorHAnsi" w:cstheme="majorBidi"/>
          <w:i/>
          <w:iCs/>
          <w:color w:val="4F81BD" w:themeColor="accent1"/>
          <w:spacing w:val="15"/>
          <w:sz w:val="24"/>
          <w:szCs w:val="24"/>
        </w:rPr>
        <w:t xml:space="preserve"> </w:t>
      </w:r>
      <w:r w:rsidR="00191D79">
        <w:rPr>
          <w:sz w:val="24"/>
          <w:szCs w:val="24"/>
        </w:rPr>
        <w:t>Cyrillic</w:t>
      </w:r>
      <w:r w:rsidR="00614869" w:rsidRPr="0085594A">
        <w:rPr>
          <w:sz w:val="24"/>
          <w:szCs w:val="24"/>
        </w:rPr>
        <w:t xml:space="preserve"> Generation Panel</w:t>
      </w:r>
      <w:r w:rsidR="00614869">
        <w:rPr>
          <w:sz w:val="24"/>
          <w:szCs w:val="24"/>
        </w:rPr>
        <w:t xml:space="preserve">  </w:t>
      </w:r>
    </w:p>
    <w:p w14:paraId="62B79E81" w14:textId="77777777" w:rsidR="003A7544" w:rsidRDefault="007C637F" w:rsidP="00AB3C91">
      <w:pPr>
        <w:pStyle w:val="Heading1"/>
      </w:pPr>
      <w:r>
        <w:t>Introduction</w:t>
      </w:r>
    </w:p>
    <w:p w14:paraId="35AD9351" w14:textId="77777777" w:rsidR="001C58AF" w:rsidRDefault="00D502C1" w:rsidP="001C58AF">
      <w:pPr>
        <w:jc w:val="both"/>
      </w:pPr>
      <w:r>
        <w:t>This is a re</w:t>
      </w:r>
      <w:r w:rsidR="001C58AF">
        <w:t>sponse</w:t>
      </w:r>
      <w:r>
        <w:t xml:space="preserve"> by I</w:t>
      </w:r>
      <w:r w:rsidR="001C58AF">
        <w:t>CANN Integration Panel (henceforth IP)</w:t>
      </w:r>
      <w:r>
        <w:t xml:space="preserve"> to </w:t>
      </w:r>
      <w:r w:rsidR="001C58AF">
        <w:t>Proposal for a Cyrillic Script Root Zone LGR, submitted by the Cyrillic Generation Panel (henceforth GP).</w:t>
      </w:r>
    </w:p>
    <w:p w14:paraId="5EF94BB0" w14:textId="77777777" w:rsidR="000274BD" w:rsidRDefault="000274BD" w:rsidP="001C58AF">
      <w:pPr>
        <w:jc w:val="both"/>
        <w:rPr>
          <w:rFonts w:eastAsia="Times New Roman" w:cs="Times New Roman"/>
        </w:rPr>
      </w:pPr>
      <w:r>
        <w:rPr>
          <w:rFonts w:eastAsia="Times New Roman" w:cs="Times New Roman"/>
        </w:rPr>
        <w:t>Although the proposal is presented as "final", it was in fact transmitted without</w:t>
      </w:r>
      <w:r w:rsidR="002B768A">
        <w:rPr>
          <w:rFonts w:eastAsia="Times New Roman" w:cs="Times New Roman"/>
        </w:rPr>
        <w:t xml:space="preserve"> test</w:t>
      </w:r>
      <w:r>
        <w:rPr>
          <w:rFonts w:eastAsia="Times New Roman" w:cs="Times New Roman"/>
        </w:rPr>
        <w:t xml:space="preserve"> labels or an XML file. What has been submitted, however, appears very </w:t>
      </w:r>
      <w:r w:rsidR="00083198">
        <w:rPr>
          <w:rFonts w:eastAsia="Times New Roman" w:cs="Times New Roman"/>
        </w:rPr>
        <w:t>well constructed</w:t>
      </w:r>
      <w:r>
        <w:rPr>
          <w:rFonts w:eastAsia="Times New Roman" w:cs="Times New Roman"/>
        </w:rPr>
        <w:t>.</w:t>
      </w:r>
    </w:p>
    <w:p w14:paraId="5F2ECE20" w14:textId="77777777" w:rsidR="0025606B" w:rsidRDefault="000274BD" w:rsidP="00280757">
      <w:pPr>
        <w:pStyle w:val="Heading1"/>
      </w:pPr>
      <w:r w:rsidRPr="00280757">
        <w:t>Procedural</w:t>
      </w:r>
      <w:r>
        <w:t xml:space="preserve"> point on value of incomplete submission</w:t>
      </w:r>
    </w:p>
    <w:p w14:paraId="0DB29530" w14:textId="77777777" w:rsidR="000274BD" w:rsidRDefault="000274BD" w:rsidP="00C313BD">
      <w:pPr>
        <w:jc w:val="both"/>
        <w:rPr>
          <w:rFonts w:eastAsia="Times New Roman" w:cs="Times New Roman"/>
        </w:rPr>
      </w:pPr>
      <w:r>
        <w:rPr>
          <w:rFonts w:eastAsia="Times New Roman" w:cs="Times New Roman"/>
        </w:rPr>
        <w:t xml:space="preserve">In order to use many of the tools we have for reviewing proposals, such as mechanically verifying that they are proper subsets of the MSR, or comparison against other data sets, </w:t>
      </w:r>
      <w:r w:rsidR="002B768A">
        <w:rPr>
          <w:rFonts w:eastAsia="Times New Roman" w:cs="Times New Roman"/>
        </w:rPr>
        <w:t xml:space="preserve">the IP </w:t>
      </w:r>
      <w:r>
        <w:rPr>
          <w:rFonts w:eastAsia="Times New Roman" w:cs="Times New Roman"/>
        </w:rPr>
        <w:t>need</w:t>
      </w:r>
      <w:r w:rsidR="002B768A">
        <w:rPr>
          <w:rFonts w:eastAsia="Times New Roman" w:cs="Times New Roman"/>
        </w:rPr>
        <w:t>s</w:t>
      </w:r>
      <w:r>
        <w:rPr>
          <w:rFonts w:eastAsia="Times New Roman" w:cs="Times New Roman"/>
        </w:rPr>
        <w:t xml:space="preserve"> to have a machine-readable version of the LGR</w:t>
      </w:r>
      <w:r w:rsidR="0033585A">
        <w:rPr>
          <w:rFonts w:eastAsia="Times New Roman" w:cs="Times New Roman"/>
        </w:rPr>
        <w:t>, and also a set of test labels; including labels known to be invalid under the proposed LGR.</w:t>
      </w:r>
    </w:p>
    <w:p w14:paraId="1711FEA6" w14:textId="636C2856" w:rsidR="000274BD" w:rsidRDefault="000274BD" w:rsidP="00C313BD">
      <w:pPr>
        <w:jc w:val="both"/>
        <w:rPr>
          <w:rFonts w:eastAsia="Times New Roman" w:cs="Times New Roman"/>
        </w:rPr>
      </w:pPr>
      <w:r>
        <w:rPr>
          <w:rFonts w:eastAsia="Times New Roman" w:cs="Times New Roman"/>
        </w:rPr>
        <w:t xml:space="preserve">Now, </w:t>
      </w:r>
      <w:r w:rsidR="0033585A">
        <w:rPr>
          <w:rFonts w:eastAsia="Times New Roman" w:cs="Times New Roman"/>
        </w:rPr>
        <w:t xml:space="preserve">in order to allow progress to be made, and </w:t>
      </w:r>
      <w:r>
        <w:rPr>
          <w:rFonts w:eastAsia="Times New Roman" w:cs="Times New Roman"/>
        </w:rPr>
        <w:t xml:space="preserve">with no variants other than cross-script homoglyphs and no WLE rules defined, </w:t>
      </w:r>
      <w:r w:rsidR="0033585A">
        <w:rPr>
          <w:rFonts w:eastAsia="Times New Roman" w:cs="Times New Roman"/>
        </w:rPr>
        <w:t>the IP decided</w:t>
      </w:r>
      <w:r>
        <w:rPr>
          <w:rFonts w:eastAsia="Times New Roman" w:cs="Times New Roman"/>
        </w:rPr>
        <w:t xml:space="preserve"> to reverse-engineer </w:t>
      </w:r>
      <w:r w:rsidR="0033585A">
        <w:rPr>
          <w:rFonts w:eastAsia="Times New Roman" w:cs="Times New Roman"/>
        </w:rPr>
        <w:t>a sample XML specification</w:t>
      </w:r>
      <w:r>
        <w:rPr>
          <w:rFonts w:eastAsia="Times New Roman" w:cs="Times New Roman"/>
        </w:rPr>
        <w:t xml:space="preserve"> and then to base its analysis on that file</w:t>
      </w:r>
      <w:r w:rsidR="0033585A">
        <w:rPr>
          <w:rFonts w:eastAsia="Times New Roman" w:cs="Times New Roman"/>
        </w:rPr>
        <w:t xml:space="preserve">. </w:t>
      </w:r>
      <w:r>
        <w:rPr>
          <w:rFonts w:eastAsia="Times New Roman" w:cs="Times New Roman"/>
        </w:rPr>
        <w:t xml:space="preserve"> </w:t>
      </w:r>
      <w:r w:rsidR="0033585A">
        <w:rPr>
          <w:rFonts w:eastAsia="Times New Roman" w:cs="Times New Roman"/>
        </w:rPr>
        <w:t xml:space="preserve"> This file is being shared with the Cyrillic GP who may use it in any way to assist the GP in creating an XML specification to accompany their next submission.</w:t>
      </w:r>
    </w:p>
    <w:p w14:paraId="7440D434" w14:textId="08975509" w:rsidR="006B054C" w:rsidRPr="00C313BD" w:rsidRDefault="000274BD" w:rsidP="00C313BD">
      <w:pPr>
        <w:jc w:val="both"/>
        <w:rPr>
          <w:rFonts w:eastAsia="Times New Roman" w:cs="Times New Roman"/>
        </w:rPr>
      </w:pPr>
      <w:r>
        <w:rPr>
          <w:rFonts w:eastAsia="Times New Roman" w:cs="Times New Roman"/>
        </w:rPr>
        <w:t>However, it would save the IP some effort, if the Generation Panels would consider no draft "complete" without being accompanied by a formal specification of the LGR according to RFC 7940.</w:t>
      </w:r>
    </w:p>
    <w:p w14:paraId="7619C580" w14:textId="77777777" w:rsidR="0025606B" w:rsidRDefault="000274BD" w:rsidP="0025606B">
      <w:pPr>
        <w:pStyle w:val="Heading1"/>
      </w:pPr>
      <w:r>
        <w:t>Other procedural points on style of submission</w:t>
      </w:r>
    </w:p>
    <w:p w14:paraId="55BAAE05" w14:textId="77777777" w:rsidR="000274BD" w:rsidRPr="000274BD" w:rsidRDefault="000274BD" w:rsidP="000274BD"/>
    <w:p w14:paraId="75B2CCA8" w14:textId="77777777" w:rsidR="000274BD" w:rsidRPr="000274BD" w:rsidRDefault="000274BD" w:rsidP="000274BD">
      <w:pPr>
        <w:pStyle w:val="ListParagraph"/>
        <w:numPr>
          <w:ilvl w:val="0"/>
          <w:numId w:val="5"/>
        </w:numPr>
        <w:spacing w:after="200" w:line="276" w:lineRule="auto"/>
        <w:jc w:val="both"/>
        <w:rPr>
          <w:rFonts w:eastAsia="Times New Roman" w:cs="Times New Roman"/>
        </w:rPr>
      </w:pPr>
      <w:r w:rsidRPr="000274BD">
        <w:rPr>
          <w:rFonts w:eastAsia="Times New Roman" w:cs="Times New Roman"/>
        </w:rPr>
        <w:t xml:space="preserve">The references in the main repertoire table should be replaced by numbered references, </w:t>
      </w:r>
      <w:r w:rsidR="007B259E" w:rsidRPr="000274BD">
        <w:rPr>
          <w:rFonts w:eastAsia="Times New Roman" w:cs="Times New Roman"/>
        </w:rPr>
        <w:t>e.g.</w:t>
      </w:r>
      <w:r w:rsidRPr="000274BD">
        <w:rPr>
          <w:rFonts w:eastAsia="Times New Roman" w:cs="Times New Roman"/>
        </w:rPr>
        <w:t xml:space="preserve"> [106] to match the XML. See sample Cyrillic XML prepared by IP. The links can then be provided below in the references section.</w:t>
      </w:r>
    </w:p>
    <w:p w14:paraId="676236E0" w14:textId="6884AB38" w:rsidR="007D3FEC" w:rsidRDefault="007D3FEC" w:rsidP="000274BD">
      <w:pPr>
        <w:pStyle w:val="ListParagraph"/>
        <w:numPr>
          <w:ilvl w:val="0"/>
          <w:numId w:val="5"/>
        </w:numPr>
        <w:spacing w:after="200" w:line="276" w:lineRule="auto"/>
        <w:jc w:val="both"/>
        <w:rPr>
          <w:rFonts w:eastAsia="Times New Roman" w:cs="Times New Roman"/>
        </w:rPr>
      </w:pPr>
      <w:r>
        <w:rPr>
          <w:rFonts w:eastAsia="Times New Roman" w:cs="Times New Roman"/>
        </w:rPr>
        <w:t>As noted</w:t>
      </w:r>
      <w:r w:rsidR="0033585A">
        <w:rPr>
          <w:rFonts w:eastAsia="Times New Roman" w:cs="Times New Roman"/>
        </w:rPr>
        <w:t>,</w:t>
      </w:r>
      <w:r>
        <w:rPr>
          <w:rFonts w:eastAsia="Times New Roman" w:cs="Times New Roman"/>
        </w:rPr>
        <w:t xml:space="preserve"> the XML is </w:t>
      </w:r>
      <w:r w:rsidR="00A1697B">
        <w:rPr>
          <w:rFonts w:eastAsia="Times New Roman" w:cs="Times New Roman"/>
        </w:rPr>
        <w:t>lacking</w:t>
      </w:r>
      <w:r>
        <w:rPr>
          <w:rFonts w:eastAsia="Times New Roman" w:cs="Times New Roman"/>
        </w:rPr>
        <w:t xml:space="preserve">. In order to run standard review items, an XML file was required. It was possible to build one from the tables in the LGR as submitted. The IP has </w:t>
      </w:r>
      <w:r w:rsidRPr="007D3FEC">
        <w:rPr>
          <w:rFonts w:eastAsia="Times New Roman" w:cs="Times New Roman"/>
        </w:rPr>
        <w:t>submit</w:t>
      </w:r>
      <w:r>
        <w:rPr>
          <w:rFonts w:eastAsia="Times New Roman" w:cs="Times New Roman"/>
        </w:rPr>
        <w:t>ted</w:t>
      </w:r>
      <w:r w:rsidRPr="007D3FEC">
        <w:rPr>
          <w:rFonts w:eastAsia="Times New Roman" w:cs="Times New Roman"/>
        </w:rPr>
        <w:t xml:space="preserve"> this file </w:t>
      </w:r>
      <w:r w:rsidRPr="007D3FEC">
        <w:rPr>
          <w:rFonts w:eastAsia="Times New Roman" w:cs="Times New Roman"/>
        </w:rPr>
        <w:lastRenderedPageBreak/>
        <w:t>t</w:t>
      </w:r>
      <w:r>
        <w:rPr>
          <w:rFonts w:eastAsia="Times New Roman" w:cs="Times New Roman"/>
        </w:rPr>
        <w:t xml:space="preserve">o the GP, thereby </w:t>
      </w:r>
      <w:r w:rsidR="0033585A">
        <w:rPr>
          <w:rFonts w:eastAsia="Times New Roman" w:cs="Times New Roman"/>
        </w:rPr>
        <w:t xml:space="preserve">giving an example of an XML </w:t>
      </w:r>
      <w:r w:rsidR="00291E07">
        <w:rPr>
          <w:rFonts w:eastAsia="Times New Roman" w:cs="Times New Roman"/>
        </w:rPr>
        <w:t>satisfying</w:t>
      </w:r>
      <w:r w:rsidR="0033585A">
        <w:rPr>
          <w:rFonts w:eastAsia="Times New Roman" w:cs="Times New Roman"/>
        </w:rPr>
        <w:t xml:space="preserve"> not only RFC 7940 but also </w:t>
      </w:r>
      <w:r>
        <w:rPr>
          <w:rFonts w:eastAsia="Times New Roman" w:cs="Times New Roman"/>
        </w:rPr>
        <w:t>the IP’s formatting requirements. If the GP</w:t>
      </w:r>
      <w:r w:rsidRPr="007D3FEC">
        <w:rPr>
          <w:rFonts w:eastAsia="Times New Roman" w:cs="Times New Roman"/>
        </w:rPr>
        <w:t xml:space="preserve"> could review it and complete the descriptions where indicated, </w:t>
      </w:r>
      <w:r>
        <w:rPr>
          <w:rFonts w:eastAsia="Times New Roman" w:cs="Times New Roman"/>
        </w:rPr>
        <w:t>this would avoid</w:t>
      </w:r>
      <w:r w:rsidRPr="007D3FEC">
        <w:rPr>
          <w:rFonts w:eastAsia="Times New Roman" w:cs="Times New Roman"/>
        </w:rPr>
        <w:t xml:space="preserve"> multiple review cycles </w:t>
      </w:r>
      <w:r>
        <w:rPr>
          <w:rFonts w:eastAsia="Times New Roman" w:cs="Times New Roman"/>
        </w:rPr>
        <w:t>that might be motivated simply by formatting errors.</w:t>
      </w:r>
    </w:p>
    <w:p w14:paraId="3DE0144E" w14:textId="77777777" w:rsidR="00007E7E" w:rsidRDefault="007D3FEC" w:rsidP="000274BD">
      <w:pPr>
        <w:pStyle w:val="ListParagraph"/>
        <w:numPr>
          <w:ilvl w:val="0"/>
          <w:numId w:val="5"/>
        </w:numPr>
        <w:spacing w:after="200" w:line="276" w:lineRule="auto"/>
        <w:jc w:val="both"/>
        <w:rPr>
          <w:rFonts w:eastAsia="Times New Roman" w:cs="Times New Roman"/>
        </w:rPr>
      </w:pPr>
      <w:r>
        <w:rPr>
          <w:rFonts w:eastAsia="Times New Roman" w:cs="Times New Roman"/>
        </w:rPr>
        <w:t>An HTML version (which is just a much more readable file with the content of the XML) is also attached.</w:t>
      </w:r>
      <w:r w:rsidR="008B2693">
        <w:rPr>
          <w:rFonts w:eastAsia="Times New Roman" w:cs="Times New Roman"/>
        </w:rPr>
        <w:t xml:space="preserve"> (The IP generates such files mechanically from the XML).</w:t>
      </w:r>
    </w:p>
    <w:p w14:paraId="5877C183" w14:textId="77777777" w:rsidR="0025606B" w:rsidRDefault="00901ACC" w:rsidP="0025606B">
      <w:pPr>
        <w:pStyle w:val="Heading1"/>
      </w:pPr>
      <w:r>
        <w:t>Other substantive points on style of submission</w:t>
      </w:r>
    </w:p>
    <w:p w14:paraId="05479BE1" w14:textId="77777777" w:rsidR="008D3CF0" w:rsidRPr="008D3CF0" w:rsidRDefault="008D3CF0" w:rsidP="008D3CF0"/>
    <w:p w14:paraId="2733BFB0" w14:textId="35E64682" w:rsidR="00901ACC" w:rsidRDefault="00901ACC" w:rsidP="008B2693">
      <w:pPr>
        <w:pStyle w:val="ListParagraph"/>
        <w:numPr>
          <w:ilvl w:val="0"/>
          <w:numId w:val="14"/>
        </w:numPr>
      </w:pPr>
      <w:r>
        <w:t xml:space="preserve">Section 5.4 </w:t>
      </w:r>
      <w:r w:rsidR="008B2693">
        <w:t>“</w:t>
      </w:r>
      <w:r>
        <w:t>Code points excluded</w:t>
      </w:r>
      <w:r w:rsidR="008B2693">
        <w:t>”</w:t>
      </w:r>
      <w:r>
        <w:t xml:space="preserve"> refers to a number of “Rules”.</w:t>
      </w:r>
      <w:r w:rsidR="008B2693">
        <w:t xml:space="preserve"> It appears that these</w:t>
      </w:r>
      <w:r>
        <w:t xml:space="preserve"> should be identified with the “</w:t>
      </w:r>
      <w:r w:rsidR="00E23775">
        <w:t xml:space="preserve">Exclusion </w:t>
      </w:r>
      <w:r>
        <w:t>principles” listed in section</w:t>
      </w:r>
      <w:r w:rsidR="00E23775">
        <w:t xml:space="preserve"> 5.2</w:t>
      </w:r>
      <w:r w:rsidRPr="000274BD">
        <w:t>.</w:t>
      </w:r>
      <w:r w:rsidR="00E23775">
        <w:t xml:space="preserve"> If this is the correct interpretation, </w:t>
      </w:r>
      <w:r w:rsidR="008B2693">
        <w:t xml:space="preserve">they should be </w:t>
      </w:r>
      <w:r w:rsidR="00291E07">
        <w:t>consistently</w:t>
      </w:r>
      <w:r w:rsidR="008B2693">
        <w:t xml:space="preserve"> referred to as “principles” or “Exclusion principles” for clarity</w:t>
      </w:r>
      <w:r w:rsidR="00E23775">
        <w:t>.</w:t>
      </w:r>
      <w:r w:rsidR="001F641F">
        <w:br/>
      </w:r>
    </w:p>
    <w:p w14:paraId="074D7837" w14:textId="77777777" w:rsidR="00D84C4A" w:rsidRDefault="00D84C4A" w:rsidP="008B2693">
      <w:pPr>
        <w:pStyle w:val="ListParagraph"/>
        <w:numPr>
          <w:ilvl w:val="0"/>
          <w:numId w:val="14"/>
        </w:numPr>
        <w:spacing w:after="200" w:line="276" w:lineRule="auto"/>
        <w:jc w:val="both"/>
        <w:rPr>
          <w:rFonts w:eastAsia="Times New Roman" w:cs="Times New Roman"/>
        </w:rPr>
      </w:pPr>
      <w:r>
        <w:rPr>
          <w:rFonts w:eastAsia="Times New Roman" w:cs="Times New Roman"/>
        </w:rPr>
        <w:t>It would be preferable if the GP could state more explicitly which languages it did in fact review, and which are, finally, supported by this LGR.</w:t>
      </w:r>
    </w:p>
    <w:p w14:paraId="42098F13" w14:textId="21B2AE83" w:rsidR="00D84C4A" w:rsidRDefault="00D84C4A" w:rsidP="00D84C4A">
      <w:r>
        <w:br/>
      </w:r>
      <w:r w:rsidR="00CE3C7C" w:rsidRPr="00D84C4A">
        <w:t xml:space="preserve">In point 6 of section 5.2, it is treated as a case for exclusion if a language has an EGIDS rating higher than 5 (i.e. 6 or above). </w:t>
      </w:r>
      <w:r>
        <w:t xml:space="preserve">Absent any additional </w:t>
      </w:r>
      <w:r w:rsidR="00291E07">
        <w:t>information</w:t>
      </w:r>
      <w:r w:rsidR="00CE3C7C" w:rsidRPr="00D84C4A">
        <w:t xml:space="preserve"> this would seem to imply that languages with EGIDS 5 or below will have their script characters included in the LGR. </w:t>
      </w:r>
      <w:r>
        <w:t>In</w:t>
      </w:r>
      <w:r w:rsidR="00CE3C7C" w:rsidRPr="00D84C4A">
        <w:t xml:space="preserve"> general, the </w:t>
      </w:r>
      <w:r>
        <w:t>policy for the Root Zone LGR project would be to cover languages with a score of 4 and below (unless it can be shown that they are not commonly written with the script)</w:t>
      </w:r>
      <w:r w:rsidR="00CE3C7C" w:rsidRPr="00D84C4A">
        <w:t>.</w:t>
      </w:r>
      <w:r>
        <w:t xml:space="preserve"> Conversely, for languages with a value of 5, a review would have been undertaken to determine whether they warrant support in the LGR based on specific information.</w:t>
      </w:r>
      <w:r w:rsidR="00CE3C7C" w:rsidRPr="00D84C4A">
        <w:t xml:space="preserve"> (This was followed, e.g. in the LGR for Arabic script)</w:t>
      </w:r>
      <w:r w:rsidR="003E6F1C" w:rsidRPr="00D84C4A">
        <w:t>.</w:t>
      </w:r>
      <w:r w:rsidR="00CE3C7C" w:rsidRPr="00D84C4A">
        <w:tab/>
      </w:r>
      <w:r w:rsidR="00CE3C7C" w:rsidRPr="00D84C4A">
        <w:br/>
      </w:r>
      <w:r w:rsidR="00CE3C7C" w:rsidRPr="00D84C4A">
        <w:br/>
      </w:r>
      <w:r>
        <w:t>In this LGR, it is not clear which languages where actually considered and which are finally supported. When it comes to support of s</w:t>
      </w:r>
      <w:r w:rsidR="00C02AF6" w:rsidRPr="00D84C4A">
        <w:t>uch border-line (EGIDS-5) languages</w:t>
      </w:r>
      <w:r>
        <w:t>, the IP would expect a brief discussion of the facts found and the reasoning behind any decision</w:t>
      </w:r>
      <w:r w:rsidR="00202036" w:rsidRPr="00D84C4A">
        <w:t xml:space="preserve">, with </w:t>
      </w:r>
      <w:r w:rsidR="007B259E" w:rsidRPr="00D84C4A">
        <w:t>citation</w:t>
      </w:r>
      <w:r w:rsidR="00202036" w:rsidRPr="00D84C4A">
        <w:t xml:space="preserve"> of evidence</w:t>
      </w:r>
      <w:r w:rsidR="00C02AF6" w:rsidRPr="00D84C4A">
        <w:t xml:space="preserve">. </w:t>
      </w:r>
      <w:r>
        <w:t>Factors might include a</w:t>
      </w:r>
      <w:r w:rsidR="00C02AF6" w:rsidRPr="00D84C4A">
        <w:t xml:space="preserve"> much higher population, an </w:t>
      </w:r>
      <w:r w:rsidR="007B259E" w:rsidRPr="00D84C4A">
        <w:t>established</w:t>
      </w:r>
      <w:r w:rsidR="00C02AF6" w:rsidRPr="00D84C4A">
        <w:t xml:space="preserve"> educational role,</w:t>
      </w:r>
      <w:r>
        <w:t xml:space="preserve"> for</w:t>
      </w:r>
      <w:r w:rsidR="00C02AF6" w:rsidRPr="00D84C4A">
        <w:t xml:space="preserve"> some languages</w:t>
      </w:r>
      <w:r>
        <w:t>. These</w:t>
      </w:r>
      <w:r w:rsidR="00C02AF6" w:rsidRPr="00D84C4A">
        <w:t xml:space="preserve"> may outweigh the bald EGIDS assessments given by SIL Ethnologue. </w:t>
      </w:r>
      <w:r w:rsidRPr="00D84C4A">
        <w:t xml:space="preserve">Formal status of languages may </w:t>
      </w:r>
      <w:r>
        <w:t>also</w:t>
      </w:r>
      <w:r w:rsidRPr="00D84C4A">
        <w:t xml:space="preserve"> be weighed up, as well as actual vitality and literacy in use.</w:t>
      </w:r>
      <w:r>
        <w:t xml:space="preserve"> Whatever the case,</w:t>
      </w:r>
      <w:r w:rsidRPr="00D84C4A">
        <w:t xml:space="preserve"> </w:t>
      </w:r>
      <w:r w:rsidR="00C02AF6" w:rsidRPr="00D84C4A">
        <w:t>the argument needs to be made.</w:t>
      </w:r>
      <w:r w:rsidR="00C02AF6" w:rsidRPr="00D84C4A">
        <w:tab/>
      </w:r>
    </w:p>
    <w:p w14:paraId="77F95367" w14:textId="77777777" w:rsidR="007D4338" w:rsidRDefault="00D84C4A" w:rsidP="00D84C4A">
      <w:r>
        <w:t>This pertains only to languages that are used as criterion for including a code point and are not considered EGIDS level 4 and below. Conversely, if a code point for a language of EGIDS level 4 and below is excluded, the IP would expect this to be discussed, if briefly, but with specific details given.</w:t>
      </w:r>
    </w:p>
    <w:p w14:paraId="528AD218" w14:textId="77777777" w:rsidR="00901ACC" w:rsidRDefault="00901ACC" w:rsidP="00D84C4A">
      <w:pPr>
        <w:pStyle w:val="Heading1"/>
      </w:pPr>
      <w:r>
        <w:t xml:space="preserve">Specific inadequacies or obscurities in </w:t>
      </w:r>
      <w:r w:rsidRPr="00D84C4A">
        <w:t>proposed</w:t>
      </w:r>
      <w:r>
        <w:t xml:space="preserve"> repertoire </w:t>
      </w:r>
    </w:p>
    <w:p w14:paraId="599DBC4E" w14:textId="77777777" w:rsidR="00843A7B" w:rsidRDefault="005347DA" w:rsidP="00D84C4A">
      <w:r w:rsidRPr="00D84C4A">
        <w:t>In se</w:t>
      </w:r>
      <w:r w:rsidR="00CF62B8" w:rsidRPr="00D84C4A">
        <w:t>ction 5.4, t</w:t>
      </w:r>
      <w:r w:rsidR="008C08F1" w:rsidRPr="00D84C4A">
        <w:t xml:space="preserve">he </w:t>
      </w:r>
      <w:r w:rsidR="00CF62B8" w:rsidRPr="00D84C4A">
        <w:t xml:space="preserve">status of the </w:t>
      </w:r>
      <w:r w:rsidR="008C08F1" w:rsidRPr="00D84C4A">
        <w:t xml:space="preserve">following code points from MSR-2 </w:t>
      </w:r>
      <w:r w:rsidR="00D84C4A">
        <w:t>are</w:t>
      </w:r>
      <w:r w:rsidR="008C08F1" w:rsidRPr="00D84C4A">
        <w:t xml:space="preserve"> not clearly</w:t>
      </w:r>
      <w:r w:rsidR="008C08F1" w:rsidRPr="00843A7B">
        <w:t xml:space="preserve"> substantiated.</w:t>
      </w:r>
    </w:p>
    <w:p w14:paraId="134DD042" w14:textId="3F07A2A9" w:rsidR="00A4557E" w:rsidRPr="00D735E9" w:rsidRDefault="005347DA" w:rsidP="00D84C4A">
      <w:pPr>
        <w:pStyle w:val="ListParagraph"/>
        <w:numPr>
          <w:ilvl w:val="0"/>
          <w:numId w:val="24"/>
        </w:numPr>
      </w:pPr>
      <w:r w:rsidRPr="00D735E9">
        <w:t xml:space="preserve">04ED </w:t>
      </w:r>
      <w:r w:rsidRPr="00D735E9">
        <w:rPr>
          <w:rFonts w:cs="Calibri"/>
        </w:rPr>
        <w:t>SMALL LETTER E WITH DIAERESIS</w:t>
      </w:r>
      <w:r w:rsidRPr="00D735E9">
        <w:t xml:space="preserve"> : </w:t>
      </w:r>
      <w:r w:rsidR="00A4557E" w:rsidRPr="00D735E9">
        <w:t>No reference is supplied</w:t>
      </w:r>
      <w:r w:rsidRPr="00D735E9">
        <w:t xml:space="preserve">. Perhaps </w:t>
      </w:r>
      <w:r w:rsidR="00A4557E" w:rsidRPr="00D735E9">
        <w:t xml:space="preserve">the </w:t>
      </w:r>
      <w:r w:rsidRPr="00D735E9">
        <w:t>LGR</w:t>
      </w:r>
      <w:r w:rsidR="00CF62B8" w:rsidRPr="00D735E9">
        <w:t xml:space="preserve"> could refer to </w:t>
      </w:r>
      <w:hyperlink r:id="rId8" w:history="1">
        <w:r w:rsidR="00CF62B8" w:rsidRPr="00D735E9">
          <w:rPr>
            <w:rStyle w:val="Hyperlink"/>
            <w:color w:val="auto"/>
          </w:rPr>
          <w:t>https://en.wikipedia.org/wiki/Kildin_Sami_orthography</w:t>
        </w:r>
      </w:hyperlink>
      <w:r w:rsidR="00CF62B8" w:rsidRPr="00D735E9">
        <w:br/>
      </w:r>
      <w:r w:rsidR="00CF62B8" w:rsidRPr="00D735E9">
        <w:br/>
      </w:r>
      <w:r w:rsidR="00CF62B8" w:rsidRPr="00D735E9">
        <w:lastRenderedPageBreak/>
        <w:t>04C2 SMALL LETTER ZHE WITH BREVE</w:t>
      </w:r>
      <w:r w:rsidRPr="00D735E9">
        <w:t>: It</w:t>
      </w:r>
      <w:r w:rsidR="00CF62B8" w:rsidRPr="00D735E9">
        <w:t xml:space="preserve"> is substantiated</w:t>
      </w:r>
      <w:r w:rsidR="00A4557E" w:rsidRPr="00D735E9">
        <w:t xml:space="preserve"> with “Rule 5” (presumably: Principle 5: “The generation panel lacked sufficient information on the usage.”). However, the note states that the language in question is no longer written in Cyrillic </w:t>
      </w:r>
      <w:r w:rsidR="00CF62B8" w:rsidRPr="00D735E9">
        <w:t>(with a time-out in 1996)</w:t>
      </w:r>
      <w:r w:rsidR="00A4557E" w:rsidRPr="00D735E9">
        <w:t>.</w:t>
      </w:r>
      <w:r w:rsidR="00DF1E28" w:rsidRPr="00D735E9">
        <w:t xml:space="preserve"> </w:t>
      </w:r>
    </w:p>
    <w:p w14:paraId="2B3B383D" w14:textId="77777777" w:rsidR="00A4557E" w:rsidRPr="00D735E9" w:rsidRDefault="00A4557E" w:rsidP="00D84C4A">
      <w:pPr>
        <w:ind w:left="360"/>
      </w:pPr>
      <w:r w:rsidRPr="00D735E9">
        <w:t>This letter was included in the Second Level Reference LGR for the Ukrainian language published by ICANN as an optional code point (“for extended use”). It would be good if the Cyrillic GP could comment on this; which would help resolve any perceived differences between the second level and the root zone.</w:t>
      </w:r>
    </w:p>
    <w:p w14:paraId="19E941D9" w14:textId="1E4630F9" w:rsidR="00D84C4A" w:rsidRDefault="005347DA" w:rsidP="00D84C4A">
      <w:pPr>
        <w:pStyle w:val="ListParagraph"/>
        <w:numPr>
          <w:ilvl w:val="0"/>
          <w:numId w:val="24"/>
        </w:numPr>
      </w:pPr>
      <w:r w:rsidRPr="00EE5920">
        <w:t xml:space="preserve">04CF </w:t>
      </w:r>
      <w:r>
        <w:t xml:space="preserve">SMALL LETTER PALOCHKA: </w:t>
      </w:r>
      <w:r w:rsidR="00D84C4A">
        <w:t xml:space="preserve"> </w:t>
      </w:r>
      <w:r w:rsidR="00291E07">
        <w:t>The IP</w:t>
      </w:r>
      <w:r w:rsidR="00D84C4A">
        <w:t xml:space="preserve"> is surprised that </w:t>
      </w:r>
      <w:r w:rsidR="00D84C4A" w:rsidRPr="00EE5920">
        <w:t xml:space="preserve">04CF </w:t>
      </w:r>
      <w:r w:rsidR="00D84C4A">
        <w:t xml:space="preserve">SMALL LETTER PALOCHKA is excluded, since it is widely used in provincial and educational languages. For example, Wikipedia [Palochka] </w:t>
      </w:r>
      <w:r w:rsidR="00291E07">
        <w:t>notes</w:t>
      </w:r>
      <w:r w:rsidR="00D84C4A">
        <w:t xml:space="preserve"> that it is used in several languages with EGIDS value of 4 or smaller, for </w:t>
      </w:r>
      <w:r w:rsidR="00291E07">
        <w:t>example</w:t>
      </w:r>
      <w:r w:rsidR="00D84C4A">
        <w:t xml:space="preserve"> </w:t>
      </w:r>
      <w:hyperlink r:id="rId9" w:history="1">
        <w:r w:rsidR="00D84C4A" w:rsidRPr="00843A7B">
          <w:t>Adyghe</w:t>
        </w:r>
      </w:hyperlink>
      <w:r w:rsidR="00D84C4A" w:rsidRPr="00843A7B">
        <w:t xml:space="preserve"> 2</w:t>
      </w:r>
      <w:r w:rsidR="00D84C4A">
        <w:t xml:space="preserve">, </w:t>
      </w:r>
      <w:hyperlink r:id="rId10" w:history="1">
        <w:r w:rsidR="00D84C4A" w:rsidRPr="00843A7B">
          <w:t>Chechen</w:t>
        </w:r>
      </w:hyperlink>
      <w:r w:rsidR="00D84C4A" w:rsidRPr="00843A7B">
        <w:t xml:space="preserve"> 2, </w:t>
      </w:r>
      <w:hyperlink r:id="rId11" w:history="1">
        <w:r w:rsidR="00D84C4A" w:rsidRPr="00843A7B">
          <w:t>Avar</w:t>
        </w:r>
      </w:hyperlink>
      <w:r w:rsidR="00D84C4A" w:rsidRPr="00843A7B">
        <w:t xml:space="preserve"> 3, </w:t>
      </w:r>
      <w:hyperlink r:id="rId12" w:history="1">
        <w:r w:rsidR="00D84C4A" w:rsidRPr="00843A7B">
          <w:t>Dargwa</w:t>
        </w:r>
      </w:hyperlink>
      <w:r w:rsidR="00D84C4A" w:rsidRPr="00843A7B">
        <w:t xml:space="preserve"> 4, </w:t>
      </w:r>
      <w:hyperlink r:id="rId13" w:history="1">
        <w:r w:rsidR="00D84C4A" w:rsidRPr="00843A7B">
          <w:t>Ingush</w:t>
        </w:r>
      </w:hyperlink>
      <w:r w:rsidR="00D84C4A" w:rsidRPr="00843A7B">
        <w:t xml:space="preserve">  4, </w:t>
      </w:r>
      <w:hyperlink r:id="rId14" w:history="1">
        <w:r w:rsidR="00D84C4A" w:rsidRPr="00843A7B">
          <w:t>Lak</w:t>
        </w:r>
      </w:hyperlink>
      <w:r w:rsidR="00D84C4A" w:rsidRPr="00843A7B">
        <w:t xml:space="preserve"> 4, </w:t>
      </w:r>
      <w:hyperlink r:id="rId15" w:history="1">
        <w:r w:rsidR="00D84C4A" w:rsidRPr="00843A7B">
          <w:t>Lezgian</w:t>
        </w:r>
      </w:hyperlink>
      <w:r w:rsidR="00D84C4A" w:rsidRPr="00843A7B">
        <w:t xml:space="preserve"> 4, </w:t>
      </w:r>
      <w:hyperlink r:id="rId16" w:history="1">
        <w:r w:rsidR="00D84C4A" w:rsidRPr="00843A7B">
          <w:t>Tabassaran</w:t>
        </w:r>
      </w:hyperlink>
      <w:r w:rsidR="00D84C4A">
        <w:t xml:space="preserve"> 4, </w:t>
      </w:r>
      <w:r w:rsidR="00D84C4A" w:rsidRPr="00843A7B">
        <w:t xml:space="preserve">as well as </w:t>
      </w:r>
      <w:hyperlink r:id="rId17" w:history="1">
        <w:r w:rsidR="00D84C4A" w:rsidRPr="00843A7B">
          <w:t>Abaza</w:t>
        </w:r>
      </w:hyperlink>
      <w:r w:rsidR="00D84C4A" w:rsidRPr="00843A7B">
        <w:t xml:space="preserve"> 5, and perhaps Kabardian 5</w:t>
      </w:r>
      <w:r w:rsidR="00D84C4A">
        <w:t>.</w:t>
      </w:r>
    </w:p>
    <w:p w14:paraId="3C89CE49" w14:textId="77777777" w:rsidR="00D84C4A" w:rsidRDefault="00D84C4A" w:rsidP="00D84C4A">
      <w:pPr>
        <w:ind w:left="360"/>
      </w:pPr>
      <w:r>
        <w:t>It would be useful if the GP could give a more detailed account of the facts found and the reasoning behind a decision to exclude 04CF.</w:t>
      </w:r>
    </w:p>
    <w:p w14:paraId="0DBBA30F" w14:textId="4F747E0B" w:rsidR="005347DA" w:rsidRDefault="005347DA" w:rsidP="00D84C4A">
      <w:pPr>
        <w:pStyle w:val="ListParagraph"/>
        <w:numPr>
          <w:ilvl w:val="0"/>
          <w:numId w:val="24"/>
        </w:numPr>
      </w:pPr>
      <w:r w:rsidRPr="00EE5920">
        <w:t>The following code points from MSR-2 are neither included nor listed as excluded</w:t>
      </w:r>
      <w:r w:rsidR="008669F4">
        <w:t>.</w:t>
      </w:r>
      <w:r w:rsidRPr="005347DA">
        <w:br/>
      </w:r>
      <w:r w:rsidRPr="005347DA">
        <w:br/>
      </w:r>
      <w:r w:rsidRPr="00EE5920">
        <w:t xml:space="preserve">Block: </w:t>
      </w:r>
      <w:r w:rsidR="007B259E" w:rsidRPr="00EE5920">
        <w:t>Cyrillic</w:t>
      </w:r>
      <w:r w:rsidRPr="00EE5920">
        <w:t xml:space="preserve"> Supplement </w:t>
      </w:r>
      <w:r w:rsidRPr="00EE5920">
        <w:br/>
        <w:t>0525 CYRILLIC SMALL LETTER PE WITH DESCENDER (per Unicode encoded for Abkhaz, which is an included language other places</w:t>
      </w:r>
      <w:r w:rsidR="008669F4">
        <w:t>.</w:t>
      </w:r>
      <w:r w:rsidRPr="00EE5920">
        <w:t xml:space="preserve"> </w:t>
      </w:r>
      <w:r>
        <w:br/>
      </w:r>
    </w:p>
    <w:p w14:paraId="726B366F" w14:textId="05FDE23C" w:rsidR="000C699A" w:rsidRDefault="00FF0EE2" w:rsidP="00DD27AC">
      <w:pPr>
        <w:pStyle w:val="ListParagraph"/>
        <w:numPr>
          <w:ilvl w:val="0"/>
          <w:numId w:val="24"/>
        </w:numPr>
      </w:pPr>
      <w:r>
        <w:t>The following three code points are all omitted from the repertoire:</w:t>
      </w:r>
      <w:r w:rsidR="000C699A">
        <w:br/>
      </w:r>
      <w:r>
        <w:br/>
      </w:r>
      <w:r w:rsidR="003D2C8F" w:rsidRPr="00DD27AC">
        <w:rPr>
          <w:rFonts w:ascii="Candara" w:hAnsi="Candara"/>
        </w:rPr>
        <w:t>0450</w:t>
      </w:r>
      <w:r w:rsidRPr="00DD27AC">
        <w:rPr>
          <w:rFonts w:ascii="Candara" w:hAnsi="Candara"/>
        </w:rPr>
        <w:t xml:space="preserve"> </w:t>
      </w:r>
      <w:r w:rsidR="000C699A" w:rsidRPr="00DD27AC">
        <w:rPr>
          <w:rFonts w:ascii="Candara" w:hAnsi="Candara"/>
        </w:rPr>
        <w:t xml:space="preserve">ѐ </w:t>
      </w:r>
      <w:r w:rsidR="003D2C8F" w:rsidRPr="009D6E5D">
        <w:t>CYRILLIC SMALL LETTER IE WITH GRAVE</w:t>
      </w:r>
      <w:r w:rsidRPr="00DD27AC">
        <w:rPr>
          <w:rFonts w:ascii="Candara" w:hAnsi="Candara"/>
        </w:rPr>
        <w:br/>
        <w:t>045D</w:t>
      </w:r>
      <w:r w:rsidR="003D2C8F" w:rsidRPr="00DD27AC">
        <w:rPr>
          <w:rFonts w:ascii="Candara" w:hAnsi="Candara"/>
        </w:rPr>
        <w:t xml:space="preserve"> </w:t>
      </w:r>
      <w:r w:rsidR="000C699A" w:rsidRPr="00DD27AC">
        <w:rPr>
          <w:rFonts w:ascii="Candara" w:hAnsi="Candara"/>
        </w:rPr>
        <w:t xml:space="preserve">ѝ </w:t>
      </w:r>
      <w:r w:rsidR="003D2C8F" w:rsidRPr="009D6E5D">
        <w:t>CYRILLIC SMALL LETTER I WITH GRAVE</w:t>
      </w:r>
      <w:r>
        <w:br/>
      </w:r>
      <w:r>
        <w:br/>
      </w:r>
      <w:r w:rsidR="003D2C8F">
        <w:t xml:space="preserve">These are all accepted in the ICANN second-level characters, the first two for </w:t>
      </w:r>
      <w:r w:rsidR="000C699A">
        <w:t xml:space="preserve">use in </w:t>
      </w:r>
      <w:r w:rsidR="003D2C8F">
        <w:t>Bul</w:t>
      </w:r>
      <w:r w:rsidR="000C699A">
        <w:t>g</w:t>
      </w:r>
      <w:r w:rsidR="003D2C8F">
        <w:t>arian and Ma</w:t>
      </w:r>
      <w:r w:rsidR="000C699A">
        <w:t>cedonian</w:t>
      </w:r>
      <w:r w:rsidR="003D2C8F">
        <w:t xml:space="preserve">. However, </w:t>
      </w:r>
      <w:r w:rsidR="00BA1734">
        <w:t xml:space="preserve">in Bulgarian </w:t>
      </w:r>
      <w:r w:rsidR="003D2C8F">
        <w:t xml:space="preserve">they are only marginal – </w:t>
      </w:r>
      <w:r w:rsidR="00A47A90">
        <w:t>i.e. “available</w:t>
      </w:r>
      <w:r w:rsidR="008D3CF0">
        <w:t xml:space="preserve"> </w:t>
      </w:r>
      <w:r w:rsidR="003D2C8F">
        <w:t>for extended use</w:t>
      </w:r>
      <w:r w:rsidR="000C699A">
        <w:t xml:space="preserve">”. But in Macedonian, </w:t>
      </w:r>
      <w:r w:rsidR="00BA1734">
        <w:t xml:space="preserve">the first two </w:t>
      </w:r>
      <w:r w:rsidR="00DD27AC">
        <w:t>were requested for addition to the Unicode standard with the following evidence for their use</w:t>
      </w:r>
      <w:r w:rsidR="00D735E9">
        <w:t>:</w:t>
      </w:r>
      <w:r w:rsidR="00DD27AC" w:rsidRPr="008669F4">
        <w:t xml:space="preserve"> </w:t>
      </w:r>
      <w:hyperlink r:id="rId18" w:history="1">
        <w:r w:rsidR="00DD27AC" w:rsidRPr="008669F4">
          <w:rPr>
            <w:rStyle w:val="Hyperlink"/>
            <w:rFonts w:ascii="Calibri" w:hAnsi="Calibri"/>
            <w:color w:val="auto"/>
          </w:rPr>
          <w:t>http://www.unicode.org/wg2/docs/n1323.pdf</w:t>
        </w:r>
      </w:hyperlink>
      <w:r w:rsidR="00DD27AC" w:rsidRPr="00DD27AC">
        <w:rPr>
          <w:rFonts w:ascii="Calibri" w:hAnsi="Calibri"/>
        </w:rPr>
        <w:t xml:space="preserve"> (10MB). There may nevertheless be a valid reason for treating these differently in Unicode compared to the Root Zone LGR</w:t>
      </w:r>
      <w:r w:rsidR="00D735E9">
        <w:rPr>
          <w:rFonts w:ascii="Calibri" w:hAnsi="Calibri"/>
        </w:rPr>
        <w:t>.  I</w:t>
      </w:r>
      <w:r w:rsidR="00DD27AC" w:rsidRPr="00DD27AC">
        <w:rPr>
          <w:rFonts w:ascii="Calibri" w:hAnsi="Calibri"/>
        </w:rPr>
        <w:t>f so, these differences should be described in the LGR</w:t>
      </w:r>
      <w:r w:rsidR="00D735E9">
        <w:rPr>
          <w:rFonts w:ascii="Calibri" w:hAnsi="Calibri"/>
        </w:rPr>
        <w:t xml:space="preserve"> proposal</w:t>
      </w:r>
      <w:r w:rsidR="00DD27AC" w:rsidRPr="00DD27AC">
        <w:rPr>
          <w:rFonts w:ascii="Calibri" w:hAnsi="Calibri"/>
        </w:rPr>
        <w:t>.</w:t>
      </w:r>
      <w:r w:rsidR="000C699A">
        <w:br/>
      </w:r>
      <w:r w:rsidR="000C699A">
        <w:br/>
      </w:r>
      <w:r w:rsidR="008B2693">
        <w:t xml:space="preserve">The IP notes that the Cyrillic GP counted </w:t>
      </w:r>
      <w:r w:rsidR="00D735E9">
        <w:t xml:space="preserve">a </w:t>
      </w:r>
      <w:r w:rsidR="008B2693">
        <w:t>native Macedonian speaker among the experts. It would preferable if the specific facts and detailed reasoning behind the decision to exclude these code points could be briefly described</w:t>
      </w:r>
      <w:r w:rsidR="00133450">
        <w:t xml:space="preserve"> (e.g. in section 5.4)</w:t>
      </w:r>
      <w:r w:rsidR="008B2693">
        <w:t xml:space="preserve"> in addition to listing the number of a principle</w:t>
      </w:r>
      <w:r w:rsidR="00133450">
        <w:t>.</w:t>
      </w:r>
    </w:p>
    <w:p w14:paraId="1614452D" w14:textId="77DCC0B4" w:rsidR="008B2693" w:rsidRPr="00733AF7" w:rsidRDefault="008B2693" w:rsidP="00D84C4A">
      <w:pPr>
        <w:ind w:left="360"/>
      </w:pPr>
      <w:r>
        <w:t>A brief note, if that</w:t>
      </w:r>
      <w:r w:rsidR="00DD27AC">
        <w:t xml:space="preserve"> should be</w:t>
      </w:r>
      <w:r>
        <w:t xml:space="preserve"> appropriate, might be placed directly into the table, otherwise, some note could be provided in text following the table.</w:t>
      </w:r>
    </w:p>
    <w:p w14:paraId="22AE84C6" w14:textId="77777777" w:rsidR="00D84C4A" w:rsidRDefault="00D84C4A" w:rsidP="00D84C4A">
      <w:pPr>
        <w:ind w:left="360"/>
      </w:pPr>
      <w:r>
        <w:t>Assuming that the decision for exclusion is the correct one, it would seem that for</w:t>
      </w:r>
      <w:r w:rsidR="00DD27AC">
        <w:t xml:space="preserve"> </w:t>
      </w:r>
      <w:r>
        <w:t>items 7 and 8 in Section 5.4 (p. 10, bottom of the table) the principle cited should be 4, which refers to "technical signs only" or, instead, it might be noted that these code points do not meet the inclusion criterion.</w:t>
      </w:r>
    </w:p>
    <w:p w14:paraId="5502CCB3" w14:textId="77777777" w:rsidR="00901ACC" w:rsidRDefault="00AC6259" w:rsidP="00280757">
      <w:pPr>
        <w:pStyle w:val="Heading1"/>
      </w:pPr>
      <w:r>
        <w:lastRenderedPageBreak/>
        <w:t xml:space="preserve">Armenian </w:t>
      </w:r>
      <w:r w:rsidRPr="00280757">
        <w:t>homoglyphs</w:t>
      </w:r>
    </w:p>
    <w:p w14:paraId="6773C6FE" w14:textId="77777777" w:rsidR="00AC6259" w:rsidRDefault="00AC6259" w:rsidP="001F76D5">
      <w:r>
        <w:rPr>
          <w:rFonts w:eastAsia="Times New Roman" w:cs="Times New Roman"/>
        </w:rPr>
        <w:t xml:space="preserve">The </w:t>
      </w:r>
      <w:r w:rsidR="002B768A">
        <w:rPr>
          <w:rFonts w:eastAsia="Times New Roman" w:cs="Times New Roman"/>
        </w:rPr>
        <w:t xml:space="preserve">IP notes that the </w:t>
      </w:r>
      <w:r>
        <w:rPr>
          <w:rFonts w:eastAsia="Times New Roman" w:cs="Times New Roman"/>
        </w:rPr>
        <w:t>LGR does not include as cross-script homoglyphs the code points 0448 CYRILLIC SMALL LETTER SHA and 04BB CYRILLIC SMALL LETTER SHHA which are mapped to Armenian code points in the Armenian LGR. (See the confusables table in the LGR document for visuals and the Armenian code point values).</w:t>
      </w:r>
      <w:r>
        <w:t xml:space="preserve"> </w:t>
      </w:r>
    </w:p>
    <w:p w14:paraId="5FA5E18D" w14:textId="77777777" w:rsidR="00984483" w:rsidRDefault="002B768A" w:rsidP="00984483">
      <w:pPr>
        <w:rPr>
          <w:rFonts w:eastAsia="Times New Roman" w:cs="Times New Roman"/>
        </w:rPr>
      </w:pPr>
      <w:r>
        <w:rPr>
          <w:rFonts w:eastAsia="Times New Roman" w:cs="Times New Roman"/>
        </w:rPr>
        <w:t>Note that based on the prescriptions in [Procedure] the integrated LGR will contain the union of all the variants defined in the individual script LGRs.</w:t>
      </w:r>
    </w:p>
    <w:p w14:paraId="74E3C2DD" w14:textId="77777777" w:rsidR="00984483" w:rsidRDefault="00984483" w:rsidP="00280757">
      <w:pPr>
        <w:pStyle w:val="Heading1"/>
      </w:pPr>
      <w:r>
        <w:t xml:space="preserve">Other </w:t>
      </w:r>
      <w:r w:rsidRPr="00280757">
        <w:t>homoglyphs</w:t>
      </w:r>
    </w:p>
    <w:p w14:paraId="60B795CA" w14:textId="77777777" w:rsidR="00984483" w:rsidRDefault="00F96E09" w:rsidP="001F76D5">
      <w:pPr>
        <w:rPr>
          <w:rFonts w:eastAsia="Times New Roman" w:cs="Times New Roman"/>
        </w:rPr>
      </w:pPr>
      <w:r>
        <w:rPr>
          <w:rFonts w:eastAsia="Times New Roman" w:cs="Times New Roman"/>
        </w:rPr>
        <w:t xml:space="preserve">The table in Section 6.2.4 lists code point 04CF </w:t>
      </w:r>
      <w:r>
        <w:t>SMALL LETTER PALOCHKA, though it</w:t>
      </w:r>
      <w:r w:rsidR="00984483">
        <w:rPr>
          <w:rFonts w:eastAsia="Times New Roman" w:cs="Times New Roman"/>
        </w:rPr>
        <w:t xml:space="preserve"> is not part of the repertoire; perhaps the LGR document should annotate that fact. It may be acceptable to leave </w:t>
      </w:r>
      <w:r w:rsidR="001F641F">
        <w:rPr>
          <w:rFonts w:eastAsia="Times New Roman" w:cs="Times New Roman"/>
        </w:rPr>
        <w:t xml:space="preserve">the </w:t>
      </w:r>
      <w:r w:rsidR="00984483">
        <w:rPr>
          <w:rFonts w:eastAsia="Times New Roman" w:cs="Times New Roman"/>
        </w:rPr>
        <w:t xml:space="preserve">entry in the table for documentation, in case some other zone </w:t>
      </w:r>
      <w:r w:rsidR="001F641F">
        <w:rPr>
          <w:rFonts w:eastAsia="Times New Roman" w:cs="Times New Roman"/>
        </w:rPr>
        <w:t>is found to include</w:t>
      </w:r>
      <w:r w:rsidR="00984483">
        <w:rPr>
          <w:rFonts w:eastAsia="Times New Roman" w:cs="Times New Roman"/>
        </w:rPr>
        <w:t xml:space="preserve"> this letter.</w:t>
      </w:r>
      <w:r w:rsidR="00952EE2">
        <w:rPr>
          <w:rFonts w:eastAsia="Times New Roman" w:cs="Times New Roman"/>
        </w:rPr>
        <w:t xml:space="preserve"> As noted above, there are other reasons to be doubtful about the omission of this character.</w:t>
      </w:r>
    </w:p>
    <w:p w14:paraId="05EE8BD4" w14:textId="77777777" w:rsidR="00984483" w:rsidRPr="00984483" w:rsidRDefault="00984483" w:rsidP="00280757">
      <w:pPr>
        <w:pStyle w:val="Heading1"/>
      </w:pPr>
      <w:r w:rsidRPr="00984483">
        <w:t xml:space="preserve">Editorial </w:t>
      </w:r>
      <w:r w:rsidRPr="00280757">
        <w:t>points</w:t>
      </w:r>
    </w:p>
    <w:p w14:paraId="2B7700C9" w14:textId="3EB48254" w:rsidR="00984483" w:rsidRDefault="00984483" w:rsidP="001F76D5">
      <w:pPr>
        <w:rPr>
          <w:rFonts w:eastAsia="Times New Roman" w:cs="Times New Roman"/>
        </w:rPr>
      </w:pPr>
      <w:r>
        <w:rPr>
          <w:rFonts w:eastAsia="Times New Roman" w:cs="Times New Roman"/>
        </w:rPr>
        <w:t xml:space="preserve">Delete "where" from item 7 in section 5.2, </w:t>
      </w:r>
      <w:r w:rsidR="002D26C0">
        <w:rPr>
          <w:rFonts w:eastAsia="Times New Roman" w:cs="Times New Roman"/>
        </w:rPr>
        <w:t>on page</w:t>
      </w:r>
      <w:r>
        <w:rPr>
          <w:rFonts w:eastAsia="Times New Roman" w:cs="Times New Roman"/>
        </w:rPr>
        <w:t xml:space="preserve"> </w:t>
      </w:r>
      <w:r w:rsidR="002D26C0">
        <w:rPr>
          <w:rFonts w:eastAsia="Times New Roman" w:cs="Times New Roman"/>
        </w:rPr>
        <w:t>5, line</w:t>
      </w:r>
      <w:r>
        <w:rPr>
          <w:rFonts w:eastAsia="Times New Roman" w:cs="Times New Roman"/>
        </w:rPr>
        <w:t xml:space="preserve"> 6 from bottom.</w:t>
      </w:r>
    </w:p>
    <w:p w14:paraId="52122F3F" w14:textId="77777777" w:rsidR="00265E53" w:rsidRDefault="00265E53" w:rsidP="00265E53">
      <w:pPr>
        <w:pStyle w:val="Heading1"/>
      </w:pPr>
      <w:r>
        <w:t>Conclusion</w:t>
      </w:r>
    </w:p>
    <w:p w14:paraId="1EAB5A35" w14:textId="77777777" w:rsidR="008B2693" w:rsidRDefault="006A21B1" w:rsidP="006A21B1">
      <w:pPr>
        <w:rPr>
          <w:rFonts w:eastAsia="Times New Roman" w:cs="Times New Roman"/>
        </w:rPr>
      </w:pPr>
      <w:r w:rsidRPr="006A21B1">
        <w:rPr>
          <w:rFonts w:eastAsia="Times New Roman" w:cs="Times New Roman"/>
        </w:rPr>
        <w:t xml:space="preserve">The IP’s general impression is that this is a well-constructed LGR, which is a serious contribution to </w:t>
      </w:r>
      <w:r>
        <w:rPr>
          <w:rFonts w:eastAsia="Times New Roman" w:cs="Times New Roman"/>
        </w:rPr>
        <w:t xml:space="preserve">managing </w:t>
      </w:r>
      <w:r w:rsidR="007B259E">
        <w:rPr>
          <w:rFonts w:eastAsia="Times New Roman" w:cs="Times New Roman"/>
        </w:rPr>
        <w:t xml:space="preserve">use of </w:t>
      </w:r>
      <w:r>
        <w:rPr>
          <w:rFonts w:eastAsia="Times New Roman" w:cs="Times New Roman"/>
        </w:rPr>
        <w:t xml:space="preserve">the vast Cyrillic </w:t>
      </w:r>
      <w:r w:rsidR="007B259E">
        <w:rPr>
          <w:rFonts w:eastAsia="Times New Roman" w:cs="Times New Roman"/>
        </w:rPr>
        <w:t>alphabet within the Root Zone.</w:t>
      </w:r>
    </w:p>
    <w:p w14:paraId="2EB06052" w14:textId="77777777" w:rsidR="00DD27AC" w:rsidRDefault="00DD27AC" w:rsidP="0037538B">
      <w:pPr>
        <w:rPr>
          <w:lang w:val="en-GB"/>
        </w:rPr>
      </w:pPr>
      <w:r>
        <w:rPr>
          <w:rFonts w:eastAsia="Times New Roman" w:cs="Times New Roman"/>
        </w:rPr>
        <w:t>However, in keeping with the following statement from</w:t>
      </w:r>
      <w:r>
        <w:rPr>
          <w:lang w:val="en-GB"/>
        </w:rPr>
        <w:t xml:space="preserve"> Section B3 of the [Procedure]:</w:t>
      </w:r>
    </w:p>
    <w:p w14:paraId="3F6C050D" w14:textId="77777777" w:rsidR="00DD27AC" w:rsidRPr="00F401CF" w:rsidRDefault="00DD27AC" w:rsidP="00DD27AC">
      <w:pPr>
        <w:ind w:left="720"/>
        <w:rPr>
          <w:lang w:val="en-GB"/>
        </w:rPr>
      </w:pPr>
      <w:r w:rsidRPr="00F401CF">
        <w:rPr>
          <w:rFonts w:cs="Cambria"/>
          <w:lang w:bidi="km-KH"/>
        </w:rPr>
        <w:t>“The generation panel will provide its output in a single, complete format that is specified by the integration panel and adopted by the ICANN community, and which allows for efficient review and integration (possibly through the use of tools). The output must further satisfy the logical requirements stipulated in section B.1.2, and be accompanied by detailed rationale and background for the decisions made in creating the various elements of the output.</w:t>
      </w:r>
      <w:r w:rsidRPr="00F401CF">
        <w:rPr>
          <w:lang w:val="en-GB"/>
        </w:rPr>
        <w:t>”</w:t>
      </w:r>
    </w:p>
    <w:p w14:paraId="2E0AA6B4" w14:textId="77777777" w:rsidR="00DD27AC" w:rsidRDefault="00DD27AC" w:rsidP="00DD27AC">
      <w:pPr>
        <w:rPr>
          <w:lang w:val="en-GB"/>
        </w:rPr>
      </w:pPr>
      <w:r>
        <w:rPr>
          <w:lang w:val="en-GB"/>
        </w:rPr>
        <w:t>the IP kindly requests the GP to provide the missing files and to provide some of the essential rationale as itemized above in this document.</w:t>
      </w:r>
    </w:p>
    <w:p w14:paraId="69AA1F34" w14:textId="77777777" w:rsidR="00DD27AC" w:rsidRDefault="00DD27AC" w:rsidP="00DD27AC">
      <w:pPr>
        <w:rPr>
          <w:lang w:val="en-GB"/>
        </w:rPr>
      </w:pPr>
      <w:r>
        <w:rPr>
          <w:lang w:val="en-GB"/>
        </w:rPr>
        <w:t>The IP looks forward to receiving a new version of the full LGR, which will address the various points made above.</w:t>
      </w:r>
    </w:p>
    <w:p w14:paraId="37890827" w14:textId="77777777" w:rsidR="00265E53" w:rsidRDefault="002B768A" w:rsidP="002B768A">
      <w:pPr>
        <w:pStyle w:val="Heading1"/>
      </w:pPr>
      <w:r>
        <w:t>References</w:t>
      </w:r>
    </w:p>
    <w:p w14:paraId="1F0A8448" w14:textId="77777777" w:rsidR="002B768A" w:rsidRPr="00D735E9" w:rsidRDefault="002B768A" w:rsidP="002B768A">
      <w:pPr>
        <w:pStyle w:val="bib"/>
      </w:pPr>
      <w:r w:rsidRPr="00D735E9">
        <w:t>[Procedure] Internet Corporation for Assigned Names and Numbers, "Procedure to Develop and Maintain the Label Generation Rules for the Root Zone in Respect of IDNA Labels." (Los Angeles, California: ICANN, March, 2013) http://www.icann.org/en/resources/idn/variant-tlds/draft-lgr-procedure-20mar13-en.pdf</w:t>
      </w:r>
    </w:p>
    <w:p w14:paraId="718175E6" w14:textId="77777777" w:rsidR="002B768A" w:rsidRPr="002B768A" w:rsidRDefault="002B768A" w:rsidP="002B768A"/>
    <w:sectPr w:rsidR="002B768A" w:rsidRPr="002B768A" w:rsidSect="00146066">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08A45" w14:textId="77777777" w:rsidR="00070BEF" w:rsidRDefault="00070BEF" w:rsidP="003D7FA7">
      <w:pPr>
        <w:spacing w:after="0" w:line="240" w:lineRule="auto"/>
      </w:pPr>
      <w:r>
        <w:separator/>
      </w:r>
    </w:p>
  </w:endnote>
  <w:endnote w:type="continuationSeparator" w:id="0">
    <w:p w14:paraId="08205BC3" w14:textId="77777777" w:rsidR="00070BEF" w:rsidRDefault="00070BEF"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08226"/>
      <w:docPartObj>
        <w:docPartGallery w:val="Page Numbers (Bottom of Page)"/>
        <w:docPartUnique/>
      </w:docPartObj>
    </w:sdtPr>
    <w:sdtEndPr/>
    <w:sdtContent>
      <w:p w14:paraId="432ACBDA" w14:textId="198178CE" w:rsidR="008B2693" w:rsidRDefault="004E5F54">
        <w:pPr>
          <w:pStyle w:val="Footer"/>
          <w:jc w:val="center"/>
        </w:pPr>
        <w:r>
          <w:fldChar w:fldCharType="begin"/>
        </w:r>
        <w:r>
          <w:instrText xml:space="preserve"> PAGE   \* MERGEFORMAT </w:instrText>
        </w:r>
        <w:r>
          <w:fldChar w:fldCharType="separate"/>
        </w:r>
        <w:r w:rsidR="00877A49">
          <w:rPr>
            <w:noProof/>
          </w:rPr>
          <w:t>3</w:t>
        </w:r>
        <w:r>
          <w:rPr>
            <w:noProof/>
          </w:rPr>
          <w:fldChar w:fldCharType="end"/>
        </w:r>
      </w:p>
    </w:sdtContent>
  </w:sdt>
  <w:p w14:paraId="5BDB42C2" w14:textId="77777777" w:rsidR="008B2693" w:rsidRDefault="008B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D4E84" w14:textId="77777777" w:rsidR="00070BEF" w:rsidRDefault="00070BEF" w:rsidP="003D7FA7">
      <w:pPr>
        <w:spacing w:after="0" w:line="240" w:lineRule="auto"/>
      </w:pPr>
      <w:r>
        <w:separator/>
      </w:r>
    </w:p>
  </w:footnote>
  <w:footnote w:type="continuationSeparator" w:id="0">
    <w:p w14:paraId="46D0B907" w14:textId="77777777" w:rsidR="00070BEF" w:rsidRDefault="00070BEF" w:rsidP="003D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68CF7" w14:textId="77777777" w:rsidR="008B2693" w:rsidRDefault="008B2693">
    <w:pPr>
      <w:pStyle w:val="Header"/>
    </w:pPr>
    <w:r>
      <w:t>Feedback on Cyrillic LGR</w:t>
    </w:r>
    <w:r>
      <w:tab/>
      <w:t xml:space="preserve"> </w:t>
    </w:r>
    <w:r>
      <w:tab/>
      <w:t xml:space="preserve"> Integration</w:t>
    </w:r>
    <w:r w:rsidRPr="001A598F">
      <w:t xml:space="preserve"> Panel</w:t>
    </w:r>
    <w:r w:rsidRPr="00EC79E7">
      <w:rPr>
        <w:color w:val="984806" w:themeColor="accent6" w:themeShade="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810"/>
    <w:multiLevelType w:val="hybridMultilevel"/>
    <w:tmpl w:val="41526DA0"/>
    <w:lvl w:ilvl="0" w:tplc="8766BCA8">
      <w:start w:val="1"/>
      <w:numFmt w:val="decimal"/>
      <w:lvlText w:val="%1."/>
      <w:lvlJc w:val="left"/>
      <w:pPr>
        <w:ind w:left="180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3D24"/>
    <w:multiLevelType w:val="hybridMultilevel"/>
    <w:tmpl w:val="7C6E10CA"/>
    <w:lvl w:ilvl="0" w:tplc="8766BCA8">
      <w:start w:val="1"/>
      <w:numFmt w:val="decimal"/>
      <w:lvlText w:val="%1."/>
      <w:lvlJc w:val="left"/>
      <w:pPr>
        <w:ind w:left="720" w:hanging="720"/>
      </w:pPr>
      <w:rPr>
        <w:rFonts w:eastAsia="Times New Roman"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68B38A2"/>
    <w:multiLevelType w:val="hybridMultilevel"/>
    <w:tmpl w:val="C938E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3791"/>
    <w:multiLevelType w:val="hybridMultilevel"/>
    <w:tmpl w:val="D9AA0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7434"/>
    <w:multiLevelType w:val="hybridMultilevel"/>
    <w:tmpl w:val="615ED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B2199"/>
    <w:multiLevelType w:val="hybridMultilevel"/>
    <w:tmpl w:val="2BF24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1D08"/>
    <w:multiLevelType w:val="multilevel"/>
    <w:tmpl w:val="04090025"/>
    <w:lvl w:ilvl="0">
      <w:start w:val="1"/>
      <w:numFmt w:val="decimal"/>
      <w:pStyle w:val="Heading1"/>
      <w:lvlText w:val="%1"/>
      <w:lvlJc w:val="left"/>
      <w:pPr>
        <w:ind w:left="13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7767B0C"/>
    <w:multiLevelType w:val="hybridMultilevel"/>
    <w:tmpl w:val="51664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56EA0"/>
    <w:multiLevelType w:val="multilevel"/>
    <w:tmpl w:val="948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CD6C15"/>
    <w:multiLevelType w:val="hybridMultilevel"/>
    <w:tmpl w:val="4556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26641"/>
    <w:multiLevelType w:val="hybridMultilevel"/>
    <w:tmpl w:val="CFE2B11E"/>
    <w:lvl w:ilvl="0" w:tplc="F8FC7A5E">
      <w:numFmt w:val="decimal"/>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C6C64"/>
    <w:multiLevelType w:val="hybridMultilevel"/>
    <w:tmpl w:val="45AC5892"/>
    <w:lvl w:ilvl="0" w:tplc="EB303C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093EE7"/>
    <w:multiLevelType w:val="hybridMultilevel"/>
    <w:tmpl w:val="C7B0476C"/>
    <w:lvl w:ilvl="0" w:tplc="F8FC7A5E">
      <w:numFmt w:val="decimal"/>
      <w:lvlText w:val="%1."/>
      <w:lvlJc w:val="left"/>
      <w:pPr>
        <w:ind w:left="720" w:hanging="720"/>
      </w:pPr>
      <w:rPr>
        <w:rFonts w:eastAsia="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542464"/>
    <w:multiLevelType w:val="hybridMultilevel"/>
    <w:tmpl w:val="56149970"/>
    <w:lvl w:ilvl="0" w:tplc="EB303C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D0BEA"/>
    <w:multiLevelType w:val="hybridMultilevel"/>
    <w:tmpl w:val="6986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746DC"/>
    <w:multiLevelType w:val="hybridMultilevel"/>
    <w:tmpl w:val="C6F2B352"/>
    <w:lvl w:ilvl="0" w:tplc="769A51D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79113C"/>
    <w:multiLevelType w:val="hybridMultilevel"/>
    <w:tmpl w:val="C0C4C9C4"/>
    <w:lvl w:ilvl="0" w:tplc="EB303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22D34"/>
    <w:multiLevelType w:val="hybridMultilevel"/>
    <w:tmpl w:val="51664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E0AB5"/>
    <w:multiLevelType w:val="hybridMultilevel"/>
    <w:tmpl w:val="07A49E90"/>
    <w:lvl w:ilvl="0" w:tplc="769A51D4">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370164"/>
    <w:multiLevelType w:val="hybridMultilevel"/>
    <w:tmpl w:val="286C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4"/>
  </w:num>
  <w:num w:numId="5">
    <w:abstractNumId w:val="2"/>
  </w:num>
  <w:num w:numId="6">
    <w:abstractNumId w:val="6"/>
  </w:num>
  <w:num w:numId="7">
    <w:abstractNumId w:val="7"/>
  </w:num>
  <w:num w:numId="8">
    <w:abstractNumId w:val="15"/>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4"/>
  </w:num>
  <w:num w:numId="14">
    <w:abstractNumId w:val="5"/>
  </w:num>
  <w:num w:numId="15">
    <w:abstractNumId w:val="3"/>
  </w:num>
  <w:num w:numId="16">
    <w:abstractNumId w:val="10"/>
  </w:num>
  <w:num w:numId="17">
    <w:abstractNumId w:val="12"/>
  </w:num>
  <w:num w:numId="18">
    <w:abstractNumId w:val="0"/>
  </w:num>
  <w:num w:numId="19">
    <w:abstractNumId w:val="1"/>
  </w:num>
  <w:num w:numId="20">
    <w:abstractNumId w:val="19"/>
  </w:num>
  <w:num w:numId="21">
    <w:abstractNumId w:val="18"/>
  </w:num>
  <w:num w:numId="22">
    <w:abstractNumId w:val="16"/>
  </w:num>
  <w:num w:numId="23">
    <w:abstractNumId w:val="11"/>
  </w:num>
  <w:num w:numId="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44"/>
    <w:rsid w:val="000001E5"/>
    <w:rsid w:val="00004E35"/>
    <w:rsid w:val="00007E7E"/>
    <w:rsid w:val="000136BD"/>
    <w:rsid w:val="00015895"/>
    <w:rsid w:val="00016D82"/>
    <w:rsid w:val="00020207"/>
    <w:rsid w:val="000206E4"/>
    <w:rsid w:val="000229CD"/>
    <w:rsid w:val="00022FC5"/>
    <w:rsid w:val="00024AA9"/>
    <w:rsid w:val="000274BD"/>
    <w:rsid w:val="00030FF5"/>
    <w:rsid w:val="000338D7"/>
    <w:rsid w:val="00033D02"/>
    <w:rsid w:val="000355E9"/>
    <w:rsid w:val="000362DF"/>
    <w:rsid w:val="00043B35"/>
    <w:rsid w:val="00044050"/>
    <w:rsid w:val="000505D1"/>
    <w:rsid w:val="00050A60"/>
    <w:rsid w:val="00052375"/>
    <w:rsid w:val="000577D9"/>
    <w:rsid w:val="00062BA8"/>
    <w:rsid w:val="00064C70"/>
    <w:rsid w:val="00066914"/>
    <w:rsid w:val="000701CF"/>
    <w:rsid w:val="00070BEF"/>
    <w:rsid w:val="00083198"/>
    <w:rsid w:val="00084E6F"/>
    <w:rsid w:val="000857F4"/>
    <w:rsid w:val="00090354"/>
    <w:rsid w:val="0009057D"/>
    <w:rsid w:val="000A162D"/>
    <w:rsid w:val="000A1B5A"/>
    <w:rsid w:val="000A1FFC"/>
    <w:rsid w:val="000A28D9"/>
    <w:rsid w:val="000A3777"/>
    <w:rsid w:val="000A3C5D"/>
    <w:rsid w:val="000A4BD8"/>
    <w:rsid w:val="000A57F7"/>
    <w:rsid w:val="000B0823"/>
    <w:rsid w:val="000B1AFE"/>
    <w:rsid w:val="000B67C1"/>
    <w:rsid w:val="000C6389"/>
    <w:rsid w:val="000C699A"/>
    <w:rsid w:val="000D1C68"/>
    <w:rsid w:val="000D5E1C"/>
    <w:rsid w:val="000D6CA4"/>
    <w:rsid w:val="000E1016"/>
    <w:rsid w:val="000E1932"/>
    <w:rsid w:val="000E26E4"/>
    <w:rsid w:val="000E78FF"/>
    <w:rsid w:val="000F0145"/>
    <w:rsid w:val="000F0A6C"/>
    <w:rsid w:val="000F1344"/>
    <w:rsid w:val="000F29F6"/>
    <w:rsid w:val="000F7F8E"/>
    <w:rsid w:val="00100B3B"/>
    <w:rsid w:val="00103F0C"/>
    <w:rsid w:val="00105CAA"/>
    <w:rsid w:val="00107C9B"/>
    <w:rsid w:val="0011481E"/>
    <w:rsid w:val="001177B9"/>
    <w:rsid w:val="00122158"/>
    <w:rsid w:val="001251C4"/>
    <w:rsid w:val="00127264"/>
    <w:rsid w:val="001273D7"/>
    <w:rsid w:val="001329D3"/>
    <w:rsid w:val="00132A5D"/>
    <w:rsid w:val="00132D46"/>
    <w:rsid w:val="00133450"/>
    <w:rsid w:val="0013732C"/>
    <w:rsid w:val="00140841"/>
    <w:rsid w:val="00141219"/>
    <w:rsid w:val="00146066"/>
    <w:rsid w:val="00151187"/>
    <w:rsid w:val="00155449"/>
    <w:rsid w:val="001558CC"/>
    <w:rsid w:val="001562DD"/>
    <w:rsid w:val="00156D61"/>
    <w:rsid w:val="00165534"/>
    <w:rsid w:val="0016613A"/>
    <w:rsid w:val="00166B3D"/>
    <w:rsid w:val="00167859"/>
    <w:rsid w:val="001803DB"/>
    <w:rsid w:val="00187DC4"/>
    <w:rsid w:val="00191D79"/>
    <w:rsid w:val="00193BA6"/>
    <w:rsid w:val="001976BE"/>
    <w:rsid w:val="001A598F"/>
    <w:rsid w:val="001B05D6"/>
    <w:rsid w:val="001B3A65"/>
    <w:rsid w:val="001B5D0D"/>
    <w:rsid w:val="001C1823"/>
    <w:rsid w:val="001C58AF"/>
    <w:rsid w:val="001C6415"/>
    <w:rsid w:val="001D2CC9"/>
    <w:rsid w:val="001D3A77"/>
    <w:rsid w:val="001D3E04"/>
    <w:rsid w:val="001E192A"/>
    <w:rsid w:val="001E2E22"/>
    <w:rsid w:val="001E6D3D"/>
    <w:rsid w:val="001F38C0"/>
    <w:rsid w:val="001F641F"/>
    <w:rsid w:val="001F6E95"/>
    <w:rsid w:val="001F702E"/>
    <w:rsid w:val="001F76D5"/>
    <w:rsid w:val="002006E2"/>
    <w:rsid w:val="00200812"/>
    <w:rsid w:val="00201554"/>
    <w:rsid w:val="00202036"/>
    <w:rsid w:val="00202526"/>
    <w:rsid w:val="00206C2D"/>
    <w:rsid w:val="00215021"/>
    <w:rsid w:val="00216FA9"/>
    <w:rsid w:val="00217B75"/>
    <w:rsid w:val="00221F8F"/>
    <w:rsid w:val="00222E88"/>
    <w:rsid w:val="00223067"/>
    <w:rsid w:val="002232C7"/>
    <w:rsid w:val="00224234"/>
    <w:rsid w:val="00224377"/>
    <w:rsid w:val="0022682D"/>
    <w:rsid w:val="00227AE3"/>
    <w:rsid w:val="002368E0"/>
    <w:rsid w:val="00236F37"/>
    <w:rsid w:val="00237504"/>
    <w:rsid w:val="00241ABB"/>
    <w:rsid w:val="00242344"/>
    <w:rsid w:val="002431E5"/>
    <w:rsid w:val="002474A3"/>
    <w:rsid w:val="0025426C"/>
    <w:rsid w:val="00255B4A"/>
    <w:rsid w:val="0025606B"/>
    <w:rsid w:val="00257B24"/>
    <w:rsid w:val="002646CE"/>
    <w:rsid w:val="00265E53"/>
    <w:rsid w:val="0026687B"/>
    <w:rsid w:val="00271D3B"/>
    <w:rsid w:val="002721B3"/>
    <w:rsid w:val="002756CB"/>
    <w:rsid w:val="00277713"/>
    <w:rsid w:val="00280757"/>
    <w:rsid w:val="00281530"/>
    <w:rsid w:val="0028696B"/>
    <w:rsid w:val="002905D5"/>
    <w:rsid w:val="00291E07"/>
    <w:rsid w:val="00293650"/>
    <w:rsid w:val="002954BC"/>
    <w:rsid w:val="002969A1"/>
    <w:rsid w:val="002A0F25"/>
    <w:rsid w:val="002B519F"/>
    <w:rsid w:val="002B68A3"/>
    <w:rsid w:val="002B6AAB"/>
    <w:rsid w:val="002B768A"/>
    <w:rsid w:val="002C0EAE"/>
    <w:rsid w:val="002C29DD"/>
    <w:rsid w:val="002C654F"/>
    <w:rsid w:val="002C7FFE"/>
    <w:rsid w:val="002D26C0"/>
    <w:rsid w:val="002D479C"/>
    <w:rsid w:val="002D7D0D"/>
    <w:rsid w:val="002E117C"/>
    <w:rsid w:val="002E2989"/>
    <w:rsid w:val="002E3242"/>
    <w:rsid w:val="002E569F"/>
    <w:rsid w:val="002F0F09"/>
    <w:rsid w:val="002F1E10"/>
    <w:rsid w:val="00305F95"/>
    <w:rsid w:val="00325DFC"/>
    <w:rsid w:val="00327F2B"/>
    <w:rsid w:val="0033032C"/>
    <w:rsid w:val="00331CAC"/>
    <w:rsid w:val="0033585A"/>
    <w:rsid w:val="0034255E"/>
    <w:rsid w:val="003437B7"/>
    <w:rsid w:val="00344CC6"/>
    <w:rsid w:val="003468B2"/>
    <w:rsid w:val="00355CD9"/>
    <w:rsid w:val="00356E4C"/>
    <w:rsid w:val="003570D9"/>
    <w:rsid w:val="00361672"/>
    <w:rsid w:val="00361EC2"/>
    <w:rsid w:val="00363EBD"/>
    <w:rsid w:val="00364AD1"/>
    <w:rsid w:val="00365378"/>
    <w:rsid w:val="0037538B"/>
    <w:rsid w:val="003767E7"/>
    <w:rsid w:val="00381AF8"/>
    <w:rsid w:val="00384A00"/>
    <w:rsid w:val="00385045"/>
    <w:rsid w:val="00385BEC"/>
    <w:rsid w:val="00386764"/>
    <w:rsid w:val="00391285"/>
    <w:rsid w:val="00392D6E"/>
    <w:rsid w:val="0039336C"/>
    <w:rsid w:val="003A0B62"/>
    <w:rsid w:val="003A3B31"/>
    <w:rsid w:val="003A7230"/>
    <w:rsid w:val="003A74BF"/>
    <w:rsid w:val="003A7544"/>
    <w:rsid w:val="003A7C3E"/>
    <w:rsid w:val="003A7D13"/>
    <w:rsid w:val="003B0A2D"/>
    <w:rsid w:val="003B1D0E"/>
    <w:rsid w:val="003B5930"/>
    <w:rsid w:val="003B65E9"/>
    <w:rsid w:val="003C0643"/>
    <w:rsid w:val="003C1353"/>
    <w:rsid w:val="003C4AFE"/>
    <w:rsid w:val="003C5AE0"/>
    <w:rsid w:val="003C6736"/>
    <w:rsid w:val="003C6936"/>
    <w:rsid w:val="003C69B2"/>
    <w:rsid w:val="003C7405"/>
    <w:rsid w:val="003D1D83"/>
    <w:rsid w:val="003D2C8F"/>
    <w:rsid w:val="003D3AEE"/>
    <w:rsid w:val="003D3C2C"/>
    <w:rsid w:val="003D7FA7"/>
    <w:rsid w:val="003E0354"/>
    <w:rsid w:val="003E6140"/>
    <w:rsid w:val="003E6F1C"/>
    <w:rsid w:val="003E7580"/>
    <w:rsid w:val="003F1E11"/>
    <w:rsid w:val="003F231F"/>
    <w:rsid w:val="003F39ED"/>
    <w:rsid w:val="003F6983"/>
    <w:rsid w:val="003F7919"/>
    <w:rsid w:val="0040021C"/>
    <w:rsid w:val="00400246"/>
    <w:rsid w:val="00402590"/>
    <w:rsid w:val="004027A2"/>
    <w:rsid w:val="00407BEB"/>
    <w:rsid w:val="00412FC7"/>
    <w:rsid w:val="00415226"/>
    <w:rsid w:val="00422D95"/>
    <w:rsid w:val="004230BC"/>
    <w:rsid w:val="00423CB4"/>
    <w:rsid w:val="004264DB"/>
    <w:rsid w:val="0043375F"/>
    <w:rsid w:val="00433C17"/>
    <w:rsid w:val="00433F1D"/>
    <w:rsid w:val="00434702"/>
    <w:rsid w:val="00434ABE"/>
    <w:rsid w:val="00442B3C"/>
    <w:rsid w:val="00443F1B"/>
    <w:rsid w:val="0044636F"/>
    <w:rsid w:val="00452024"/>
    <w:rsid w:val="00454AB5"/>
    <w:rsid w:val="004551DC"/>
    <w:rsid w:val="00463413"/>
    <w:rsid w:val="00465EC5"/>
    <w:rsid w:val="004663A4"/>
    <w:rsid w:val="00471FCE"/>
    <w:rsid w:val="00472438"/>
    <w:rsid w:val="00481A56"/>
    <w:rsid w:val="00484191"/>
    <w:rsid w:val="004908BA"/>
    <w:rsid w:val="00490F95"/>
    <w:rsid w:val="004910B2"/>
    <w:rsid w:val="004A0991"/>
    <w:rsid w:val="004A203E"/>
    <w:rsid w:val="004A6141"/>
    <w:rsid w:val="004B277D"/>
    <w:rsid w:val="004B2897"/>
    <w:rsid w:val="004B2DC3"/>
    <w:rsid w:val="004B4661"/>
    <w:rsid w:val="004B49E1"/>
    <w:rsid w:val="004C0C42"/>
    <w:rsid w:val="004C12DA"/>
    <w:rsid w:val="004C1E23"/>
    <w:rsid w:val="004C42F1"/>
    <w:rsid w:val="004C4C80"/>
    <w:rsid w:val="004C5891"/>
    <w:rsid w:val="004C68E2"/>
    <w:rsid w:val="004C6FFC"/>
    <w:rsid w:val="004C71AC"/>
    <w:rsid w:val="004C71E2"/>
    <w:rsid w:val="004D1F3A"/>
    <w:rsid w:val="004D215D"/>
    <w:rsid w:val="004D319E"/>
    <w:rsid w:val="004D428A"/>
    <w:rsid w:val="004D4A6D"/>
    <w:rsid w:val="004D6C76"/>
    <w:rsid w:val="004E22F6"/>
    <w:rsid w:val="004E296A"/>
    <w:rsid w:val="004E2EDC"/>
    <w:rsid w:val="004E5F54"/>
    <w:rsid w:val="004E7801"/>
    <w:rsid w:val="004F0662"/>
    <w:rsid w:val="004F1E51"/>
    <w:rsid w:val="004F2B67"/>
    <w:rsid w:val="004F6131"/>
    <w:rsid w:val="004F6C5E"/>
    <w:rsid w:val="005007CA"/>
    <w:rsid w:val="0050501E"/>
    <w:rsid w:val="005064EA"/>
    <w:rsid w:val="00513AF4"/>
    <w:rsid w:val="00514380"/>
    <w:rsid w:val="005152DF"/>
    <w:rsid w:val="0052014E"/>
    <w:rsid w:val="0052171F"/>
    <w:rsid w:val="00523B0A"/>
    <w:rsid w:val="005256B7"/>
    <w:rsid w:val="0052757D"/>
    <w:rsid w:val="00527DE8"/>
    <w:rsid w:val="00532783"/>
    <w:rsid w:val="005347DA"/>
    <w:rsid w:val="00535EE8"/>
    <w:rsid w:val="00537741"/>
    <w:rsid w:val="00537EBC"/>
    <w:rsid w:val="0054069C"/>
    <w:rsid w:val="00541F96"/>
    <w:rsid w:val="00542B73"/>
    <w:rsid w:val="005452BC"/>
    <w:rsid w:val="00546F2F"/>
    <w:rsid w:val="00547417"/>
    <w:rsid w:val="005539C1"/>
    <w:rsid w:val="00555E42"/>
    <w:rsid w:val="00555FB0"/>
    <w:rsid w:val="00564CFE"/>
    <w:rsid w:val="00565383"/>
    <w:rsid w:val="0056581E"/>
    <w:rsid w:val="00572FCB"/>
    <w:rsid w:val="0057329F"/>
    <w:rsid w:val="00582735"/>
    <w:rsid w:val="00582EE9"/>
    <w:rsid w:val="00592E9C"/>
    <w:rsid w:val="00597EC2"/>
    <w:rsid w:val="005A2716"/>
    <w:rsid w:val="005A35B7"/>
    <w:rsid w:val="005A5E28"/>
    <w:rsid w:val="005B1D71"/>
    <w:rsid w:val="005B3212"/>
    <w:rsid w:val="005B3633"/>
    <w:rsid w:val="005C16F8"/>
    <w:rsid w:val="005C31B6"/>
    <w:rsid w:val="005C4E9D"/>
    <w:rsid w:val="005D2AF6"/>
    <w:rsid w:val="005D2EF3"/>
    <w:rsid w:val="005D3A80"/>
    <w:rsid w:val="005D547B"/>
    <w:rsid w:val="005D6D10"/>
    <w:rsid w:val="005E1AE1"/>
    <w:rsid w:val="005F09B4"/>
    <w:rsid w:val="005F23C5"/>
    <w:rsid w:val="005F2A75"/>
    <w:rsid w:val="005F3D3A"/>
    <w:rsid w:val="005F60EB"/>
    <w:rsid w:val="005F72D3"/>
    <w:rsid w:val="00603F7E"/>
    <w:rsid w:val="00606123"/>
    <w:rsid w:val="00613F10"/>
    <w:rsid w:val="00614869"/>
    <w:rsid w:val="00615077"/>
    <w:rsid w:val="00627AF6"/>
    <w:rsid w:val="00633FFD"/>
    <w:rsid w:val="00634A7D"/>
    <w:rsid w:val="006354E0"/>
    <w:rsid w:val="00636447"/>
    <w:rsid w:val="006403E9"/>
    <w:rsid w:val="006409A1"/>
    <w:rsid w:val="00643B5B"/>
    <w:rsid w:val="006452A3"/>
    <w:rsid w:val="0064706E"/>
    <w:rsid w:val="00647A24"/>
    <w:rsid w:val="00650EC7"/>
    <w:rsid w:val="00655604"/>
    <w:rsid w:val="0065735E"/>
    <w:rsid w:val="00661911"/>
    <w:rsid w:val="00664DC8"/>
    <w:rsid w:val="006663D1"/>
    <w:rsid w:val="00672AA2"/>
    <w:rsid w:val="00673B17"/>
    <w:rsid w:val="00673DF4"/>
    <w:rsid w:val="0067506E"/>
    <w:rsid w:val="006775D1"/>
    <w:rsid w:val="006800B2"/>
    <w:rsid w:val="00680BC6"/>
    <w:rsid w:val="006824D4"/>
    <w:rsid w:val="00693B94"/>
    <w:rsid w:val="00695C6D"/>
    <w:rsid w:val="006A1E81"/>
    <w:rsid w:val="006A21B1"/>
    <w:rsid w:val="006A28DC"/>
    <w:rsid w:val="006A3A51"/>
    <w:rsid w:val="006A47F7"/>
    <w:rsid w:val="006B054C"/>
    <w:rsid w:val="006B3E61"/>
    <w:rsid w:val="006B6877"/>
    <w:rsid w:val="006B7181"/>
    <w:rsid w:val="006C0659"/>
    <w:rsid w:val="006C1CED"/>
    <w:rsid w:val="006C463F"/>
    <w:rsid w:val="006D1363"/>
    <w:rsid w:val="006D2D36"/>
    <w:rsid w:val="006E08F1"/>
    <w:rsid w:val="006E26C3"/>
    <w:rsid w:val="006F4E86"/>
    <w:rsid w:val="006F72EE"/>
    <w:rsid w:val="00701153"/>
    <w:rsid w:val="00703CED"/>
    <w:rsid w:val="007068AC"/>
    <w:rsid w:val="00715C1E"/>
    <w:rsid w:val="00720309"/>
    <w:rsid w:val="007213CC"/>
    <w:rsid w:val="00721CB4"/>
    <w:rsid w:val="00723800"/>
    <w:rsid w:val="007323B3"/>
    <w:rsid w:val="00733AF7"/>
    <w:rsid w:val="00733E53"/>
    <w:rsid w:val="00737165"/>
    <w:rsid w:val="00737718"/>
    <w:rsid w:val="007401CE"/>
    <w:rsid w:val="0074225F"/>
    <w:rsid w:val="00743C97"/>
    <w:rsid w:val="00756460"/>
    <w:rsid w:val="0075743C"/>
    <w:rsid w:val="00764251"/>
    <w:rsid w:val="00766961"/>
    <w:rsid w:val="007708D5"/>
    <w:rsid w:val="007720ED"/>
    <w:rsid w:val="00775B03"/>
    <w:rsid w:val="0077621E"/>
    <w:rsid w:val="00776621"/>
    <w:rsid w:val="00785056"/>
    <w:rsid w:val="00787B12"/>
    <w:rsid w:val="007A1178"/>
    <w:rsid w:val="007A22B6"/>
    <w:rsid w:val="007A5E50"/>
    <w:rsid w:val="007A6532"/>
    <w:rsid w:val="007A7D5A"/>
    <w:rsid w:val="007B17D5"/>
    <w:rsid w:val="007B2477"/>
    <w:rsid w:val="007B259E"/>
    <w:rsid w:val="007B5E36"/>
    <w:rsid w:val="007B795C"/>
    <w:rsid w:val="007C0414"/>
    <w:rsid w:val="007C0E1F"/>
    <w:rsid w:val="007C18D6"/>
    <w:rsid w:val="007C1E98"/>
    <w:rsid w:val="007C637F"/>
    <w:rsid w:val="007D1790"/>
    <w:rsid w:val="007D2CD3"/>
    <w:rsid w:val="007D3513"/>
    <w:rsid w:val="007D3588"/>
    <w:rsid w:val="007D3FEC"/>
    <w:rsid w:val="007D4338"/>
    <w:rsid w:val="007D6E85"/>
    <w:rsid w:val="007D7C78"/>
    <w:rsid w:val="007E2C47"/>
    <w:rsid w:val="007E2F10"/>
    <w:rsid w:val="007F42FF"/>
    <w:rsid w:val="007F7CD2"/>
    <w:rsid w:val="00800E16"/>
    <w:rsid w:val="0080182D"/>
    <w:rsid w:val="00804A57"/>
    <w:rsid w:val="00806362"/>
    <w:rsid w:val="00806C95"/>
    <w:rsid w:val="00810D93"/>
    <w:rsid w:val="00817859"/>
    <w:rsid w:val="008212F3"/>
    <w:rsid w:val="00823550"/>
    <w:rsid w:val="00823586"/>
    <w:rsid w:val="00824F8B"/>
    <w:rsid w:val="00827385"/>
    <w:rsid w:val="008273D5"/>
    <w:rsid w:val="00831A57"/>
    <w:rsid w:val="00832307"/>
    <w:rsid w:val="00833986"/>
    <w:rsid w:val="008342C7"/>
    <w:rsid w:val="00834D74"/>
    <w:rsid w:val="008362E3"/>
    <w:rsid w:val="00836CC7"/>
    <w:rsid w:val="00841018"/>
    <w:rsid w:val="008418C6"/>
    <w:rsid w:val="00842AB5"/>
    <w:rsid w:val="00843A7B"/>
    <w:rsid w:val="00844DA6"/>
    <w:rsid w:val="0084600C"/>
    <w:rsid w:val="00853CC4"/>
    <w:rsid w:val="0085594A"/>
    <w:rsid w:val="00860181"/>
    <w:rsid w:val="00860F2B"/>
    <w:rsid w:val="008669F4"/>
    <w:rsid w:val="00867120"/>
    <w:rsid w:val="00870A7E"/>
    <w:rsid w:val="00870AD8"/>
    <w:rsid w:val="0087101D"/>
    <w:rsid w:val="0087280E"/>
    <w:rsid w:val="0087339A"/>
    <w:rsid w:val="0087364C"/>
    <w:rsid w:val="008765FF"/>
    <w:rsid w:val="00877A49"/>
    <w:rsid w:val="008872B1"/>
    <w:rsid w:val="00890AFE"/>
    <w:rsid w:val="008919DC"/>
    <w:rsid w:val="008948CE"/>
    <w:rsid w:val="008A08EB"/>
    <w:rsid w:val="008A194A"/>
    <w:rsid w:val="008B1E4B"/>
    <w:rsid w:val="008B2693"/>
    <w:rsid w:val="008B3888"/>
    <w:rsid w:val="008B6FF9"/>
    <w:rsid w:val="008C0605"/>
    <w:rsid w:val="008C062A"/>
    <w:rsid w:val="008C08F1"/>
    <w:rsid w:val="008C1988"/>
    <w:rsid w:val="008C1D6C"/>
    <w:rsid w:val="008C46BC"/>
    <w:rsid w:val="008C6201"/>
    <w:rsid w:val="008C651D"/>
    <w:rsid w:val="008C6F42"/>
    <w:rsid w:val="008C76A3"/>
    <w:rsid w:val="008D0C3C"/>
    <w:rsid w:val="008D2F6E"/>
    <w:rsid w:val="008D3CF0"/>
    <w:rsid w:val="008D69FA"/>
    <w:rsid w:val="008D6F98"/>
    <w:rsid w:val="008E0192"/>
    <w:rsid w:val="008E07E9"/>
    <w:rsid w:val="008E1C3A"/>
    <w:rsid w:val="008E2347"/>
    <w:rsid w:val="008E2831"/>
    <w:rsid w:val="008E2FF0"/>
    <w:rsid w:val="008E4A60"/>
    <w:rsid w:val="008E65CA"/>
    <w:rsid w:val="008E7665"/>
    <w:rsid w:val="008F1765"/>
    <w:rsid w:val="008F4009"/>
    <w:rsid w:val="008F61FB"/>
    <w:rsid w:val="00900553"/>
    <w:rsid w:val="00901ACC"/>
    <w:rsid w:val="00903870"/>
    <w:rsid w:val="0090536B"/>
    <w:rsid w:val="00907BA9"/>
    <w:rsid w:val="0091194C"/>
    <w:rsid w:val="0091390D"/>
    <w:rsid w:val="00913A53"/>
    <w:rsid w:val="009140C0"/>
    <w:rsid w:val="00915241"/>
    <w:rsid w:val="00922374"/>
    <w:rsid w:val="00925480"/>
    <w:rsid w:val="0092724D"/>
    <w:rsid w:val="00927894"/>
    <w:rsid w:val="00930835"/>
    <w:rsid w:val="00933126"/>
    <w:rsid w:val="009374F3"/>
    <w:rsid w:val="00941E7C"/>
    <w:rsid w:val="009449BA"/>
    <w:rsid w:val="00945DC4"/>
    <w:rsid w:val="00952EE2"/>
    <w:rsid w:val="00955971"/>
    <w:rsid w:val="00957242"/>
    <w:rsid w:val="00960B8F"/>
    <w:rsid w:val="00960B9D"/>
    <w:rsid w:val="00964260"/>
    <w:rsid w:val="00965C70"/>
    <w:rsid w:val="0096758F"/>
    <w:rsid w:val="009728F8"/>
    <w:rsid w:val="00973A6F"/>
    <w:rsid w:val="00975792"/>
    <w:rsid w:val="00977BAD"/>
    <w:rsid w:val="00983040"/>
    <w:rsid w:val="00983306"/>
    <w:rsid w:val="00983AF0"/>
    <w:rsid w:val="00984483"/>
    <w:rsid w:val="00984614"/>
    <w:rsid w:val="00986535"/>
    <w:rsid w:val="00987E3D"/>
    <w:rsid w:val="00997EB1"/>
    <w:rsid w:val="009A032C"/>
    <w:rsid w:val="009A3908"/>
    <w:rsid w:val="009A4590"/>
    <w:rsid w:val="009B0E03"/>
    <w:rsid w:val="009B18FE"/>
    <w:rsid w:val="009B3C07"/>
    <w:rsid w:val="009B56D9"/>
    <w:rsid w:val="009C0054"/>
    <w:rsid w:val="009C0975"/>
    <w:rsid w:val="009C2AB1"/>
    <w:rsid w:val="009C723A"/>
    <w:rsid w:val="009C7CCB"/>
    <w:rsid w:val="009D3CE3"/>
    <w:rsid w:val="009D6955"/>
    <w:rsid w:val="009D6E5D"/>
    <w:rsid w:val="009D7C56"/>
    <w:rsid w:val="009E0FF7"/>
    <w:rsid w:val="009E2008"/>
    <w:rsid w:val="009E51DF"/>
    <w:rsid w:val="009E58F4"/>
    <w:rsid w:val="009F13AF"/>
    <w:rsid w:val="009F35A0"/>
    <w:rsid w:val="00A0261A"/>
    <w:rsid w:val="00A06388"/>
    <w:rsid w:val="00A1004A"/>
    <w:rsid w:val="00A129A0"/>
    <w:rsid w:val="00A134A1"/>
    <w:rsid w:val="00A14A37"/>
    <w:rsid w:val="00A14B35"/>
    <w:rsid w:val="00A1527C"/>
    <w:rsid w:val="00A1697B"/>
    <w:rsid w:val="00A24812"/>
    <w:rsid w:val="00A304F2"/>
    <w:rsid w:val="00A3127D"/>
    <w:rsid w:val="00A324B9"/>
    <w:rsid w:val="00A34459"/>
    <w:rsid w:val="00A34520"/>
    <w:rsid w:val="00A40FBA"/>
    <w:rsid w:val="00A4557E"/>
    <w:rsid w:val="00A45646"/>
    <w:rsid w:val="00A45A46"/>
    <w:rsid w:val="00A47A90"/>
    <w:rsid w:val="00A5316F"/>
    <w:rsid w:val="00A55C50"/>
    <w:rsid w:val="00A61665"/>
    <w:rsid w:val="00A61ABB"/>
    <w:rsid w:val="00A61CB4"/>
    <w:rsid w:val="00A660D3"/>
    <w:rsid w:val="00A7004C"/>
    <w:rsid w:val="00A73EA3"/>
    <w:rsid w:val="00A80D95"/>
    <w:rsid w:val="00A824EB"/>
    <w:rsid w:val="00A914C4"/>
    <w:rsid w:val="00A93711"/>
    <w:rsid w:val="00AA0F15"/>
    <w:rsid w:val="00AA3921"/>
    <w:rsid w:val="00AA47CD"/>
    <w:rsid w:val="00AB3491"/>
    <w:rsid w:val="00AB3C91"/>
    <w:rsid w:val="00AB4AE3"/>
    <w:rsid w:val="00AB6999"/>
    <w:rsid w:val="00AB6F33"/>
    <w:rsid w:val="00AC24B4"/>
    <w:rsid w:val="00AC268D"/>
    <w:rsid w:val="00AC29F5"/>
    <w:rsid w:val="00AC6259"/>
    <w:rsid w:val="00AC6799"/>
    <w:rsid w:val="00AC69D9"/>
    <w:rsid w:val="00AD0411"/>
    <w:rsid w:val="00AD0447"/>
    <w:rsid w:val="00AD13B8"/>
    <w:rsid w:val="00AD6EE6"/>
    <w:rsid w:val="00AE19AE"/>
    <w:rsid w:val="00AE39C2"/>
    <w:rsid w:val="00AE3FBE"/>
    <w:rsid w:val="00AE613F"/>
    <w:rsid w:val="00AF13B2"/>
    <w:rsid w:val="00AF2562"/>
    <w:rsid w:val="00AF61C6"/>
    <w:rsid w:val="00B012A3"/>
    <w:rsid w:val="00B019FD"/>
    <w:rsid w:val="00B01F6A"/>
    <w:rsid w:val="00B03074"/>
    <w:rsid w:val="00B031C1"/>
    <w:rsid w:val="00B07645"/>
    <w:rsid w:val="00B12624"/>
    <w:rsid w:val="00B249C8"/>
    <w:rsid w:val="00B25094"/>
    <w:rsid w:val="00B3304F"/>
    <w:rsid w:val="00B37A46"/>
    <w:rsid w:val="00B40739"/>
    <w:rsid w:val="00B45E4D"/>
    <w:rsid w:val="00B478CC"/>
    <w:rsid w:val="00B51095"/>
    <w:rsid w:val="00B52363"/>
    <w:rsid w:val="00B564A5"/>
    <w:rsid w:val="00B56D53"/>
    <w:rsid w:val="00B603A2"/>
    <w:rsid w:val="00B609CB"/>
    <w:rsid w:val="00B61FEE"/>
    <w:rsid w:val="00B66CC5"/>
    <w:rsid w:val="00B66FF5"/>
    <w:rsid w:val="00B73B93"/>
    <w:rsid w:val="00B774A1"/>
    <w:rsid w:val="00B8022E"/>
    <w:rsid w:val="00B83606"/>
    <w:rsid w:val="00B85AB5"/>
    <w:rsid w:val="00B85EDE"/>
    <w:rsid w:val="00B866A6"/>
    <w:rsid w:val="00B8799C"/>
    <w:rsid w:val="00B90681"/>
    <w:rsid w:val="00B94442"/>
    <w:rsid w:val="00B95E93"/>
    <w:rsid w:val="00B964D8"/>
    <w:rsid w:val="00B9684C"/>
    <w:rsid w:val="00B97FBE"/>
    <w:rsid w:val="00BA1734"/>
    <w:rsid w:val="00BA2892"/>
    <w:rsid w:val="00BA3F18"/>
    <w:rsid w:val="00BA7686"/>
    <w:rsid w:val="00BA7852"/>
    <w:rsid w:val="00BB20E2"/>
    <w:rsid w:val="00BB6113"/>
    <w:rsid w:val="00BB76F9"/>
    <w:rsid w:val="00BC050A"/>
    <w:rsid w:val="00BD2FCC"/>
    <w:rsid w:val="00BD4D89"/>
    <w:rsid w:val="00BD515A"/>
    <w:rsid w:val="00BD6F1E"/>
    <w:rsid w:val="00BE01F3"/>
    <w:rsid w:val="00BE3D18"/>
    <w:rsid w:val="00BE421C"/>
    <w:rsid w:val="00BF3297"/>
    <w:rsid w:val="00BF3961"/>
    <w:rsid w:val="00BF557E"/>
    <w:rsid w:val="00C02AF6"/>
    <w:rsid w:val="00C02CBE"/>
    <w:rsid w:val="00C05D04"/>
    <w:rsid w:val="00C1205E"/>
    <w:rsid w:val="00C12E97"/>
    <w:rsid w:val="00C133D7"/>
    <w:rsid w:val="00C17CFA"/>
    <w:rsid w:val="00C17D88"/>
    <w:rsid w:val="00C20320"/>
    <w:rsid w:val="00C20408"/>
    <w:rsid w:val="00C207C8"/>
    <w:rsid w:val="00C219BB"/>
    <w:rsid w:val="00C222E2"/>
    <w:rsid w:val="00C2496A"/>
    <w:rsid w:val="00C26B4E"/>
    <w:rsid w:val="00C27344"/>
    <w:rsid w:val="00C27632"/>
    <w:rsid w:val="00C301B2"/>
    <w:rsid w:val="00C313BD"/>
    <w:rsid w:val="00C33A1D"/>
    <w:rsid w:val="00C35704"/>
    <w:rsid w:val="00C37681"/>
    <w:rsid w:val="00C43616"/>
    <w:rsid w:val="00C46C39"/>
    <w:rsid w:val="00C52B38"/>
    <w:rsid w:val="00C53009"/>
    <w:rsid w:val="00C534BC"/>
    <w:rsid w:val="00C53518"/>
    <w:rsid w:val="00C53B24"/>
    <w:rsid w:val="00C55C7C"/>
    <w:rsid w:val="00C56021"/>
    <w:rsid w:val="00C567A5"/>
    <w:rsid w:val="00C611A0"/>
    <w:rsid w:val="00C636FB"/>
    <w:rsid w:val="00C66FC7"/>
    <w:rsid w:val="00C67C3F"/>
    <w:rsid w:val="00C70214"/>
    <w:rsid w:val="00C70D1E"/>
    <w:rsid w:val="00C742BF"/>
    <w:rsid w:val="00C77EC0"/>
    <w:rsid w:val="00C80468"/>
    <w:rsid w:val="00C85775"/>
    <w:rsid w:val="00C91131"/>
    <w:rsid w:val="00CA38BA"/>
    <w:rsid w:val="00CA3B7F"/>
    <w:rsid w:val="00CA4749"/>
    <w:rsid w:val="00CA64F0"/>
    <w:rsid w:val="00CB448B"/>
    <w:rsid w:val="00CB4C2F"/>
    <w:rsid w:val="00CB53A9"/>
    <w:rsid w:val="00CB56EC"/>
    <w:rsid w:val="00CC2C8B"/>
    <w:rsid w:val="00CC6496"/>
    <w:rsid w:val="00CC7A21"/>
    <w:rsid w:val="00CC7E39"/>
    <w:rsid w:val="00CD0999"/>
    <w:rsid w:val="00CD0B72"/>
    <w:rsid w:val="00CD1F88"/>
    <w:rsid w:val="00CE00E2"/>
    <w:rsid w:val="00CE17A0"/>
    <w:rsid w:val="00CE1A51"/>
    <w:rsid w:val="00CE3C7C"/>
    <w:rsid w:val="00CE70FB"/>
    <w:rsid w:val="00CF0D83"/>
    <w:rsid w:val="00CF1A32"/>
    <w:rsid w:val="00CF427C"/>
    <w:rsid w:val="00CF62B8"/>
    <w:rsid w:val="00D0158C"/>
    <w:rsid w:val="00D0184F"/>
    <w:rsid w:val="00D03AE3"/>
    <w:rsid w:val="00D10F5E"/>
    <w:rsid w:val="00D23105"/>
    <w:rsid w:val="00D24C18"/>
    <w:rsid w:val="00D25D97"/>
    <w:rsid w:val="00D3795B"/>
    <w:rsid w:val="00D4148F"/>
    <w:rsid w:val="00D502C1"/>
    <w:rsid w:val="00D53426"/>
    <w:rsid w:val="00D60534"/>
    <w:rsid w:val="00D62D77"/>
    <w:rsid w:val="00D6334F"/>
    <w:rsid w:val="00D65CAD"/>
    <w:rsid w:val="00D66A84"/>
    <w:rsid w:val="00D66EF6"/>
    <w:rsid w:val="00D71CDE"/>
    <w:rsid w:val="00D72F5F"/>
    <w:rsid w:val="00D735E9"/>
    <w:rsid w:val="00D7621E"/>
    <w:rsid w:val="00D84C4A"/>
    <w:rsid w:val="00D8799D"/>
    <w:rsid w:val="00D87CD9"/>
    <w:rsid w:val="00D90B81"/>
    <w:rsid w:val="00D90CB8"/>
    <w:rsid w:val="00D91CA4"/>
    <w:rsid w:val="00D944EF"/>
    <w:rsid w:val="00D955AE"/>
    <w:rsid w:val="00D96201"/>
    <w:rsid w:val="00DA08B6"/>
    <w:rsid w:val="00DB2A9D"/>
    <w:rsid w:val="00DB32CF"/>
    <w:rsid w:val="00DB4131"/>
    <w:rsid w:val="00DB4DCF"/>
    <w:rsid w:val="00DB5D81"/>
    <w:rsid w:val="00DC06AB"/>
    <w:rsid w:val="00DC1966"/>
    <w:rsid w:val="00DC2498"/>
    <w:rsid w:val="00DC2F92"/>
    <w:rsid w:val="00DC78EC"/>
    <w:rsid w:val="00DD27AC"/>
    <w:rsid w:val="00DD34DC"/>
    <w:rsid w:val="00DD4296"/>
    <w:rsid w:val="00DE04E4"/>
    <w:rsid w:val="00DE4282"/>
    <w:rsid w:val="00DE6A0D"/>
    <w:rsid w:val="00DF1E28"/>
    <w:rsid w:val="00DF3E9A"/>
    <w:rsid w:val="00DF5415"/>
    <w:rsid w:val="00E00399"/>
    <w:rsid w:val="00E02446"/>
    <w:rsid w:val="00E045C9"/>
    <w:rsid w:val="00E058A6"/>
    <w:rsid w:val="00E11768"/>
    <w:rsid w:val="00E15597"/>
    <w:rsid w:val="00E216E6"/>
    <w:rsid w:val="00E21F5A"/>
    <w:rsid w:val="00E23775"/>
    <w:rsid w:val="00E252CB"/>
    <w:rsid w:val="00E2579E"/>
    <w:rsid w:val="00E25C01"/>
    <w:rsid w:val="00E2642C"/>
    <w:rsid w:val="00E2762F"/>
    <w:rsid w:val="00E3087F"/>
    <w:rsid w:val="00E31B12"/>
    <w:rsid w:val="00E3303D"/>
    <w:rsid w:val="00E33EDD"/>
    <w:rsid w:val="00E37C5E"/>
    <w:rsid w:val="00E37EE2"/>
    <w:rsid w:val="00E461E1"/>
    <w:rsid w:val="00E52C3E"/>
    <w:rsid w:val="00E53568"/>
    <w:rsid w:val="00E537F6"/>
    <w:rsid w:val="00E53CF7"/>
    <w:rsid w:val="00E56100"/>
    <w:rsid w:val="00E5646B"/>
    <w:rsid w:val="00E61BC5"/>
    <w:rsid w:val="00E666AC"/>
    <w:rsid w:val="00E71B1E"/>
    <w:rsid w:val="00E71F96"/>
    <w:rsid w:val="00E73A5C"/>
    <w:rsid w:val="00E750D1"/>
    <w:rsid w:val="00E77231"/>
    <w:rsid w:val="00E8281F"/>
    <w:rsid w:val="00E828D2"/>
    <w:rsid w:val="00E84897"/>
    <w:rsid w:val="00E849AA"/>
    <w:rsid w:val="00E85C65"/>
    <w:rsid w:val="00E925DD"/>
    <w:rsid w:val="00E93251"/>
    <w:rsid w:val="00E96400"/>
    <w:rsid w:val="00EA025D"/>
    <w:rsid w:val="00EA42AB"/>
    <w:rsid w:val="00EA7A6C"/>
    <w:rsid w:val="00EB00F0"/>
    <w:rsid w:val="00EB29B3"/>
    <w:rsid w:val="00EB4058"/>
    <w:rsid w:val="00EB57EA"/>
    <w:rsid w:val="00EB5957"/>
    <w:rsid w:val="00EB651D"/>
    <w:rsid w:val="00EC0AC7"/>
    <w:rsid w:val="00EC1895"/>
    <w:rsid w:val="00EC1A1F"/>
    <w:rsid w:val="00EC79E7"/>
    <w:rsid w:val="00ED2EDD"/>
    <w:rsid w:val="00ED3D84"/>
    <w:rsid w:val="00ED677F"/>
    <w:rsid w:val="00EE14B0"/>
    <w:rsid w:val="00EE1D20"/>
    <w:rsid w:val="00EE3EB9"/>
    <w:rsid w:val="00EE4073"/>
    <w:rsid w:val="00EE430E"/>
    <w:rsid w:val="00EE4569"/>
    <w:rsid w:val="00EE5920"/>
    <w:rsid w:val="00EF0B08"/>
    <w:rsid w:val="00EF3809"/>
    <w:rsid w:val="00EF3C94"/>
    <w:rsid w:val="00EF6F84"/>
    <w:rsid w:val="00EF77D4"/>
    <w:rsid w:val="00F02970"/>
    <w:rsid w:val="00F0314E"/>
    <w:rsid w:val="00F05E85"/>
    <w:rsid w:val="00F13316"/>
    <w:rsid w:val="00F14731"/>
    <w:rsid w:val="00F1502D"/>
    <w:rsid w:val="00F15337"/>
    <w:rsid w:val="00F17461"/>
    <w:rsid w:val="00F2007D"/>
    <w:rsid w:val="00F20C62"/>
    <w:rsid w:val="00F22389"/>
    <w:rsid w:val="00F229A1"/>
    <w:rsid w:val="00F240F5"/>
    <w:rsid w:val="00F266B4"/>
    <w:rsid w:val="00F277FF"/>
    <w:rsid w:val="00F320A3"/>
    <w:rsid w:val="00F34AF3"/>
    <w:rsid w:val="00F36662"/>
    <w:rsid w:val="00F36666"/>
    <w:rsid w:val="00F37D57"/>
    <w:rsid w:val="00F401CF"/>
    <w:rsid w:val="00F40719"/>
    <w:rsid w:val="00F40C0F"/>
    <w:rsid w:val="00F42784"/>
    <w:rsid w:val="00F42AA4"/>
    <w:rsid w:val="00F4488E"/>
    <w:rsid w:val="00F46D5D"/>
    <w:rsid w:val="00F51501"/>
    <w:rsid w:val="00F52F03"/>
    <w:rsid w:val="00F56074"/>
    <w:rsid w:val="00F56491"/>
    <w:rsid w:val="00F56655"/>
    <w:rsid w:val="00F5719E"/>
    <w:rsid w:val="00F61B42"/>
    <w:rsid w:val="00F645AC"/>
    <w:rsid w:val="00F66182"/>
    <w:rsid w:val="00F66D1F"/>
    <w:rsid w:val="00F67428"/>
    <w:rsid w:val="00F729FA"/>
    <w:rsid w:val="00F7646B"/>
    <w:rsid w:val="00F80D94"/>
    <w:rsid w:val="00F856BB"/>
    <w:rsid w:val="00F87F78"/>
    <w:rsid w:val="00F90A61"/>
    <w:rsid w:val="00F9202F"/>
    <w:rsid w:val="00F94774"/>
    <w:rsid w:val="00F966EA"/>
    <w:rsid w:val="00F96E09"/>
    <w:rsid w:val="00F97FEA"/>
    <w:rsid w:val="00FA118A"/>
    <w:rsid w:val="00FA2938"/>
    <w:rsid w:val="00FA3637"/>
    <w:rsid w:val="00FA59CC"/>
    <w:rsid w:val="00FB1250"/>
    <w:rsid w:val="00FB350D"/>
    <w:rsid w:val="00FB373D"/>
    <w:rsid w:val="00FB5414"/>
    <w:rsid w:val="00FB56CD"/>
    <w:rsid w:val="00FC0C55"/>
    <w:rsid w:val="00FC419F"/>
    <w:rsid w:val="00FC614C"/>
    <w:rsid w:val="00FC61AF"/>
    <w:rsid w:val="00FD0234"/>
    <w:rsid w:val="00FD13AB"/>
    <w:rsid w:val="00FD312E"/>
    <w:rsid w:val="00FD47A7"/>
    <w:rsid w:val="00FE397E"/>
    <w:rsid w:val="00FE6B40"/>
    <w:rsid w:val="00FE7890"/>
    <w:rsid w:val="00FF0EE2"/>
    <w:rsid w:val="00FF1D5F"/>
    <w:rsid w:val="00FF5E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43A82BD9"/>
  <w15:docId w15:val="{F8384ED5-E1D6-4DE5-A7D5-016A9830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280757"/>
    <w:pPr>
      <w:keepNext/>
      <w:keepLines/>
      <w:numPr>
        <w:numId w:val="1"/>
      </w:numPr>
      <w:spacing w:before="240" w:after="0"/>
      <w:ind w:left="432"/>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5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character" w:customStyle="1" w:styleId="apple-converted-space">
    <w:name w:val="apple-converted-space"/>
    <w:basedOn w:val="DefaultParagraphFont"/>
    <w:rsid w:val="005539C1"/>
  </w:style>
  <w:style w:type="character" w:customStyle="1" w:styleId="unicode">
    <w:name w:val="unicode"/>
    <w:basedOn w:val="DefaultParagraphFont"/>
    <w:rsid w:val="005539C1"/>
  </w:style>
  <w:style w:type="paragraph" w:styleId="FootnoteText">
    <w:name w:val="footnote text"/>
    <w:basedOn w:val="Normal"/>
    <w:link w:val="FootnoteTextChar"/>
    <w:uiPriority w:val="99"/>
    <w:unhideWhenUsed/>
    <w:rsid w:val="00132D46"/>
    <w:pPr>
      <w:spacing w:after="0" w:line="240" w:lineRule="auto"/>
    </w:pPr>
    <w:rPr>
      <w:sz w:val="20"/>
      <w:szCs w:val="20"/>
    </w:rPr>
  </w:style>
  <w:style w:type="character" w:customStyle="1" w:styleId="FootnoteTextChar">
    <w:name w:val="Footnote Text Char"/>
    <w:basedOn w:val="DefaultParagraphFont"/>
    <w:link w:val="FootnoteText"/>
    <w:uiPriority w:val="99"/>
    <w:rsid w:val="00132D46"/>
    <w:rPr>
      <w:sz w:val="20"/>
      <w:szCs w:val="20"/>
    </w:rPr>
  </w:style>
  <w:style w:type="character" w:styleId="FootnoteReference">
    <w:name w:val="footnote reference"/>
    <w:basedOn w:val="DefaultParagraphFont"/>
    <w:uiPriority w:val="99"/>
    <w:semiHidden/>
    <w:unhideWhenUsed/>
    <w:rsid w:val="00132D46"/>
    <w:rPr>
      <w:vertAlign w:val="superscript"/>
    </w:rPr>
  </w:style>
  <w:style w:type="character" w:styleId="CommentReference">
    <w:name w:val="annotation reference"/>
    <w:basedOn w:val="DefaultParagraphFont"/>
    <w:uiPriority w:val="99"/>
    <w:semiHidden/>
    <w:unhideWhenUsed/>
    <w:rsid w:val="004C12DA"/>
    <w:rPr>
      <w:sz w:val="16"/>
      <w:szCs w:val="16"/>
    </w:rPr>
  </w:style>
  <w:style w:type="paragraph" w:styleId="CommentText">
    <w:name w:val="annotation text"/>
    <w:basedOn w:val="Normal"/>
    <w:link w:val="CommentTextChar"/>
    <w:uiPriority w:val="99"/>
    <w:semiHidden/>
    <w:unhideWhenUsed/>
    <w:rsid w:val="004C12DA"/>
    <w:pPr>
      <w:spacing w:line="240" w:lineRule="auto"/>
    </w:pPr>
    <w:rPr>
      <w:sz w:val="20"/>
      <w:szCs w:val="20"/>
    </w:rPr>
  </w:style>
  <w:style w:type="character" w:customStyle="1" w:styleId="CommentTextChar">
    <w:name w:val="Comment Text Char"/>
    <w:basedOn w:val="DefaultParagraphFont"/>
    <w:link w:val="CommentText"/>
    <w:uiPriority w:val="99"/>
    <w:semiHidden/>
    <w:rsid w:val="004C12DA"/>
    <w:rPr>
      <w:sz w:val="20"/>
      <w:szCs w:val="20"/>
    </w:rPr>
  </w:style>
  <w:style w:type="paragraph" w:styleId="CommentSubject">
    <w:name w:val="annotation subject"/>
    <w:basedOn w:val="CommentText"/>
    <w:next w:val="CommentText"/>
    <w:link w:val="CommentSubjectChar"/>
    <w:uiPriority w:val="99"/>
    <w:semiHidden/>
    <w:unhideWhenUsed/>
    <w:rsid w:val="004C12DA"/>
    <w:rPr>
      <w:b/>
      <w:bCs/>
    </w:rPr>
  </w:style>
  <w:style w:type="character" w:customStyle="1" w:styleId="CommentSubjectChar">
    <w:name w:val="Comment Subject Char"/>
    <w:basedOn w:val="CommentTextChar"/>
    <w:link w:val="CommentSubject"/>
    <w:uiPriority w:val="99"/>
    <w:semiHidden/>
    <w:rsid w:val="004C12DA"/>
    <w:rPr>
      <w:b/>
      <w:bCs/>
      <w:sz w:val="20"/>
      <w:szCs w:val="20"/>
    </w:rPr>
  </w:style>
  <w:style w:type="character" w:styleId="FollowedHyperlink">
    <w:name w:val="FollowedHyperlink"/>
    <w:basedOn w:val="DefaultParagraphFont"/>
    <w:uiPriority w:val="99"/>
    <w:semiHidden/>
    <w:unhideWhenUsed/>
    <w:rsid w:val="00100B3B"/>
    <w:rPr>
      <w:color w:val="800080" w:themeColor="followedHyperlink"/>
      <w:u w:val="single"/>
    </w:rPr>
  </w:style>
  <w:style w:type="character" w:styleId="Strong">
    <w:name w:val="Strong"/>
    <w:basedOn w:val="DefaultParagraphFont"/>
    <w:uiPriority w:val="22"/>
    <w:qFormat/>
    <w:rsid w:val="00D0158C"/>
    <w:rPr>
      <w:b/>
      <w:bCs/>
    </w:rPr>
  </w:style>
  <w:style w:type="paragraph" w:styleId="NormalWeb">
    <w:name w:val="Normal (Web)"/>
    <w:basedOn w:val="Normal"/>
    <w:uiPriority w:val="99"/>
    <w:unhideWhenUsed/>
    <w:rsid w:val="00D01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0">
    <w:name w:val="instruction"/>
    <w:basedOn w:val="Normal"/>
    <w:rsid w:val="00715C1E"/>
    <w:pPr>
      <w:spacing w:before="100" w:beforeAutospacing="1" w:after="100" w:afterAutospacing="1" w:line="240" w:lineRule="auto"/>
    </w:pPr>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442">
      <w:bodyDiv w:val="1"/>
      <w:marLeft w:val="0"/>
      <w:marRight w:val="0"/>
      <w:marTop w:val="0"/>
      <w:marBottom w:val="0"/>
      <w:divBdr>
        <w:top w:val="none" w:sz="0" w:space="0" w:color="auto"/>
        <w:left w:val="none" w:sz="0" w:space="0" w:color="auto"/>
        <w:bottom w:val="none" w:sz="0" w:space="0" w:color="auto"/>
        <w:right w:val="none" w:sz="0" w:space="0" w:color="auto"/>
      </w:divBdr>
    </w:div>
    <w:div w:id="76487830">
      <w:bodyDiv w:val="1"/>
      <w:marLeft w:val="0"/>
      <w:marRight w:val="0"/>
      <w:marTop w:val="0"/>
      <w:marBottom w:val="0"/>
      <w:divBdr>
        <w:top w:val="none" w:sz="0" w:space="0" w:color="auto"/>
        <w:left w:val="none" w:sz="0" w:space="0" w:color="auto"/>
        <w:bottom w:val="none" w:sz="0" w:space="0" w:color="auto"/>
        <w:right w:val="none" w:sz="0" w:space="0" w:color="auto"/>
      </w:divBdr>
      <w:divsChild>
        <w:div w:id="875311383">
          <w:marLeft w:val="0"/>
          <w:marRight w:val="0"/>
          <w:marTop w:val="0"/>
          <w:marBottom w:val="0"/>
          <w:divBdr>
            <w:top w:val="none" w:sz="0" w:space="0" w:color="auto"/>
            <w:left w:val="none" w:sz="0" w:space="0" w:color="auto"/>
            <w:bottom w:val="none" w:sz="0" w:space="0" w:color="auto"/>
            <w:right w:val="none" w:sz="0" w:space="0" w:color="auto"/>
          </w:divBdr>
        </w:div>
        <w:div w:id="1340814156">
          <w:marLeft w:val="0"/>
          <w:marRight w:val="0"/>
          <w:marTop w:val="0"/>
          <w:marBottom w:val="0"/>
          <w:divBdr>
            <w:top w:val="none" w:sz="0" w:space="0" w:color="auto"/>
            <w:left w:val="none" w:sz="0" w:space="0" w:color="auto"/>
            <w:bottom w:val="none" w:sz="0" w:space="0" w:color="auto"/>
            <w:right w:val="none" w:sz="0" w:space="0" w:color="auto"/>
          </w:divBdr>
        </w:div>
      </w:divsChild>
    </w:div>
    <w:div w:id="106895551">
      <w:bodyDiv w:val="1"/>
      <w:marLeft w:val="0"/>
      <w:marRight w:val="0"/>
      <w:marTop w:val="0"/>
      <w:marBottom w:val="0"/>
      <w:divBdr>
        <w:top w:val="none" w:sz="0" w:space="0" w:color="auto"/>
        <w:left w:val="none" w:sz="0" w:space="0" w:color="auto"/>
        <w:bottom w:val="none" w:sz="0" w:space="0" w:color="auto"/>
        <w:right w:val="none" w:sz="0" w:space="0" w:color="auto"/>
      </w:divBdr>
    </w:div>
    <w:div w:id="118840180">
      <w:bodyDiv w:val="1"/>
      <w:marLeft w:val="0"/>
      <w:marRight w:val="0"/>
      <w:marTop w:val="0"/>
      <w:marBottom w:val="0"/>
      <w:divBdr>
        <w:top w:val="none" w:sz="0" w:space="0" w:color="auto"/>
        <w:left w:val="none" w:sz="0" w:space="0" w:color="auto"/>
        <w:bottom w:val="none" w:sz="0" w:space="0" w:color="auto"/>
        <w:right w:val="none" w:sz="0" w:space="0" w:color="auto"/>
      </w:divBdr>
      <w:divsChild>
        <w:div w:id="1378316029">
          <w:marLeft w:val="547"/>
          <w:marRight w:val="0"/>
          <w:marTop w:val="230"/>
          <w:marBottom w:val="0"/>
          <w:divBdr>
            <w:top w:val="none" w:sz="0" w:space="0" w:color="auto"/>
            <w:left w:val="none" w:sz="0" w:space="0" w:color="auto"/>
            <w:bottom w:val="none" w:sz="0" w:space="0" w:color="auto"/>
            <w:right w:val="none" w:sz="0" w:space="0" w:color="auto"/>
          </w:divBdr>
        </w:div>
      </w:divsChild>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203711999">
      <w:bodyDiv w:val="1"/>
      <w:marLeft w:val="0"/>
      <w:marRight w:val="0"/>
      <w:marTop w:val="0"/>
      <w:marBottom w:val="0"/>
      <w:divBdr>
        <w:top w:val="none" w:sz="0" w:space="0" w:color="auto"/>
        <w:left w:val="none" w:sz="0" w:space="0" w:color="auto"/>
        <w:bottom w:val="none" w:sz="0" w:space="0" w:color="auto"/>
        <w:right w:val="none" w:sz="0" w:space="0" w:color="auto"/>
      </w:divBdr>
      <w:divsChild>
        <w:div w:id="1382249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2796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275330196">
      <w:bodyDiv w:val="1"/>
      <w:marLeft w:val="0"/>
      <w:marRight w:val="0"/>
      <w:marTop w:val="0"/>
      <w:marBottom w:val="0"/>
      <w:divBdr>
        <w:top w:val="none" w:sz="0" w:space="0" w:color="auto"/>
        <w:left w:val="none" w:sz="0" w:space="0" w:color="auto"/>
        <w:bottom w:val="none" w:sz="0" w:space="0" w:color="auto"/>
        <w:right w:val="none" w:sz="0" w:space="0" w:color="auto"/>
      </w:divBdr>
      <w:divsChild>
        <w:div w:id="1942490884">
          <w:marLeft w:val="547"/>
          <w:marRight w:val="0"/>
          <w:marTop w:val="230"/>
          <w:marBottom w:val="0"/>
          <w:divBdr>
            <w:top w:val="none" w:sz="0" w:space="0" w:color="auto"/>
            <w:left w:val="none" w:sz="0" w:space="0" w:color="auto"/>
            <w:bottom w:val="none" w:sz="0" w:space="0" w:color="auto"/>
            <w:right w:val="none" w:sz="0" w:space="0" w:color="auto"/>
          </w:divBdr>
        </w:div>
      </w:divsChild>
    </w:div>
    <w:div w:id="306785935">
      <w:bodyDiv w:val="1"/>
      <w:marLeft w:val="0"/>
      <w:marRight w:val="0"/>
      <w:marTop w:val="0"/>
      <w:marBottom w:val="0"/>
      <w:divBdr>
        <w:top w:val="none" w:sz="0" w:space="0" w:color="auto"/>
        <w:left w:val="none" w:sz="0" w:space="0" w:color="auto"/>
        <w:bottom w:val="none" w:sz="0" w:space="0" w:color="auto"/>
        <w:right w:val="none" w:sz="0" w:space="0" w:color="auto"/>
      </w:divBdr>
      <w:divsChild>
        <w:div w:id="16379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233876">
      <w:bodyDiv w:val="1"/>
      <w:marLeft w:val="0"/>
      <w:marRight w:val="0"/>
      <w:marTop w:val="0"/>
      <w:marBottom w:val="0"/>
      <w:divBdr>
        <w:top w:val="none" w:sz="0" w:space="0" w:color="auto"/>
        <w:left w:val="none" w:sz="0" w:space="0" w:color="auto"/>
        <w:bottom w:val="none" w:sz="0" w:space="0" w:color="auto"/>
        <w:right w:val="none" w:sz="0" w:space="0" w:color="auto"/>
      </w:divBdr>
      <w:divsChild>
        <w:div w:id="1018386832">
          <w:marLeft w:val="0"/>
          <w:marRight w:val="0"/>
          <w:marTop w:val="0"/>
          <w:marBottom w:val="0"/>
          <w:divBdr>
            <w:top w:val="none" w:sz="0" w:space="0" w:color="auto"/>
            <w:left w:val="none" w:sz="0" w:space="0" w:color="auto"/>
            <w:bottom w:val="none" w:sz="0" w:space="0" w:color="auto"/>
            <w:right w:val="none" w:sz="0" w:space="0" w:color="auto"/>
          </w:divBdr>
        </w:div>
      </w:divsChild>
    </w:div>
    <w:div w:id="490563397">
      <w:bodyDiv w:val="1"/>
      <w:marLeft w:val="0"/>
      <w:marRight w:val="0"/>
      <w:marTop w:val="0"/>
      <w:marBottom w:val="0"/>
      <w:divBdr>
        <w:top w:val="none" w:sz="0" w:space="0" w:color="auto"/>
        <w:left w:val="none" w:sz="0" w:space="0" w:color="auto"/>
        <w:bottom w:val="none" w:sz="0" w:space="0" w:color="auto"/>
        <w:right w:val="none" w:sz="0" w:space="0" w:color="auto"/>
      </w:divBdr>
    </w:div>
    <w:div w:id="549070517">
      <w:bodyDiv w:val="1"/>
      <w:marLeft w:val="0"/>
      <w:marRight w:val="0"/>
      <w:marTop w:val="0"/>
      <w:marBottom w:val="0"/>
      <w:divBdr>
        <w:top w:val="none" w:sz="0" w:space="0" w:color="auto"/>
        <w:left w:val="none" w:sz="0" w:space="0" w:color="auto"/>
        <w:bottom w:val="none" w:sz="0" w:space="0" w:color="auto"/>
        <w:right w:val="none" w:sz="0" w:space="0" w:color="auto"/>
      </w:divBdr>
      <w:divsChild>
        <w:div w:id="2136291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438040">
      <w:bodyDiv w:val="1"/>
      <w:marLeft w:val="0"/>
      <w:marRight w:val="0"/>
      <w:marTop w:val="0"/>
      <w:marBottom w:val="0"/>
      <w:divBdr>
        <w:top w:val="none" w:sz="0" w:space="0" w:color="auto"/>
        <w:left w:val="none" w:sz="0" w:space="0" w:color="auto"/>
        <w:bottom w:val="none" w:sz="0" w:space="0" w:color="auto"/>
        <w:right w:val="none" w:sz="0" w:space="0" w:color="auto"/>
      </w:divBdr>
    </w:div>
    <w:div w:id="629824087">
      <w:bodyDiv w:val="1"/>
      <w:marLeft w:val="0"/>
      <w:marRight w:val="0"/>
      <w:marTop w:val="0"/>
      <w:marBottom w:val="0"/>
      <w:divBdr>
        <w:top w:val="none" w:sz="0" w:space="0" w:color="auto"/>
        <w:left w:val="none" w:sz="0" w:space="0" w:color="auto"/>
        <w:bottom w:val="none" w:sz="0" w:space="0" w:color="auto"/>
        <w:right w:val="none" w:sz="0" w:space="0" w:color="auto"/>
      </w:divBdr>
      <w:divsChild>
        <w:div w:id="279722547">
          <w:marLeft w:val="0"/>
          <w:marRight w:val="0"/>
          <w:marTop w:val="0"/>
          <w:marBottom w:val="0"/>
          <w:divBdr>
            <w:top w:val="none" w:sz="0" w:space="0" w:color="auto"/>
            <w:left w:val="none" w:sz="0" w:space="0" w:color="auto"/>
            <w:bottom w:val="none" w:sz="0" w:space="0" w:color="auto"/>
            <w:right w:val="none" w:sz="0" w:space="0" w:color="auto"/>
          </w:divBdr>
        </w:div>
        <w:div w:id="1150830768">
          <w:marLeft w:val="0"/>
          <w:marRight w:val="0"/>
          <w:marTop w:val="0"/>
          <w:marBottom w:val="0"/>
          <w:divBdr>
            <w:top w:val="none" w:sz="0" w:space="0" w:color="auto"/>
            <w:left w:val="none" w:sz="0" w:space="0" w:color="auto"/>
            <w:bottom w:val="none" w:sz="0" w:space="0" w:color="auto"/>
            <w:right w:val="none" w:sz="0" w:space="0" w:color="auto"/>
          </w:divBdr>
        </w:div>
        <w:div w:id="621040767">
          <w:marLeft w:val="0"/>
          <w:marRight w:val="0"/>
          <w:marTop w:val="0"/>
          <w:marBottom w:val="0"/>
          <w:divBdr>
            <w:top w:val="none" w:sz="0" w:space="0" w:color="auto"/>
            <w:left w:val="none" w:sz="0" w:space="0" w:color="auto"/>
            <w:bottom w:val="none" w:sz="0" w:space="0" w:color="auto"/>
            <w:right w:val="none" w:sz="0" w:space="0" w:color="auto"/>
          </w:divBdr>
        </w:div>
      </w:divsChild>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730033671">
      <w:bodyDiv w:val="1"/>
      <w:marLeft w:val="0"/>
      <w:marRight w:val="0"/>
      <w:marTop w:val="0"/>
      <w:marBottom w:val="0"/>
      <w:divBdr>
        <w:top w:val="none" w:sz="0" w:space="0" w:color="auto"/>
        <w:left w:val="none" w:sz="0" w:space="0" w:color="auto"/>
        <w:bottom w:val="none" w:sz="0" w:space="0" w:color="auto"/>
        <w:right w:val="none" w:sz="0" w:space="0" w:color="auto"/>
      </w:divBdr>
      <w:divsChild>
        <w:div w:id="1236863848">
          <w:marLeft w:val="547"/>
          <w:marRight w:val="0"/>
          <w:marTop w:val="230"/>
          <w:marBottom w:val="0"/>
          <w:divBdr>
            <w:top w:val="none" w:sz="0" w:space="0" w:color="auto"/>
            <w:left w:val="none" w:sz="0" w:space="0" w:color="auto"/>
            <w:bottom w:val="none" w:sz="0" w:space="0" w:color="auto"/>
            <w:right w:val="none" w:sz="0" w:space="0" w:color="auto"/>
          </w:divBdr>
        </w:div>
      </w:divsChild>
    </w:div>
    <w:div w:id="772671126">
      <w:bodyDiv w:val="1"/>
      <w:marLeft w:val="0"/>
      <w:marRight w:val="0"/>
      <w:marTop w:val="0"/>
      <w:marBottom w:val="0"/>
      <w:divBdr>
        <w:top w:val="none" w:sz="0" w:space="0" w:color="auto"/>
        <w:left w:val="none" w:sz="0" w:space="0" w:color="auto"/>
        <w:bottom w:val="none" w:sz="0" w:space="0" w:color="auto"/>
        <w:right w:val="none" w:sz="0" w:space="0" w:color="auto"/>
      </w:divBdr>
      <w:divsChild>
        <w:div w:id="1160660761">
          <w:marLeft w:val="547"/>
          <w:marRight w:val="0"/>
          <w:marTop w:val="154"/>
          <w:marBottom w:val="0"/>
          <w:divBdr>
            <w:top w:val="none" w:sz="0" w:space="0" w:color="auto"/>
            <w:left w:val="none" w:sz="0" w:space="0" w:color="auto"/>
            <w:bottom w:val="none" w:sz="0" w:space="0" w:color="auto"/>
            <w:right w:val="none" w:sz="0" w:space="0" w:color="auto"/>
          </w:divBdr>
        </w:div>
      </w:divsChild>
    </w:div>
    <w:div w:id="807823823">
      <w:bodyDiv w:val="1"/>
      <w:marLeft w:val="0"/>
      <w:marRight w:val="0"/>
      <w:marTop w:val="0"/>
      <w:marBottom w:val="0"/>
      <w:divBdr>
        <w:top w:val="none" w:sz="0" w:space="0" w:color="auto"/>
        <w:left w:val="none" w:sz="0" w:space="0" w:color="auto"/>
        <w:bottom w:val="none" w:sz="0" w:space="0" w:color="auto"/>
        <w:right w:val="none" w:sz="0" w:space="0" w:color="auto"/>
      </w:divBdr>
      <w:divsChild>
        <w:div w:id="25718663">
          <w:marLeft w:val="0"/>
          <w:marRight w:val="0"/>
          <w:marTop w:val="0"/>
          <w:marBottom w:val="0"/>
          <w:divBdr>
            <w:top w:val="none" w:sz="0" w:space="0" w:color="auto"/>
            <w:left w:val="none" w:sz="0" w:space="0" w:color="auto"/>
            <w:bottom w:val="none" w:sz="0" w:space="0" w:color="auto"/>
            <w:right w:val="none" w:sz="0" w:space="0" w:color="auto"/>
          </w:divBdr>
          <w:divsChild>
            <w:div w:id="1279602851">
              <w:marLeft w:val="0"/>
              <w:marRight w:val="0"/>
              <w:marTop w:val="0"/>
              <w:marBottom w:val="0"/>
              <w:divBdr>
                <w:top w:val="none" w:sz="0" w:space="0" w:color="auto"/>
                <w:left w:val="none" w:sz="0" w:space="0" w:color="auto"/>
                <w:bottom w:val="none" w:sz="0" w:space="0" w:color="auto"/>
                <w:right w:val="none" w:sz="0" w:space="0" w:color="auto"/>
              </w:divBdr>
              <w:divsChild>
                <w:div w:id="977536943">
                  <w:marLeft w:val="0"/>
                  <w:marRight w:val="0"/>
                  <w:marTop w:val="0"/>
                  <w:marBottom w:val="0"/>
                  <w:divBdr>
                    <w:top w:val="none" w:sz="0" w:space="0" w:color="auto"/>
                    <w:left w:val="none" w:sz="0" w:space="0" w:color="auto"/>
                    <w:bottom w:val="none" w:sz="0" w:space="0" w:color="auto"/>
                    <w:right w:val="none" w:sz="0" w:space="0" w:color="auto"/>
                  </w:divBdr>
                  <w:divsChild>
                    <w:div w:id="1734813413">
                      <w:marLeft w:val="0"/>
                      <w:marRight w:val="0"/>
                      <w:marTop w:val="0"/>
                      <w:marBottom w:val="0"/>
                      <w:divBdr>
                        <w:top w:val="none" w:sz="0" w:space="0" w:color="auto"/>
                        <w:left w:val="none" w:sz="0" w:space="0" w:color="auto"/>
                        <w:bottom w:val="none" w:sz="0" w:space="0" w:color="auto"/>
                        <w:right w:val="none" w:sz="0" w:space="0" w:color="auto"/>
                      </w:divBdr>
                      <w:divsChild>
                        <w:div w:id="815033154">
                          <w:marLeft w:val="0"/>
                          <w:marRight w:val="0"/>
                          <w:marTop w:val="0"/>
                          <w:marBottom w:val="0"/>
                          <w:divBdr>
                            <w:top w:val="none" w:sz="0" w:space="0" w:color="auto"/>
                            <w:left w:val="none" w:sz="0" w:space="0" w:color="auto"/>
                            <w:bottom w:val="none" w:sz="0" w:space="0" w:color="auto"/>
                            <w:right w:val="none" w:sz="0" w:space="0" w:color="auto"/>
                          </w:divBdr>
                          <w:divsChild>
                            <w:div w:id="1024937494">
                              <w:marLeft w:val="0"/>
                              <w:marRight w:val="0"/>
                              <w:marTop w:val="0"/>
                              <w:marBottom w:val="0"/>
                              <w:divBdr>
                                <w:top w:val="none" w:sz="0" w:space="0" w:color="auto"/>
                                <w:left w:val="none" w:sz="0" w:space="0" w:color="auto"/>
                                <w:bottom w:val="none" w:sz="0" w:space="0" w:color="auto"/>
                                <w:right w:val="none" w:sz="0" w:space="0" w:color="auto"/>
                              </w:divBdr>
                              <w:divsChild>
                                <w:div w:id="567502570">
                                  <w:marLeft w:val="0"/>
                                  <w:marRight w:val="0"/>
                                  <w:marTop w:val="0"/>
                                  <w:marBottom w:val="0"/>
                                  <w:divBdr>
                                    <w:top w:val="none" w:sz="0" w:space="0" w:color="auto"/>
                                    <w:left w:val="none" w:sz="0" w:space="0" w:color="auto"/>
                                    <w:bottom w:val="none" w:sz="0" w:space="0" w:color="auto"/>
                                    <w:right w:val="none" w:sz="0" w:space="0" w:color="auto"/>
                                  </w:divBdr>
                                  <w:divsChild>
                                    <w:div w:id="20879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438318">
      <w:bodyDiv w:val="1"/>
      <w:marLeft w:val="0"/>
      <w:marRight w:val="0"/>
      <w:marTop w:val="0"/>
      <w:marBottom w:val="0"/>
      <w:divBdr>
        <w:top w:val="none" w:sz="0" w:space="0" w:color="auto"/>
        <w:left w:val="none" w:sz="0" w:space="0" w:color="auto"/>
        <w:bottom w:val="none" w:sz="0" w:space="0" w:color="auto"/>
        <w:right w:val="none" w:sz="0" w:space="0" w:color="auto"/>
      </w:divBdr>
    </w:div>
    <w:div w:id="885213564">
      <w:bodyDiv w:val="1"/>
      <w:marLeft w:val="0"/>
      <w:marRight w:val="0"/>
      <w:marTop w:val="0"/>
      <w:marBottom w:val="0"/>
      <w:divBdr>
        <w:top w:val="none" w:sz="0" w:space="0" w:color="auto"/>
        <w:left w:val="none" w:sz="0" w:space="0" w:color="auto"/>
        <w:bottom w:val="none" w:sz="0" w:space="0" w:color="auto"/>
        <w:right w:val="none" w:sz="0" w:space="0" w:color="auto"/>
      </w:divBdr>
    </w:div>
    <w:div w:id="927883346">
      <w:bodyDiv w:val="1"/>
      <w:marLeft w:val="0"/>
      <w:marRight w:val="0"/>
      <w:marTop w:val="0"/>
      <w:marBottom w:val="0"/>
      <w:divBdr>
        <w:top w:val="none" w:sz="0" w:space="0" w:color="auto"/>
        <w:left w:val="none" w:sz="0" w:space="0" w:color="auto"/>
        <w:bottom w:val="none" w:sz="0" w:space="0" w:color="auto"/>
        <w:right w:val="none" w:sz="0" w:space="0" w:color="auto"/>
      </w:divBdr>
    </w:div>
    <w:div w:id="966471104">
      <w:bodyDiv w:val="1"/>
      <w:marLeft w:val="0"/>
      <w:marRight w:val="0"/>
      <w:marTop w:val="0"/>
      <w:marBottom w:val="0"/>
      <w:divBdr>
        <w:top w:val="none" w:sz="0" w:space="0" w:color="auto"/>
        <w:left w:val="none" w:sz="0" w:space="0" w:color="auto"/>
        <w:bottom w:val="none" w:sz="0" w:space="0" w:color="auto"/>
        <w:right w:val="none" w:sz="0" w:space="0" w:color="auto"/>
      </w:divBdr>
    </w:div>
    <w:div w:id="1018696102">
      <w:bodyDiv w:val="1"/>
      <w:marLeft w:val="0"/>
      <w:marRight w:val="0"/>
      <w:marTop w:val="0"/>
      <w:marBottom w:val="0"/>
      <w:divBdr>
        <w:top w:val="none" w:sz="0" w:space="0" w:color="auto"/>
        <w:left w:val="none" w:sz="0" w:space="0" w:color="auto"/>
        <w:bottom w:val="none" w:sz="0" w:space="0" w:color="auto"/>
        <w:right w:val="none" w:sz="0" w:space="0" w:color="auto"/>
      </w:divBdr>
      <w:divsChild>
        <w:div w:id="1885411128">
          <w:marLeft w:val="547"/>
          <w:marRight w:val="0"/>
          <w:marTop w:val="154"/>
          <w:marBottom w:val="0"/>
          <w:divBdr>
            <w:top w:val="none" w:sz="0" w:space="0" w:color="auto"/>
            <w:left w:val="none" w:sz="0" w:space="0" w:color="auto"/>
            <w:bottom w:val="none" w:sz="0" w:space="0" w:color="auto"/>
            <w:right w:val="none" w:sz="0" w:space="0" w:color="auto"/>
          </w:divBdr>
        </w:div>
      </w:divsChild>
    </w:div>
    <w:div w:id="1122766786">
      <w:bodyDiv w:val="1"/>
      <w:marLeft w:val="0"/>
      <w:marRight w:val="0"/>
      <w:marTop w:val="0"/>
      <w:marBottom w:val="0"/>
      <w:divBdr>
        <w:top w:val="none" w:sz="0" w:space="0" w:color="auto"/>
        <w:left w:val="none" w:sz="0" w:space="0" w:color="auto"/>
        <w:bottom w:val="none" w:sz="0" w:space="0" w:color="auto"/>
        <w:right w:val="none" w:sz="0" w:space="0" w:color="auto"/>
      </w:divBdr>
      <w:divsChild>
        <w:div w:id="1189370254">
          <w:marLeft w:val="547"/>
          <w:marRight w:val="0"/>
          <w:marTop w:val="134"/>
          <w:marBottom w:val="0"/>
          <w:divBdr>
            <w:top w:val="none" w:sz="0" w:space="0" w:color="auto"/>
            <w:left w:val="none" w:sz="0" w:space="0" w:color="auto"/>
            <w:bottom w:val="none" w:sz="0" w:space="0" w:color="auto"/>
            <w:right w:val="none" w:sz="0" w:space="0" w:color="auto"/>
          </w:divBdr>
        </w:div>
      </w:divsChild>
    </w:div>
    <w:div w:id="1127699114">
      <w:bodyDiv w:val="1"/>
      <w:marLeft w:val="0"/>
      <w:marRight w:val="0"/>
      <w:marTop w:val="0"/>
      <w:marBottom w:val="0"/>
      <w:divBdr>
        <w:top w:val="none" w:sz="0" w:space="0" w:color="auto"/>
        <w:left w:val="none" w:sz="0" w:space="0" w:color="auto"/>
        <w:bottom w:val="none" w:sz="0" w:space="0" w:color="auto"/>
        <w:right w:val="none" w:sz="0" w:space="0" w:color="auto"/>
      </w:divBdr>
      <w:divsChild>
        <w:div w:id="219753440">
          <w:marLeft w:val="0"/>
          <w:marRight w:val="0"/>
          <w:marTop w:val="0"/>
          <w:marBottom w:val="0"/>
          <w:divBdr>
            <w:top w:val="none" w:sz="0" w:space="0" w:color="auto"/>
            <w:left w:val="none" w:sz="0" w:space="0" w:color="auto"/>
            <w:bottom w:val="none" w:sz="0" w:space="0" w:color="auto"/>
            <w:right w:val="none" w:sz="0" w:space="0" w:color="auto"/>
          </w:divBdr>
        </w:div>
        <w:div w:id="1537623812">
          <w:marLeft w:val="0"/>
          <w:marRight w:val="0"/>
          <w:marTop w:val="0"/>
          <w:marBottom w:val="0"/>
          <w:divBdr>
            <w:top w:val="none" w:sz="0" w:space="0" w:color="auto"/>
            <w:left w:val="none" w:sz="0" w:space="0" w:color="auto"/>
            <w:bottom w:val="none" w:sz="0" w:space="0" w:color="auto"/>
            <w:right w:val="none" w:sz="0" w:space="0" w:color="auto"/>
          </w:divBdr>
        </w:div>
      </w:divsChild>
    </w:div>
    <w:div w:id="1166019232">
      <w:bodyDiv w:val="1"/>
      <w:marLeft w:val="0"/>
      <w:marRight w:val="0"/>
      <w:marTop w:val="0"/>
      <w:marBottom w:val="0"/>
      <w:divBdr>
        <w:top w:val="none" w:sz="0" w:space="0" w:color="auto"/>
        <w:left w:val="none" w:sz="0" w:space="0" w:color="auto"/>
        <w:bottom w:val="none" w:sz="0" w:space="0" w:color="auto"/>
        <w:right w:val="none" w:sz="0" w:space="0" w:color="auto"/>
      </w:divBdr>
      <w:divsChild>
        <w:div w:id="10450689">
          <w:marLeft w:val="0"/>
          <w:marRight w:val="0"/>
          <w:marTop w:val="0"/>
          <w:marBottom w:val="0"/>
          <w:divBdr>
            <w:top w:val="none" w:sz="0" w:space="0" w:color="auto"/>
            <w:left w:val="none" w:sz="0" w:space="0" w:color="auto"/>
            <w:bottom w:val="none" w:sz="0" w:space="0" w:color="auto"/>
            <w:right w:val="none" w:sz="0" w:space="0" w:color="auto"/>
          </w:divBdr>
          <w:divsChild>
            <w:div w:id="1775977787">
              <w:marLeft w:val="0"/>
              <w:marRight w:val="0"/>
              <w:marTop w:val="0"/>
              <w:marBottom w:val="0"/>
              <w:divBdr>
                <w:top w:val="none" w:sz="0" w:space="0" w:color="auto"/>
                <w:left w:val="none" w:sz="0" w:space="0" w:color="auto"/>
                <w:bottom w:val="none" w:sz="0" w:space="0" w:color="auto"/>
                <w:right w:val="none" w:sz="0" w:space="0" w:color="auto"/>
              </w:divBdr>
              <w:divsChild>
                <w:div w:id="329412285">
                  <w:marLeft w:val="0"/>
                  <w:marRight w:val="0"/>
                  <w:marTop w:val="0"/>
                  <w:marBottom w:val="0"/>
                  <w:divBdr>
                    <w:top w:val="none" w:sz="0" w:space="0" w:color="auto"/>
                    <w:left w:val="none" w:sz="0" w:space="0" w:color="auto"/>
                    <w:bottom w:val="none" w:sz="0" w:space="0" w:color="auto"/>
                    <w:right w:val="none" w:sz="0" w:space="0" w:color="auto"/>
                  </w:divBdr>
                  <w:divsChild>
                    <w:div w:id="3209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5012">
          <w:marLeft w:val="0"/>
          <w:marRight w:val="0"/>
          <w:marTop w:val="0"/>
          <w:marBottom w:val="0"/>
          <w:divBdr>
            <w:top w:val="none" w:sz="0" w:space="0" w:color="auto"/>
            <w:left w:val="none" w:sz="0" w:space="0" w:color="auto"/>
            <w:bottom w:val="none" w:sz="0" w:space="0" w:color="auto"/>
            <w:right w:val="none" w:sz="0" w:space="0" w:color="auto"/>
          </w:divBdr>
          <w:divsChild>
            <w:div w:id="1296525085">
              <w:marLeft w:val="0"/>
              <w:marRight w:val="0"/>
              <w:marTop w:val="0"/>
              <w:marBottom w:val="0"/>
              <w:divBdr>
                <w:top w:val="none" w:sz="0" w:space="0" w:color="auto"/>
                <w:left w:val="none" w:sz="0" w:space="0" w:color="auto"/>
                <w:bottom w:val="none" w:sz="0" w:space="0" w:color="auto"/>
                <w:right w:val="none" w:sz="0" w:space="0" w:color="auto"/>
              </w:divBdr>
              <w:divsChild>
                <w:div w:id="1033578637">
                  <w:marLeft w:val="0"/>
                  <w:marRight w:val="0"/>
                  <w:marTop w:val="0"/>
                  <w:marBottom w:val="0"/>
                  <w:divBdr>
                    <w:top w:val="none" w:sz="0" w:space="0" w:color="auto"/>
                    <w:left w:val="none" w:sz="0" w:space="0" w:color="auto"/>
                    <w:bottom w:val="none" w:sz="0" w:space="0" w:color="auto"/>
                    <w:right w:val="none" w:sz="0" w:space="0" w:color="auto"/>
                  </w:divBdr>
                  <w:divsChild>
                    <w:div w:id="276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96114">
      <w:bodyDiv w:val="1"/>
      <w:marLeft w:val="0"/>
      <w:marRight w:val="0"/>
      <w:marTop w:val="0"/>
      <w:marBottom w:val="0"/>
      <w:divBdr>
        <w:top w:val="none" w:sz="0" w:space="0" w:color="auto"/>
        <w:left w:val="none" w:sz="0" w:space="0" w:color="auto"/>
        <w:bottom w:val="none" w:sz="0" w:space="0" w:color="auto"/>
        <w:right w:val="none" w:sz="0" w:space="0" w:color="auto"/>
      </w:divBdr>
    </w:div>
    <w:div w:id="1257056343">
      <w:bodyDiv w:val="1"/>
      <w:marLeft w:val="0"/>
      <w:marRight w:val="0"/>
      <w:marTop w:val="0"/>
      <w:marBottom w:val="0"/>
      <w:divBdr>
        <w:top w:val="none" w:sz="0" w:space="0" w:color="auto"/>
        <w:left w:val="none" w:sz="0" w:space="0" w:color="auto"/>
        <w:bottom w:val="none" w:sz="0" w:space="0" w:color="auto"/>
        <w:right w:val="none" w:sz="0" w:space="0" w:color="auto"/>
      </w:divBdr>
    </w:div>
    <w:div w:id="1261984132">
      <w:bodyDiv w:val="1"/>
      <w:marLeft w:val="0"/>
      <w:marRight w:val="0"/>
      <w:marTop w:val="0"/>
      <w:marBottom w:val="0"/>
      <w:divBdr>
        <w:top w:val="none" w:sz="0" w:space="0" w:color="auto"/>
        <w:left w:val="none" w:sz="0" w:space="0" w:color="auto"/>
        <w:bottom w:val="none" w:sz="0" w:space="0" w:color="auto"/>
        <w:right w:val="none" w:sz="0" w:space="0" w:color="auto"/>
      </w:divBdr>
      <w:divsChild>
        <w:div w:id="773596468">
          <w:marLeft w:val="547"/>
          <w:marRight w:val="0"/>
          <w:marTop w:val="230"/>
          <w:marBottom w:val="0"/>
          <w:divBdr>
            <w:top w:val="none" w:sz="0" w:space="0" w:color="auto"/>
            <w:left w:val="none" w:sz="0" w:space="0" w:color="auto"/>
            <w:bottom w:val="none" w:sz="0" w:space="0" w:color="auto"/>
            <w:right w:val="none" w:sz="0" w:space="0" w:color="auto"/>
          </w:divBdr>
        </w:div>
      </w:divsChild>
    </w:div>
    <w:div w:id="1339506533">
      <w:bodyDiv w:val="1"/>
      <w:marLeft w:val="0"/>
      <w:marRight w:val="0"/>
      <w:marTop w:val="0"/>
      <w:marBottom w:val="0"/>
      <w:divBdr>
        <w:top w:val="none" w:sz="0" w:space="0" w:color="auto"/>
        <w:left w:val="none" w:sz="0" w:space="0" w:color="auto"/>
        <w:bottom w:val="none" w:sz="0" w:space="0" w:color="auto"/>
        <w:right w:val="none" w:sz="0" w:space="0" w:color="auto"/>
      </w:divBdr>
    </w:div>
    <w:div w:id="1355577745">
      <w:bodyDiv w:val="1"/>
      <w:marLeft w:val="0"/>
      <w:marRight w:val="0"/>
      <w:marTop w:val="0"/>
      <w:marBottom w:val="0"/>
      <w:divBdr>
        <w:top w:val="none" w:sz="0" w:space="0" w:color="auto"/>
        <w:left w:val="none" w:sz="0" w:space="0" w:color="auto"/>
        <w:bottom w:val="none" w:sz="0" w:space="0" w:color="auto"/>
        <w:right w:val="none" w:sz="0" w:space="0" w:color="auto"/>
      </w:divBdr>
      <w:divsChild>
        <w:div w:id="86672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94816">
      <w:bodyDiv w:val="1"/>
      <w:marLeft w:val="0"/>
      <w:marRight w:val="0"/>
      <w:marTop w:val="0"/>
      <w:marBottom w:val="0"/>
      <w:divBdr>
        <w:top w:val="none" w:sz="0" w:space="0" w:color="auto"/>
        <w:left w:val="none" w:sz="0" w:space="0" w:color="auto"/>
        <w:bottom w:val="none" w:sz="0" w:space="0" w:color="auto"/>
        <w:right w:val="none" w:sz="0" w:space="0" w:color="auto"/>
      </w:divBdr>
    </w:div>
    <w:div w:id="1384207856">
      <w:bodyDiv w:val="1"/>
      <w:marLeft w:val="0"/>
      <w:marRight w:val="0"/>
      <w:marTop w:val="0"/>
      <w:marBottom w:val="0"/>
      <w:divBdr>
        <w:top w:val="none" w:sz="0" w:space="0" w:color="auto"/>
        <w:left w:val="none" w:sz="0" w:space="0" w:color="auto"/>
        <w:bottom w:val="none" w:sz="0" w:space="0" w:color="auto"/>
        <w:right w:val="none" w:sz="0" w:space="0" w:color="auto"/>
      </w:divBdr>
    </w:div>
    <w:div w:id="1391920700">
      <w:bodyDiv w:val="1"/>
      <w:marLeft w:val="0"/>
      <w:marRight w:val="0"/>
      <w:marTop w:val="0"/>
      <w:marBottom w:val="0"/>
      <w:divBdr>
        <w:top w:val="none" w:sz="0" w:space="0" w:color="auto"/>
        <w:left w:val="none" w:sz="0" w:space="0" w:color="auto"/>
        <w:bottom w:val="none" w:sz="0" w:space="0" w:color="auto"/>
        <w:right w:val="none" w:sz="0" w:space="0" w:color="auto"/>
      </w:divBdr>
    </w:div>
    <w:div w:id="1397969749">
      <w:bodyDiv w:val="1"/>
      <w:marLeft w:val="0"/>
      <w:marRight w:val="0"/>
      <w:marTop w:val="0"/>
      <w:marBottom w:val="0"/>
      <w:divBdr>
        <w:top w:val="none" w:sz="0" w:space="0" w:color="auto"/>
        <w:left w:val="none" w:sz="0" w:space="0" w:color="auto"/>
        <w:bottom w:val="none" w:sz="0" w:space="0" w:color="auto"/>
        <w:right w:val="none" w:sz="0" w:space="0" w:color="auto"/>
      </w:divBdr>
      <w:divsChild>
        <w:div w:id="175022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8596">
              <w:marLeft w:val="0"/>
              <w:marRight w:val="0"/>
              <w:marTop w:val="0"/>
              <w:marBottom w:val="0"/>
              <w:divBdr>
                <w:top w:val="none" w:sz="0" w:space="0" w:color="auto"/>
                <w:left w:val="none" w:sz="0" w:space="0" w:color="auto"/>
                <w:bottom w:val="none" w:sz="0" w:space="0" w:color="auto"/>
                <w:right w:val="none" w:sz="0" w:space="0" w:color="auto"/>
              </w:divBdr>
              <w:divsChild>
                <w:div w:id="697896591">
                  <w:marLeft w:val="0"/>
                  <w:marRight w:val="0"/>
                  <w:marTop w:val="0"/>
                  <w:marBottom w:val="0"/>
                  <w:divBdr>
                    <w:top w:val="none" w:sz="0" w:space="0" w:color="auto"/>
                    <w:left w:val="none" w:sz="0" w:space="0" w:color="auto"/>
                    <w:bottom w:val="none" w:sz="0" w:space="0" w:color="auto"/>
                    <w:right w:val="none" w:sz="0" w:space="0" w:color="auto"/>
                  </w:divBdr>
                  <w:divsChild>
                    <w:div w:id="1960213861">
                      <w:marLeft w:val="0"/>
                      <w:marRight w:val="0"/>
                      <w:marTop w:val="0"/>
                      <w:marBottom w:val="0"/>
                      <w:divBdr>
                        <w:top w:val="none" w:sz="0" w:space="0" w:color="auto"/>
                        <w:left w:val="none" w:sz="0" w:space="0" w:color="auto"/>
                        <w:bottom w:val="none" w:sz="0" w:space="0" w:color="auto"/>
                        <w:right w:val="none" w:sz="0" w:space="0" w:color="auto"/>
                      </w:divBdr>
                    </w:div>
                    <w:div w:id="10375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86190">
      <w:bodyDiv w:val="1"/>
      <w:marLeft w:val="0"/>
      <w:marRight w:val="0"/>
      <w:marTop w:val="0"/>
      <w:marBottom w:val="0"/>
      <w:divBdr>
        <w:top w:val="none" w:sz="0" w:space="0" w:color="auto"/>
        <w:left w:val="none" w:sz="0" w:space="0" w:color="auto"/>
        <w:bottom w:val="none" w:sz="0" w:space="0" w:color="auto"/>
        <w:right w:val="none" w:sz="0" w:space="0" w:color="auto"/>
      </w:divBdr>
      <w:divsChild>
        <w:div w:id="817189353">
          <w:marLeft w:val="0"/>
          <w:marRight w:val="0"/>
          <w:marTop w:val="0"/>
          <w:marBottom w:val="0"/>
          <w:divBdr>
            <w:top w:val="none" w:sz="0" w:space="0" w:color="auto"/>
            <w:left w:val="none" w:sz="0" w:space="0" w:color="auto"/>
            <w:bottom w:val="none" w:sz="0" w:space="0" w:color="auto"/>
            <w:right w:val="none" w:sz="0" w:space="0" w:color="auto"/>
          </w:divBdr>
        </w:div>
        <w:div w:id="1822770089">
          <w:marLeft w:val="0"/>
          <w:marRight w:val="0"/>
          <w:marTop w:val="0"/>
          <w:marBottom w:val="0"/>
          <w:divBdr>
            <w:top w:val="none" w:sz="0" w:space="0" w:color="auto"/>
            <w:left w:val="none" w:sz="0" w:space="0" w:color="auto"/>
            <w:bottom w:val="none" w:sz="0" w:space="0" w:color="auto"/>
            <w:right w:val="none" w:sz="0" w:space="0" w:color="auto"/>
          </w:divBdr>
        </w:div>
      </w:divsChild>
    </w:div>
    <w:div w:id="1588227025">
      <w:bodyDiv w:val="1"/>
      <w:marLeft w:val="0"/>
      <w:marRight w:val="0"/>
      <w:marTop w:val="0"/>
      <w:marBottom w:val="0"/>
      <w:divBdr>
        <w:top w:val="none" w:sz="0" w:space="0" w:color="auto"/>
        <w:left w:val="none" w:sz="0" w:space="0" w:color="auto"/>
        <w:bottom w:val="none" w:sz="0" w:space="0" w:color="auto"/>
        <w:right w:val="none" w:sz="0" w:space="0" w:color="auto"/>
      </w:divBdr>
      <w:divsChild>
        <w:div w:id="1043359073">
          <w:marLeft w:val="0"/>
          <w:marRight w:val="0"/>
          <w:marTop w:val="0"/>
          <w:marBottom w:val="0"/>
          <w:divBdr>
            <w:top w:val="none" w:sz="0" w:space="0" w:color="auto"/>
            <w:left w:val="none" w:sz="0" w:space="0" w:color="auto"/>
            <w:bottom w:val="none" w:sz="0" w:space="0" w:color="auto"/>
            <w:right w:val="none" w:sz="0" w:space="0" w:color="auto"/>
          </w:divBdr>
          <w:divsChild>
            <w:div w:id="276763738">
              <w:marLeft w:val="0"/>
              <w:marRight w:val="0"/>
              <w:marTop w:val="0"/>
              <w:marBottom w:val="0"/>
              <w:divBdr>
                <w:top w:val="none" w:sz="0" w:space="0" w:color="auto"/>
                <w:left w:val="none" w:sz="0" w:space="0" w:color="auto"/>
                <w:bottom w:val="none" w:sz="0" w:space="0" w:color="auto"/>
                <w:right w:val="none" w:sz="0" w:space="0" w:color="auto"/>
              </w:divBdr>
              <w:divsChild>
                <w:div w:id="1402365766">
                  <w:marLeft w:val="0"/>
                  <w:marRight w:val="0"/>
                  <w:marTop w:val="0"/>
                  <w:marBottom w:val="0"/>
                  <w:divBdr>
                    <w:top w:val="none" w:sz="0" w:space="0" w:color="auto"/>
                    <w:left w:val="none" w:sz="0" w:space="0" w:color="auto"/>
                    <w:bottom w:val="none" w:sz="0" w:space="0" w:color="auto"/>
                    <w:right w:val="none" w:sz="0" w:space="0" w:color="auto"/>
                  </w:divBdr>
                  <w:divsChild>
                    <w:div w:id="15286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1405">
      <w:bodyDiv w:val="1"/>
      <w:marLeft w:val="0"/>
      <w:marRight w:val="0"/>
      <w:marTop w:val="0"/>
      <w:marBottom w:val="0"/>
      <w:divBdr>
        <w:top w:val="none" w:sz="0" w:space="0" w:color="auto"/>
        <w:left w:val="none" w:sz="0" w:space="0" w:color="auto"/>
        <w:bottom w:val="none" w:sz="0" w:space="0" w:color="auto"/>
        <w:right w:val="none" w:sz="0" w:space="0" w:color="auto"/>
      </w:divBdr>
      <w:divsChild>
        <w:div w:id="481000763">
          <w:marLeft w:val="547"/>
          <w:marRight w:val="0"/>
          <w:marTop w:val="154"/>
          <w:marBottom w:val="0"/>
          <w:divBdr>
            <w:top w:val="none" w:sz="0" w:space="0" w:color="auto"/>
            <w:left w:val="none" w:sz="0" w:space="0" w:color="auto"/>
            <w:bottom w:val="none" w:sz="0" w:space="0" w:color="auto"/>
            <w:right w:val="none" w:sz="0" w:space="0" w:color="auto"/>
          </w:divBdr>
        </w:div>
      </w:divsChild>
    </w:div>
    <w:div w:id="1747067334">
      <w:bodyDiv w:val="1"/>
      <w:marLeft w:val="0"/>
      <w:marRight w:val="0"/>
      <w:marTop w:val="0"/>
      <w:marBottom w:val="0"/>
      <w:divBdr>
        <w:top w:val="none" w:sz="0" w:space="0" w:color="auto"/>
        <w:left w:val="none" w:sz="0" w:space="0" w:color="auto"/>
        <w:bottom w:val="none" w:sz="0" w:space="0" w:color="auto"/>
        <w:right w:val="none" w:sz="0" w:space="0" w:color="auto"/>
      </w:divBdr>
      <w:divsChild>
        <w:div w:id="200561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738605">
      <w:bodyDiv w:val="1"/>
      <w:marLeft w:val="0"/>
      <w:marRight w:val="0"/>
      <w:marTop w:val="0"/>
      <w:marBottom w:val="0"/>
      <w:divBdr>
        <w:top w:val="none" w:sz="0" w:space="0" w:color="auto"/>
        <w:left w:val="none" w:sz="0" w:space="0" w:color="auto"/>
        <w:bottom w:val="none" w:sz="0" w:space="0" w:color="auto"/>
        <w:right w:val="none" w:sz="0" w:space="0" w:color="auto"/>
      </w:divBdr>
      <w:divsChild>
        <w:div w:id="1388605524">
          <w:marLeft w:val="0"/>
          <w:marRight w:val="0"/>
          <w:marTop w:val="0"/>
          <w:marBottom w:val="0"/>
          <w:divBdr>
            <w:top w:val="none" w:sz="0" w:space="0" w:color="auto"/>
            <w:left w:val="none" w:sz="0" w:space="0" w:color="auto"/>
            <w:bottom w:val="none" w:sz="0" w:space="0" w:color="auto"/>
            <w:right w:val="none" w:sz="0" w:space="0" w:color="auto"/>
          </w:divBdr>
        </w:div>
        <w:div w:id="1896424278">
          <w:marLeft w:val="0"/>
          <w:marRight w:val="0"/>
          <w:marTop w:val="0"/>
          <w:marBottom w:val="0"/>
          <w:divBdr>
            <w:top w:val="none" w:sz="0" w:space="0" w:color="auto"/>
            <w:left w:val="none" w:sz="0" w:space="0" w:color="auto"/>
            <w:bottom w:val="none" w:sz="0" w:space="0" w:color="auto"/>
            <w:right w:val="none" w:sz="0" w:space="0" w:color="auto"/>
          </w:divBdr>
        </w:div>
        <w:div w:id="663246843">
          <w:marLeft w:val="0"/>
          <w:marRight w:val="0"/>
          <w:marTop w:val="0"/>
          <w:marBottom w:val="0"/>
          <w:divBdr>
            <w:top w:val="none" w:sz="0" w:space="0" w:color="auto"/>
            <w:left w:val="none" w:sz="0" w:space="0" w:color="auto"/>
            <w:bottom w:val="none" w:sz="0" w:space="0" w:color="auto"/>
            <w:right w:val="none" w:sz="0" w:space="0" w:color="auto"/>
          </w:divBdr>
        </w:div>
      </w:divsChild>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87197263">
      <w:bodyDiv w:val="1"/>
      <w:marLeft w:val="0"/>
      <w:marRight w:val="0"/>
      <w:marTop w:val="0"/>
      <w:marBottom w:val="0"/>
      <w:divBdr>
        <w:top w:val="none" w:sz="0" w:space="0" w:color="auto"/>
        <w:left w:val="none" w:sz="0" w:space="0" w:color="auto"/>
        <w:bottom w:val="none" w:sz="0" w:space="0" w:color="auto"/>
        <w:right w:val="none" w:sz="0" w:space="0" w:color="auto"/>
      </w:divBdr>
      <w:divsChild>
        <w:div w:id="2090300547">
          <w:marLeft w:val="0"/>
          <w:marRight w:val="0"/>
          <w:marTop w:val="0"/>
          <w:marBottom w:val="0"/>
          <w:divBdr>
            <w:top w:val="none" w:sz="0" w:space="0" w:color="auto"/>
            <w:left w:val="none" w:sz="0" w:space="0" w:color="auto"/>
            <w:bottom w:val="none" w:sz="0" w:space="0" w:color="auto"/>
            <w:right w:val="none" w:sz="0" w:space="0" w:color="auto"/>
          </w:divBdr>
          <w:divsChild>
            <w:div w:id="1935750147">
              <w:marLeft w:val="0"/>
              <w:marRight w:val="0"/>
              <w:marTop w:val="0"/>
              <w:marBottom w:val="0"/>
              <w:divBdr>
                <w:top w:val="none" w:sz="0" w:space="0" w:color="auto"/>
                <w:left w:val="none" w:sz="0" w:space="0" w:color="auto"/>
                <w:bottom w:val="none" w:sz="0" w:space="0" w:color="auto"/>
                <w:right w:val="none" w:sz="0" w:space="0" w:color="auto"/>
              </w:divBdr>
              <w:divsChild>
                <w:div w:id="702559736">
                  <w:marLeft w:val="0"/>
                  <w:marRight w:val="0"/>
                  <w:marTop w:val="0"/>
                  <w:marBottom w:val="0"/>
                  <w:divBdr>
                    <w:top w:val="none" w:sz="0" w:space="0" w:color="auto"/>
                    <w:left w:val="none" w:sz="0" w:space="0" w:color="auto"/>
                    <w:bottom w:val="none" w:sz="0" w:space="0" w:color="auto"/>
                    <w:right w:val="none" w:sz="0" w:space="0" w:color="auto"/>
                  </w:divBdr>
                  <w:divsChild>
                    <w:div w:id="612787935">
                      <w:marLeft w:val="0"/>
                      <w:marRight w:val="0"/>
                      <w:marTop w:val="0"/>
                      <w:marBottom w:val="0"/>
                      <w:divBdr>
                        <w:top w:val="none" w:sz="0" w:space="0" w:color="auto"/>
                        <w:left w:val="none" w:sz="0" w:space="0" w:color="auto"/>
                        <w:bottom w:val="none" w:sz="0" w:space="0" w:color="auto"/>
                        <w:right w:val="none" w:sz="0" w:space="0" w:color="auto"/>
                      </w:divBdr>
                      <w:divsChild>
                        <w:div w:id="1855605072">
                          <w:marLeft w:val="0"/>
                          <w:marRight w:val="0"/>
                          <w:marTop w:val="0"/>
                          <w:marBottom w:val="0"/>
                          <w:divBdr>
                            <w:top w:val="none" w:sz="0" w:space="0" w:color="auto"/>
                            <w:left w:val="none" w:sz="0" w:space="0" w:color="auto"/>
                            <w:bottom w:val="none" w:sz="0" w:space="0" w:color="auto"/>
                            <w:right w:val="none" w:sz="0" w:space="0" w:color="auto"/>
                          </w:divBdr>
                          <w:divsChild>
                            <w:div w:id="1574044471">
                              <w:marLeft w:val="0"/>
                              <w:marRight w:val="0"/>
                              <w:marTop w:val="0"/>
                              <w:marBottom w:val="0"/>
                              <w:divBdr>
                                <w:top w:val="none" w:sz="0" w:space="0" w:color="auto"/>
                                <w:left w:val="none" w:sz="0" w:space="0" w:color="auto"/>
                                <w:bottom w:val="none" w:sz="0" w:space="0" w:color="auto"/>
                                <w:right w:val="none" w:sz="0" w:space="0" w:color="auto"/>
                              </w:divBdr>
                              <w:divsChild>
                                <w:div w:id="2081362287">
                                  <w:marLeft w:val="0"/>
                                  <w:marRight w:val="0"/>
                                  <w:marTop w:val="0"/>
                                  <w:marBottom w:val="0"/>
                                  <w:divBdr>
                                    <w:top w:val="none" w:sz="0" w:space="0" w:color="auto"/>
                                    <w:left w:val="none" w:sz="0" w:space="0" w:color="auto"/>
                                    <w:bottom w:val="none" w:sz="0" w:space="0" w:color="auto"/>
                                    <w:right w:val="none" w:sz="0" w:space="0" w:color="auto"/>
                                  </w:divBdr>
                                  <w:divsChild>
                                    <w:div w:id="16766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254175">
      <w:bodyDiv w:val="1"/>
      <w:marLeft w:val="0"/>
      <w:marRight w:val="0"/>
      <w:marTop w:val="0"/>
      <w:marBottom w:val="0"/>
      <w:divBdr>
        <w:top w:val="none" w:sz="0" w:space="0" w:color="auto"/>
        <w:left w:val="none" w:sz="0" w:space="0" w:color="auto"/>
        <w:bottom w:val="none" w:sz="0" w:space="0" w:color="auto"/>
        <w:right w:val="none" w:sz="0" w:space="0" w:color="auto"/>
      </w:divBdr>
      <w:divsChild>
        <w:div w:id="750275422">
          <w:marLeft w:val="0"/>
          <w:marRight w:val="0"/>
          <w:marTop w:val="0"/>
          <w:marBottom w:val="0"/>
          <w:divBdr>
            <w:top w:val="none" w:sz="0" w:space="0" w:color="auto"/>
            <w:left w:val="none" w:sz="0" w:space="0" w:color="auto"/>
            <w:bottom w:val="none" w:sz="0" w:space="0" w:color="auto"/>
            <w:right w:val="none" w:sz="0" w:space="0" w:color="auto"/>
          </w:divBdr>
        </w:div>
        <w:div w:id="1757359785">
          <w:marLeft w:val="0"/>
          <w:marRight w:val="0"/>
          <w:marTop w:val="0"/>
          <w:marBottom w:val="0"/>
          <w:divBdr>
            <w:top w:val="none" w:sz="0" w:space="0" w:color="auto"/>
            <w:left w:val="none" w:sz="0" w:space="0" w:color="auto"/>
            <w:bottom w:val="none" w:sz="0" w:space="0" w:color="auto"/>
            <w:right w:val="none" w:sz="0" w:space="0" w:color="auto"/>
          </w:divBdr>
        </w:div>
      </w:divsChild>
    </w:div>
    <w:div w:id="212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ildin_Sami_orthography" TargetMode="External"/><Relationship Id="rId13" Type="http://schemas.openxmlformats.org/officeDocument/2006/relationships/hyperlink" Target="https://en.wikipedia.org/wiki/Ingush_language" TargetMode="External"/><Relationship Id="rId18" Type="http://schemas.openxmlformats.org/officeDocument/2006/relationships/hyperlink" Target="http://www.unicode.org/wg2/docs/n13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Dargin_language" TargetMode="External"/><Relationship Id="rId17" Type="http://schemas.openxmlformats.org/officeDocument/2006/relationships/hyperlink" Target="https://en.wikipedia.org/wiki/Abaza_language" TargetMode="External"/><Relationship Id="rId2" Type="http://schemas.openxmlformats.org/officeDocument/2006/relationships/numbering" Target="numbering.xml"/><Relationship Id="rId16" Type="http://schemas.openxmlformats.org/officeDocument/2006/relationships/hyperlink" Target="https://en.wikipedia.org/wiki/Tabassaran_langu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var_language" TargetMode="External"/><Relationship Id="rId5" Type="http://schemas.openxmlformats.org/officeDocument/2006/relationships/webSettings" Target="webSettings.xml"/><Relationship Id="rId15" Type="http://schemas.openxmlformats.org/officeDocument/2006/relationships/hyperlink" Target="https://en.wikipedia.org/wiki/Lezgi_language" TargetMode="External"/><Relationship Id="rId10" Type="http://schemas.openxmlformats.org/officeDocument/2006/relationships/hyperlink" Target="https://en.wikipedia.org/wiki/Chechen_langu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Circassian_language" TargetMode="External"/><Relationship Id="rId14" Type="http://schemas.openxmlformats.org/officeDocument/2006/relationships/hyperlink" Target="https://en.wikipedia.org/wiki/Lak_langu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60483-E7A4-417F-96E7-630FC671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Sarmad Hussain</cp:lastModifiedBy>
  <cp:revision>6</cp:revision>
  <cp:lastPrinted>2016-12-08T17:12:00Z</cp:lastPrinted>
  <dcterms:created xsi:type="dcterms:W3CDTF">2017-03-04T13:44:00Z</dcterms:created>
  <dcterms:modified xsi:type="dcterms:W3CDTF">2017-03-04T14:02:00Z</dcterms:modified>
</cp:coreProperties>
</file>