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8DD4E" w14:textId="420422EB" w:rsidR="004A25EF" w:rsidRDefault="004A25EF" w:rsidP="00A13845">
      <w:pPr>
        <w:rPr>
          <w:rFonts w:asciiTheme="majorHAnsi" w:hAnsiTheme="majorHAnsi"/>
          <w:b/>
        </w:rPr>
      </w:pPr>
      <w:r>
        <w:rPr>
          <w:rFonts w:asciiTheme="majorHAnsi" w:hAnsiTheme="majorHAnsi"/>
          <w:b/>
        </w:rPr>
        <w:t>New gTLD Auction Proceeds Drafting Team – Charter Template Sections &amp; Questions</w:t>
      </w:r>
    </w:p>
    <w:p w14:paraId="3EF116CA" w14:textId="33BC5B8D" w:rsidR="004A25EF" w:rsidRPr="004A25EF" w:rsidRDefault="004A25EF" w:rsidP="004A25EF">
      <w:pPr>
        <w:pBdr>
          <w:bottom w:val="single" w:sz="4" w:space="1" w:color="auto"/>
        </w:pBdr>
        <w:rPr>
          <w:rFonts w:asciiTheme="majorHAnsi" w:hAnsiTheme="majorHAnsi"/>
          <w:b/>
          <w:i/>
        </w:rPr>
      </w:pPr>
      <w:r>
        <w:rPr>
          <w:rFonts w:asciiTheme="majorHAnsi" w:hAnsiTheme="majorHAnsi"/>
          <w:b/>
          <w:i/>
        </w:rPr>
        <w:t>4 April 2016</w:t>
      </w:r>
    </w:p>
    <w:p w14:paraId="2D6ED37A" w14:textId="77777777" w:rsidR="004A25EF" w:rsidRDefault="004A25EF" w:rsidP="00A13845">
      <w:pPr>
        <w:rPr>
          <w:rFonts w:asciiTheme="majorHAnsi" w:hAnsiTheme="majorHAnsi"/>
          <w:b/>
        </w:rPr>
      </w:pPr>
    </w:p>
    <w:p w14:paraId="63322156" w14:textId="77777777" w:rsidR="00FD3498" w:rsidRDefault="00FD3498" w:rsidP="00A13845">
      <w:pPr>
        <w:rPr>
          <w:rFonts w:asciiTheme="majorHAnsi" w:hAnsiTheme="majorHAnsi"/>
        </w:rPr>
      </w:pPr>
      <w:r w:rsidRPr="00FD3498">
        <w:rPr>
          <w:rFonts w:asciiTheme="majorHAnsi" w:hAnsiTheme="majorHAnsi"/>
          <w:b/>
        </w:rPr>
        <w:t>Section III: Deliverables and Reporting</w:t>
      </w:r>
      <w:r w:rsidRPr="00FD3498">
        <w:rPr>
          <w:rFonts w:asciiTheme="majorHAnsi" w:hAnsiTheme="majorHAnsi"/>
        </w:rPr>
        <w:t>:</w:t>
      </w:r>
    </w:p>
    <w:p w14:paraId="1535C9F8" w14:textId="77777777" w:rsidR="00FD3498" w:rsidRDefault="00FD3498" w:rsidP="00A13845">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F379CC" w14:paraId="501BB0FF" w14:textId="77777777" w:rsidTr="004560A8">
        <w:tc>
          <w:tcPr>
            <w:tcW w:w="4428" w:type="dxa"/>
            <w:shd w:val="clear" w:color="auto" w:fill="B3B3B3"/>
          </w:tcPr>
          <w:p w14:paraId="4B91EDE2" w14:textId="77777777" w:rsidR="00F379CC" w:rsidRPr="00F379CC" w:rsidRDefault="00F379CC" w:rsidP="00A13845">
            <w:pPr>
              <w:rPr>
                <w:rFonts w:asciiTheme="majorHAnsi" w:hAnsiTheme="majorHAnsi"/>
                <w:b/>
              </w:rPr>
            </w:pPr>
            <w:r w:rsidRPr="00F379CC">
              <w:rPr>
                <w:rFonts w:asciiTheme="majorHAnsi" w:hAnsiTheme="majorHAnsi"/>
                <w:b/>
              </w:rPr>
              <w:t>Questions</w:t>
            </w:r>
          </w:p>
        </w:tc>
        <w:tc>
          <w:tcPr>
            <w:tcW w:w="4428" w:type="dxa"/>
            <w:shd w:val="clear" w:color="auto" w:fill="B3B3B3"/>
          </w:tcPr>
          <w:p w14:paraId="385FD92F" w14:textId="77777777" w:rsidR="00F379CC" w:rsidRPr="00F379CC" w:rsidRDefault="00F379CC" w:rsidP="00A13845">
            <w:pPr>
              <w:rPr>
                <w:rFonts w:asciiTheme="majorHAnsi" w:hAnsiTheme="majorHAnsi"/>
                <w:b/>
              </w:rPr>
            </w:pPr>
            <w:r w:rsidRPr="00F379CC">
              <w:rPr>
                <w:rFonts w:asciiTheme="majorHAnsi" w:hAnsiTheme="majorHAnsi"/>
                <w:b/>
              </w:rPr>
              <w:t>DT Comments / Responses</w:t>
            </w:r>
          </w:p>
        </w:tc>
      </w:tr>
      <w:tr w:rsidR="00F379CC" w14:paraId="3B5B650B" w14:textId="77777777" w:rsidTr="00F379CC">
        <w:tc>
          <w:tcPr>
            <w:tcW w:w="4428" w:type="dxa"/>
          </w:tcPr>
          <w:p w14:paraId="51620712"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What are the deliverables anticipated? </w:t>
            </w:r>
          </w:p>
        </w:tc>
        <w:tc>
          <w:tcPr>
            <w:tcW w:w="4428" w:type="dxa"/>
          </w:tcPr>
          <w:p w14:paraId="38B60E9D" w14:textId="77777777" w:rsidR="00F379CC" w:rsidRDefault="00F379CC" w:rsidP="00A13845">
            <w:pPr>
              <w:rPr>
                <w:rFonts w:asciiTheme="majorHAnsi" w:hAnsiTheme="majorHAnsi"/>
              </w:rPr>
            </w:pPr>
          </w:p>
        </w:tc>
      </w:tr>
      <w:tr w:rsidR="00F379CC" w14:paraId="5D82FDB7" w14:textId="77777777" w:rsidTr="00F379CC">
        <w:tc>
          <w:tcPr>
            <w:tcW w:w="4428" w:type="dxa"/>
          </w:tcPr>
          <w:p w14:paraId="3C401FD4"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Is the CCWG expected as a first step to develop a work plan? </w:t>
            </w:r>
          </w:p>
        </w:tc>
        <w:tc>
          <w:tcPr>
            <w:tcW w:w="4428" w:type="dxa"/>
          </w:tcPr>
          <w:p w14:paraId="0311D0C6" w14:textId="77777777" w:rsidR="00F379CC" w:rsidRDefault="00F379CC" w:rsidP="00A13845">
            <w:pPr>
              <w:rPr>
                <w:rFonts w:asciiTheme="majorHAnsi" w:hAnsiTheme="majorHAnsi"/>
              </w:rPr>
            </w:pPr>
          </w:p>
        </w:tc>
      </w:tr>
      <w:tr w:rsidR="00F379CC" w14:paraId="20DF77A9" w14:textId="77777777" w:rsidTr="00F379CC">
        <w:tc>
          <w:tcPr>
            <w:tcW w:w="4428" w:type="dxa"/>
          </w:tcPr>
          <w:p w14:paraId="054C41C2"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Is the CCWG also expected to follow the ‘standard’ approach of producing at a minimum and Initial Report for public comment and a Final Report for submission to the Chartering Organizations? </w:t>
            </w:r>
          </w:p>
        </w:tc>
        <w:tc>
          <w:tcPr>
            <w:tcW w:w="4428" w:type="dxa"/>
          </w:tcPr>
          <w:p w14:paraId="598365A6" w14:textId="77777777" w:rsidR="00F379CC" w:rsidRDefault="00F379CC" w:rsidP="00A13845">
            <w:pPr>
              <w:rPr>
                <w:rFonts w:asciiTheme="majorHAnsi" w:hAnsiTheme="majorHAnsi"/>
              </w:rPr>
            </w:pPr>
          </w:p>
        </w:tc>
      </w:tr>
      <w:tr w:rsidR="00F379CC" w14:paraId="38868D30" w14:textId="77777777" w:rsidTr="004560A8">
        <w:tc>
          <w:tcPr>
            <w:tcW w:w="4428" w:type="dxa"/>
            <w:tcBorders>
              <w:bottom w:val="single" w:sz="4" w:space="0" w:color="auto"/>
            </w:tcBorders>
          </w:tcPr>
          <w:p w14:paraId="37FE4684" w14:textId="77777777" w:rsidR="00F379CC" w:rsidRPr="00F379CC" w:rsidRDefault="00F379CC" w:rsidP="00A13845">
            <w:pPr>
              <w:pStyle w:val="ListParagraph"/>
              <w:numPr>
                <w:ilvl w:val="0"/>
                <w:numId w:val="2"/>
              </w:numPr>
              <w:rPr>
                <w:rFonts w:asciiTheme="majorHAnsi" w:hAnsiTheme="majorHAnsi"/>
              </w:rPr>
            </w:pPr>
            <w:r>
              <w:rPr>
                <w:rFonts w:asciiTheme="majorHAnsi" w:hAnsiTheme="majorHAnsi"/>
              </w:rPr>
              <w:t>How are progress reports expected to be provided / delivered, both to the chartering organizations as well as broader community?</w:t>
            </w:r>
          </w:p>
        </w:tc>
        <w:tc>
          <w:tcPr>
            <w:tcW w:w="4428" w:type="dxa"/>
            <w:tcBorders>
              <w:bottom w:val="single" w:sz="4" w:space="0" w:color="auto"/>
            </w:tcBorders>
          </w:tcPr>
          <w:p w14:paraId="30E411AB" w14:textId="77777777" w:rsidR="00F379CC" w:rsidRDefault="00F379CC" w:rsidP="00A13845">
            <w:pPr>
              <w:rPr>
                <w:rFonts w:asciiTheme="majorHAnsi" w:hAnsiTheme="majorHAnsi"/>
              </w:rPr>
            </w:pPr>
          </w:p>
        </w:tc>
      </w:tr>
      <w:tr w:rsidR="00612B03" w14:paraId="41E02D25" w14:textId="77777777" w:rsidTr="004560A8">
        <w:tc>
          <w:tcPr>
            <w:tcW w:w="4428" w:type="dxa"/>
            <w:tcBorders>
              <w:bottom w:val="single" w:sz="4" w:space="0" w:color="auto"/>
            </w:tcBorders>
          </w:tcPr>
          <w:p w14:paraId="525C918F" w14:textId="78290B86" w:rsidR="00612B03" w:rsidRDefault="00612B03" w:rsidP="00A13845">
            <w:pPr>
              <w:pStyle w:val="ListParagraph"/>
              <w:numPr>
                <w:ilvl w:val="0"/>
                <w:numId w:val="2"/>
              </w:numPr>
              <w:rPr>
                <w:rFonts w:asciiTheme="majorHAnsi" w:hAnsiTheme="majorHAnsi"/>
              </w:rPr>
            </w:pPr>
            <w:r>
              <w:rPr>
                <w:rFonts w:asciiTheme="majorHAnsi" w:hAnsiTheme="majorHAnsi"/>
              </w:rPr>
              <w:t>Do the Chartering Organization Appointed Members (see also Section IV) have any specific role in relation to reporting?</w:t>
            </w:r>
          </w:p>
        </w:tc>
        <w:tc>
          <w:tcPr>
            <w:tcW w:w="4428" w:type="dxa"/>
            <w:tcBorders>
              <w:bottom w:val="single" w:sz="4" w:space="0" w:color="auto"/>
            </w:tcBorders>
          </w:tcPr>
          <w:p w14:paraId="44490F63" w14:textId="77777777" w:rsidR="00612B03" w:rsidRDefault="00612B03" w:rsidP="00A13845">
            <w:pPr>
              <w:rPr>
                <w:rFonts w:asciiTheme="majorHAnsi" w:hAnsiTheme="majorHAnsi"/>
              </w:rPr>
            </w:pPr>
          </w:p>
        </w:tc>
      </w:tr>
      <w:tr w:rsidR="00F379CC" w14:paraId="51BCF7A2" w14:textId="77777777" w:rsidTr="004560A8">
        <w:tc>
          <w:tcPr>
            <w:tcW w:w="8856" w:type="dxa"/>
            <w:gridSpan w:val="2"/>
            <w:shd w:val="clear" w:color="auto" w:fill="B3B3B3"/>
          </w:tcPr>
          <w:p w14:paraId="1CE32988" w14:textId="77777777" w:rsidR="00F379CC" w:rsidRPr="004560A8" w:rsidRDefault="004560A8" w:rsidP="00A13845">
            <w:pPr>
              <w:rPr>
                <w:rFonts w:asciiTheme="majorHAnsi" w:hAnsiTheme="majorHAnsi"/>
                <w:b/>
              </w:rPr>
            </w:pPr>
            <w:r w:rsidRPr="004560A8">
              <w:rPr>
                <w:rFonts w:asciiTheme="majorHAnsi" w:hAnsiTheme="majorHAnsi"/>
                <w:b/>
              </w:rPr>
              <w:t xml:space="preserve">Example language from </w:t>
            </w:r>
            <w:r>
              <w:rPr>
                <w:rFonts w:asciiTheme="majorHAnsi" w:hAnsiTheme="majorHAnsi"/>
                <w:b/>
              </w:rPr>
              <w:t xml:space="preserve">Framework for </w:t>
            </w:r>
            <w:r w:rsidRPr="004560A8">
              <w:rPr>
                <w:rFonts w:asciiTheme="majorHAnsi" w:hAnsiTheme="majorHAnsi"/>
                <w:b/>
              </w:rPr>
              <w:t>Country and Territory Names as TLDs CWG</w:t>
            </w:r>
          </w:p>
        </w:tc>
      </w:tr>
      <w:tr w:rsidR="004560A8" w14:paraId="1BEE0F66" w14:textId="77777777" w:rsidTr="00F379CC">
        <w:tc>
          <w:tcPr>
            <w:tcW w:w="8856" w:type="dxa"/>
            <w:gridSpan w:val="2"/>
          </w:tcPr>
          <w:p w14:paraId="5974E8A7"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Work Plan </w:t>
            </w:r>
          </w:p>
          <w:p w14:paraId="750E3099" w14:textId="77777777" w:rsidR="004560A8" w:rsidRPr="00FD3498" w:rsidRDefault="004560A8" w:rsidP="004560A8">
            <w:pPr>
              <w:pStyle w:val="NormalWeb"/>
              <w:spacing w:before="0" w:beforeAutospacing="0" w:after="0" w:afterAutospacing="0"/>
              <w:rPr>
                <w:rFonts w:ascii="Calibri" w:hAnsi="Calibri"/>
                <w:i/>
                <w:sz w:val="24"/>
                <w:szCs w:val="24"/>
              </w:rPr>
            </w:pPr>
            <w:r w:rsidRPr="00FD3498">
              <w:rPr>
                <w:rFonts w:ascii="Calibri" w:hAnsi="Calibri"/>
                <w:i/>
                <w:sz w:val="24"/>
                <w:szCs w:val="24"/>
              </w:rPr>
              <w:t xml:space="preserve">As a first step the WG should establish and adopt an initial work plan and an associated schedule. The work plan and schedule should include the schedule and methods for public consultation and informing the participating SO’s, AC’s and broader community on progress made. The initial work plan and schedule should be published on the web page of the WG. The Co-Chairs will be responsible for maintaining and updating the work plan and schedule and informing the Chairs of the participating SO’s and AC’s of changes made to the work plan and schedule. </w:t>
            </w:r>
          </w:p>
          <w:p w14:paraId="3C6B46EF" w14:textId="77777777" w:rsidR="004560A8" w:rsidRDefault="004560A8" w:rsidP="004560A8">
            <w:pPr>
              <w:pStyle w:val="NormalWeb"/>
              <w:spacing w:before="0" w:beforeAutospacing="0" w:after="0" w:afterAutospacing="0"/>
              <w:rPr>
                <w:rFonts w:ascii="Calibri" w:hAnsi="Calibri"/>
                <w:i/>
                <w:iCs/>
                <w:sz w:val="24"/>
                <w:szCs w:val="24"/>
              </w:rPr>
            </w:pPr>
          </w:p>
          <w:p w14:paraId="7A8D0148"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Progress Paper </w:t>
            </w:r>
          </w:p>
          <w:p w14:paraId="0E772BC8" w14:textId="77777777" w:rsidR="004560A8" w:rsidRPr="00FD3498" w:rsidRDefault="004560A8" w:rsidP="004560A8">
            <w:pPr>
              <w:pStyle w:val="NormalWeb"/>
              <w:spacing w:before="0" w:beforeAutospacing="0" w:after="0" w:afterAutospacing="0"/>
              <w:rPr>
                <w:i/>
              </w:rPr>
            </w:pPr>
            <w:r w:rsidRPr="00FD3498">
              <w:rPr>
                <w:rFonts w:ascii="Calibri" w:hAnsi="Calibri"/>
                <w:i/>
                <w:sz w:val="24"/>
                <w:szCs w:val="24"/>
              </w:rPr>
              <w:t xml:space="preserve">The Co-Chairs of the WG shall regularly update the participating SO’s and AC’s on the progress made. At appropriate times, as identified in the work plan, the WG shall produce a Progress Paper on progress made to inform the broader community on the progress. </w:t>
            </w:r>
          </w:p>
          <w:p w14:paraId="0CD75E9E" w14:textId="77777777" w:rsidR="004560A8" w:rsidRDefault="004560A8" w:rsidP="004560A8">
            <w:pPr>
              <w:pStyle w:val="NormalWeb"/>
              <w:spacing w:before="0" w:beforeAutospacing="0" w:after="0" w:afterAutospacing="0"/>
              <w:rPr>
                <w:rFonts w:ascii="Calibri" w:hAnsi="Calibri"/>
                <w:i/>
                <w:iCs/>
                <w:sz w:val="24"/>
                <w:szCs w:val="24"/>
              </w:rPr>
            </w:pPr>
          </w:p>
          <w:p w14:paraId="3D558766"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Final Report </w:t>
            </w:r>
          </w:p>
          <w:p w14:paraId="15383025" w14:textId="77777777" w:rsidR="004560A8" w:rsidRPr="00FD3498" w:rsidRDefault="004560A8" w:rsidP="004560A8">
            <w:pPr>
              <w:pStyle w:val="NormalWeb"/>
              <w:spacing w:before="0" w:beforeAutospacing="0" w:after="0" w:afterAutospacing="0"/>
              <w:rPr>
                <w:i/>
              </w:rPr>
            </w:pPr>
            <w:r w:rsidRPr="00FD3498">
              <w:rPr>
                <w:rFonts w:ascii="Calibri" w:hAnsi="Calibri"/>
                <w:i/>
                <w:sz w:val="24"/>
                <w:szCs w:val="24"/>
              </w:rPr>
              <w:t xml:space="preserve">The Co-Chairs of the WG will submit the Final Report to the Chairs of the participating SO’s and AC’s (and GAC), and will be made public. The Final Report shall be developed through the process described in section 4. </w:t>
            </w:r>
          </w:p>
          <w:p w14:paraId="279BB7FC" w14:textId="77777777" w:rsidR="004560A8" w:rsidRDefault="004560A8" w:rsidP="004560A8">
            <w:pPr>
              <w:rPr>
                <w:rFonts w:asciiTheme="majorHAnsi" w:hAnsiTheme="majorHAnsi"/>
              </w:rPr>
            </w:pPr>
            <w:r w:rsidRPr="00FD3498">
              <w:rPr>
                <w:rFonts w:ascii="Calibri" w:hAnsi="Calibri"/>
                <w:i/>
              </w:rPr>
              <w:lastRenderedPageBreak/>
              <w:t>In the event all participating SOs and ACs support the (Supplemental) Final Paper, and only if so recommended by the WG, the Chairs of the participating SO’s and AC’s shall jointly submit the Final Report, to the ICANN Board of Directors.</w:t>
            </w:r>
          </w:p>
        </w:tc>
      </w:tr>
    </w:tbl>
    <w:p w14:paraId="16D16F29" w14:textId="77777777" w:rsidR="00F379CC" w:rsidRDefault="00F379CC" w:rsidP="00A13845">
      <w:pPr>
        <w:rPr>
          <w:rFonts w:asciiTheme="majorHAnsi" w:hAnsiTheme="majorHAnsi"/>
        </w:rPr>
      </w:pPr>
    </w:p>
    <w:p w14:paraId="3798C761" w14:textId="77777777" w:rsidR="00A13845" w:rsidRPr="00A13845" w:rsidRDefault="00A13845" w:rsidP="00A13845">
      <w:pPr>
        <w:rPr>
          <w:rFonts w:asciiTheme="majorHAnsi" w:hAnsiTheme="majorHAnsi"/>
          <w:b/>
        </w:rPr>
      </w:pPr>
      <w:r w:rsidRPr="00A13845">
        <w:rPr>
          <w:rFonts w:asciiTheme="majorHAnsi" w:hAnsiTheme="majorHAnsi"/>
          <w:b/>
        </w:rPr>
        <w:t>Section IV: Membership</w:t>
      </w:r>
      <w:r w:rsidR="004560A8">
        <w:rPr>
          <w:rFonts w:asciiTheme="majorHAnsi" w:hAnsiTheme="majorHAnsi"/>
          <w:b/>
        </w:rPr>
        <w:t xml:space="preserve"> Criteria</w:t>
      </w:r>
    </w:p>
    <w:p w14:paraId="7B25ABC0" w14:textId="77777777" w:rsidR="00783168" w:rsidRDefault="00783168" w:rsidP="00783168">
      <w:pPr>
        <w:pStyle w:val="NormalWeb"/>
        <w:spacing w:before="0" w:beforeAutospacing="0" w:after="0" w:afterAutospacing="0"/>
        <w:rPr>
          <w:rFonts w:ascii="Calibri" w:hAnsi="Calibri"/>
          <w:i/>
          <w:sz w:val="24"/>
          <w:szCs w:val="24"/>
        </w:rPr>
      </w:pPr>
    </w:p>
    <w:tbl>
      <w:tblPr>
        <w:tblStyle w:val="TableGrid"/>
        <w:tblW w:w="0" w:type="auto"/>
        <w:tblLook w:val="04A0" w:firstRow="1" w:lastRow="0" w:firstColumn="1" w:lastColumn="0" w:noHBand="0" w:noVBand="1"/>
      </w:tblPr>
      <w:tblGrid>
        <w:gridCol w:w="4428"/>
        <w:gridCol w:w="4428"/>
      </w:tblGrid>
      <w:tr w:rsidR="004560A8" w14:paraId="322A6BA7" w14:textId="77777777" w:rsidTr="004560A8">
        <w:tc>
          <w:tcPr>
            <w:tcW w:w="4428" w:type="dxa"/>
            <w:shd w:val="clear" w:color="auto" w:fill="B3B3B3"/>
          </w:tcPr>
          <w:p w14:paraId="6F3AEAF2"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42542C0B"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52BF2AFB" w14:textId="77777777" w:rsidTr="004560A8">
        <w:tc>
          <w:tcPr>
            <w:tcW w:w="4428" w:type="dxa"/>
          </w:tcPr>
          <w:p w14:paraId="2070AE5A" w14:textId="75E7D7BF" w:rsidR="004560A8" w:rsidRPr="004560A8" w:rsidRDefault="004560A8" w:rsidP="0026408F">
            <w:pPr>
              <w:pStyle w:val="NormalWeb"/>
              <w:numPr>
                <w:ilvl w:val="0"/>
                <w:numId w:val="2"/>
              </w:numPr>
              <w:spacing w:before="0" w:beforeAutospacing="0" w:after="0" w:afterAutospacing="0"/>
              <w:rPr>
                <w:rFonts w:ascii="Calibri" w:hAnsi="Calibri"/>
                <w:sz w:val="24"/>
                <w:szCs w:val="24"/>
              </w:rPr>
            </w:pPr>
            <w:r w:rsidRPr="00783168">
              <w:rPr>
                <w:rFonts w:ascii="Calibri" w:hAnsi="Calibri"/>
                <w:sz w:val="24"/>
                <w:szCs w:val="24"/>
              </w:rPr>
              <w:t xml:space="preserve">Should the </w:t>
            </w:r>
            <w:r>
              <w:rPr>
                <w:rFonts w:ascii="Calibri" w:hAnsi="Calibri"/>
                <w:sz w:val="24"/>
                <w:szCs w:val="24"/>
              </w:rPr>
              <w:t xml:space="preserve">approach as proposed in the template CCWG charter as well as used in the context of the transition related CCWGs of having chartering organization appointed members, participants and observers </w:t>
            </w:r>
            <w:r w:rsidR="0026408F">
              <w:rPr>
                <w:rFonts w:ascii="Calibri" w:hAnsi="Calibri"/>
                <w:sz w:val="24"/>
                <w:szCs w:val="24"/>
              </w:rPr>
              <w:t>be followed</w:t>
            </w:r>
            <w:r>
              <w:rPr>
                <w:rFonts w:ascii="Calibri" w:hAnsi="Calibri"/>
                <w:sz w:val="24"/>
                <w:szCs w:val="24"/>
              </w:rPr>
              <w:t>?</w:t>
            </w:r>
          </w:p>
        </w:tc>
        <w:tc>
          <w:tcPr>
            <w:tcW w:w="4428" w:type="dxa"/>
          </w:tcPr>
          <w:p w14:paraId="1DDD6D84" w14:textId="77777777" w:rsidR="004560A8" w:rsidRDefault="004560A8" w:rsidP="004560A8">
            <w:pPr>
              <w:rPr>
                <w:rFonts w:asciiTheme="majorHAnsi" w:hAnsiTheme="majorHAnsi"/>
              </w:rPr>
            </w:pPr>
          </w:p>
        </w:tc>
      </w:tr>
      <w:tr w:rsidR="004560A8" w14:paraId="1B42DEC9" w14:textId="77777777" w:rsidTr="004560A8">
        <w:tc>
          <w:tcPr>
            <w:tcW w:w="4428" w:type="dxa"/>
          </w:tcPr>
          <w:p w14:paraId="0AE0CAB6" w14:textId="77777777" w:rsidR="004560A8" w:rsidRPr="004560A8" w:rsidRDefault="004560A8" w:rsidP="004560A8">
            <w:pPr>
              <w:pStyle w:val="NormalWeb"/>
              <w:numPr>
                <w:ilvl w:val="0"/>
                <w:numId w:val="2"/>
              </w:numPr>
              <w:spacing w:before="0" w:beforeAutospacing="0" w:after="0" w:afterAutospacing="0"/>
              <w:rPr>
                <w:rFonts w:ascii="Calibri" w:hAnsi="Calibri"/>
                <w:sz w:val="24"/>
                <w:szCs w:val="24"/>
              </w:rPr>
            </w:pPr>
            <w:r>
              <w:rPr>
                <w:rFonts w:ascii="Calibri" w:hAnsi="Calibri"/>
                <w:sz w:val="24"/>
                <w:szCs w:val="24"/>
              </w:rPr>
              <w:t xml:space="preserve">If yes, how many members maximum should each chartering organization be asked to appoint? (FYI, the CCWG-Accountability and CWG-Stewardship it was a minimum of two and a maximum of five) </w:t>
            </w:r>
          </w:p>
        </w:tc>
        <w:tc>
          <w:tcPr>
            <w:tcW w:w="4428" w:type="dxa"/>
          </w:tcPr>
          <w:p w14:paraId="6CCD4E54" w14:textId="77777777" w:rsidR="004560A8" w:rsidRDefault="004560A8" w:rsidP="004560A8">
            <w:pPr>
              <w:rPr>
                <w:rFonts w:asciiTheme="majorHAnsi" w:hAnsiTheme="majorHAnsi"/>
              </w:rPr>
            </w:pPr>
          </w:p>
        </w:tc>
      </w:tr>
      <w:tr w:rsidR="004560A8" w14:paraId="6BE7BF5E" w14:textId="77777777" w:rsidTr="004560A8">
        <w:tc>
          <w:tcPr>
            <w:tcW w:w="4428" w:type="dxa"/>
            <w:tcBorders>
              <w:bottom w:val="single" w:sz="4" w:space="0" w:color="auto"/>
            </w:tcBorders>
          </w:tcPr>
          <w:p w14:paraId="6F6978A4" w14:textId="77777777" w:rsidR="004560A8" w:rsidRPr="004560A8" w:rsidRDefault="004560A8" w:rsidP="004560A8">
            <w:pPr>
              <w:pStyle w:val="NormalWeb"/>
              <w:numPr>
                <w:ilvl w:val="0"/>
                <w:numId w:val="2"/>
              </w:numPr>
              <w:spacing w:before="0" w:beforeAutospacing="0" w:after="0" w:afterAutospacing="0"/>
              <w:rPr>
                <w:rFonts w:ascii="Calibri" w:hAnsi="Calibri"/>
                <w:sz w:val="24"/>
                <w:szCs w:val="24"/>
              </w:rPr>
            </w:pPr>
            <w:r>
              <w:rPr>
                <w:rFonts w:ascii="Calibri" w:hAnsi="Calibri"/>
                <w:sz w:val="24"/>
                <w:szCs w:val="24"/>
              </w:rPr>
              <w:t>Should each Chartering Organization be offered the possibility of providing a Chair or should the Chair be selected by the CCWG from its membership and/or participant base?</w:t>
            </w:r>
          </w:p>
        </w:tc>
        <w:tc>
          <w:tcPr>
            <w:tcW w:w="4428" w:type="dxa"/>
            <w:tcBorders>
              <w:bottom w:val="single" w:sz="4" w:space="0" w:color="auto"/>
            </w:tcBorders>
          </w:tcPr>
          <w:p w14:paraId="3C46318D" w14:textId="77777777" w:rsidR="004560A8" w:rsidRDefault="004560A8" w:rsidP="004560A8">
            <w:pPr>
              <w:rPr>
                <w:rFonts w:asciiTheme="majorHAnsi" w:hAnsiTheme="majorHAnsi"/>
              </w:rPr>
            </w:pPr>
          </w:p>
        </w:tc>
      </w:tr>
      <w:tr w:rsidR="004560A8" w14:paraId="498C7645" w14:textId="77777777" w:rsidTr="004560A8">
        <w:tc>
          <w:tcPr>
            <w:tcW w:w="8856" w:type="dxa"/>
            <w:gridSpan w:val="2"/>
            <w:shd w:val="clear" w:color="auto" w:fill="B3B3B3"/>
          </w:tcPr>
          <w:p w14:paraId="34A56E7D" w14:textId="4DD8DD29" w:rsidR="004560A8" w:rsidRPr="004560A8" w:rsidRDefault="004560A8" w:rsidP="007236AE">
            <w:pPr>
              <w:pStyle w:val="NormalWeb"/>
              <w:spacing w:before="0" w:beforeAutospacing="0" w:after="0" w:afterAutospacing="0"/>
              <w:rPr>
                <w:rFonts w:ascii="Calibri" w:hAnsi="Calibri"/>
                <w:b/>
                <w:sz w:val="24"/>
                <w:szCs w:val="24"/>
              </w:rPr>
            </w:pPr>
            <w:r w:rsidRPr="004560A8">
              <w:rPr>
                <w:rFonts w:ascii="Calibri" w:hAnsi="Calibri"/>
                <w:b/>
                <w:sz w:val="24"/>
                <w:szCs w:val="24"/>
              </w:rPr>
              <w:t>Draft language from CCWG Template</w:t>
            </w:r>
            <w:r w:rsidR="007236AE">
              <w:rPr>
                <w:rStyle w:val="FootnoteReference"/>
                <w:rFonts w:ascii="Calibri" w:hAnsi="Calibri"/>
                <w:b/>
                <w:sz w:val="24"/>
                <w:szCs w:val="24"/>
              </w:rPr>
              <w:footnoteReference w:id="1"/>
            </w:r>
            <w:r w:rsidR="007236AE">
              <w:rPr>
                <w:rFonts w:ascii="Calibri" w:hAnsi="Calibri"/>
                <w:b/>
                <w:sz w:val="24"/>
                <w:szCs w:val="24"/>
              </w:rPr>
              <w:t xml:space="preserve"> </w:t>
            </w:r>
          </w:p>
        </w:tc>
      </w:tr>
      <w:tr w:rsidR="004560A8" w14:paraId="651296F3" w14:textId="77777777" w:rsidTr="004560A8">
        <w:tc>
          <w:tcPr>
            <w:tcW w:w="8856" w:type="dxa"/>
            <w:gridSpan w:val="2"/>
          </w:tcPr>
          <w:p w14:paraId="2CA20C22"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Membership in the CCWG, and its sub-working groups should these be created, is open to Members, Participants, and others. Members are appointed by the Chartering Organizations in accordance with their own rules and procedures. Each Chartering Organization shall appoint a minimum of [optional: 2] and a maximum of [optional: 5] Members. Chartering Organizations should make reasonable efforts that individual Members:</w:t>
            </w:r>
          </w:p>
          <w:p w14:paraId="5FB850BD"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Have sufficient expertise to participate in the applicable subject;</w:t>
            </w:r>
          </w:p>
          <w:p w14:paraId="3CFE3B13"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Commit to actively participate in the activities of the CCWG on an on-going and long-term basis; and</w:t>
            </w:r>
          </w:p>
          <w:p w14:paraId="002D2EA2"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 xml:space="preserve">Where appropriate, solicit and communicate the views and concerns of individuals in the organization that appoints them. </w:t>
            </w:r>
          </w:p>
          <w:p w14:paraId="6062B173"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Commit to abide to the charter when participating in the CCWG.</w:t>
            </w:r>
          </w:p>
          <w:p w14:paraId="453E7640" w14:textId="77777777" w:rsidR="004560A8" w:rsidRPr="00F379CC" w:rsidRDefault="004560A8" w:rsidP="004560A8">
            <w:pPr>
              <w:widowControl w:val="0"/>
              <w:autoSpaceDE w:val="0"/>
              <w:autoSpaceDN w:val="0"/>
              <w:adjustRightInd w:val="0"/>
              <w:rPr>
                <w:rFonts w:asciiTheme="majorHAnsi" w:hAnsiTheme="majorHAnsi" w:cs="Times New Roman"/>
                <w:i/>
              </w:rPr>
            </w:pPr>
          </w:p>
          <w:p w14:paraId="084B4594"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Chartering Organizations are encouraged to use open and inclusive processes when selecting their members for a CCWG, and reasonable efforts should be made each of ICANN’s five regions is represented.</w:t>
            </w:r>
          </w:p>
          <w:p w14:paraId="4AB8E774" w14:textId="77777777" w:rsidR="004560A8" w:rsidRPr="00F379CC" w:rsidRDefault="004560A8" w:rsidP="004560A8">
            <w:pPr>
              <w:widowControl w:val="0"/>
              <w:autoSpaceDE w:val="0"/>
              <w:autoSpaceDN w:val="0"/>
              <w:adjustRightInd w:val="0"/>
              <w:rPr>
                <w:rFonts w:asciiTheme="majorHAnsi" w:hAnsiTheme="majorHAnsi" w:cs="Times New Roman"/>
                <w:i/>
              </w:rPr>
            </w:pPr>
          </w:p>
          <w:p w14:paraId="329418D2"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[Optional] In the event the CCWG decides to create sub-working groups, it is strongly advised that individual members participate in only one sub-working group in order to minimize the workload for individual members and to facilitate scheduling meetings.</w:t>
            </w:r>
          </w:p>
          <w:p w14:paraId="7688F54C"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[Optional] In addition, the CCWG will be open to any interested person as a Participant. Participants may be from a Chartering Organization, from a stakeholder group not represented in the CCWG, or may be self-appointed. Participants will be able to actively participate in and attend all CCWG meetings, work groups and sub-work groups. However, should there be a need for a consensus call or</w:t>
            </w:r>
            <w:r>
              <w:rPr>
                <w:rFonts w:asciiTheme="majorHAnsi" w:hAnsiTheme="majorHAnsi" w:cs="Times New Roman"/>
                <w:i/>
              </w:rPr>
              <w:t xml:space="preserve"> </w:t>
            </w:r>
            <w:r w:rsidRPr="00F379CC">
              <w:rPr>
                <w:rFonts w:asciiTheme="majorHAnsi" w:hAnsiTheme="majorHAnsi" w:cs="Times New Roman"/>
                <w:i/>
              </w:rPr>
              <w:t>decision, such consensus call or decision will be limited to CCWG members appointed by the Chartering Organizations. By self-appointing a Participant commits to abide to the charter of the CCWG.</w:t>
            </w:r>
          </w:p>
          <w:p w14:paraId="7F37499C" w14:textId="77777777" w:rsidR="004560A8" w:rsidRPr="00F379CC" w:rsidRDefault="004560A8" w:rsidP="004560A8">
            <w:pPr>
              <w:widowControl w:val="0"/>
              <w:autoSpaceDE w:val="0"/>
              <w:autoSpaceDN w:val="0"/>
              <w:adjustRightInd w:val="0"/>
              <w:rPr>
                <w:rFonts w:asciiTheme="majorHAnsi" w:hAnsiTheme="majorHAnsi" w:cs="Times New Roman"/>
                <w:i/>
              </w:rPr>
            </w:pPr>
          </w:p>
          <w:p w14:paraId="070FE02F"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All Members and Participants will be listed on the CCWG’s Wiki [add link if available]. The mailing list of the CCWG will be publicly archived [add link if available]. [If applicable - All members and participants in this process are required to submit a Statement of Interest (SOI) following the procedures of their Chartering Organization or, a statement should at a minimum include the name of the participant, the SO or AC of affiliation, and external affiliation.</w:t>
            </w:r>
          </w:p>
          <w:p w14:paraId="07181DF4" w14:textId="77777777" w:rsidR="004560A8" w:rsidRDefault="004560A8" w:rsidP="004560A8">
            <w:pPr>
              <w:widowControl w:val="0"/>
              <w:autoSpaceDE w:val="0"/>
              <w:autoSpaceDN w:val="0"/>
              <w:adjustRightInd w:val="0"/>
              <w:rPr>
                <w:rFonts w:asciiTheme="majorHAnsi" w:hAnsiTheme="majorHAnsi" w:cs="Times New Roman"/>
                <w:i/>
              </w:rPr>
            </w:pPr>
          </w:p>
          <w:p w14:paraId="4341D9EE"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Volunteer chair(s) will preside over CCWG deliberations and ensure that the process is bottom-up, consensus-based and has balanced multistakeholder participation.</w:t>
            </w:r>
          </w:p>
          <w:p w14:paraId="50525374" w14:textId="77777777" w:rsidR="004560A8" w:rsidRPr="00F379CC" w:rsidRDefault="004560A8" w:rsidP="004560A8">
            <w:pPr>
              <w:widowControl w:val="0"/>
              <w:autoSpaceDE w:val="0"/>
              <w:autoSpaceDN w:val="0"/>
              <w:adjustRightInd w:val="0"/>
              <w:rPr>
                <w:rFonts w:asciiTheme="majorHAnsi" w:hAnsiTheme="majorHAnsi" w:cs="Times New Roman"/>
                <w:i/>
              </w:rPr>
            </w:pPr>
          </w:p>
          <w:p w14:paraId="01587ABC"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Appointment of chair(s).</w:t>
            </w:r>
          </w:p>
          <w:p w14:paraId="3A693FDC"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Alternative 1. The chair(s) shall be appointed by the Chartering organizations, should a Chartering Organization decide to appoint a co-chair to the CCWG.</w:t>
            </w:r>
          </w:p>
          <w:p w14:paraId="72C3B249"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Alternative 2. The CCWG will nominate and appoint chair(s) from among its Members.</w:t>
            </w:r>
          </w:p>
          <w:p w14:paraId="589B9E3E" w14:textId="77777777" w:rsidR="004560A8" w:rsidRPr="004560A8"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[Optional] The CCWG may include others persons as well. For example a liaison from the ICANN Board, bringing the voice of the Board and Board experience to CCWG activities and deliberations and is able to participate in the effort in the same manner as other Participants of the CCWG. A CCWG may also include an ICANN Staff representative to provide input into the deliberations and who is able to participate in the effort in the same manner as other Participants of the CCWG.</w:t>
            </w:r>
          </w:p>
        </w:tc>
      </w:tr>
    </w:tbl>
    <w:p w14:paraId="1535CDBC" w14:textId="77777777" w:rsidR="004560A8" w:rsidRDefault="004560A8" w:rsidP="00783168">
      <w:pPr>
        <w:pStyle w:val="NormalWeb"/>
        <w:spacing w:before="0" w:beforeAutospacing="0" w:after="0" w:afterAutospacing="0"/>
        <w:rPr>
          <w:rFonts w:ascii="Calibri" w:hAnsi="Calibri"/>
          <w:i/>
          <w:sz w:val="24"/>
          <w:szCs w:val="24"/>
        </w:rPr>
      </w:pPr>
    </w:p>
    <w:p w14:paraId="4C225686" w14:textId="77777777" w:rsidR="00FD3498" w:rsidRPr="00F379CC" w:rsidRDefault="00F379CC">
      <w:pPr>
        <w:rPr>
          <w:rFonts w:asciiTheme="majorHAnsi" w:hAnsiTheme="majorHAnsi"/>
          <w:b/>
        </w:rPr>
      </w:pPr>
      <w:r w:rsidRPr="00F379CC">
        <w:rPr>
          <w:rFonts w:asciiTheme="majorHAnsi" w:hAnsiTheme="majorHAnsi"/>
          <w:b/>
        </w:rPr>
        <w:t>Section IV – Group formation, dependencies, and dissolution</w:t>
      </w:r>
    </w:p>
    <w:p w14:paraId="5C5E397B" w14:textId="77777777" w:rsidR="00FD3498" w:rsidRDefault="00FD3498"/>
    <w:tbl>
      <w:tblPr>
        <w:tblStyle w:val="TableGrid"/>
        <w:tblW w:w="0" w:type="auto"/>
        <w:tblLook w:val="04A0" w:firstRow="1" w:lastRow="0" w:firstColumn="1" w:lastColumn="0" w:noHBand="0" w:noVBand="1"/>
      </w:tblPr>
      <w:tblGrid>
        <w:gridCol w:w="4428"/>
        <w:gridCol w:w="4428"/>
      </w:tblGrid>
      <w:tr w:rsidR="004560A8" w14:paraId="5EFD3546" w14:textId="77777777" w:rsidTr="004560A8">
        <w:tc>
          <w:tcPr>
            <w:tcW w:w="4428" w:type="dxa"/>
            <w:shd w:val="clear" w:color="auto" w:fill="B3B3B3"/>
          </w:tcPr>
          <w:p w14:paraId="25D0059E"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38744163"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7F504BF4" w14:textId="77777777" w:rsidTr="004560A8">
        <w:tc>
          <w:tcPr>
            <w:tcW w:w="4428" w:type="dxa"/>
          </w:tcPr>
          <w:p w14:paraId="32F1B51E" w14:textId="77777777" w:rsidR="004560A8" w:rsidRPr="004560A8" w:rsidRDefault="004560A8" w:rsidP="004560A8">
            <w:pPr>
              <w:pStyle w:val="ListParagraph"/>
              <w:numPr>
                <w:ilvl w:val="0"/>
                <w:numId w:val="2"/>
              </w:numPr>
              <w:rPr>
                <w:rFonts w:asciiTheme="majorHAnsi" w:hAnsiTheme="majorHAnsi"/>
              </w:rPr>
            </w:pPr>
            <w:r w:rsidRPr="00F379CC">
              <w:rPr>
                <w:rFonts w:asciiTheme="majorHAnsi" w:hAnsiTheme="majorHAnsi"/>
              </w:rPr>
              <w:t xml:space="preserve">What dependencies exist? </w:t>
            </w:r>
          </w:p>
        </w:tc>
        <w:tc>
          <w:tcPr>
            <w:tcW w:w="4428" w:type="dxa"/>
          </w:tcPr>
          <w:p w14:paraId="7DBE0EF2" w14:textId="77777777" w:rsidR="004560A8" w:rsidRDefault="004560A8" w:rsidP="004560A8">
            <w:pPr>
              <w:rPr>
                <w:rFonts w:asciiTheme="majorHAnsi" w:hAnsiTheme="majorHAnsi"/>
              </w:rPr>
            </w:pPr>
          </w:p>
        </w:tc>
      </w:tr>
      <w:tr w:rsidR="004560A8" w14:paraId="06DF06EA" w14:textId="77777777" w:rsidTr="004560A8">
        <w:tc>
          <w:tcPr>
            <w:tcW w:w="8856" w:type="dxa"/>
            <w:gridSpan w:val="2"/>
            <w:shd w:val="clear" w:color="auto" w:fill="B3B3B3"/>
          </w:tcPr>
          <w:p w14:paraId="467EBB2A" w14:textId="77777777" w:rsidR="004560A8" w:rsidRPr="004560A8" w:rsidRDefault="004560A8" w:rsidP="004560A8">
            <w:pPr>
              <w:rPr>
                <w:rFonts w:ascii="Calibri" w:hAnsi="Calibri"/>
                <w:b/>
              </w:rPr>
            </w:pPr>
            <w:r w:rsidRPr="004560A8">
              <w:rPr>
                <w:rFonts w:asciiTheme="majorHAnsi" w:hAnsiTheme="majorHAnsi"/>
                <w:b/>
              </w:rPr>
              <w:t>Draft language from CWG-Stewardship and CCWG-Accountability Charters</w:t>
            </w:r>
          </w:p>
        </w:tc>
      </w:tr>
      <w:tr w:rsidR="004560A8" w14:paraId="180FFCC0" w14:textId="77777777" w:rsidTr="004560A8">
        <w:tc>
          <w:tcPr>
            <w:tcW w:w="8856" w:type="dxa"/>
            <w:gridSpan w:val="2"/>
          </w:tcPr>
          <w:p w14:paraId="3518EB84" w14:textId="77777777" w:rsidR="004560A8" w:rsidRPr="004560A8" w:rsidRDefault="004560A8" w:rsidP="004560A8">
            <w:pPr>
              <w:rPr>
                <w:rFonts w:asciiTheme="majorHAnsi" w:hAnsiTheme="majorHAnsi"/>
                <w:i/>
              </w:rPr>
            </w:pPr>
            <w:r w:rsidRPr="00F379CC">
              <w:rPr>
                <w:rFonts w:asciiTheme="majorHAnsi" w:hAnsiTheme="majorHAnsi"/>
                <w:i/>
              </w:rPr>
              <w:t>Each of the chartering organizations shall appoint members to the CCWG-Accountability in accordance with their own rules and procedures.</w:t>
            </w:r>
          </w:p>
        </w:tc>
      </w:tr>
    </w:tbl>
    <w:p w14:paraId="38600467" w14:textId="77777777" w:rsidR="004560A8" w:rsidRDefault="004560A8">
      <w:r>
        <w:t xml:space="preserve"> </w:t>
      </w:r>
    </w:p>
    <w:p w14:paraId="5695B52A" w14:textId="77777777" w:rsidR="004560A8" w:rsidRPr="004560A8" w:rsidRDefault="004560A8">
      <w:pPr>
        <w:rPr>
          <w:rFonts w:asciiTheme="majorHAnsi" w:hAnsiTheme="majorHAnsi"/>
          <w:b/>
        </w:rPr>
      </w:pPr>
      <w:r w:rsidRPr="004560A8">
        <w:rPr>
          <w:rFonts w:asciiTheme="majorHAnsi" w:hAnsiTheme="majorHAnsi"/>
          <w:b/>
        </w:rPr>
        <w:t>Section IV – Expert Advisors</w:t>
      </w:r>
    </w:p>
    <w:p w14:paraId="4853EC9E" w14:textId="77777777" w:rsidR="004560A8" w:rsidRDefault="004560A8"/>
    <w:tbl>
      <w:tblPr>
        <w:tblStyle w:val="TableGrid"/>
        <w:tblW w:w="0" w:type="auto"/>
        <w:tblLook w:val="04A0" w:firstRow="1" w:lastRow="0" w:firstColumn="1" w:lastColumn="0" w:noHBand="0" w:noVBand="1"/>
      </w:tblPr>
      <w:tblGrid>
        <w:gridCol w:w="4428"/>
        <w:gridCol w:w="4428"/>
      </w:tblGrid>
      <w:tr w:rsidR="004560A8" w14:paraId="3D1E83BB" w14:textId="77777777" w:rsidTr="004560A8">
        <w:tc>
          <w:tcPr>
            <w:tcW w:w="4428" w:type="dxa"/>
            <w:shd w:val="clear" w:color="auto" w:fill="B3B3B3"/>
          </w:tcPr>
          <w:p w14:paraId="56A93380"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3429A7FE"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32031E20" w14:textId="77777777" w:rsidTr="004560A8">
        <w:tc>
          <w:tcPr>
            <w:tcW w:w="4428" w:type="dxa"/>
          </w:tcPr>
          <w:p w14:paraId="56B06936" w14:textId="77777777" w:rsidR="004560A8" w:rsidRPr="004560A8" w:rsidRDefault="004560A8" w:rsidP="004560A8">
            <w:pPr>
              <w:pStyle w:val="ListParagraph"/>
              <w:numPr>
                <w:ilvl w:val="0"/>
                <w:numId w:val="2"/>
              </w:numPr>
              <w:rPr>
                <w:rFonts w:asciiTheme="majorHAnsi" w:hAnsiTheme="majorHAnsi"/>
              </w:rPr>
            </w:pPr>
            <w:r w:rsidRPr="004560A8">
              <w:rPr>
                <w:rFonts w:asciiTheme="majorHAnsi" w:hAnsiTheme="majorHAnsi"/>
              </w:rPr>
              <w:t>What additional expertise is needed, if any?</w:t>
            </w:r>
          </w:p>
        </w:tc>
        <w:tc>
          <w:tcPr>
            <w:tcW w:w="4428" w:type="dxa"/>
          </w:tcPr>
          <w:p w14:paraId="48C11302" w14:textId="77777777" w:rsidR="004560A8" w:rsidRDefault="004560A8" w:rsidP="004560A8">
            <w:pPr>
              <w:rPr>
                <w:rFonts w:asciiTheme="majorHAnsi" w:hAnsiTheme="majorHAnsi"/>
              </w:rPr>
            </w:pPr>
          </w:p>
        </w:tc>
      </w:tr>
      <w:tr w:rsidR="004560A8" w14:paraId="063A043F" w14:textId="77777777" w:rsidTr="004560A8">
        <w:tc>
          <w:tcPr>
            <w:tcW w:w="4428" w:type="dxa"/>
          </w:tcPr>
          <w:p w14:paraId="3CA788C4" w14:textId="77777777" w:rsidR="004560A8" w:rsidRPr="004560A8" w:rsidRDefault="004560A8" w:rsidP="004560A8">
            <w:pPr>
              <w:pStyle w:val="ListParagraph"/>
              <w:numPr>
                <w:ilvl w:val="0"/>
                <w:numId w:val="2"/>
              </w:numPr>
              <w:rPr>
                <w:rFonts w:asciiTheme="majorHAnsi" w:hAnsiTheme="majorHAnsi"/>
              </w:rPr>
            </w:pPr>
            <w:r w:rsidRPr="004560A8">
              <w:rPr>
                <w:rFonts w:asciiTheme="majorHAnsi" w:hAnsiTheme="majorHAnsi"/>
              </w:rPr>
              <w:t>If additional expertise is needed, what are the anticipated cost, selection process/methodology, and allotted</w:t>
            </w:r>
            <w:r>
              <w:rPr>
                <w:rFonts w:asciiTheme="majorHAnsi" w:hAnsiTheme="majorHAnsi"/>
              </w:rPr>
              <w:t xml:space="preserve"> </w:t>
            </w:r>
            <w:r w:rsidRPr="004560A8">
              <w:rPr>
                <w:rFonts w:asciiTheme="majorHAnsi" w:hAnsiTheme="majorHAnsi"/>
              </w:rPr>
              <w:t>budget</w:t>
            </w:r>
          </w:p>
        </w:tc>
        <w:tc>
          <w:tcPr>
            <w:tcW w:w="4428" w:type="dxa"/>
          </w:tcPr>
          <w:p w14:paraId="0236AA90" w14:textId="77777777" w:rsidR="004560A8" w:rsidRDefault="004560A8" w:rsidP="004560A8">
            <w:pPr>
              <w:rPr>
                <w:rFonts w:asciiTheme="majorHAnsi" w:hAnsiTheme="majorHAnsi"/>
              </w:rPr>
            </w:pPr>
          </w:p>
        </w:tc>
      </w:tr>
      <w:tr w:rsidR="004560A8" w14:paraId="71FBD98F" w14:textId="77777777" w:rsidTr="004560A8">
        <w:tc>
          <w:tcPr>
            <w:tcW w:w="8856" w:type="dxa"/>
            <w:gridSpan w:val="2"/>
            <w:shd w:val="clear" w:color="auto" w:fill="B3B3B3"/>
          </w:tcPr>
          <w:p w14:paraId="7AC1A5A0" w14:textId="77777777" w:rsidR="004560A8" w:rsidRPr="004560A8" w:rsidRDefault="004560A8" w:rsidP="004560A8">
            <w:pPr>
              <w:rPr>
                <w:rFonts w:ascii="Calibri" w:hAnsi="Calibri"/>
                <w:b/>
              </w:rPr>
            </w:pPr>
            <w:r w:rsidRPr="004560A8">
              <w:rPr>
                <w:rFonts w:asciiTheme="majorHAnsi" w:hAnsiTheme="majorHAnsi"/>
                <w:b/>
              </w:rPr>
              <w:t>Draft language</w:t>
            </w:r>
            <w:r>
              <w:rPr>
                <w:rFonts w:asciiTheme="majorHAnsi" w:hAnsiTheme="majorHAnsi"/>
                <w:b/>
              </w:rPr>
              <w:t>?</w:t>
            </w:r>
          </w:p>
        </w:tc>
      </w:tr>
      <w:tr w:rsidR="004560A8" w14:paraId="64152C5E" w14:textId="77777777" w:rsidTr="004560A8">
        <w:tc>
          <w:tcPr>
            <w:tcW w:w="8856" w:type="dxa"/>
            <w:gridSpan w:val="2"/>
          </w:tcPr>
          <w:p w14:paraId="65D629F9" w14:textId="77777777" w:rsidR="004560A8" w:rsidRPr="004560A8" w:rsidRDefault="004560A8" w:rsidP="004560A8">
            <w:pPr>
              <w:rPr>
                <w:rFonts w:asciiTheme="majorHAnsi" w:hAnsiTheme="majorHAnsi"/>
                <w:i/>
              </w:rPr>
            </w:pPr>
          </w:p>
        </w:tc>
      </w:tr>
    </w:tbl>
    <w:p w14:paraId="1B53F61B" w14:textId="77777777" w:rsidR="00F379CC" w:rsidRDefault="00F379CC" w:rsidP="00F379CC">
      <w:pPr>
        <w:rPr>
          <w:rFonts w:asciiTheme="majorHAnsi" w:hAnsiTheme="majorHAnsi"/>
        </w:rPr>
      </w:pPr>
    </w:p>
    <w:p w14:paraId="7F15291F" w14:textId="77777777" w:rsidR="0072031F" w:rsidRPr="004560A8" w:rsidRDefault="0072031F" w:rsidP="0072031F">
      <w:pPr>
        <w:rPr>
          <w:rFonts w:asciiTheme="majorHAnsi" w:hAnsiTheme="majorHAnsi"/>
          <w:b/>
        </w:rPr>
      </w:pPr>
      <w:r w:rsidRPr="004560A8">
        <w:rPr>
          <w:rFonts w:asciiTheme="majorHAnsi" w:hAnsiTheme="majorHAnsi"/>
          <w:b/>
        </w:rPr>
        <w:t xml:space="preserve">Section IV – </w:t>
      </w:r>
      <w:r>
        <w:rPr>
          <w:rFonts w:asciiTheme="majorHAnsi" w:hAnsiTheme="majorHAnsi"/>
          <w:b/>
        </w:rPr>
        <w:t>Staff resources</w:t>
      </w:r>
    </w:p>
    <w:p w14:paraId="69D776C1" w14:textId="77777777" w:rsidR="0072031F" w:rsidRDefault="0072031F" w:rsidP="0072031F"/>
    <w:tbl>
      <w:tblPr>
        <w:tblStyle w:val="TableGrid"/>
        <w:tblW w:w="0" w:type="auto"/>
        <w:tblLook w:val="04A0" w:firstRow="1" w:lastRow="0" w:firstColumn="1" w:lastColumn="0" w:noHBand="0" w:noVBand="1"/>
      </w:tblPr>
      <w:tblGrid>
        <w:gridCol w:w="4428"/>
        <w:gridCol w:w="4428"/>
      </w:tblGrid>
      <w:tr w:rsidR="0072031F" w14:paraId="1C3E8299" w14:textId="77777777" w:rsidTr="0026408F">
        <w:tc>
          <w:tcPr>
            <w:tcW w:w="4428" w:type="dxa"/>
            <w:shd w:val="clear" w:color="auto" w:fill="B3B3B3"/>
          </w:tcPr>
          <w:p w14:paraId="09F3CAEB" w14:textId="77777777" w:rsidR="0072031F" w:rsidRPr="00F379CC" w:rsidRDefault="0072031F" w:rsidP="0026408F">
            <w:pPr>
              <w:rPr>
                <w:rFonts w:asciiTheme="majorHAnsi" w:hAnsiTheme="majorHAnsi"/>
                <w:b/>
              </w:rPr>
            </w:pPr>
            <w:r w:rsidRPr="00F379CC">
              <w:rPr>
                <w:rFonts w:asciiTheme="majorHAnsi" w:hAnsiTheme="majorHAnsi"/>
                <w:b/>
              </w:rPr>
              <w:t>Questions</w:t>
            </w:r>
          </w:p>
        </w:tc>
        <w:tc>
          <w:tcPr>
            <w:tcW w:w="4428" w:type="dxa"/>
            <w:shd w:val="clear" w:color="auto" w:fill="B3B3B3"/>
          </w:tcPr>
          <w:p w14:paraId="68BC5610" w14:textId="77777777" w:rsidR="0072031F" w:rsidRPr="00F379CC" w:rsidRDefault="0072031F" w:rsidP="0026408F">
            <w:pPr>
              <w:rPr>
                <w:rFonts w:asciiTheme="majorHAnsi" w:hAnsiTheme="majorHAnsi"/>
                <w:b/>
              </w:rPr>
            </w:pPr>
            <w:r w:rsidRPr="00F379CC">
              <w:rPr>
                <w:rFonts w:asciiTheme="majorHAnsi" w:hAnsiTheme="majorHAnsi"/>
                <w:b/>
              </w:rPr>
              <w:t>DT Comments / Responses</w:t>
            </w:r>
          </w:p>
        </w:tc>
      </w:tr>
      <w:tr w:rsidR="0072031F" w14:paraId="73E1D53E" w14:textId="77777777" w:rsidTr="0026408F">
        <w:tc>
          <w:tcPr>
            <w:tcW w:w="4428" w:type="dxa"/>
          </w:tcPr>
          <w:p w14:paraId="2524F8CE" w14:textId="19626B8E" w:rsidR="0072031F" w:rsidRPr="004560A8" w:rsidRDefault="00F245E5" w:rsidP="0026408F">
            <w:pPr>
              <w:pStyle w:val="ListParagraph"/>
              <w:numPr>
                <w:ilvl w:val="0"/>
                <w:numId w:val="2"/>
              </w:numPr>
              <w:rPr>
                <w:rFonts w:asciiTheme="majorHAnsi" w:hAnsiTheme="majorHAnsi"/>
              </w:rPr>
            </w:pPr>
            <w:r>
              <w:rPr>
                <w:rFonts w:asciiTheme="majorHAnsi" w:hAnsiTheme="majorHAnsi"/>
              </w:rPr>
              <w:t>Is additional staff support needed beyond what has been identified in the charter?</w:t>
            </w:r>
          </w:p>
        </w:tc>
        <w:tc>
          <w:tcPr>
            <w:tcW w:w="4428" w:type="dxa"/>
          </w:tcPr>
          <w:p w14:paraId="1669CCC8" w14:textId="77777777" w:rsidR="0072031F" w:rsidRDefault="0072031F" w:rsidP="0026408F">
            <w:pPr>
              <w:rPr>
                <w:rFonts w:asciiTheme="majorHAnsi" w:hAnsiTheme="majorHAnsi"/>
              </w:rPr>
            </w:pPr>
          </w:p>
        </w:tc>
      </w:tr>
      <w:tr w:rsidR="0072031F" w14:paraId="4B24679E" w14:textId="77777777" w:rsidTr="0026408F">
        <w:tc>
          <w:tcPr>
            <w:tcW w:w="4428" w:type="dxa"/>
          </w:tcPr>
          <w:p w14:paraId="39BE9B64" w14:textId="54AD8569" w:rsidR="0072031F" w:rsidRPr="004560A8" w:rsidRDefault="00F245E5" w:rsidP="0026408F">
            <w:pPr>
              <w:pStyle w:val="ListParagraph"/>
              <w:numPr>
                <w:ilvl w:val="0"/>
                <w:numId w:val="2"/>
              </w:numPr>
              <w:rPr>
                <w:rFonts w:asciiTheme="majorHAnsi" w:hAnsiTheme="majorHAnsi"/>
              </w:rPr>
            </w:pPr>
            <w:r>
              <w:rPr>
                <w:rFonts w:asciiTheme="majorHAnsi" w:hAnsiTheme="majorHAnsi"/>
              </w:rPr>
              <w:t>Should the role of ‘staff experts’ be identified as a separate role?</w:t>
            </w:r>
          </w:p>
        </w:tc>
        <w:tc>
          <w:tcPr>
            <w:tcW w:w="4428" w:type="dxa"/>
          </w:tcPr>
          <w:p w14:paraId="605C2C82" w14:textId="77777777" w:rsidR="0072031F" w:rsidRDefault="0072031F" w:rsidP="0026408F">
            <w:pPr>
              <w:rPr>
                <w:rFonts w:asciiTheme="majorHAnsi" w:hAnsiTheme="majorHAnsi"/>
              </w:rPr>
            </w:pPr>
          </w:p>
        </w:tc>
      </w:tr>
      <w:tr w:rsidR="0072031F" w14:paraId="1EAB4150" w14:textId="77777777" w:rsidTr="0026408F">
        <w:tc>
          <w:tcPr>
            <w:tcW w:w="8856" w:type="dxa"/>
            <w:gridSpan w:val="2"/>
            <w:shd w:val="clear" w:color="auto" w:fill="B3B3B3"/>
          </w:tcPr>
          <w:p w14:paraId="4EA803EC" w14:textId="4F499219" w:rsidR="0072031F" w:rsidRPr="004560A8" w:rsidRDefault="007236AE" w:rsidP="0072031F">
            <w:pPr>
              <w:rPr>
                <w:rFonts w:ascii="Calibri" w:hAnsi="Calibri"/>
                <w:b/>
              </w:rPr>
            </w:pPr>
            <w:r w:rsidRPr="004560A8">
              <w:rPr>
                <w:rFonts w:ascii="Calibri" w:hAnsi="Calibri"/>
                <w:b/>
              </w:rPr>
              <w:t>Draft language from CCWG Template</w:t>
            </w:r>
            <w:r>
              <w:rPr>
                <w:rStyle w:val="FootnoteReference"/>
                <w:rFonts w:ascii="Calibri" w:hAnsi="Calibri"/>
                <w:b/>
              </w:rPr>
              <w:footnoteReference w:id="2"/>
            </w:r>
          </w:p>
        </w:tc>
      </w:tr>
      <w:tr w:rsidR="0072031F" w14:paraId="6577B165" w14:textId="77777777" w:rsidTr="0026408F">
        <w:tc>
          <w:tcPr>
            <w:tcW w:w="8856" w:type="dxa"/>
            <w:gridSpan w:val="2"/>
          </w:tcPr>
          <w:p w14:paraId="2AF565F7" w14:textId="77777777" w:rsidR="0072031F" w:rsidRPr="00612B03" w:rsidRDefault="0072031F" w:rsidP="0072031F">
            <w:pPr>
              <w:widowControl w:val="0"/>
              <w:autoSpaceDE w:val="0"/>
              <w:autoSpaceDN w:val="0"/>
              <w:adjustRightInd w:val="0"/>
              <w:rPr>
                <w:rFonts w:asciiTheme="majorHAnsi" w:hAnsiTheme="majorHAnsi" w:cs="Times New Roman"/>
                <w:i/>
              </w:rPr>
            </w:pPr>
            <w:r w:rsidRPr="00612B03">
              <w:rPr>
                <w:rFonts w:asciiTheme="majorHAnsi" w:hAnsiTheme="majorHAnsi" w:cs="Times New Roman"/>
                <w:i/>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 will also ensure that there is adequate outreach to ensure that the global multistakeholder community is aware of and encouraged to participate in the work of the CCWG.</w:t>
            </w:r>
          </w:p>
          <w:p w14:paraId="23558EA6" w14:textId="77777777" w:rsidR="0072031F" w:rsidRPr="00612B03" w:rsidRDefault="0072031F" w:rsidP="0072031F">
            <w:pPr>
              <w:widowControl w:val="0"/>
              <w:autoSpaceDE w:val="0"/>
              <w:autoSpaceDN w:val="0"/>
              <w:adjustRightInd w:val="0"/>
              <w:rPr>
                <w:rFonts w:asciiTheme="majorHAnsi" w:hAnsiTheme="majorHAnsi" w:cs="Times New Roman"/>
                <w:i/>
              </w:rPr>
            </w:pPr>
          </w:p>
          <w:p w14:paraId="244E2895" w14:textId="77777777" w:rsidR="0072031F" w:rsidRPr="0072031F" w:rsidRDefault="0072031F" w:rsidP="0072031F">
            <w:pPr>
              <w:widowControl w:val="0"/>
              <w:autoSpaceDE w:val="0"/>
              <w:autoSpaceDN w:val="0"/>
              <w:adjustRightInd w:val="0"/>
              <w:rPr>
                <w:rFonts w:ascii="Times New Roman" w:hAnsi="Times New Roman" w:cs="Times New Roman"/>
              </w:rPr>
            </w:pPr>
            <w:r w:rsidRPr="00612B03">
              <w:rPr>
                <w:rFonts w:asciiTheme="majorHAnsi" w:hAnsiTheme="majorHAnsi" w:cs="Times New Roman"/>
                <w:i/>
              </w:rPr>
              <w:t>The CCWG is encouraged to identify any additional resources beyond the staff assigned to the group it may need at the earliest opportunity to ensure that such resources can be identified and planned for.</w:t>
            </w:r>
          </w:p>
        </w:tc>
      </w:tr>
    </w:tbl>
    <w:p w14:paraId="3BDD64A8" w14:textId="77777777" w:rsidR="0072031F" w:rsidRDefault="0072031F" w:rsidP="00F379CC">
      <w:pPr>
        <w:rPr>
          <w:rFonts w:asciiTheme="majorHAnsi" w:hAnsiTheme="majorHAnsi"/>
        </w:rPr>
      </w:pPr>
    </w:p>
    <w:p w14:paraId="5A4CAFF3" w14:textId="7D6DE9FC" w:rsidR="0026408F" w:rsidRPr="0026408F" w:rsidRDefault="0026408F" w:rsidP="00F379CC">
      <w:pPr>
        <w:rPr>
          <w:rFonts w:asciiTheme="majorHAnsi" w:hAnsiTheme="majorHAnsi"/>
          <w:b/>
        </w:rPr>
      </w:pPr>
      <w:r w:rsidRPr="0026408F">
        <w:rPr>
          <w:rFonts w:asciiTheme="majorHAnsi" w:hAnsiTheme="majorHAnsi"/>
          <w:b/>
        </w:rPr>
        <w:t>Section V – Rules of Engagement</w:t>
      </w:r>
      <w:r w:rsidR="006F1EF0">
        <w:rPr>
          <w:rFonts w:asciiTheme="majorHAnsi" w:hAnsiTheme="majorHAnsi"/>
          <w:b/>
        </w:rPr>
        <w:t xml:space="preserve"> – Decision-Making Methodologies</w:t>
      </w:r>
    </w:p>
    <w:p w14:paraId="376B4943" w14:textId="56F55173" w:rsidR="00F379CC" w:rsidRDefault="00F379CC" w:rsidP="00F379CC">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6408F" w14:paraId="4E74428E" w14:textId="77777777" w:rsidTr="0026408F">
        <w:tc>
          <w:tcPr>
            <w:tcW w:w="4428" w:type="dxa"/>
            <w:shd w:val="clear" w:color="auto" w:fill="B3B3B3"/>
          </w:tcPr>
          <w:p w14:paraId="34B256D4" w14:textId="77777777" w:rsidR="0026408F" w:rsidRPr="00F379CC" w:rsidRDefault="0026408F" w:rsidP="0026408F">
            <w:pPr>
              <w:rPr>
                <w:rFonts w:asciiTheme="majorHAnsi" w:hAnsiTheme="majorHAnsi"/>
                <w:b/>
              </w:rPr>
            </w:pPr>
            <w:r w:rsidRPr="00F379CC">
              <w:rPr>
                <w:rFonts w:asciiTheme="majorHAnsi" w:hAnsiTheme="majorHAnsi"/>
                <w:b/>
              </w:rPr>
              <w:t>Questions</w:t>
            </w:r>
          </w:p>
        </w:tc>
        <w:tc>
          <w:tcPr>
            <w:tcW w:w="4428" w:type="dxa"/>
            <w:shd w:val="clear" w:color="auto" w:fill="B3B3B3"/>
          </w:tcPr>
          <w:p w14:paraId="38B9E433" w14:textId="77777777" w:rsidR="0026408F" w:rsidRPr="00F379CC" w:rsidRDefault="0026408F" w:rsidP="0026408F">
            <w:pPr>
              <w:rPr>
                <w:rFonts w:asciiTheme="majorHAnsi" w:hAnsiTheme="majorHAnsi"/>
                <w:b/>
              </w:rPr>
            </w:pPr>
            <w:r w:rsidRPr="00F379CC">
              <w:rPr>
                <w:rFonts w:asciiTheme="majorHAnsi" w:hAnsiTheme="majorHAnsi"/>
                <w:b/>
              </w:rPr>
              <w:t>DT Comments / Responses</w:t>
            </w:r>
          </w:p>
        </w:tc>
      </w:tr>
      <w:tr w:rsidR="0026408F" w14:paraId="52602CA7" w14:textId="77777777" w:rsidTr="0026408F">
        <w:tc>
          <w:tcPr>
            <w:tcW w:w="4428" w:type="dxa"/>
          </w:tcPr>
          <w:p w14:paraId="5D2A2D1B" w14:textId="11F64318" w:rsidR="0026408F" w:rsidRPr="004560A8" w:rsidRDefault="006F1EF0" w:rsidP="0026408F">
            <w:pPr>
              <w:pStyle w:val="ListParagraph"/>
              <w:numPr>
                <w:ilvl w:val="0"/>
                <w:numId w:val="2"/>
              </w:numPr>
              <w:rPr>
                <w:rFonts w:asciiTheme="majorHAnsi" w:hAnsiTheme="majorHAnsi"/>
              </w:rPr>
            </w:pPr>
            <w:r>
              <w:rPr>
                <w:rFonts w:asciiTheme="majorHAnsi" w:hAnsiTheme="majorHAnsi"/>
              </w:rPr>
              <w:t>Do any changes need to be made to the decision-making process that has been applied to recent CCWGs (see draft language below)?</w:t>
            </w:r>
          </w:p>
        </w:tc>
        <w:tc>
          <w:tcPr>
            <w:tcW w:w="4428" w:type="dxa"/>
          </w:tcPr>
          <w:p w14:paraId="361157C0" w14:textId="77777777" w:rsidR="0026408F" w:rsidRDefault="0026408F" w:rsidP="0026408F">
            <w:pPr>
              <w:rPr>
                <w:rFonts w:asciiTheme="majorHAnsi" w:hAnsiTheme="majorHAnsi"/>
              </w:rPr>
            </w:pPr>
          </w:p>
        </w:tc>
      </w:tr>
      <w:tr w:rsidR="006F1EF0" w14:paraId="7E2D18B1" w14:textId="77777777" w:rsidTr="0026408F">
        <w:tc>
          <w:tcPr>
            <w:tcW w:w="4428" w:type="dxa"/>
          </w:tcPr>
          <w:p w14:paraId="32D9D2D3" w14:textId="1C6B3693" w:rsidR="006F1EF0" w:rsidRDefault="006F1EF0" w:rsidP="0026408F">
            <w:pPr>
              <w:pStyle w:val="ListParagraph"/>
              <w:numPr>
                <w:ilvl w:val="0"/>
                <w:numId w:val="2"/>
              </w:numPr>
              <w:rPr>
                <w:rFonts w:asciiTheme="majorHAnsi" w:hAnsiTheme="majorHAnsi"/>
              </w:rPr>
            </w:pPr>
            <w:r>
              <w:rPr>
                <w:rFonts w:asciiTheme="majorHAnsi" w:hAnsiTheme="majorHAnsi"/>
              </w:rPr>
              <w:t>Should consensus calls or objections to the designation by the Chair(s) also involve participants or only members?</w:t>
            </w:r>
          </w:p>
        </w:tc>
        <w:tc>
          <w:tcPr>
            <w:tcW w:w="4428" w:type="dxa"/>
          </w:tcPr>
          <w:p w14:paraId="6979BBF8" w14:textId="77777777" w:rsidR="006F1EF0" w:rsidRDefault="006F1EF0" w:rsidP="0026408F">
            <w:pPr>
              <w:rPr>
                <w:rFonts w:asciiTheme="majorHAnsi" w:hAnsiTheme="majorHAnsi"/>
              </w:rPr>
            </w:pPr>
          </w:p>
        </w:tc>
      </w:tr>
      <w:tr w:rsidR="0026408F" w14:paraId="18D712D6" w14:textId="77777777" w:rsidTr="0026408F">
        <w:tc>
          <w:tcPr>
            <w:tcW w:w="4428" w:type="dxa"/>
          </w:tcPr>
          <w:p w14:paraId="4E9DDC95" w14:textId="6A68B5F7" w:rsidR="0026408F" w:rsidRPr="004560A8" w:rsidRDefault="006F1EF0" w:rsidP="0026408F">
            <w:pPr>
              <w:pStyle w:val="ListParagraph"/>
              <w:numPr>
                <w:ilvl w:val="0"/>
                <w:numId w:val="2"/>
              </w:numPr>
              <w:rPr>
                <w:rFonts w:asciiTheme="majorHAnsi" w:hAnsiTheme="majorHAnsi"/>
              </w:rPr>
            </w:pPr>
            <w:r>
              <w:rPr>
                <w:rFonts w:asciiTheme="majorHAnsi" w:hAnsiTheme="majorHAnsi"/>
              </w:rPr>
              <w:t>Does CCWG need to develop its own principles of operation or these should follow from this section and/or other parts of the charter?</w:t>
            </w:r>
          </w:p>
        </w:tc>
        <w:tc>
          <w:tcPr>
            <w:tcW w:w="4428" w:type="dxa"/>
          </w:tcPr>
          <w:p w14:paraId="192418C6" w14:textId="77777777" w:rsidR="0026408F" w:rsidRDefault="0026408F" w:rsidP="0026408F">
            <w:pPr>
              <w:rPr>
                <w:rFonts w:asciiTheme="majorHAnsi" w:hAnsiTheme="majorHAnsi"/>
              </w:rPr>
            </w:pPr>
          </w:p>
        </w:tc>
      </w:tr>
      <w:tr w:rsidR="006F1EF0" w14:paraId="28C0D312" w14:textId="77777777" w:rsidTr="0026408F">
        <w:tc>
          <w:tcPr>
            <w:tcW w:w="4428" w:type="dxa"/>
          </w:tcPr>
          <w:p w14:paraId="0CBEB985" w14:textId="5FEDD73E" w:rsidR="006F1EF0" w:rsidRDefault="006F1EF0" w:rsidP="006F1EF0">
            <w:pPr>
              <w:pStyle w:val="ListParagraph"/>
              <w:numPr>
                <w:ilvl w:val="0"/>
                <w:numId w:val="2"/>
              </w:numPr>
              <w:rPr>
                <w:rFonts w:asciiTheme="majorHAnsi" w:hAnsiTheme="majorHAnsi"/>
              </w:rPr>
            </w:pPr>
            <w:r>
              <w:rPr>
                <w:rFonts w:asciiTheme="majorHAnsi" w:hAnsiTheme="majorHAnsi"/>
              </w:rPr>
              <w:t>Should the role of the ICANN Board in the decision-making process (after receipt of the Final Proposal) be included (see for example how this was done for CCWG-Accountability)?</w:t>
            </w:r>
          </w:p>
        </w:tc>
        <w:tc>
          <w:tcPr>
            <w:tcW w:w="4428" w:type="dxa"/>
          </w:tcPr>
          <w:p w14:paraId="0BDFEE2C" w14:textId="77777777" w:rsidR="006F1EF0" w:rsidRDefault="006F1EF0" w:rsidP="0026408F">
            <w:pPr>
              <w:rPr>
                <w:rFonts w:asciiTheme="majorHAnsi" w:hAnsiTheme="majorHAnsi"/>
              </w:rPr>
            </w:pPr>
          </w:p>
        </w:tc>
      </w:tr>
      <w:tr w:rsidR="006F1EF0" w14:paraId="173ED395" w14:textId="77777777" w:rsidTr="0026408F">
        <w:tc>
          <w:tcPr>
            <w:tcW w:w="4428" w:type="dxa"/>
          </w:tcPr>
          <w:p w14:paraId="5721F820" w14:textId="555E02FC" w:rsidR="006F1EF0" w:rsidRDefault="00556B31" w:rsidP="006F1EF0">
            <w:pPr>
              <w:pStyle w:val="ListParagraph"/>
              <w:numPr>
                <w:ilvl w:val="0"/>
                <w:numId w:val="2"/>
              </w:numPr>
              <w:rPr>
                <w:rFonts w:asciiTheme="majorHAnsi" w:hAnsiTheme="majorHAnsi"/>
              </w:rPr>
            </w:pPr>
            <w:r>
              <w:rPr>
                <w:rFonts w:asciiTheme="majorHAnsi" w:hAnsiTheme="majorHAnsi"/>
              </w:rPr>
              <w:t>Are there any other aspects related to decision-making that are</w:t>
            </w:r>
            <w:r w:rsidR="006F1EF0">
              <w:rPr>
                <w:rFonts w:asciiTheme="majorHAnsi" w:hAnsiTheme="majorHAnsi"/>
              </w:rPr>
              <w:t xml:space="preserve"> missing from the draft language below?</w:t>
            </w:r>
          </w:p>
        </w:tc>
        <w:tc>
          <w:tcPr>
            <w:tcW w:w="4428" w:type="dxa"/>
          </w:tcPr>
          <w:p w14:paraId="4D38CDDF" w14:textId="77777777" w:rsidR="006F1EF0" w:rsidRDefault="006F1EF0" w:rsidP="0026408F">
            <w:pPr>
              <w:rPr>
                <w:rFonts w:asciiTheme="majorHAnsi" w:hAnsiTheme="majorHAnsi"/>
              </w:rPr>
            </w:pPr>
          </w:p>
        </w:tc>
      </w:tr>
      <w:tr w:rsidR="0026408F" w14:paraId="5ACE7A33" w14:textId="77777777" w:rsidTr="0026408F">
        <w:tc>
          <w:tcPr>
            <w:tcW w:w="8856" w:type="dxa"/>
            <w:gridSpan w:val="2"/>
            <w:shd w:val="clear" w:color="auto" w:fill="B3B3B3"/>
          </w:tcPr>
          <w:p w14:paraId="0DFA6A58" w14:textId="6369CEEF" w:rsidR="0026408F" w:rsidRPr="004560A8" w:rsidRDefault="007236AE" w:rsidP="0026408F">
            <w:pPr>
              <w:rPr>
                <w:rFonts w:ascii="Calibri" w:hAnsi="Calibri"/>
                <w:b/>
              </w:rPr>
            </w:pPr>
            <w:r w:rsidRPr="004560A8">
              <w:rPr>
                <w:rFonts w:ascii="Calibri" w:hAnsi="Calibri"/>
                <w:b/>
              </w:rPr>
              <w:t>Draft language from CCWG Template</w:t>
            </w:r>
            <w:r>
              <w:rPr>
                <w:rStyle w:val="FootnoteReference"/>
                <w:rFonts w:ascii="Calibri" w:hAnsi="Calibri"/>
                <w:b/>
              </w:rPr>
              <w:footnoteReference w:id="3"/>
            </w:r>
          </w:p>
        </w:tc>
      </w:tr>
      <w:tr w:rsidR="0026408F" w14:paraId="10EF07FC" w14:textId="77777777" w:rsidTr="0026408F">
        <w:tc>
          <w:tcPr>
            <w:tcW w:w="8856" w:type="dxa"/>
            <w:gridSpan w:val="2"/>
          </w:tcPr>
          <w:p w14:paraId="0724FF68" w14:textId="77777777"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CCWG (internal) Decision-Making</w:t>
            </w:r>
          </w:p>
          <w:p w14:paraId="5E14C6D3" w14:textId="668787C8" w:rsidR="0026408F"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developing its output, work plan and any other reports, the CCWG shall seek to act by consensus.</w:t>
            </w:r>
            <w:r w:rsidR="00CE26E4">
              <w:rPr>
                <w:rFonts w:asciiTheme="majorHAnsi" w:hAnsiTheme="majorHAnsi" w:cs="Times New Roman"/>
                <w:i/>
              </w:rPr>
              <w:t xml:space="preserve"> </w:t>
            </w:r>
            <w:r w:rsidRPr="00CE26E4">
              <w:rPr>
                <w:rFonts w:asciiTheme="majorHAnsi" w:hAnsiTheme="majorHAnsi" w:cs="Times New Roman"/>
                <w:i/>
              </w:rPr>
              <w:t>The chair(s) may make a call for Consensus. If making such a call they should always make reasonable efforts to involve at a minimum all Members of the CCWG (or sub-working groups, if applicable). The chair(s) shall be responsible for designating each position as having one of the following designations:</w:t>
            </w:r>
          </w:p>
          <w:p w14:paraId="1639A929" w14:textId="77777777" w:rsidR="00CE26E4" w:rsidRPr="00CE26E4" w:rsidRDefault="00CE26E4" w:rsidP="0026408F">
            <w:pPr>
              <w:widowControl w:val="0"/>
              <w:autoSpaceDE w:val="0"/>
              <w:autoSpaceDN w:val="0"/>
              <w:adjustRightInd w:val="0"/>
              <w:rPr>
                <w:rFonts w:asciiTheme="majorHAnsi" w:hAnsiTheme="majorHAnsi" w:cs="Times New Roman"/>
                <w:i/>
              </w:rPr>
            </w:pPr>
          </w:p>
          <w:p w14:paraId="5E1C6896" w14:textId="77777777"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a) Full Consensus - a position where no minority disagrees; identified by an absence of objection</w:t>
            </w:r>
          </w:p>
          <w:p w14:paraId="6D236FC8" w14:textId="77777777"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b) Consensus – a position where a small minority disagrees, but most agree</w:t>
            </w:r>
          </w:p>
          <w:p w14:paraId="3D1B4BAF" w14:textId="77777777" w:rsidR="00CE26E4" w:rsidRDefault="00CE26E4" w:rsidP="0026408F">
            <w:pPr>
              <w:widowControl w:val="0"/>
              <w:autoSpaceDE w:val="0"/>
              <w:autoSpaceDN w:val="0"/>
              <w:adjustRightInd w:val="0"/>
              <w:rPr>
                <w:rFonts w:asciiTheme="majorHAnsi" w:hAnsiTheme="majorHAnsi" w:cs="Times New Roman"/>
                <w:i/>
              </w:rPr>
            </w:pPr>
          </w:p>
          <w:p w14:paraId="29EF4A25" w14:textId="0F1FA9BD"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absence of Full Consensus, the chair(s) should allow for the submission of minority viewpoint(s) and these, along with the consensus view, shall be included in the report.</w:t>
            </w:r>
          </w:p>
          <w:p w14:paraId="367BA5C2" w14:textId="7323AC48"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5B333E7B" w14:textId="77777777" w:rsidR="00CE26E4" w:rsidRDefault="00CE26E4" w:rsidP="0026408F">
            <w:pPr>
              <w:widowControl w:val="0"/>
              <w:autoSpaceDE w:val="0"/>
              <w:autoSpaceDN w:val="0"/>
              <w:adjustRightInd w:val="0"/>
              <w:rPr>
                <w:rFonts w:asciiTheme="majorHAnsi" w:hAnsiTheme="majorHAnsi" w:cs="Times New Roman"/>
                <w:i/>
              </w:rPr>
            </w:pPr>
          </w:p>
          <w:p w14:paraId="1D109579" w14:textId="26C92737"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Any member [or participant] 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group member should request an opportunity to discuss the situation with the chairs of the Chartering Organizations or their designated representatives.</w:t>
            </w:r>
          </w:p>
          <w:p w14:paraId="57F0E094" w14:textId="77777777" w:rsidR="00CE26E4" w:rsidRDefault="00CE26E4" w:rsidP="0026408F">
            <w:pPr>
              <w:widowControl w:val="0"/>
              <w:autoSpaceDE w:val="0"/>
              <w:autoSpaceDN w:val="0"/>
              <w:adjustRightInd w:val="0"/>
              <w:rPr>
                <w:rFonts w:asciiTheme="majorHAnsi" w:hAnsiTheme="majorHAnsi" w:cs="Times New Roman"/>
                <w:i/>
              </w:rPr>
            </w:pPr>
          </w:p>
          <w:p w14:paraId="404815A1" w14:textId="676E59CE"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[This section of the charter may include contemplation of the role of Supporting Organizations and Advisory Committees and if applicable, their review and approval of draft proposals, including how to resolve circumstances where there is not unanimous support for all recommendations. For instance, see below.]</w:t>
            </w:r>
          </w:p>
          <w:p w14:paraId="0F781E8A" w14:textId="77777777" w:rsidR="0026408F" w:rsidRPr="00CE26E4" w:rsidRDefault="0026408F" w:rsidP="0026408F">
            <w:pPr>
              <w:widowControl w:val="0"/>
              <w:autoSpaceDE w:val="0"/>
              <w:autoSpaceDN w:val="0"/>
              <w:adjustRightInd w:val="0"/>
              <w:rPr>
                <w:rFonts w:asciiTheme="majorHAnsi" w:hAnsiTheme="majorHAnsi" w:cs="Times New Roman"/>
                <w:i/>
              </w:rPr>
            </w:pPr>
          </w:p>
          <w:p w14:paraId="00CBA2E2" w14:textId="26555DF6"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b/>
                <w:i/>
              </w:rPr>
              <w:t>[Optional]</w:t>
            </w:r>
            <w:r w:rsidRPr="00CE26E4">
              <w:rPr>
                <w:rFonts w:asciiTheme="majorHAnsi" w:hAnsiTheme="majorHAnsi" w:cs="Times New Roman"/>
                <w:i/>
              </w:rPr>
              <w:t xml:space="preserve"> As a first work item the CCWG shall develop its own principles of operation that will guide how the CCWG intends to conduct its business. The principles of operations will be made publicly available.</w:t>
            </w:r>
          </w:p>
          <w:p w14:paraId="3402781D" w14:textId="77777777" w:rsidR="0026408F" w:rsidRPr="00CE26E4" w:rsidRDefault="0026408F" w:rsidP="0026408F">
            <w:pPr>
              <w:widowControl w:val="0"/>
              <w:autoSpaceDE w:val="0"/>
              <w:autoSpaceDN w:val="0"/>
              <w:adjustRightInd w:val="0"/>
              <w:rPr>
                <w:rFonts w:asciiTheme="majorHAnsi" w:hAnsiTheme="majorHAnsi" w:cs="Times New Roman"/>
                <w:i/>
              </w:rPr>
            </w:pPr>
          </w:p>
          <w:p w14:paraId="4B16259F" w14:textId="442E699C"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43965F49" w14:textId="77777777" w:rsidR="0026408F" w:rsidRPr="00CE26E4" w:rsidRDefault="0026408F" w:rsidP="0026408F">
            <w:pPr>
              <w:widowControl w:val="0"/>
              <w:autoSpaceDE w:val="0"/>
              <w:autoSpaceDN w:val="0"/>
              <w:adjustRightInd w:val="0"/>
              <w:rPr>
                <w:rFonts w:asciiTheme="majorHAnsi" w:hAnsiTheme="majorHAnsi" w:cs="Times New Roman"/>
                <w:i/>
              </w:rPr>
            </w:pPr>
          </w:p>
          <w:p w14:paraId="2BAE2A24" w14:textId="77777777"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External Decision - making</w:t>
            </w:r>
          </w:p>
          <w:p w14:paraId="539377B3" w14:textId="77777777" w:rsidR="0026408F" w:rsidRPr="00CE26E4" w:rsidRDefault="0026408F" w:rsidP="0026408F">
            <w:pPr>
              <w:widowControl w:val="0"/>
              <w:autoSpaceDE w:val="0"/>
              <w:autoSpaceDN w:val="0"/>
              <w:adjustRightInd w:val="0"/>
              <w:rPr>
                <w:rFonts w:asciiTheme="majorHAnsi" w:hAnsiTheme="majorHAnsi" w:cs="Times New Roman"/>
                <w:i/>
                <w:u w:val="single"/>
              </w:rPr>
            </w:pPr>
            <w:r w:rsidRPr="00CE26E4">
              <w:rPr>
                <w:rFonts w:asciiTheme="majorHAnsi" w:hAnsiTheme="majorHAnsi" w:cs="Times New Roman"/>
                <w:i/>
                <w:u w:val="single"/>
              </w:rPr>
              <w:t>Decision making by the Chartering Organizations on the CCWG’s (Final) Output</w:t>
            </w:r>
          </w:p>
          <w:p w14:paraId="4EE47D2F" w14:textId="77777777" w:rsidR="00CE26E4" w:rsidRDefault="00CE26E4" w:rsidP="0026408F">
            <w:pPr>
              <w:widowControl w:val="0"/>
              <w:autoSpaceDE w:val="0"/>
              <w:autoSpaceDN w:val="0"/>
              <w:adjustRightInd w:val="0"/>
              <w:rPr>
                <w:rFonts w:asciiTheme="majorHAnsi" w:hAnsiTheme="majorHAnsi" w:cs="Times New Roman"/>
                <w:i/>
              </w:rPr>
            </w:pPr>
          </w:p>
          <w:p w14:paraId="2037A12B" w14:textId="38C1D4AC"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w:t>
            </w:r>
            <w:r w:rsidR="00CE26E4" w:rsidRPr="00CE26E4">
              <w:rPr>
                <w:rFonts w:asciiTheme="majorHAnsi" w:hAnsiTheme="majorHAnsi" w:cs="Times New Roman"/>
                <w:i/>
              </w:rPr>
              <w:t xml:space="preserve"> </w:t>
            </w:r>
            <w:r w:rsidRPr="00CE26E4">
              <w:rPr>
                <w:rFonts w:asciiTheme="majorHAnsi" w:hAnsiTheme="majorHAnsi" w:cs="Times New Roman"/>
                <w:i/>
              </w:rPr>
              <w:t>shall notify the chair(s) of the CCWG of the result of the deliberations as soon as feasible.</w:t>
            </w:r>
          </w:p>
          <w:p w14:paraId="7F088C58" w14:textId="77777777" w:rsidR="00CE26E4" w:rsidRPr="00CE26E4" w:rsidRDefault="00CE26E4" w:rsidP="0026408F">
            <w:pPr>
              <w:widowControl w:val="0"/>
              <w:autoSpaceDE w:val="0"/>
              <w:autoSpaceDN w:val="0"/>
              <w:adjustRightInd w:val="0"/>
              <w:rPr>
                <w:rFonts w:asciiTheme="majorHAnsi" w:hAnsiTheme="majorHAnsi" w:cs="Times New Roman"/>
                <w:i/>
              </w:rPr>
            </w:pPr>
          </w:p>
          <w:p w14:paraId="112EBD13" w14:textId="77777777" w:rsidR="0026408F" w:rsidRPr="00CE26E4" w:rsidRDefault="0026408F" w:rsidP="0026408F">
            <w:pPr>
              <w:widowControl w:val="0"/>
              <w:autoSpaceDE w:val="0"/>
              <w:autoSpaceDN w:val="0"/>
              <w:adjustRightInd w:val="0"/>
              <w:rPr>
                <w:rFonts w:asciiTheme="majorHAnsi" w:hAnsiTheme="majorHAnsi" w:cs="Times New Roman"/>
                <w:i/>
                <w:u w:val="single"/>
              </w:rPr>
            </w:pPr>
            <w:r w:rsidRPr="00CE26E4">
              <w:rPr>
                <w:rFonts w:asciiTheme="majorHAnsi" w:hAnsiTheme="majorHAnsi" w:cs="Times New Roman"/>
                <w:i/>
                <w:u w:val="single"/>
              </w:rPr>
              <w:t>Supplemental Final Output</w:t>
            </w:r>
          </w:p>
          <w:p w14:paraId="14CA880E" w14:textId="432E42DE"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event that one or more of the Chartering Organizatio</w:t>
            </w:r>
            <w:r w:rsidR="00CE26E4">
              <w:rPr>
                <w:rFonts w:asciiTheme="majorHAnsi" w:hAnsiTheme="majorHAnsi" w:cs="Times New Roman"/>
                <w:i/>
              </w:rPr>
              <w:t xml:space="preserve">ns object to one or more of the </w:t>
            </w:r>
            <w:r w:rsidRPr="00CE26E4">
              <w:rPr>
                <w:rFonts w:asciiTheme="majorHAnsi" w:hAnsiTheme="majorHAnsi" w:cs="Times New Roman"/>
                <w:i/>
              </w:rPr>
              <w:t>recommendations contained in the final output, the chairs of the CCWG shall be notified accordingly.</w:t>
            </w:r>
            <w:r w:rsidR="00CE26E4">
              <w:rPr>
                <w:rFonts w:asciiTheme="majorHAnsi" w:hAnsiTheme="majorHAnsi" w:cs="Times New Roman"/>
                <w:i/>
              </w:rPr>
              <w:t xml:space="preserve"> </w:t>
            </w:r>
            <w:r w:rsidRPr="00CE26E4">
              <w:rPr>
                <w:rFonts w:asciiTheme="majorHAnsi" w:hAnsiTheme="majorHAnsi" w:cs="Times New Roman"/>
                <w:i/>
              </w:rPr>
              <w:t>This notification shall include at a minimum the reasons for the objection and a suggested alternative</w:t>
            </w:r>
            <w:r w:rsidR="00CE26E4" w:rsidRPr="00CE26E4">
              <w:rPr>
                <w:rFonts w:asciiTheme="majorHAnsi" w:hAnsiTheme="majorHAnsi" w:cs="Times New Roman"/>
                <w:i/>
              </w:rPr>
              <w:t xml:space="preserve"> </w:t>
            </w:r>
            <w:r w:rsidRPr="00CE26E4">
              <w:rPr>
                <w:rFonts w:asciiTheme="majorHAnsi" w:hAnsiTheme="majorHAnsi" w:cs="Times New Roman"/>
                <w:i/>
              </w:rPr>
              <w:t>that would be acceptable, if any. The CCWG may, at its discretion, reconsider, post for public</w:t>
            </w:r>
            <w:r w:rsidR="00CE26E4" w:rsidRPr="00CE26E4">
              <w:rPr>
                <w:rFonts w:asciiTheme="majorHAnsi" w:hAnsiTheme="majorHAnsi" w:cs="Times New Roman"/>
                <w:i/>
              </w:rPr>
              <w:t xml:space="preserve"> </w:t>
            </w:r>
            <w:r w:rsidRPr="00CE26E4">
              <w:rPr>
                <w:rFonts w:asciiTheme="majorHAnsi" w:hAnsiTheme="majorHAnsi" w:cs="Times New Roman"/>
                <w:i/>
              </w:rPr>
              <w:t xml:space="preserve">comments and/or submit to the Chartering Organizations a Supplemental final output, which takes </w:t>
            </w:r>
            <w:r w:rsidRPr="00CE26E4">
              <w:rPr>
                <w:rFonts w:asciiTheme="majorHAnsi" w:hAnsiTheme="majorHAnsi" w:cs="Times New Roman"/>
                <w:i/>
                <w:color w:val="000000"/>
              </w:rPr>
              <w:t>into accounting the concerns raised.</w:t>
            </w:r>
          </w:p>
          <w:p w14:paraId="2C4E8B83" w14:textId="77777777" w:rsidR="00CE26E4" w:rsidRDefault="00CE26E4" w:rsidP="0026408F">
            <w:pPr>
              <w:widowControl w:val="0"/>
              <w:autoSpaceDE w:val="0"/>
              <w:autoSpaceDN w:val="0"/>
              <w:adjustRightInd w:val="0"/>
              <w:rPr>
                <w:rFonts w:asciiTheme="majorHAnsi" w:hAnsiTheme="majorHAnsi" w:cs="Times New Roman"/>
                <w:i/>
                <w:color w:val="000000"/>
              </w:rPr>
            </w:pPr>
          </w:p>
          <w:p w14:paraId="71621D40" w14:textId="61E3F33A" w:rsidR="0026408F" w:rsidRPr="00CE26E4" w:rsidRDefault="0026408F" w:rsidP="0026408F">
            <w:pPr>
              <w:widowControl w:val="0"/>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Following submission of the Supplemental Draft Proposal, the Chartering Organizations shall discuss</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and decide in accordance with its own rules and procedures whether to adopt the recommendations</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contained in the Supplemental Draft Proposal. The Chairs of the Chartering Organizations shall notify</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the Co-Chairs of the CCWG-Accountability of the result of the deliberations as soon as feasible.</w:t>
            </w:r>
          </w:p>
          <w:p w14:paraId="60C80BF9" w14:textId="77777777" w:rsidR="00CE26E4" w:rsidRDefault="00CE26E4" w:rsidP="0026408F">
            <w:pPr>
              <w:widowControl w:val="0"/>
              <w:autoSpaceDE w:val="0"/>
              <w:autoSpaceDN w:val="0"/>
              <w:adjustRightInd w:val="0"/>
              <w:rPr>
                <w:rFonts w:asciiTheme="majorHAnsi" w:hAnsiTheme="majorHAnsi" w:cs="Times New Roman"/>
                <w:i/>
                <w:color w:val="000000"/>
              </w:rPr>
            </w:pPr>
          </w:p>
          <w:p w14:paraId="637147DB" w14:textId="02492C4A" w:rsidR="0026408F" w:rsidRPr="00CE26E4" w:rsidRDefault="0026408F" w:rsidP="0026408F">
            <w:pPr>
              <w:widowControl w:val="0"/>
              <w:autoSpaceDE w:val="0"/>
              <w:autoSpaceDN w:val="0"/>
              <w:adjustRightInd w:val="0"/>
              <w:rPr>
                <w:rFonts w:asciiTheme="majorHAnsi" w:hAnsiTheme="majorHAnsi" w:cs="Times New Roman"/>
                <w:b/>
                <w:i/>
                <w:color w:val="000000"/>
              </w:rPr>
            </w:pPr>
            <w:r w:rsidRPr="00CE26E4">
              <w:rPr>
                <w:rFonts w:asciiTheme="majorHAnsi" w:hAnsiTheme="majorHAnsi" w:cs="Times New Roman"/>
                <w:b/>
                <w:i/>
                <w:color w:val="000000"/>
              </w:rPr>
              <w:t>[This section may also want to consider the role the ICANN Board m</w:t>
            </w:r>
            <w:r w:rsidR="00CE26E4" w:rsidRPr="00CE26E4">
              <w:rPr>
                <w:rFonts w:asciiTheme="majorHAnsi" w:hAnsiTheme="majorHAnsi" w:cs="Times New Roman"/>
                <w:b/>
                <w:i/>
                <w:color w:val="000000"/>
              </w:rPr>
              <w:t xml:space="preserve">ay play in decision-making. For </w:t>
            </w:r>
            <w:r w:rsidRPr="00CE26E4">
              <w:rPr>
                <w:rFonts w:asciiTheme="majorHAnsi" w:hAnsiTheme="majorHAnsi" w:cs="Times New Roman"/>
                <w:b/>
                <w:i/>
                <w:color w:val="000000"/>
              </w:rPr>
              <w:t>instance, see below.]</w:t>
            </w:r>
          </w:p>
          <w:p w14:paraId="4C34CB7E" w14:textId="77777777" w:rsidR="00CE26E4" w:rsidRPr="00CE26E4" w:rsidRDefault="00CE26E4" w:rsidP="0026408F">
            <w:pPr>
              <w:widowControl w:val="0"/>
              <w:autoSpaceDE w:val="0"/>
              <w:autoSpaceDN w:val="0"/>
              <w:adjustRightInd w:val="0"/>
              <w:rPr>
                <w:rFonts w:asciiTheme="majorHAnsi" w:hAnsiTheme="majorHAnsi" w:cs="Times New Roman"/>
                <w:i/>
                <w:color w:val="000000"/>
              </w:rPr>
            </w:pPr>
          </w:p>
          <w:p w14:paraId="0BDE8EE7" w14:textId="77777777" w:rsidR="0026408F" w:rsidRPr="00CE26E4" w:rsidRDefault="0026408F" w:rsidP="0026408F">
            <w:pPr>
              <w:widowControl w:val="0"/>
              <w:autoSpaceDE w:val="0"/>
              <w:autoSpaceDN w:val="0"/>
              <w:adjustRightInd w:val="0"/>
              <w:rPr>
                <w:rFonts w:asciiTheme="majorHAnsi" w:hAnsiTheme="majorHAnsi" w:cs="Times New Roman"/>
                <w:i/>
                <w:color w:val="000000"/>
                <w:u w:val="single"/>
              </w:rPr>
            </w:pPr>
            <w:r w:rsidRPr="00CE26E4">
              <w:rPr>
                <w:rFonts w:asciiTheme="majorHAnsi" w:hAnsiTheme="majorHAnsi" w:cs="Times New Roman"/>
                <w:i/>
                <w:color w:val="000000"/>
                <w:u w:val="single"/>
              </w:rPr>
              <w:t>Submission of a Board Report</w:t>
            </w:r>
          </w:p>
          <w:p w14:paraId="59C91BA2" w14:textId="28D6E1D7" w:rsidR="0026408F" w:rsidRPr="00CE26E4" w:rsidRDefault="0026408F" w:rsidP="0026408F">
            <w:pPr>
              <w:widowControl w:val="0"/>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After receiving the relevant notifications from all Chartering Organizations as described above, the</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chair(s) of the CCWG shall, within a reasonable time after receiving the last notification, submit to the</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Chair of the ICANN Board of Directors and Chairs of all the Chartering Organizations the CCWG- Board</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Report, which shall include at a minimum:</w:t>
            </w:r>
          </w:p>
          <w:p w14:paraId="1335EFFE" w14:textId="7A112124"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The (Supplemental) final output as adopted by the CCWG; and</w:t>
            </w:r>
          </w:p>
          <w:p w14:paraId="1744AA75" w14:textId="2E1363E4"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The notifications of the decisions from the Chartering Organizations; and</w:t>
            </w:r>
          </w:p>
          <w:p w14:paraId="419172DE" w14:textId="312A9268"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Documentation of the process that was followed, including, but not limited to documenting</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the process of building consensus within the CCWG and public consultations.</w:t>
            </w:r>
          </w:p>
          <w:p w14:paraId="75803AAD" w14:textId="77777777" w:rsidR="00CE26E4" w:rsidRDefault="00CE26E4" w:rsidP="0026408F">
            <w:pPr>
              <w:widowControl w:val="0"/>
              <w:autoSpaceDE w:val="0"/>
              <w:autoSpaceDN w:val="0"/>
              <w:adjustRightInd w:val="0"/>
              <w:rPr>
                <w:rFonts w:asciiTheme="majorHAnsi" w:hAnsiTheme="majorHAnsi" w:cs="Times New Roman"/>
                <w:i/>
                <w:color w:val="000000"/>
              </w:rPr>
            </w:pPr>
          </w:p>
          <w:p w14:paraId="7013299D" w14:textId="3F32AD93" w:rsidR="0026408F" w:rsidRPr="00CE26E4" w:rsidRDefault="0026408F" w:rsidP="0026408F">
            <w:pPr>
              <w:widowControl w:val="0"/>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In the event one or more of the Chartering Organizations do(es) not support (parts of) the</w:t>
            </w:r>
            <w:r w:rsidR="00CE26E4">
              <w:rPr>
                <w:rFonts w:asciiTheme="majorHAnsi" w:hAnsiTheme="majorHAnsi" w:cs="Times New Roman"/>
                <w:i/>
                <w:color w:val="000000"/>
              </w:rPr>
              <w:t xml:space="preserve"> </w:t>
            </w:r>
            <w:r w:rsidRPr="00CE26E4">
              <w:rPr>
                <w:rFonts w:asciiTheme="majorHAnsi" w:hAnsiTheme="majorHAnsi" w:cs="Times New Roman"/>
                <w:i/>
                <w:color w:val="000000"/>
              </w:rPr>
              <w:t>(Supplemental) Final Output, the Board Report shall clearly indicate the part(s) of the (Supplemental)</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Final Output, which are fully supported and the parts which are not, and which of the Chartering</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Organizations dissents, to the extent this is feasible.</w:t>
            </w:r>
          </w:p>
          <w:p w14:paraId="5357FC47" w14:textId="77777777" w:rsidR="00CE26E4" w:rsidRDefault="00CE26E4" w:rsidP="00CE26E4">
            <w:pPr>
              <w:widowControl w:val="0"/>
              <w:autoSpaceDE w:val="0"/>
              <w:autoSpaceDN w:val="0"/>
              <w:adjustRightInd w:val="0"/>
              <w:rPr>
                <w:rFonts w:asciiTheme="majorHAnsi" w:hAnsiTheme="majorHAnsi" w:cs="Times New Roman"/>
                <w:i/>
                <w:color w:val="000000"/>
              </w:rPr>
            </w:pPr>
          </w:p>
          <w:p w14:paraId="61FF0EFE" w14:textId="166D21E4" w:rsidR="0026408F" w:rsidRPr="00CE26E4" w:rsidRDefault="0026408F" w:rsidP="00CE26E4">
            <w:pPr>
              <w:widowControl w:val="0"/>
              <w:autoSpaceDE w:val="0"/>
              <w:autoSpaceDN w:val="0"/>
              <w:adjustRightInd w:val="0"/>
              <w:rPr>
                <w:rFonts w:ascii="Times New Roman" w:hAnsi="Times New Roman" w:cs="Times New Roman"/>
                <w:b/>
              </w:rPr>
            </w:pPr>
            <w:r w:rsidRPr="00CE26E4">
              <w:rPr>
                <w:rFonts w:asciiTheme="majorHAnsi" w:hAnsiTheme="majorHAnsi" w:cs="Times New Roman"/>
                <w:b/>
                <w:i/>
                <w:color w:val="000000"/>
              </w:rPr>
              <w:t>[Note: The CCWG-Accountability ICANN Board decision-making process was defined in a board</w:t>
            </w:r>
            <w:r w:rsidR="00CE26E4" w:rsidRPr="00CE26E4">
              <w:rPr>
                <w:rFonts w:asciiTheme="majorHAnsi" w:hAnsiTheme="majorHAnsi" w:cs="Times New Roman"/>
                <w:b/>
                <w:i/>
                <w:color w:val="000000"/>
              </w:rPr>
              <w:t xml:space="preserve"> </w:t>
            </w:r>
            <w:r w:rsidRPr="00CE26E4">
              <w:rPr>
                <w:rFonts w:asciiTheme="majorHAnsi" w:hAnsiTheme="majorHAnsi" w:cs="Times New Roman"/>
                <w:b/>
                <w:i/>
                <w:color w:val="000000"/>
              </w:rPr>
              <w:t>resolution, which may serve as a model for how future processes can be defined:</w:t>
            </w:r>
            <w:r w:rsidR="00CE26E4" w:rsidRPr="00CE26E4">
              <w:rPr>
                <w:rFonts w:asciiTheme="majorHAnsi" w:hAnsiTheme="majorHAnsi" w:cs="Times New Roman"/>
                <w:b/>
                <w:i/>
                <w:color w:val="000000"/>
              </w:rPr>
              <w:t xml:space="preserve"> </w:t>
            </w:r>
            <w:r w:rsidRPr="00CE26E4">
              <w:rPr>
                <w:rFonts w:asciiTheme="majorHAnsi" w:hAnsiTheme="majorHAnsi" w:cs="Times New Roman"/>
                <w:b/>
                <w:i/>
                <w:color w:val="3B73B0"/>
              </w:rPr>
              <w:t>https://www.icann.org/resources/board-material/resolutions-2014-10-16-en#2.d]</w:t>
            </w:r>
          </w:p>
        </w:tc>
      </w:tr>
    </w:tbl>
    <w:p w14:paraId="1C429DF8" w14:textId="77777777" w:rsidR="0026408F" w:rsidRDefault="0026408F" w:rsidP="00F379CC">
      <w:pPr>
        <w:rPr>
          <w:rFonts w:asciiTheme="majorHAnsi" w:hAnsiTheme="majorHAnsi"/>
        </w:rPr>
      </w:pPr>
    </w:p>
    <w:p w14:paraId="47AD865D" w14:textId="6D7CC9EA" w:rsidR="00556B31" w:rsidRPr="00556B31" w:rsidRDefault="00556B31" w:rsidP="00F379CC">
      <w:pPr>
        <w:rPr>
          <w:rFonts w:asciiTheme="majorHAnsi" w:hAnsiTheme="majorHAnsi"/>
          <w:b/>
        </w:rPr>
      </w:pPr>
      <w:r w:rsidRPr="00556B31">
        <w:rPr>
          <w:rFonts w:asciiTheme="majorHAnsi" w:hAnsiTheme="majorHAnsi"/>
          <w:b/>
        </w:rPr>
        <w:t>Section V – Rules of Engagement - Modification of the Charter</w:t>
      </w:r>
    </w:p>
    <w:p w14:paraId="67087B38" w14:textId="77777777" w:rsidR="00556B31" w:rsidRPr="0026408F" w:rsidRDefault="00556B31" w:rsidP="00F379CC">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556B31" w14:paraId="578407FE" w14:textId="77777777" w:rsidTr="00556B31">
        <w:tc>
          <w:tcPr>
            <w:tcW w:w="4428" w:type="dxa"/>
            <w:shd w:val="clear" w:color="auto" w:fill="B3B3B3"/>
          </w:tcPr>
          <w:p w14:paraId="29434FDE" w14:textId="77777777" w:rsidR="00556B31" w:rsidRPr="00F379CC" w:rsidRDefault="00556B31" w:rsidP="00556B31">
            <w:pPr>
              <w:rPr>
                <w:rFonts w:asciiTheme="majorHAnsi" w:hAnsiTheme="majorHAnsi"/>
                <w:b/>
              </w:rPr>
            </w:pPr>
            <w:r w:rsidRPr="00F379CC">
              <w:rPr>
                <w:rFonts w:asciiTheme="majorHAnsi" w:hAnsiTheme="majorHAnsi"/>
                <w:b/>
              </w:rPr>
              <w:t>Questions</w:t>
            </w:r>
          </w:p>
        </w:tc>
        <w:tc>
          <w:tcPr>
            <w:tcW w:w="4428" w:type="dxa"/>
            <w:shd w:val="clear" w:color="auto" w:fill="B3B3B3"/>
          </w:tcPr>
          <w:p w14:paraId="165BB6E4" w14:textId="77777777" w:rsidR="00556B31" w:rsidRPr="00F379CC" w:rsidRDefault="00556B31" w:rsidP="00556B31">
            <w:pPr>
              <w:rPr>
                <w:rFonts w:asciiTheme="majorHAnsi" w:hAnsiTheme="majorHAnsi"/>
                <w:b/>
              </w:rPr>
            </w:pPr>
            <w:r w:rsidRPr="00F379CC">
              <w:rPr>
                <w:rFonts w:asciiTheme="majorHAnsi" w:hAnsiTheme="majorHAnsi"/>
                <w:b/>
              </w:rPr>
              <w:t>DT Comments / Responses</w:t>
            </w:r>
          </w:p>
        </w:tc>
      </w:tr>
      <w:tr w:rsidR="00556B31" w14:paraId="47A8F8D4" w14:textId="77777777" w:rsidTr="00556B31">
        <w:tc>
          <w:tcPr>
            <w:tcW w:w="4428" w:type="dxa"/>
          </w:tcPr>
          <w:p w14:paraId="7F3379D4" w14:textId="1E3575E2" w:rsidR="00556B31" w:rsidRPr="004560A8" w:rsidRDefault="00556B31" w:rsidP="00556B31">
            <w:pPr>
              <w:pStyle w:val="ListParagraph"/>
              <w:numPr>
                <w:ilvl w:val="0"/>
                <w:numId w:val="2"/>
              </w:numPr>
              <w:rPr>
                <w:rFonts w:asciiTheme="majorHAnsi" w:hAnsiTheme="majorHAnsi"/>
              </w:rPr>
            </w:pPr>
            <w:r>
              <w:rPr>
                <w:rFonts w:asciiTheme="majorHAnsi" w:hAnsiTheme="majorHAnsi"/>
              </w:rPr>
              <w:t>Should there also be an option to request clarification or confirmation of charter interpretation by Chair(s) from Chartering Organization?</w:t>
            </w:r>
            <w:r w:rsidR="00E535E6">
              <w:rPr>
                <w:rFonts w:asciiTheme="majorHAnsi" w:hAnsiTheme="majorHAnsi"/>
              </w:rPr>
              <w:t xml:space="preserve"> Is that something that needs to be spelled out in the charter or that is not necessary?</w:t>
            </w:r>
          </w:p>
        </w:tc>
        <w:tc>
          <w:tcPr>
            <w:tcW w:w="4428" w:type="dxa"/>
          </w:tcPr>
          <w:p w14:paraId="74D5C30E" w14:textId="77777777" w:rsidR="00556B31" w:rsidRDefault="00556B31" w:rsidP="00556B31">
            <w:pPr>
              <w:rPr>
                <w:rFonts w:asciiTheme="majorHAnsi" w:hAnsiTheme="majorHAnsi"/>
              </w:rPr>
            </w:pPr>
          </w:p>
        </w:tc>
      </w:tr>
      <w:tr w:rsidR="00556B31" w14:paraId="25AF6438" w14:textId="77777777" w:rsidTr="00556B31">
        <w:tc>
          <w:tcPr>
            <w:tcW w:w="8856" w:type="dxa"/>
            <w:gridSpan w:val="2"/>
            <w:shd w:val="clear" w:color="auto" w:fill="B3B3B3"/>
          </w:tcPr>
          <w:p w14:paraId="2F1A7962" w14:textId="5C724524" w:rsidR="00556B31" w:rsidRPr="004560A8" w:rsidRDefault="007236AE" w:rsidP="00556B31">
            <w:pPr>
              <w:rPr>
                <w:rFonts w:ascii="Calibri" w:hAnsi="Calibri"/>
                <w:b/>
              </w:rPr>
            </w:pPr>
            <w:r w:rsidRPr="004560A8">
              <w:rPr>
                <w:rFonts w:ascii="Calibri" w:hAnsi="Calibri"/>
                <w:b/>
              </w:rPr>
              <w:t>Draft language from CCWG Template</w:t>
            </w:r>
            <w:r>
              <w:rPr>
                <w:rStyle w:val="FootnoteReference"/>
                <w:rFonts w:ascii="Calibri" w:hAnsi="Calibri"/>
                <w:b/>
              </w:rPr>
              <w:footnoteReference w:id="4"/>
            </w:r>
          </w:p>
        </w:tc>
      </w:tr>
      <w:tr w:rsidR="00556B31" w14:paraId="0F338CCE" w14:textId="77777777" w:rsidTr="00556B31">
        <w:tc>
          <w:tcPr>
            <w:tcW w:w="8856" w:type="dxa"/>
            <w:gridSpan w:val="2"/>
          </w:tcPr>
          <w:p w14:paraId="2E3054D7" w14:textId="07928FB4" w:rsidR="00556B31" w:rsidRPr="00612B03" w:rsidRDefault="00556B31" w:rsidP="00556B31">
            <w:pPr>
              <w:widowControl w:val="0"/>
              <w:autoSpaceDE w:val="0"/>
              <w:autoSpaceDN w:val="0"/>
              <w:adjustRightInd w:val="0"/>
              <w:rPr>
                <w:rFonts w:asciiTheme="majorHAnsi" w:hAnsiTheme="majorHAnsi" w:cs="Times New Roman"/>
                <w:i/>
              </w:rPr>
            </w:pPr>
            <w:r w:rsidRPr="00612B03">
              <w:rPr>
                <w:rFonts w:asciiTheme="majorHAnsi" w:hAnsiTheme="majorHAnsi" w:cs="Times New Roman"/>
                <w:i/>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p>
        </w:tc>
      </w:tr>
    </w:tbl>
    <w:p w14:paraId="29E66D14" w14:textId="77777777" w:rsidR="00F379CC" w:rsidRDefault="00F379CC" w:rsidP="00F379CC">
      <w:pPr>
        <w:rPr>
          <w:rFonts w:asciiTheme="majorHAnsi" w:hAnsiTheme="majorHAnsi"/>
          <w:i/>
        </w:rPr>
      </w:pPr>
    </w:p>
    <w:p w14:paraId="2FFAFD22" w14:textId="5BB6ED21" w:rsidR="00E535E6" w:rsidRDefault="00E535E6" w:rsidP="00E535E6">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 xml:space="preserve">Problem/Issue Escalation &amp; Resolution Process </w:t>
      </w:r>
    </w:p>
    <w:p w14:paraId="0E1FEC02" w14:textId="77777777" w:rsidR="00E535E6" w:rsidRPr="00556B31" w:rsidRDefault="00E535E6" w:rsidP="00E535E6">
      <w:pPr>
        <w:rPr>
          <w:rFonts w:asciiTheme="majorHAnsi" w:hAnsiTheme="majorHAnsi"/>
          <w:b/>
        </w:rPr>
      </w:pPr>
    </w:p>
    <w:tbl>
      <w:tblPr>
        <w:tblStyle w:val="TableGrid"/>
        <w:tblW w:w="0" w:type="auto"/>
        <w:tblLook w:val="04A0" w:firstRow="1" w:lastRow="0" w:firstColumn="1" w:lastColumn="0" w:noHBand="0" w:noVBand="1"/>
      </w:tblPr>
      <w:tblGrid>
        <w:gridCol w:w="4428"/>
        <w:gridCol w:w="4428"/>
      </w:tblGrid>
      <w:tr w:rsidR="00E535E6" w14:paraId="5C2457AD" w14:textId="77777777" w:rsidTr="007108C2">
        <w:tc>
          <w:tcPr>
            <w:tcW w:w="4428" w:type="dxa"/>
            <w:shd w:val="clear" w:color="auto" w:fill="B3B3B3"/>
          </w:tcPr>
          <w:p w14:paraId="1ADFE523" w14:textId="77777777" w:rsidR="00E535E6" w:rsidRPr="00F379CC" w:rsidRDefault="00E535E6" w:rsidP="007108C2">
            <w:pPr>
              <w:rPr>
                <w:rFonts w:asciiTheme="majorHAnsi" w:hAnsiTheme="majorHAnsi"/>
                <w:b/>
              </w:rPr>
            </w:pPr>
            <w:r w:rsidRPr="00F379CC">
              <w:rPr>
                <w:rFonts w:asciiTheme="majorHAnsi" w:hAnsiTheme="majorHAnsi"/>
                <w:b/>
              </w:rPr>
              <w:t>Questions</w:t>
            </w:r>
          </w:p>
        </w:tc>
        <w:tc>
          <w:tcPr>
            <w:tcW w:w="4428" w:type="dxa"/>
            <w:shd w:val="clear" w:color="auto" w:fill="B3B3B3"/>
          </w:tcPr>
          <w:p w14:paraId="1A66284A" w14:textId="77777777" w:rsidR="00E535E6" w:rsidRPr="00F379CC" w:rsidRDefault="00E535E6" w:rsidP="007108C2">
            <w:pPr>
              <w:rPr>
                <w:rFonts w:asciiTheme="majorHAnsi" w:hAnsiTheme="majorHAnsi"/>
                <w:b/>
              </w:rPr>
            </w:pPr>
            <w:r w:rsidRPr="00F379CC">
              <w:rPr>
                <w:rFonts w:asciiTheme="majorHAnsi" w:hAnsiTheme="majorHAnsi"/>
                <w:b/>
              </w:rPr>
              <w:t>DT Comments / Responses</w:t>
            </w:r>
          </w:p>
        </w:tc>
      </w:tr>
      <w:tr w:rsidR="00E535E6" w14:paraId="1F38F5CC" w14:textId="77777777" w:rsidTr="007108C2">
        <w:tc>
          <w:tcPr>
            <w:tcW w:w="4428" w:type="dxa"/>
          </w:tcPr>
          <w:p w14:paraId="79447BE9" w14:textId="2214D2E3" w:rsidR="00E535E6" w:rsidRPr="004560A8" w:rsidRDefault="007108C2" w:rsidP="007108C2">
            <w:pPr>
              <w:pStyle w:val="ListParagraph"/>
              <w:numPr>
                <w:ilvl w:val="0"/>
                <w:numId w:val="2"/>
              </w:numPr>
              <w:rPr>
                <w:rFonts w:asciiTheme="majorHAnsi" w:hAnsiTheme="majorHAnsi"/>
              </w:rPr>
            </w:pPr>
            <w:r>
              <w:rPr>
                <w:rFonts w:asciiTheme="majorHAnsi" w:hAnsiTheme="majorHAnsi"/>
              </w:rPr>
              <w:t>Language should make clear that ICANN Expected Standards of Behavior applies to both members and participants?</w:t>
            </w:r>
          </w:p>
        </w:tc>
        <w:tc>
          <w:tcPr>
            <w:tcW w:w="4428" w:type="dxa"/>
          </w:tcPr>
          <w:p w14:paraId="53528158" w14:textId="77777777" w:rsidR="00E535E6" w:rsidRDefault="00E535E6" w:rsidP="007108C2">
            <w:pPr>
              <w:rPr>
                <w:rFonts w:asciiTheme="majorHAnsi" w:hAnsiTheme="majorHAnsi"/>
              </w:rPr>
            </w:pPr>
          </w:p>
        </w:tc>
      </w:tr>
      <w:tr w:rsidR="00E535E6" w14:paraId="425C5289" w14:textId="77777777" w:rsidTr="007108C2">
        <w:tc>
          <w:tcPr>
            <w:tcW w:w="8856" w:type="dxa"/>
            <w:gridSpan w:val="2"/>
            <w:shd w:val="clear" w:color="auto" w:fill="B3B3B3"/>
          </w:tcPr>
          <w:p w14:paraId="673A4B01" w14:textId="33A01243" w:rsidR="00E535E6" w:rsidRPr="004560A8" w:rsidRDefault="007236AE" w:rsidP="007108C2">
            <w:pPr>
              <w:rPr>
                <w:rFonts w:ascii="Calibri" w:hAnsi="Calibri"/>
                <w:b/>
              </w:rPr>
            </w:pPr>
            <w:r w:rsidRPr="004560A8">
              <w:rPr>
                <w:rFonts w:ascii="Calibri" w:hAnsi="Calibri"/>
                <w:b/>
              </w:rPr>
              <w:t>Draft language from CCWG Template</w:t>
            </w:r>
            <w:r>
              <w:rPr>
                <w:rStyle w:val="FootnoteReference"/>
                <w:rFonts w:ascii="Calibri" w:hAnsi="Calibri"/>
                <w:b/>
              </w:rPr>
              <w:footnoteReference w:id="5"/>
            </w:r>
          </w:p>
        </w:tc>
      </w:tr>
      <w:tr w:rsidR="00E535E6" w14:paraId="59AE487E" w14:textId="77777777" w:rsidTr="007108C2">
        <w:tc>
          <w:tcPr>
            <w:tcW w:w="8856" w:type="dxa"/>
            <w:gridSpan w:val="2"/>
          </w:tcPr>
          <w:p w14:paraId="153B5810"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 xml:space="preserve">The members of the CCWG are expected to abide by the </w:t>
            </w:r>
            <w:r w:rsidRPr="00612B03">
              <w:rPr>
                <w:rFonts w:asciiTheme="majorHAnsi" w:hAnsiTheme="majorHAnsi" w:cs="Times New Roman"/>
                <w:i/>
                <w:color w:val="0000FF"/>
              </w:rPr>
              <w:t>ICANN Expected Standards of Behavior</w:t>
            </w:r>
            <w:r w:rsidRPr="00612B03">
              <w:rPr>
                <w:rFonts w:asciiTheme="majorHAnsi" w:hAnsiTheme="majorHAnsi" w:cs="Times New Roman"/>
                <w:i/>
                <w:color w:val="000000"/>
              </w:rPr>
              <w:t>.</w:t>
            </w:r>
          </w:p>
          <w:p w14:paraId="13EB07DD"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6CF1E553" w14:textId="18F654FC"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3D27121A"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5DF8B667" w14:textId="4012CE3C"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Behavior as referenced above.</w:t>
            </w:r>
          </w:p>
          <w:p w14:paraId="2C7EBAD3"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6AD71E32" w14:textId="39C5B3F3" w:rsidR="00E535E6"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their role according to the criteria outlined in this Charter, the same appeals process may be invoked.</w:t>
            </w:r>
          </w:p>
        </w:tc>
      </w:tr>
    </w:tbl>
    <w:p w14:paraId="61630D1D" w14:textId="77777777" w:rsidR="00E535E6" w:rsidRDefault="00E535E6" w:rsidP="00F379CC">
      <w:pPr>
        <w:rPr>
          <w:rFonts w:asciiTheme="majorHAnsi" w:hAnsiTheme="majorHAnsi"/>
          <w:i/>
        </w:rPr>
      </w:pPr>
    </w:p>
    <w:p w14:paraId="44FC78DF" w14:textId="77777777" w:rsidR="007108C2" w:rsidRDefault="007108C2" w:rsidP="007108C2">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Closure &amp; WG Self-Assessment</w:t>
      </w:r>
    </w:p>
    <w:p w14:paraId="782AC43C" w14:textId="77777777" w:rsidR="007108C2" w:rsidRDefault="007108C2" w:rsidP="007108C2">
      <w:pPr>
        <w:rPr>
          <w:rFonts w:asciiTheme="majorHAnsi" w:hAnsiTheme="majorHAnsi"/>
          <w:b/>
        </w:rPr>
      </w:pPr>
      <w:r>
        <w:rPr>
          <w:rFonts w:asciiTheme="majorHAnsi" w:hAnsiTheme="majorHAnsi"/>
          <w:b/>
        </w:rPr>
        <w:t xml:space="preserve"> </w:t>
      </w:r>
    </w:p>
    <w:tbl>
      <w:tblPr>
        <w:tblStyle w:val="TableGrid"/>
        <w:tblW w:w="0" w:type="auto"/>
        <w:tblLook w:val="04A0" w:firstRow="1" w:lastRow="0" w:firstColumn="1" w:lastColumn="0" w:noHBand="0" w:noVBand="1"/>
      </w:tblPr>
      <w:tblGrid>
        <w:gridCol w:w="4428"/>
        <w:gridCol w:w="4428"/>
      </w:tblGrid>
      <w:tr w:rsidR="007108C2" w14:paraId="75B808D7" w14:textId="77777777" w:rsidTr="007108C2">
        <w:tc>
          <w:tcPr>
            <w:tcW w:w="4428" w:type="dxa"/>
            <w:shd w:val="clear" w:color="auto" w:fill="B3B3B3"/>
          </w:tcPr>
          <w:p w14:paraId="1BB72424" w14:textId="77777777" w:rsidR="007108C2" w:rsidRPr="00F379CC" w:rsidRDefault="007108C2" w:rsidP="007108C2">
            <w:pPr>
              <w:rPr>
                <w:rFonts w:asciiTheme="majorHAnsi" w:hAnsiTheme="majorHAnsi"/>
                <w:b/>
              </w:rPr>
            </w:pPr>
            <w:r w:rsidRPr="00F379CC">
              <w:rPr>
                <w:rFonts w:asciiTheme="majorHAnsi" w:hAnsiTheme="majorHAnsi"/>
                <w:b/>
              </w:rPr>
              <w:t>Questions</w:t>
            </w:r>
          </w:p>
        </w:tc>
        <w:tc>
          <w:tcPr>
            <w:tcW w:w="4428" w:type="dxa"/>
            <w:shd w:val="clear" w:color="auto" w:fill="B3B3B3"/>
          </w:tcPr>
          <w:p w14:paraId="5BF233BF" w14:textId="77777777" w:rsidR="007108C2" w:rsidRPr="00F379CC" w:rsidRDefault="007108C2" w:rsidP="007108C2">
            <w:pPr>
              <w:rPr>
                <w:rFonts w:asciiTheme="majorHAnsi" w:hAnsiTheme="majorHAnsi"/>
                <w:b/>
              </w:rPr>
            </w:pPr>
            <w:r w:rsidRPr="00F379CC">
              <w:rPr>
                <w:rFonts w:asciiTheme="majorHAnsi" w:hAnsiTheme="majorHAnsi"/>
                <w:b/>
              </w:rPr>
              <w:t>DT Comments / Responses</w:t>
            </w:r>
          </w:p>
        </w:tc>
      </w:tr>
      <w:tr w:rsidR="007108C2" w14:paraId="460B73EC" w14:textId="77777777" w:rsidTr="007108C2">
        <w:tc>
          <w:tcPr>
            <w:tcW w:w="4428" w:type="dxa"/>
          </w:tcPr>
          <w:p w14:paraId="303813DF" w14:textId="4083701E" w:rsidR="007108C2" w:rsidRPr="004560A8" w:rsidRDefault="006D0558" w:rsidP="007108C2">
            <w:pPr>
              <w:pStyle w:val="ListParagraph"/>
              <w:numPr>
                <w:ilvl w:val="0"/>
                <w:numId w:val="2"/>
              </w:numPr>
              <w:rPr>
                <w:rFonts w:asciiTheme="majorHAnsi" w:hAnsiTheme="majorHAnsi"/>
              </w:rPr>
            </w:pPr>
            <w:r>
              <w:rPr>
                <w:rFonts w:asciiTheme="majorHAnsi" w:hAnsiTheme="majorHAnsi"/>
              </w:rPr>
              <w:t xml:space="preserve">Are further details required with regards to closure? </w:t>
            </w:r>
          </w:p>
        </w:tc>
        <w:tc>
          <w:tcPr>
            <w:tcW w:w="4428" w:type="dxa"/>
          </w:tcPr>
          <w:p w14:paraId="725F1DE9" w14:textId="77777777" w:rsidR="007108C2" w:rsidRDefault="007108C2" w:rsidP="007108C2">
            <w:pPr>
              <w:rPr>
                <w:rFonts w:asciiTheme="majorHAnsi" w:hAnsiTheme="majorHAnsi"/>
              </w:rPr>
            </w:pPr>
          </w:p>
        </w:tc>
      </w:tr>
      <w:tr w:rsidR="006D0558" w14:paraId="42407C00" w14:textId="77777777" w:rsidTr="007108C2">
        <w:tc>
          <w:tcPr>
            <w:tcW w:w="4428" w:type="dxa"/>
          </w:tcPr>
          <w:p w14:paraId="0D0AF246" w14:textId="3EE1D80D" w:rsidR="006D0558" w:rsidRDefault="006D0558" w:rsidP="007108C2">
            <w:pPr>
              <w:pStyle w:val="ListParagraph"/>
              <w:numPr>
                <w:ilvl w:val="0"/>
                <w:numId w:val="2"/>
              </w:numPr>
              <w:rPr>
                <w:rFonts w:asciiTheme="majorHAnsi" w:hAnsiTheme="majorHAnsi"/>
              </w:rPr>
            </w:pPr>
            <w:r>
              <w:rPr>
                <w:rFonts w:asciiTheme="majorHAnsi" w:hAnsiTheme="majorHAnsi"/>
              </w:rPr>
              <w:t>Are further details required with regards to self-assessment?</w:t>
            </w:r>
          </w:p>
        </w:tc>
        <w:tc>
          <w:tcPr>
            <w:tcW w:w="4428" w:type="dxa"/>
          </w:tcPr>
          <w:p w14:paraId="77FD0F4A" w14:textId="77777777" w:rsidR="006D0558" w:rsidRDefault="006D0558" w:rsidP="007108C2">
            <w:pPr>
              <w:rPr>
                <w:rFonts w:asciiTheme="majorHAnsi" w:hAnsiTheme="majorHAnsi"/>
              </w:rPr>
            </w:pPr>
          </w:p>
        </w:tc>
      </w:tr>
      <w:tr w:rsidR="007108C2" w14:paraId="63872124" w14:textId="77777777" w:rsidTr="007108C2">
        <w:tc>
          <w:tcPr>
            <w:tcW w:w="8856" w:type="dxa"/>
            <w:gridSpan w:val="2"/>
            <w:shd w:val="clear" w:color="auto" w:fill="B3B3B3"/>
          </w:tcPr>
          <w:p w14:paraId="406AFD60" w14:textId="5E922A3D" w:rsidR="007108C2" w:rsidRPr="004560A8" w:rsidRDefault="007236AE" w:rsidP="007108C2">
            <w:pPr>
              <w:rPr>
                <w:rFonts w:ascii="Calibri" w:hAnsi="Calibri"/>
                <w:b/>
              </w:rPr>
            </w:pPr>
            <w:r w:rsidRPr="004560A8">
              <w:rPr>
                <w:rFonts w:ascii="Calibri" w:hAnsi="Calibri"/>
                <w:b/>
              </w:rPr>
              <w:t>Draft language from CCWG Template</w:t>
            </w:r>
            <w:r>
              <w:rPr>
                <w:rStyle w:val="FootnoteReference"/>
                <w:rFonts w:ascii="Calibri" w:hAnsi="Calibri"/>
                <w:b/>
              </w:rPr>
              <w:footnoteReference w:id="6"/>
            </w:r>
          </w:p>
        </w:tc>
      </w:tr>
      <w:tr w:rsidR="007108C2" w14:paraId="318B093A" w14:textId="77777777" w:rsidTr="007108C2">
        <w:tc>
          <w:tcPr>
            <w:tcW w:w="8856" w:type="dxa"/>
            <w:gridSpan w:val="2"/>
          </w:tcPr>
          <w:p w14:paraId="49D22639" w14:textId="77777777" w:rsidR="007108C2" w:rsidRPr="00612B03" w:rsidRDefault="006D0558" w:rsidP="006D0558">
            <w:pPr>
              <w:widowControl w:val="0"/>
              <w:autoSpaceDE w:val="0"/>
              <w:autoSpaceDN w:val="0"/>
              <w:adjustRightInd w:val="0"/>
              <w:rPr>
                <w:rFonts w:asciiTheme="majorHAnsi" w:hAnsiTheme="majorHAnsi" w:cs="Times New Roman"/>
                <w:i/>
              </w:rPr>
            </w:pPr>
            <w:r w:rsidRPr="00612B03">
              <w:rPr>
                <w:rFonts w:asciiTheme="majorHAnsi" w:hAnsiTheme="majorHAnsi" w:cs="Times New Roman"/>
                <w:i/>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520F570A" w14:textId="4C7BB2B4" w:rsidR="006D0558" w:rsidRPr="00612B03" w:rsidRDefault="006D0558" w:rsidP="006D0558">
            <w:pPr>
              <w:widowControl w:val="0"/>
              <w:autoSpaceDE w:val="0"/>
              <w:autoSpaceDN w:val="0"/>
              <w:adjustRightInd w:val="0"/>
              <w:rPr>
                <w:rFonts w:asciiTheme="majorHAnsi" w:hAnsiTheme="majorHAnsi" w:cs="Times New Roman"/>
                <w:b/>
              </w:rPr>
            </w:pPr>
            <w:r w:rsidRPr="00612B03">
              <w:rPr>
                <w:rFonts w:ascii="Times New Roman" w:hAnsi="Times New Roman" w:cs="Times New Roman"/>
                <w:b/>
                <w:i/>
              </w:rPr>
              <w:t>[</w:t>
            </w:r>
            <w:r w:rsidRPr="00612B03">
              <w:rPr>
                <w:rFonts w:asciiTheme="majorHAnsi" w:hAnsiTheme="majorHAnsi" w:cs="Times New Roman"/>
                <w:b/>
                <w:i/>
              </w:rPr>
              <w:t>This section of the charter should also contemplate the role of the ICANN Board. For instance, perhaps the Final Report will be submitted to the ICANN Board, along with the chartering organizations, requesting closure of the CCWG by the chartering organizations.]</w:t>
            </w:r>
          </w:p>
        </w:tc>
      </w:tr>
    </w:tbl>
    <w:p w14:paraId="60C43C93" w14:textId="162DDAAC" w:rsidR="007108C2" w:rsidRDefault="007108C2" w:rsidP="007108C2">
      <w:pPr>
        <w:rPr>
          <w:rFonts w:asciiTheme="majorHAnsi" w:hAnsiTheme="majorHAnsi"/>
          <w:b/>
        </w:rPr>
      </w:pPr>
    </w:p>
    <w:p w14:paraId="6418A99F" w14:textId="2291C787" w:rsidR="00816501" w:rsidRDefault="00816501" w:rsidP="007108C2">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Implementation</w:t>
      </w:r>
    </w:p>
    <w:p w14:paraId="213031FF" w14:textId="77777777" w:rsidR="00816501" w:rsidRDefault="00816501" w:rsidP="007108C2">
      <w:pPr>
        <w:rPr>
          <w:rFonts w:asciiTheme="majorHAnsi" w:hAnsiTheme="majorHAnsi"/>
          <w:b/>
        </w:rPr>
      </w:pPr>
    </w:p>
    <w:tbl>
      <w:tblPr>
        <w:tblStyle w:val="TableGrid"/>
        <w:tblW w:w="0" w:type="auto"/>
        <w:tblLook w:val="04A0" w:firstRow="1" w:lastRow="0" w:firstColumn="1" w:lastColumn="0" w:noHBand="0" w:noVBand="1"/>
      </w:tblPr>
      <w:tblGrid>
        <w:gridCol w:w="4428"/>
        <w:gridCol w:w="4428"/>
      </w:tblGrid>
      <w:tr w:rsidR="00816501" w14:paraId="50E150E4" w14:textId="77777777" w:rsidTr="00816501">
        <w:tc>
          <w:tcPr>
            <w:tcW w:w="4428" w:type="dxa"/>
            <w:shd w:val="clear" w:color="auto" w:fill="B3B3B3"/>
          </w:tcPr>
          <w:p w14:paraId="499552BF" w14:textId="77777777" w:rsidR="00816501" w:rsidRPr="00F379CC" w:rsidRDefault="00816501" w:rsidP="00816501">
            <w:pPr>
              <w:rPr>
                <w:rFonts w:asciiTheme="majorHAnsi" w:hAnsiTheme="majorHAnsi"/>
                <w:b/>
              </w:rPr>
            </w:pPr>
            <w:r w:rsidRPr="00F379CC">
              <w:rPr>
                <w:rFonts w:asciiTheme="majorHAnsi" w:hAnsiTheme="majorHAnsi"/>
                <w:b/>
              </w:rPr>
              <w:t>Questions</w:t>
            </w:r>
          </w:p>
        </w:tc>
        <w:tc>
          <w:tcPr>
            <w:tcW w:w="4428" w:type="dxa"/>
            <w:shd w:val="clear" w:color="auto" w:fill="B3B3B3"/>
          </w:tcPr>
          <w:p w14:paraId="009435D1" w14:textId="77777777" w:rsidR="00816501" w:rsidRPr="00F379CC" w:rsidRDefault="00816501" w:rsidP="00816501">
            <w:pPr>
              <w:rPr>
                <w:rFonts w:asciiTheme="majorHAnsi" w:hAnsiTheme="majorHAnsi"/>
                <w:b/>
              </w:rPr>
            </w:pPr>
            <w:r w:rsidRPr="00F379CC">
              <w:rPr>
                <w:rFonts w:asciiTheme="majorHAnsi" w:hAnsiTheme="majorHAnsi"/>
                <w:b/>
              </w:rPr>
              <w:t>DT Comments / Responses</w:t>
            </w:r>
          </w:p>
        </w:tc>
      </w:tr>
      <w:tr w:rsidR="00816501" w14:paraId="13ECBC5D" w14:textId="77777777" w:rsidTr="00816501">
        <w:tc>
          <w:tcPr>
            <w:tcW w:w="4428" w:type="dxa"/>
          </w:tcPr>
          <w:p w14:paraId="6EE91CFC" w14:textId="418F5FFB" w:rsidR="00816501" w:rsidRPr="004560A8" w:rsidRDefault="00816501" w:rsidP="00816501">
            <w:pPr>
              <w:pStyle w:val="ListParagraph"/>
              <w:numPr>
                <w:ilvl w:val="0"/>
                <w:numId w:val="2"/>
              </w:numPr>
              <w:rPr>
                <w:rFonts w:asciiTheme="majorHAnsi" w:hAnsiTheme="majorHAnsi"/>
              </w:rPr>
            </w:pPr>
            <w:r>
              <w:rPr>
                <w:rFonts w:asciiTheme="majorHAnsi" w:hAnsiTheme="majorHAnsi"/>
              </w:rPr>
              <w:t>Is a role foreseen for the CCWG in relation to implementation? See for example the role of the CCWG-Accountability and CWG-Stewardship or should this be managed by a separate body akin to an Implementation Review Team which is created in the context of the implementation of GNSO Policy Recommendations?</w:t>
            </w:r>
          </w:p>
        </w:tc>
        <w:tc>
          <w:tcPr>
            <w:tcW w:w="4428" w:type="dxa"/>
          </w:tcPr>
          <w:p w14:paraId="0009D2E8" w14:textId="77777777" w:rsidR="00816501" w:rsidRDefault="00816501" w:rsidP="00816501">
            <w:pPr>
              <w:rPr>
                <w:rFonts w:asciiTheme="majorHAnsi" w:hAnsiTheme="majorHAnsi"/>
              </w:rPr>
            </w:pPr>
          </w:p>
        </w:tc>
      </w:tr>
      <w:tr w:rsidR="00816501" w14:paraId="7EFE4E9A" w14:textId="77777777" w:rsidTr="00816501">
        <w:tc>
          <w:tcPr>
            <w:tcW w:w="8856" w:type="dxa"/>
            <w:gridSpan w:val="2"/>
            <w:shd w:val="clear" w:color="auto" w:fill="B3B3B3"/>
          </w:tcPr>
          <w:p w14:paraId="143CE3DD" w14:textId="54BE9BF9" w:rsidR="00816501" w:rsidRPr="004560A8" w:rsidRDefault="007236AE" w:rsidP="00816501">
            <w:pPr>
              <w:rPr>
                <w:rFonts w:ascii="Calibri" w:hAnsi="Calibri"/>
                <w:b/>
              </w:rPr>
            </w:pPr>
            <w:r w:rsidRPr="004560A8">
              <w:rPr>
                <w:rFonts w:ascii="Calibri" w:hAnsi="Calibri"/>
                <w:b/>
              </w:rPr>
              <w:t>Draft language from CCWG Template</w:t>
            </w:r>
            <w:r>
              <w:rPr>
                <w:rStyle w:val="FootnoteReference"/>
                <w:rFonts w:ascii="Calibri" w:hAnsi="Calibri"/>
                <w:b/>
              </w:rPr>
              <w:footnoteReference w:id="7"/>
            </w:r>
            <w:bookmarkStart w:id="0" w:name="_GoBack"/>
            <w:bookmarkEnd w:id="0"/>
          </w:p>
        </w:tc>
      </w:tr>
      <w:tr w:rsidR="00816501" w14:paraId="17F66F4D" w14:textId="77777777" w:rsidTr="00816501">
        <w:tc>
          <w:tcPr>
            <w:tcW w:w="8856" w:type="dxa"/>
            <w:gridSpan w:val="2"/>
          </w:tcPr>
          <w:p w14:paraId="7924E873" w14:textId="2DFB3427" w:rsidR="00816501" w:rsidRPr="00612B03" w:rsidRDefault="00816501" w:rsidP="00816501">
            <w:pPr>
              <w:widowControl w:val="0"/>
              <w:autoSpaceDE w:val="0"/>
              <w:autoSpaceDN w:val="0"/>
              <w:adjustRightInd w:val="0"/>
              <w:rPr>
                <w:rFonts w:asciiTheme="majorHAnsi" w:hAnsiTheme="majorHAnsi" w:cs="Times New Roman"/>
                <w:b/>
                <w:i/>
              </w:rPr>
            </w:pPr>
            <w:r w:rsidRPr="00612B03">
              <w:rPr>
                <w:rFonts w:asciiTheme="majorHAnsi" w:hAnsiTheme="majorHAnsi" w:cs="Times New Roman"/>
                <w:b/>
                <w:i/>
              </w:rPr>
              <w:t>[This section of the charter should consider the role of the CCWG in implementation, as well as a possible post-implementation role to analyse the effectiveness of implemented recommendations.]</w:t>
            </w:r>
          </w:p>
        </w:tc>
      </w:tr>
    </w:tbl>
    <w:p w14:paraId="57B29869" w14:textId="77777777" w:rsidR="007108C2" w:rsidRDefault="007108C2" w:rsidP="00F379CC">
      <w:pPr>
        <w:rPr>
          <w:rFonts w:asciiTheme="majorHAnsi" w:hAnsiTheme="majorHAnsi"/>
          <w:i/>
        </w:rPr>
      </w:pPr>
    </w:p>
    <w:sectPr w:rsidR="007108C2" w:rsidSect="00C029D1">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46165" w14:textId="77777777" w:rsidR="004A25EF" w:rsidRDefault="004A25EF" w:rsidP="001B3454">
      <w:r>
        <w:separator/>
      </w:r>
    </w:p>
  </w:endnote>
  <w:endnote w:type="continuationSeparator" w:id="0">
    <w:p w14:paraId="75464EFA" w14:textId="77777777" w:rsidR="004A25EF" w:rsidRDefault="004A25EF" w:rsidP="001B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69285" w14:textId="77777777" w:rsidR="004A25EF" w:rsidRDefault="004A25EF" w:rsidP="001B34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A33EB" w14:textId="77777777" w:rsidR="004A25EF" w:rsidRDefault="004A25EF" w:rsidP="001B345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2953E" w14:textId="77777777" w:rsidR="004A25EF" w:rsidRPr="001B3454" w:rsidRDefault="004A25EF" w:rsidP="001B3454">
    <w:pPr>
      <w:pStyle w:val="Footer"/>
      <w:framePr w:wrap="around" w:vAnchor="text" w:hAnchor="margin" w:xAlign="right" w:y="1"/>
      <w:rPr>
        <w:rStyle w:val="PageNumber"/>
        <w:rFonts w:asciiTheme="majorHAnsi" w:hAnsiTheme="majorHAnsi"/>
        <w:sz w:val="20"/>
        <w:szCs w:val="20"/>
      </w:rPr>
    </w:pPr>
    <w:r w:rsidRPr="001B3454">
      <w:rPr>
        <w:rStyle w:val="PageNumber"/>
        <w:rFonts w:asciiTheme="majorHAnsi" w:hAnsiTheme="majorHAnsi"/>
        <w:sz w:val="20"/>
        <w:szCs w:val="20"/>
      </w:rPr>
      <w:fldChar w:fldCharType="begin"/>
    </w:r>
    <w:r w:rsidRPr="001B3454">
      <w:rPr>
        <w:rStyle w:val="PageNumber"/>
        <w:rFonts w:asciiTheme="majorHAnsi" w:hAnsiTheme="majorHAnsi"/>
        <w:sz w:val="20"/>
        <w:szCs w:val="20"/>
      </w:rPr>
      <w:instrText xml:space="preserve">PAGE  </w:instrText>
    </w:r>
    <w:r w:rsidRPr="001B3454">
      <w:rPr>
        <w:rStyle w:val="PageNumber"/>
        <w:rFonts w:asciiTheme="majorHAnsi" w:hAnsiTheme="majorHAnsi"/>
        <w:sz w:val="20"/>
        <w:szCs w:val="20"/>
      </w:rPr>
      <w:fldChar w:fldCharType="separate"/>
    </w:r>
    <w:r w:rsidR="007236AE">
      <w:rPr>
        <w:rStyle w:val="PageNumber"/>
        <w:rFonts w:asciiTheme="majorHAnsi" w:hAnsiTheme="majorHAnsi"/>
        <w:noProof/>
        <w:sz w:val="20"/>
        <w:szCs w:val="20"/>
      </w:rPr>
      <w:t>1</w:t>
    </w:r>
    <w:r w:rsidRPr="001B3454">
      <w:rPr>
        <w:rStyle w:val="PageNumber"/>
        <w:rFonts w:asciiTheme="majorHAnsi" w:hAnsiTheme="majorHAnsi"/>
        <w:sz w:val="20"/>
        <w:szCs w:val="20"/>
      </w:rPr>
      <w:fldChar w:fldCharType="end"/>
    </w:r>
  </w:p>
  <w:p w14:paraId="4F547D95" w14:textId="77777777" w:rsidR="004A25EF" w:rsidRDefault="004A25EF" w:rsidP="001B345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AB77B" w14:textId="77777777" w:rsidR="004A25EF" w:rsidRDefault="004A25EF" w:rsidP="001B3454">
      <w:r>
        <w:separator/>
      </w:r>
    </w:p>
  </w:footnote>
  <w:footnote w:type="continuationSeparator" w:id="0">
    <w:p w14:paraId="3E43233A" w14:textId="77777777" w:rsidR="004A25EF" w:rsidRDefault="004A25EF" w:rsidP="001B3454">
      <w:r>
        <w:continuationSeparator/>
      </w:r>
    </w:p>
  </w:footnote>
  <w:footnote w:id="1">
    <w:p w14:paraId="333E9B89" w14:textId="3184C726" w:rsidR="007236AE" w:rsidRPr="007236AE" w:rsidRDefault="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2">
    <w:p w14:paraId="5476A265" w14:textId="77777777" w:rsidR="007236AE" w:rsidRPr="007236AE" w:rsidRDefault="007236AE"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3">
    <w:p w14:paraId="6D3498CA" w14:textId="77777777" w:rsidR="007236AE" w:rsidRPr="007236AE" w:rsidRDefault="007236AE"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4">
    <w:p w14:paraId="26D37037" w14:textId="77777777" w:rsidR="007236AE" w:rsidRPr="007236AE" w:rsidRDefault="007236AE"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5">
    <w:p w14:paraId="1EE96A96" w14:textId="77777777" w:rsidR="007236AE" w:rsidRPr="007236AE" w:rsidRDefault="007236AE"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6">
    <w:p w14:paraId="286B48D8" w14:textId="77777777" w:rsidR="007236AE" w:rsidRPr="007236AE" w:rsidRDefault="007236AE"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7">
    <w:p w14:paraId="2F727387" w14:textId="77777777" w:rsidR="007236AE" w:rsidRPr="007236AE" w:rsidRDefault="007236AE"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6140"/>
    <w:multiLevelType w:val="hybridMultilevel"/>
    <w:tmpl w:val="1DBC0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336D68"/>
    <w:multiLevelType w:val="multilevel"/>
    <w:tmpl w:val="EC2E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61FC1"/>
    <w:multiLevelType w:val="hybridMultilevel"/>
    <w:tmpl w:val="CDF826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D45754"/>
    <w:multiLevelType w:val="hybridMultilevel"/>
    <w:tmpl w:val="DD8E1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C624448"/>
    <w:multiLevelType w:val="hybridMultilevel"/>
    <w:tmpl w:val="7FF8F3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5A3D94"/>
    <w:multiLevelType w:val="hybridMultilevel"/>
    <w:tmpl w:val="0E50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304937"/>
    <w:multiLevelType w:val="hybridMultilevel"/>
    <w:tmpl w:val="D6FAB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498"/>
    <w:rsid w:val="001B3454"/>
    <w:rsid w:val="0026408F"/>
    <w:rsid w:val="004560A8"/>
    <w:rsid w:val="004A25EF"/>
    <w:rsid w:val="00556B31"/>
    <w:rsid w:val="00612B03"/>
    <w:rsid w:val="006D0558"/>
    <w:rsid w:val="006F1EF0"/>
    <w:rsid w:val="007108C2"/>
    <w:rsid w:val="0072031F"/>
    <w:rsid w:val="007236AE"/>
    <w:rsid w:val="00783168"/>
    <w:rsid w:val="00816501"/>
    <w:rsid w:val="00A13845"/>
    <w:rsid w:val="00B840D1"/>
    <w:rsid w:val="00C029D1"/>
    <w:rsid w:val="00CE26E4"/>
    <w:rsid w:val="00E535E6"/>
    <w:rsid w:val="00F245E5"/>
    <w:rsid w:val="00F379CC"/>
    <w:rsid w:val="00FD3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039A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49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D3498"/>
    <w:pPr>
      <w:ind w:left="720"/>
      <w:contextualSpacing/>
    </w:pPr>
  </w:style>
  <w:style w:type="table" w:styleId="TableGrid">
    <w:name w:val="Table Grid"/>
    <w:basedOn w:val="TableNormal"/>
    <w:uiPriority w:val="59"/>
    <w:rsid w:val="00F37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B3454"/>
    <w:pPr>
      <w:tabs>
        <w:tab w:val="center" w:pos="4320"/>
        <w:tab w:val="right" w:pos="8640"/>
      </w:tabs>
    </w:pPr>
  </w:style>
  <w:style w:type="character" w:customStyle="1" w:styleId="FooterChar">
    <w:name w:val="Footer Char"/>
    <w:basedOn w:val="DefaultParagraphFont"/>
    <w:link w:val="Footer"/>
    <w:uiPriority w:val="99"/>
    <w:rsid w:val="001B3454"/>
  </w:style>
  <w:style w:type="character" w:styleId="PageNumber">
    <w:name w:val="page number"/>
    <w:basedOn w:val="DefaultParagraphFont"/>
    <w:uiPriority w:val="99"/>
    <w:semiHidden/>
    <w:unhideWhenUsed/>
    <w:rsid w:val="001B3454"/>
  </w:style>
  <w:style w:type="paragraph" w:styleId="Header">
    <w:name w:val="header"/>
    <w:basedOn w:val="Normal"/>
    <w:link w:val="HeaderChar"/>
    <w:uiPriority w:val="99"/>
    <w:unhideWhenUsed/>
    <w:rsid w:val="001B3454"/>
    <w:pPr>
      <w:tabs>
        <w:tab w:val="center" w:pos="4320"/>
        <w:tab w:val="right" w:pos="8640"/>
      </w:tabs>
    </w:pPr>
  </w:style>
  <w:style w:type="character" w:customStyle="1" w:styleId="HeaderChar">
    <w:name w:val="Header Char"/>
    <w:basedOn w:val="DefaultParagraphFont"/>
    <w:link w:val="Header"/>
    <w:uiPriority w:val="99"/>
    <w:rsid w:val="001B3454"/>
  </w:style>
  <w:style w:type="paragraph" w:styleId="FootnoteText">
    <w:name w:val="footnote text"/>
    <w:basedOn w:val="Normal"/>
    <w:link w:val="FootnoteTextChar"/>
    <w:uiPriority w:val="99"/>
    <w:unhideWhenUsed/>
    <w:rsid w:val="007236AE"/>
  </w:style>
  <w:style w:type="character" w:customStyle="1" w:styleId="FootnoteTextChar">
    <w:name w:val="Footnote Text Char"/>
    <w:basedOn w:val="DefaultParagraphFont"/>
    <w:link w:val="FootnoteText"/>
    <w:uiPriority w:val="99"/>
    <w:rsid w:val="007236AE"/>
  </w:style>
  <w:style w:type="character" w:styleId="FootnoteReference">
    <w:name w:val="footnote reference"/>
    <w:basedOn w:val="DefaultParagraphFont"/>
    <w:uiPriority w:val="99"/>
    <w:unhideWhenUsed/>
    <w:rsid w:val="007236A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49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D3498"/>
    <w:pPr>
      <w:ind w:left="720"/>
      <w:contextualSpacing/>
    </w:pPr>
  </w:style>
  <w:style w:type="table" w:styleId="TableGrid">
    <w:name w:val="Table Grid"/>
    <w:basedOn w:val="TableNormal"/>
    <w:uiPriority w:val="59"/>
    <w:rsid w:val="00F37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B3454"/>
    <w:pPr>
      <w:tabs>
        <w:tab w:val="center" w:pos="4320"/>
        <w:tab w:val="right" w:pos="8640"/>
      </w:tabs>
    </w:pPr>
  </w:style>
  <w:style w:type="character" w:customStyle="1" w:styleId="FooterChar">
    <w:name w:val="Footer Char"/>
    <w:basedOn w:val="DefaultParagraphFont"/>
    <w:link w:val="Footer"/>
    <w:uiPriority w:val="99"/>
    <w:rsid w:val="001B3454"/>
  </w:style>
  <w:style w:type="character" w:styleId="PageNumber">
    <w:name w:val="page number"/>
    <w:basedOn w:val="DefaultParagraphFont"/>
    <w:uiPriority w:val="99"/>
    <w:semiHidden/>
    <w:unhideWhenUsed/>
    <w:rsid w:val="001B3454"/>
  </w:style>
  <w:style w:type="paragraph" w:styleId="Header">
    <w:name w:val="header"/>
    <w:basedOn w:val="Normal"/>
    <w:link w:val="HeaderChar"/>
    <w:uiPriority w:val="99"/>
    <w:unhideWhenUsed/>
    <w:rsid w:val="001B3454"/>
    <w:pPr>
      <w:tabs>
        <w:tab w:val="center" w:pos="4320"/>
        <w:tab w:val="right" w:pos="8640"/>
      </w:tabs>
    </w:pPr>
  </w:style>
  <w:style w:type="character" w:customStyle="1" w:styleId="HeaderChar">
    <w:name w:val="Header Char"/>
    <w:basedOn w:val="DefaultParagraphFont"/>
    <w:link w:val="Header"/>
    <w:uiPriority w:val="99"/>
    <w:rsid w:val="001B3454"/>
  </w:style>
  <w:style w:type="paragraph" w:styleId="FootnoteText">
    <w:name w:val="footnote text"/>
    <w:basedOn w:val="Normal"/>
    <w:link w:val="FootnoteTextChar"/>
    <w:uiPriority w:val="99"/>
    <w:unhideWhenUsed/>
    <w:rsid w:val="007236AE"/>
  </w:style>
  <w:style w:type="character" w:customStyle="1" w:styleId="FootnoteTextChar">
    <w:name w:val="Footnote Text Char"/>
    <w:basedOn w:val="DefaultParagraphFont"/>
    <w:link w:val="FootnoteText"/>
    <w:uiPriority w:val="99"/>
    <w:rsid w:val="007236AE"/>
  </w:style>
  <w:style w:type="character" w:styleId="FootnoteReference">
    <w:name w:val="footnote reference"/>
    <w:basedOn w:val="DefaultParagraphFont"/>
    <w:uiPriority w:val="99"/>
    <w:unhideWhenUsed/>
    <w:rsid w:val="00723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67939">
      <w:bodyDiv w:val="1"/>
      <w:marLeft w:val="0"/>
      <w:marRight w:val="0"/>
      <w:marTop w:val="0"/>
      <w:marBottom w:val="0"/>
      <w:divBdr>
        <w:top w:val="none" w:sz="0" w:space="0" w:color="auto"/>
        <w:left w:val="none" w:sz="0" w:space="0" w:color="auto"/>
        <w:bottom w:val="none" w:sz="0" w:space="0" w:color="auto"/>
        <w:right w:val="none" w:sz="0" w:space="0" w:color="auto"/>
      </w:divBdr>
      <w:divsChild>
        <w:div w:id="381293284">
          <w:marLeft w:val="0"/>
          <w:marRight w:val="0"/>
          <w:marTop w:val="0"/>
          <w:marBottom w:val="0"/>
          <w:divBdr>
            <w:top w:val="none" w:sz="0" w:space="0" w:color="auto"/>
            <w:left w:val="none" w:sz="0" w:space="0" w:color="auto"/>
            <w:bottom w:val="none" w:sz="0" w:space="0" w:color="auto"/>
            <w:right w:val="none" w:sz="0" w:space="0" w:color="auto"/>
          </w:divBdr>
          <w:divsChild>
            <w:div w:id="589579993">
              <w:marLeft w:val="0"/>
              <w:marRight w:val="0"/>
              <w:marTop w:val="0"/>
              <w:marBottom w:val="0"/>
              <w:divBdr>
                <w:top w:val="none" w:sz="0" w:space="0" w:color="auto"/>
                <w:left w:val="none" w:sz="0" w:space="0" w:color="auto"/>
                <w:bottom w:val="none" w:sz="0" w:space="0" w:color="auto"/>
                <w:right w:val="none" w:sz="0" w:space="0" w:color="auto"/>
              </w:divBdr>
              <w:divsChild>
                <w:div w:id="9238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4860">
      <w:bodyDiv w:val="1"/>
      <w:marLeft w:val="0"/>
      <w:marRight w:val="0"/>
      <w:marTop w:val="0"/>
      <w:marBottom w:val="0"/>
      <w:divBdr>
        <w:top w:val="none" w:sz="0" w:space="0" w:color="auto"/>
        <w:left w:val="none" w:sz="0" w:space="0" w:color="auto"/>
        <w:bottom w:val="none" w:sz="0" w:space="0" w:color="auto"/>
        <w:right w:val="none" w:sz="0" w:space="0" w:color="auto"/>
      </w:divBdr>
      <w:divsChild>
        <w:div w:id="664279965">
          <w:marLeft w:val="0"/>
          <w:marRight w:val="0"/>
          <w:marTop w:val="0"/>
          <w:marBottom w:val="0"/>
          <w:divBdr>
            <w:top w:val="none" w:sz="0" w:space="0" w:color="auto"/>
            <w:left w:val="none" w:sz="0" w:space="0" w:color="auto"/>
            <w:bottom w:val="none" w:sz="0" w:space="0" w:color="auto"/>
            <w:right w:val="none" w:sz="0" w:space="0" w:color="auto"/>
          </w:divBdr>
          <w:divsChild>
            <w:div w:id="1697927321">
              <w:marLeft w:val="0"/>
              <w:marRight w:val="0"/>
              <w:marTop w:val="0"/>
              <w:marBottom w:val="0"/>
              <w:divBdr>
                <w:top w:val="none" w:sz="0" w:space="0" w:color="auto"/>
                <w:left w:val="none" w:sz="0" w:space="0" w:color="auto"/>
                <w:bottom w:val="none" w:sz="0" w:space="0" w:color="auto"/>
                <w:right w:val="none" w:sz="0" w:space="0" w:color="auto"/>
              </w:divBdr>
              <w:divsChild>
                <w:div w:id="4184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2796</Words>
  <Characters>15942</Characters>
  <Application>Microsoft Macintosh Word</Application>
  <DocSecurity>0</DocSecurity>
  <Lines>132</Lines>
  <Paragraphs>37</Paragraphs>
  <ScaleCrop>false</ScaleCrop>
  <Company/>
  <LinksUpToDate>false</LinksUpToDate>
  <CharactersWithSpaces>18701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2016-04-07T13:04:00Z</dcterms:created>
  <dcterms:modified xsi:type="dcterms:W3CDTF">2016-04-07T13:04:00Z</dcterms:modified>
</cp:coreProperties>
</file>