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721DD89E" w:rsidR="001C6F30" w:rsidRDefault="009057D4">
      <w:pPr>
        <w:rPr>
          <w:b/>
        </w:rPr>
      </w:pPr>
      <w:r w:rsidRPr="009057D4">
        <w:rPr>
          <w:b/>
        </w:rPr>
        <w:t>Tabular Summary of public comments received at ICANN56 (ordered in accordance with corresponding sections of Draft Cross Community Working Group (CCWG) on new gTLD Auction Proceeds)</w:t>
      </w:r>
      <w:r w:rsidR="0069607D">
        <w:rPr>
          <w:b/>
        </w:rPr>
        <w:t xml:space="preserve"> – 12 July 2016 </w:t>
      </w:r>
    </w:p>
    <w:p w14:paraId="68A1F1D5" w14:textId="77777777" w:rsidR="009057D4" w:rsidRDefault="009057D4"/>
    <w:tbl>
      <w:tblPr>
        <w:tblStyle w:val="TableGrid"/>
        <w:tblW w:w="0" w:type="auto"/>
        <w:tblLook w:val="04A0" w:firstRow="1" w:lastRow="0" w:firstColumn="1" w:lastColumn="0" w:noHBand="0" w:noVBand="1"/>
      </w:tblPr>
      <w:tblGrid>
        <w:gridCol w:w="678"/>
        <w:gridCol w:w="8231"/>
        <w:gridCol w:w="2540"/>
        <w:gridCol w:w="2438"/>
      </w:tblGrid>
      <w:tr w:rsidR="0069607D" w14:paraId="2661CC3B" w14:textId="3F165F5C" w:rsidTr="00E93848">
        <w:tc>
          <w:tcPr>
            <w:tcW w:w="678" w:type="dxa"/>
            <w:shd w:val="clear" w:color="auto" w:fill="D0CECE" w:themeFill="background2" w:themeFillShade="E6"/>
          </w:tcPr>
          <w:p w14:paraId="112CD54E" w14:textId="77777777" w:rsidR="0069607D" w:rsidRPr="00AA29C6" w:rsidRDefault="0069607D">
            <w:pPr>
              <w:rPr>
                <w:b/>
                <w:i/>
              </w:rPr>
            </w:pPr>
          </w:p>
        </w:tc>
        <w:tc>
          <w:tcPr>
            <w:tcW w:w="13209" w:type="dxa"/>
            <w:gridSpan w:val="3"/>
            <w:shd w:val="clear" w:color="auto" w:fill="D0CECE" w:themeFill="background2" w:themeFillShade="E6"/>
          </w:tcPr>
          <w:p w14:paraId="5855194C" w14:textId="1E64841B" w:rsidR="0069607D" w:rsidRPr="00AA29C6" w:rsidRDefault="0069607D">
            <w:pPr>
              <w:rPr>
                <w:b/>
                <w:i/>
              </w:rPr>
            </w:pPr>
            <w:r w:rsidRPr="00AA29C6">
              <w:rPr>
                <w:b/>
                <w:i/>
              </w:rPr>
              <w:t>Section II:  Problem Statement, Goals &amp; Objectives, and Scope</w:t>
            </w:r>
          </w:p>
        </w:tc>
      </w:tr>
      <w:tr w:rsidR="0069607D" w14:paraId="321185B8" w14:textId="53B86062" w:rsidTr="00E93848">
        <w:tc>
          <w:tcPr>
            <w:tcW w:w="678" w:type="dxa"/>
            <w:shd w:val="clear" w:color="auto" w:fill="D0CECE" w:themeFill="background2" w:themeFillShade="E6"/>
          </w:tcPr>
          <w:p w14:paraId="13A1008E" w14:textId="77777777" w:rsidR="0069607D" w:rsidRDefault="0069607D" w:rsidP="00FB2E84">
            <w:pPr>
              <w:rPr>
                <w:b/>
              </w:rPr>
            </w:pPr>
          </w:p>
        </w:tc>
        <w:tc>
          <w:tcPr>
            <w:tcW w:w="10771" w:type="dxa"/>
            <w:gridSpan w:val="2"/>
            <w:shd w:val="clear" w:color="auto" w:fill="D0CECE" w:themeFill="background2" w:themeFillShade="E6"/>
          </w:tcPr>
          <w:p w14:paraId="10E4BC1E" w14:textId="7FFFCE79" w:rsidR="0069607D" w:rsidRPr="00A1133C" w:rsidRDefault="0069607D" w:rsidP="00FB2E84">
            <w:pPr>
              <w:rPr>
                <w:b/>
              </w:rPr>
            </w:pPr>
            <w:r>
              <w:rPr>
                <w:b/>
              </w:rPr>
              <w:t>Sub-Section</w:t>
            </w:r>
            <w:r w:rsidRPr="00A1133C">
              <w:rPr>
                <w:b/>
              </w:rPr>
              <w:t xml:space="preserve">: </w:t>
            </w:r>
            <w:r>
              <w:rPr>
                <w:b/>
              </w:rPr>
              <w:t>Scope (Legal and Fiduciary)</w:t>
            </w:r>
          </w:p>
        </w:tc>
        <w:tc>
          <w:tcPr>
            <w:tcW w:w="2438" w:type="dxa"/>
            <w:shd w:val="clear" w:color="auto" w:fill="D0CECE" w:themeFill="background2" w:themeFillShade="E6"/>
          </w:tcPr>
          <w:p w14:paraId="63567F65" w14:textId="77777777" w:rsidR="0069607D" w:rsidRDefault="0069607D" w:rsidP="00FB2E84">
            <w:pPr>
              <w:rPr>
                <w:b/>
              </w:rPr>
            </w:pPr>
          </w:p>
        </w:tc>
      </w:tr>
      <w:tr w:rsidR="0069607D" w14:paraId="67966758" w14:textId="08621FD5" w:rsidTr="00E93848">
        <w:tc>
          <w:tcPr>
            <w:tcW w:w="678" w:type="dxa"/>
          </w:tcPr>
          <w:p w14:paraId="48D5DDB1" w14:textId="77777777" w:rsidR="0069607D" w:rsidRPr="0053706F" w:rsidRDefault="0069607D">
            <w:pPr>
              <w:rPr>
                <w:b/>
              </w:rPr>
            </w:pPr>
          </w:p>
        </w:tc>
        <w:tc>
          <w:tcPr>
            <w:tcW w:w="8231" w:type="dxa"/>
          </w:tcPr>
          <w:p w14:paraId="6543ADDF" w14:textId="229F0029" w:rsidR="0069607D" w:rsidRPr="0053706F" w:rsidRDefault="0069607D">
            <w:pPr>
              <w:rPr>
                <w:b/>
              </w:rPr>
            </w:pPr>
            <w:r w:rsidRPr="0053706F">
              <w:rPr>
                <w:b/>
              </w:rPr>
              <w:t>Public Comment</w:t>
            </w:r>
          </w:p>
        </w:tc>
        <w:tc>
          <w:tcPr>
            <w:tcW w:w="2540" w:type="dxa"/>
          </w:tcPr>
          <w:p w14:paraId="70722F88" w14:textId="77777777" w:rsidR="0069607D" w:rsidRPr="0053706F" w:rsidRDefault="0069607D">
            <w:pPr>
              <w:rPr>
                <w:b/>
              </w:rPr>
            </w:pPr>
            <w:r w:rsidRPr="0053706F">
              <w:rPr>
                <w:b/>
              </w:rPr>
              <w:t>DT View</w:t>
            </w:r>
          </w:p>
        </w:tc>
        <w:tc>
          <w:tcPr>
            <w:tcW w:w="2438" w:type="dxa"/>
          </w:tcPr>
          <w:p w14:paraId="376BF590" w14:textId="63F7B103" w:rsidR="0069607D" w:rsidRPr="0053706F" w:rsidRDefault="0069607D">
            <w:pPr>
              <w:rPr>
                <w:b/>
              </w:rPr>
            </w:pPr>
            <w:r>
              <w:rPr>
                <w:b/>
              </w:rPr>
              <w:t>Action taken</w:t>
            </w:r>
          </w:p>
        </w:tc>
      </w:tr>
      <w:tr w:rsidR="0069607D" w14:paraId="6894C289" w14:textId="43B85E38" w:rsidTr="00E93848">
        <w:trPr>
          <w:trHeight w:val="341"/>
        </w:trPr>
        <w:tc>
          <w:tcPr>
            <w:tcW w:w="678" w:type="dxa"/>
          </w:tcPr>
          <w:p w14:paraId="45E1F0B3" w14:textId="77777777" w:rsidR="0069607D" w:rsidRPr="00C32E0F" w:rsidRDefault="0069607D" w:rsidP="0069607D">
            <w:pPr>
              <w:pStyle w:val="ListParagraph"/>
              <w:numPr>
                <w:ilvl w:val="0"/>
                <w:numId w:val="1"/>
              </w:numPr>
              <w:jc w:val="both"/>
            </w:pPr>
          </w:p>
        </w:tc>
        <w:tc>
          <w:tcPr>
            <w:tcW w:w="8231" w:type="dxa"/>
          </w:tcPr>
          <w:p w14:paraId="10078D63" w14:textId="4FA69D00" w:rsidR="0069607D" w:rsidRDefault="0069607D" w:rsidP="003E4817">
            <w:pPr>
              <w:jc w:val="both"/>
            </w:pPr>
            <w:r w:rsidRPr="00C32E0F">
              <w:t>Prohibition on using auction proceeds for governments - why is that not included? This is a very high level summary, if you review the memo there is a further discussion of other types of organisations. There is not necessary exclusion, but there is some guidance that the CCWG may want to consider as part of its deliberations. Limitation of certain organisations may have undesired effect - what for example about public-private partnerships. This is for CCWG to consider.</w:t>
            </w:r>
          </w:p>
        </w:tc>
        <w:tc>
          <w:tcPr>
            <w:tcW w:w="2540" w:type="dxa"/>
          </w:tcPr>
          <w:p w14:paraId="0CC7D075" w14:textId="77777777" w:rsidR="0069607D" w:rsidRDefault="0069607D"/>
        </w:tc>
        <w:tc>
          <w:tcPr>
            <w:tcW w:w="2438" w:type="dxa"/>
          </w:tcPr>
          <w:p w14:paraId="13035A12" w14:textId="77777777" w:rsidR="0069607D" w:rsidRDefault="0069607D"/>
        </w:tc>
      </w:tr>
      <w:tr w:rsidR="0069607D" w14:paraId="64C2D5F4" w14:textId="02A32236" w:rsidTr="00E93848">
        <w:tc>
          <w:tcPr>
            <w:tcW w:w="678" w:type="dxa"/>
          </w:tcPr>
          <w:p w14:paraId="1AF3E875" w14:textId="77777777" w:rsidR="0069607D" w:rsidRPr="00C32E0F" w:rsidRDefault="0069607D" w:rsidP="0069607D">
            <w:pPr>
              <w:pStyle w:val="ListParagraph"/>
              <w:numPr>
                <w:ilvl w:val="0"/>
                <w:numId w:val="1"/>
              </w:numPr>
              <w:jc w:val="both"/>
            </w:pPr>
          </w:p>
        </w:tc>
        <w:tc>
          <w:tcPr>
            <w:tcW w:w="8231" w:type="dxa"/>
          </w:tcPr>
          <w:p w14:paraId="2DF7FE27" w14:textId="07DBEBDB" w:rsidR="0069607D" w:rsidRDefault="0069607D" w:rsidP="003E4817">
            <w:pPr>
              <w:jc w:val="both"/>
            </w:pPr>
            <w:r w:rsidRPr="00C32E0F">
              <w:t>How broadly defined is lobbying? Some NGOs would advocate as part of their activities. Would that be considered lobbying? Some examples have been included in the memo that may provide some further insight.</w:t>
            </w:r>
          </w:p>
        </w:tc>
        <w:tc>
          <w:tcPr>
            <w:tcW w:w="2540" w:type="dxa"/>
          </w:tcPr>
          <w:p w14:paraId="1DDDE5BA" w14:textId="77777777" w:rsidR="0069607D" w:rsidRDefault="0069607D"/>
        </w:tc>
        <w:tc>
          <w:tcPr>
            <w:tcW w:w="2438" w:type="dxa"/>
          </w:tcPr>
          <w:p w14:paraId="47641189" w14:textId="77777777" w:rsidR="0069607D" w:rsidRDefault="0069607D"/>
        </w:tc>
      </w:tr>
      <w:tr w:rsidR="0069607D" w14:paraId="3147504C" w14:textId="65019D25" w:rsidTr="00E93848">
        <w:tc>
          <w:tcPr>
            <w:tcW w:w="678" w:type="dxa"/>
          </w:tcPr>
          <w:p w14:paraId="489EA47D" w14:textId="77777777" w:rsidR="0069607D" w:rsidRPr="00C32E0F" w:rsidRDefault="0069607D" w:rsidP="0069607D">
            <w:pPr>
              <w:pStyle w:val="ListParagraph"/>
              <w:numPr>
                <w:ilvl w:val="0"/>
                <w:numId w:val="1"/>
              </w:numPr>
              <w:jc w:val="both"/>
            </w:pPr>
          </w:p>
        </w:tc>
        <w:tc>
          <w:tcPr>
            <w:tcW w:w="8231" w:type="dxa"/>
          </w:tcPr>
          <w:p w14:paraId="2196D320" w14:textId="1A299750" w:rsidR="0069607D" w:rsidRDefault="0069607D" w:rsidP="003E4817">
            <w:pPr>
              <w:jc w:val="both"/>
            </w:pPr>
            <w:r w:rsidRPr="00C32E0F">
              <w:t>Grants to organisation - how can you ensure that US governments cannot block granting on the basis of linking it to 501(3)C requirement that may not exist in a similar way abroad.</w:t>
            </w:r>
          </w:p>
        </w:tc>
        <w:tc>
          <w:tcPr>
            <w:tcW w:w="2540" w:type="dxa"/>
          </w:tcPr>
          <w:p w14:paraId="322E322A" w14:textId="77777777" w:rsidR="0069607D" w:rsidRDefault="0069607D"/>
        </w:tc>
        <w:tc>
          <w:tcPr>
            <w:tcW w:w="2438" w:type="dxa"/>
          </w:tcPr>
          <w:p w14:paraId="09F68643" w14:textId="77777777" w:rsidR="0069607D" w:rsidRDefault="0069607D"/>
        </w:tc>
      </w:tr>
      <w:tr w:rsidR="0069607D" w14:paraId="14BD5256" w14:textId="51896871" w:rsidTr="00E93848">
        <w:tc>
          <w:tcPr>
            <w:tcW w:w="678" w:type="dxa"/>
          </w:tcPr>
          <w:p w14:paraId="26E2BBD1" w14:textId="77777777" w:rsidR="0069607D" w:rsidRPr="00FB2E84" w:rsidRDefault="0069607D" w:rsidP="0069607D">
            <w:pPr>
              <w:pStyle w:val="ListParagraph"/>
              <w:numPr>
                <w:ilvl w:val="0"/>
                <w:numId w:val="1"/>
              </w:numPr>
              <w:jc w:val="both"/>
            </w:pPr>
          </w:p>
        </w:tc>
        <w:tc>
          <w:tcPr>
            <w:tcW w:w="8231" w:type="dxa"/>
          </w:tcPr>
          <w:p w14:paraId="17E041B0" w14:textId="091933BE" w:rsidR="0069607D" w:rsidRDefault="0069607D" w:rsidP="003E4817">
            <w:pPr>
              <w:jc w:val="both"/>
            </w:pPr>
            <w:r w:rsidRPr="00FB2E84">
              <w:t>Concern about political and lobbying activities restrictions - restricted to any country or not. May provide challenges to implement. Expect that CCWG would go into further details on this.</w:t>
            </w:r>
          </w:p>
        </w:tc>
        <w:tc>
          <w:tcPr>
            <w:tcW w:w="2540" w:type="dxa"/>
          </w:tcPr>
          <w:p w14:paraId="1144BAC2" w14:textId="77777777" w:rsidR="0069607D" w:rsidRDefault="0069607D"/>
        </w:tc>
        <w:tc>
          <w:tcPr>
            <w:tcW w:w="2438" w:type="dxa"/>
          </w:tcPr>
          <w:p w14:paraId="1F78A86B" w14:textId="77777777" w:rsidR="0069607D" w:rsidRDefault="0069607D"/>
        </w:tc>
      </w:tr>
      <w:tr w:rsidR="0069607D" w14:paraId="21571429" w14:textId="72E1E3E4" w:rsidTr="00E93848">
        <w:tc>
          <w:tcPr>
            <w:tcW w:w="678" w:type="dxa"/>
          </w:tcPr>
          <w:p w14:paraId="7960E63C" w14:textId="77777777" w:rsidR="0069607D" w:rsidRPr="00FB2E84" w:rsidRDefault="0069607D" w:rsidP="0069607D">
            <w:pPr>
              <w:pStyle w:val="ListParagraph"/>
              <w:numPr>
                <w:ilvl w:val="0"/>
                <w:numId w:val="1"/>
              </w:numPr>
              <w:jc w:val="both"/>
            </w:pPr>
          </w:p>
        </w:tc>
        <w:tc>
          <w:tcPr>
            <w:tcW w:w="8231" w:type="dxa"/>
          </w:tcPr>
          <w:p w14:paraId="3E0C6703" w14:textId="634C18D1" w:rsidR="0069607D" w:rsidRDefault="0069607D" w:rsidP="003E4817">
            <w:pPr>
              <w:jc w:val="both"/>
            </w:pPr>
            <w:r w:rsidRPr="00FB2E84">
              <w:t>Difference in definition and understanding of the term lobbying. Need for precision of what level of lobbying that is allowed to be done.</w:t>
            </w:r>
          </w:p>
        </w:tc>
        <w:tc>
          <w:tcPr>
            <w:tcW w:w="2540" w:type="dxa"/>
          </w:tcPr>
          <w:p w14:paraId="7CD8B9A6" w14:textId="77777777" w:rsidR="0069607D" w:rsidRDefault="0069607D"/>
        </w:tc>
        <w:tc>
          <w:tcPr>
            <w:tcW w:w="2438" w:type="dxa"/>
          </w:tcPr>
          <w:p w14:paraId="5EF0858E" w14:textId="77777777" w:rsidR="0069607D" w:rsidRDefault="0069607D"/>
        </w:tc>
      </w:tr>
      <w:tr w:rsidR="0069607D" w14:paraId="0ABCFD62" w14:textId="4C408FCC" w:rsidTr="00E93848">
        <w:tc>
          <w:tcPr>
            <w:tcW w:w="678" w:type="dxa"/>
          </w:tcPr>
          <w:p w14:paraId="255EBC3C" w14:textId="77777777" w:rsidR="0069607D" w:rsidRPr="00FB2E84" w:rsidRDefault="0069607D" w:rsidP="0069607D">
            <w:pPr>
              <w:pStyle w:val="ListParagraph"/>
              <w:numPr>
                <w:ilvl w:val="0"/>
                <w:numId w:val="1"/>
              </w:numPr>
              <w:jc w:val="both"/>
            </w:pPr>
          </w:p>
        </w:tc>
        <w:tc>
          <w:tcPr>
            <w:tcW w:w="8231" w:type="dxa"/>
          </w:tcPr>
          <w:p w14:paraId="24AD304E" w14:textId="156D839C" w:rsidR="0069607D" w:rsidRDefault="0069607D" w:rsidP="003E4817">
            <w:pPr>
              <w:jc w:val="both"/>
            </w:pPr>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540" w:type="dxa"/>
          </w:tcPr>
          <w:p w14:paraId="2322D7C9" w14:textId="77777777" w:rsidR="0069607D" w:rsidRDefault="0069607D"/>
        </w:tc>
        <w:tc>
          <w:tcPr>
            <w:tcW w:w="2438" w:type="dxa"/>
          </w:tcPr>
          <w:p w14:paraId="63D95E92" w14:textId="77777777" w:rsidR="0069607D" w:rsidRDefault="0069607D"/>
        </w:tc>
      </w:tr>
      <w:tr w:rsidR="0069607D" w14:paraId="14488212" w14:textId="250E0299" w:rsidTr="00E93848">
        <w:tc>
          <w:tcPr>
            <w:tcW w:w="678" w:type="dxa"/>
          </w:tcPr>
          <w:p w14:paraId="37944AC8" w14:textId="77777777" w:rsidR="0069607D" w:rsidRPr="00FB2E84" w:rsidRDefault="0069607D" w:rsidP="0069607D">
            <w:pPr>
              <w:pStyle w:val="ListParagraph"/>
              <w:numPr>
                <w:ilvl w:val="0"/>
                <w:numId w:val="1"/>
              </w:numPr>
              <w:jc w:val="both"/>
            </w:pPr>
          </w:p>
        </w:tc>
        <w:tc>
          <w:tcPr>
            <w:tcW w:w="8231" w:type="dxa"/>
          </w:tcPr>
          <w:p w14:paraId="0F515765" w14:textId="3E6804FE" w:rsidR="0069607D" w:rsidRDefault="0069607D" w:rsidP="003E4817">
            <w:pPr>
              <w:jc w:val="both"/>
            </w:pPr>
            <w:r w:rsidRPr="00FB2E84">
              <w:t xml:space="preserve">Not clear in the charter, when can these funds be used for activities within ICANN itself, for example, funds for a CCWG? Could chartering organisations request funding for CCWG or other activities within ICANN? Is this possible and if so, what </w:t>
            </w:r>
            <w:r w:rsidRPr="00FB2E84">
              <w:lastRenderedPageBreak/>
              <w:t>would be the process? ICANN should continue these efforts as part of its normal budget.</w:t>
            </w:r>
          </w:p>
        </w:tc>
        <w:tc>
          <w:tcPr>
            <w:tcW w:w="2540" w:type="dxa"/>
          </w:tcPr>
          <w:p w14:paraId="3E927969" w14:textId="77777777" w:rsidR="0069607D" w:rsidRDefault="0069607D"/>
        </w:tc>
        <w:tc>
          <w:tcPr>
            <w:tcW w:w="2438" w:type="dxa"/>
          </w:tcPr>
          <w:p w14:paraId="25866F37" w14:textId="77777777" w:rsidR="0069607D" w:rsidRDefault="0069607D"/>
        </w:tc>
      </w:tr>
      <w:tr w:rsidR="0069607D" w14:paraId="094F6F83" w14:textId="31655D55" w:rsidTr="00E93848">
        <w:tc>
          <w:tcPr>
            <w:tcW w:w="678" w:type="dxa"/>
            <w:tcBorders>
              <w:bottom w:val="single" w:sz="4" w:space="0" w:color="auto"/>
            </w:tcBorders>
          </w:tcPr>
          <w:p w14:paraId="287A22DB" w14:textId="77777777" w:rsidR="0069607D" w:rsidRPr="00FB2E84" w:rsidRDefault="0069607D" w:rsidP="0069607D">
            <w:pPr>
              <w:pStyle w:val="ListParagraph"/>
              <w:numPr>
                <w:ilvl w:val="0"/>
                <w:numId w:val="1"/>
              </w:numPr>
              <w:jc w:val="both"/>
            </w:pPr>
          </w:p>
        </w:tc>
        <w:tc>
          <w:tcPr>
            <w:tcW w:w="8231" w:type="dxa"/>
            <w:tcBorders>
              <w:bottom w:val="single" w:sz="4" w:space="0" w:color="auto"/>
            </w:tcBorders>
          </w:tcPr>
          <w:p w14:paraId="30BCE66A" w14:textId="4F05B193" w:rsidR="0069607D" w:rsidRDefault="0069607D" w:rsidP="003E4817">
            <w:pPr>
              <w:jc w:val="both"/>
            </w:pPr>
            <w:r w:rsidRPr="00FB2E84">
              <w:t>Funding should not be allowed for anything that distorts competition within the ICANN organisation.</w:t>
            </w:r>
          </w:p>
        </w:tc>
        <w:tc>
          <w:tcPr>
            <w:tcW w:w="2540" w:type="dxa"/>
            <w:tcBorders>
              <w:bottom w:val="single" w:sz="4" w:space="0" w:color="auto"/>
            </w:tcBorders>
          </w:tcPr>
          <w:p w14:paraId="59E0349E" w14:textId="77777777" w:rsidR="0069607D" w:rsidRDefault="0069607D"/>
        </w:tc>
        <w:tc>
          <w:tcPr>
            <w:tcW w:w="2438" w:type="dxa"/>
            <w:tcBorders>
              <w:bottom w:val="single" w:sz="4" w:space="0" w:color="auto"/>
            </w:tcBorders>
          </w:tcPr>
          <w:p w14:paraId="18BA633E" w14:textId="77777777" w:rsidR="0069607D" w:rsidRDefault="0069607D"/>
        </w:tc>
      </w:tr>
      <w:tr w:rsidR="0069607D" w14:paraId="7D053D32" w14:textId="417E0170" w:rsidTr="00E93848">
        <w:tc>
          <w:tcPr>
            <w:tcW w:w="678" w:type="dxa"/>
            <w:tcBorders>
              <w:bottom w:val="single" w:sz="4" w:space="0" w:color="auto"/>
            </w:tcBorders>
          </w:tcPr>
          <w:p w14:paraId="0E59C22D" w14:textId="77777777" w:rsidR="0069607D" w:rsidRPr="003E4817" w:rsidRDefault="0069607D" w:rsidP="0069607D">
            <w:pPr>
              <w:pStyle w:val="ListParagraph"/>
              <w:numPr>
                <w:ilvl w:val="0"/>
                <w:numId w:val="1"/>
              </w:numPr>
              <w:jc w:val="both"/>
            </w:pPr>
          </w:p>
        </w:tc>
        <w:tc>
          <w:tcPr>
            <w:tcW w:w="8231" w:type="dxa"/>
            <w:tcBorders>
              <w:bottom w:val="single" w:sz="4" w:space="0" w:color="auto"/>
            </w:tcBorders>
          </w:tcPr>
          <w:p w14:paraId="370C40FB" w14:textId="7097E5DA" w:rsidR="0069607D" w:rsidRPr="00FB2E84" w:rsidRDefault="0069607D" w:rsidP="003E4817">
            <w:pPr>
              <w:jc w:val="both"/>
            </w:pPr>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“non consistent” the text has an even weaker approach to support ICANN’s mission.</w:t>
            </w:r>
          </w:p>
        </w:tc>
        <w:tc>
          <w:tcPr>
            <w:tcW w:w="2540" w:type="dxa"/>
            <w:tcBorders>
              <w:bottom w:val="single" w:sz="4" w:space="0" w:color="auto"/>
            </w:tcBorders>
          </w:tcPr>
          <w:p w14:paraId="6C25B107" w14:textId="77777777" w:rsidR="0069607D" w:rsidRDefault="0069607D"/>
        </w:tc>
        <w:tc>
          <w:tcPr>
            <w:tcW w:w="2438" w:type="dxa"/>
            <w:tcBorders>
              <w:bottom w:val="single" w:sz="4" w:space="0" w:color="auto"/>
            </w:tcBorders>
          </w:tcPr>
          <w:p w14:paraId="1A09FD35" w14:textId="77777777" w:rsidR="0069607D" w:rsidRDefault="0069607D"/>
        </w:tc>
      </w:tr>
      <w:tr w:rsidR="00C736CB" w14:paraId="1286C681" w14:textId="77777777" w:rsidTr="00E93848">
        <w:tc>
          <w:tcPr>
            <w:tcW w:w="678" w:type="dxa"/>
            <w:tcBorders>
              <w:bottom w:val="single" w:sz="4" w:space="0" w:color="auto"/>
            </w:tcBorders>
          </w:tcPr>
          <w:p w14:paraId="6CC75D78" w14:textId="77777777" w:rsidR="00C736CB" w:rsidRPr="003E4817" w:rsidRDefault="00C736CB" w:rsidP="0069607D">
            <w:pPr>
              <w:pStyle w:val="ListParagraph"/>
              <w:numPr>
                <w:ilvl w:val="0"/>
                <w:numId w:val="1"/>
              </w:numPr>
              <w:jc w:val="both"/>
            </w:pPr>
          </w:p>
        </w:tc>
        <w:tc>
          <w:tcPr>
            <w:tcW w:w="8231" w:type="dxa"/>
            <w:tcBorders>
              <w:bottom w:val="single" w:sz="4" w:space="0" w:color="auto"/>
            </w:tcBorders>
          </w:tcPr>
          <w:p w14:paraId="2B370CFC" w14:textId="7BCC8C06" w:rsidR="00C736CB" w:rsidRDefault="00F2169F" w:rsidP="00C736CB">
            <w:pPr>
              <w:jc w:val="both"/>
            </w:pPr>
            <w:r>
              <w:t xml:space="preserve">(submitted by email) </w:t>
            </w:r>
            <w:r w:rsidR="00C736CB">
              <w:t>The use of "not inconsistent" with ICANN's mission is a clear departure</w:t>
            </w:r>
            <w:r>
              <w:t xml:space="preserve"> </w:t>
            </w:r>
            <w:r w:rsidR="00C736CB">
              <w:t>from the original intent to do something "good for the Internet" aligned</w:t>
            </w:r>
          </w:p>
          <w:p w14:paraId="3759B2BD" w14:textId="1DFD09E3" w:rsidR="00C736CB" w:rsidRPr="003E4817" w:rsidRDefault="00C736CB" w:rsidP="00C736CB">
            <w:pPr>
              <w:jc w:val="both"/>
            </w:pPr>
            <w:r>
              <w:t>with ICANN's principles ("support directly" was the original terms</w:t>
            </w:r>
            <w:r w:rsidR="00F2169F">
              <w:t xml:space="preserve"> </w:t>
            </w:r>
            <w:r>
              <w:t>used). Anything that doesn't hurt the Internet would be OK by this weak</w:t>
            </w:r>
            <w:r w:rsidR="00F2169F">
              <w:t xml:space="preserve"> </w:t>
            </w:r>
            <w:r>
              <w:t>requirement, such as growing corn with no water or developing clean</w:t>
            </w:r>
            <w:r w:rsidR="00F2169F">
              <w:t xml:space="preserve"> </w:t>
            </w:r>
            <w:r>
              <w:t>energy sources. Although there are good projects, they won't help the</w:t>
            </w:r>
            <w:r w:rsidR="00F2169F">
              <w:t xml:space="preserve"> </w:t>
            </w:r>
            <w:bookmarkStart w:id="0" w:name="_GoBack"/>
            <w:bookmarkEnd w:id="0"/>
            <w:r>
              <w:t>Internet or the Web reach their full potential.</w:t>
            </w:r>
          </w:p>
        </w:tc>
        <w:tc>
          <w:tcPr>
            <w:tcW w:w="2540" w:type="dxa"/>
            <w:tcBorders>
              <w:bottom w:val="single" w:sz="4" w:space="0" w:color="auto"/>
            </w:tcBorders>
          </w:tcPr>
          <w:p w14:paraId="072AD71A" w14:textId="77777777" w:rsidR="00C736CB" w:rsidRDefault="00C736CB"/>
        </w:tc>
        <w:tc>
          <w:tcPr>
            <w:tcW w:w="2438" w:type="dxa"/>
            <w:tcBorders>
              <w:bottom w:val="single" w:sz="4" w:space="0" w:color="auto"/>
            </w:tcBorders>
          </w:tcPr>
          <w:p w14:paraId="118ABD24" w14:textId="77777777" w:rsidR="00C736CB" w:rsidRDefault="00C736CB"/>
        </w:tc>
      </w:tr>
      <w:tr w:rsidR="0069607D" w14:paraId="3A86CE32" w14:textId="0C4393BA" w:rsidTr="00E93848">
        <w:tc>
          <w:tcPr>
            <w:tcW w:w="678" w:type="dxa"/>
            <w:tcBorders>
              <w:bottom w:val="single" w:sz="4" w:space="0" w:color="auto"/>
            </w:tcBorders>
          </w:tcPr>
          <w:p w14:paraId="1BF2011A" w14:textId="77777777" w:rsidR="0069607D" w:rsidRPr="00642FDB" w:rsidRDefault="0069607D" w:rsidP="0069607D">
            <w:pPr>
              <w:pStyle w:val="ListParagraph"/>
              <w:numPr>
                <w:ilvl w:val="0"/>
                <w:numId w:val="1"/>
              </w:numPr>
              <w:jc w:val="both"/>
            </w:pPr>
          </w:p>
        </w:tc>
        <w:tc>
          <w:tcPr>
            <w:tcW w:w="8231" w:type="dxa"/>
            <w:tcBorders>
              <w:bottom w:val="single" w:sz="4" w:space="0" w:color="auto"/>
            </w:tcBorders>
          </w:tcPr>
          <w:p w14:paraId="02F76494" w14:textId="247AF411" w:rsidR="0069607D" w:rsidRPr="003E4817" w:rsidRDefault="0069607D" w:rsidP="003E4817">
            <w:pPr>
              <w:jc w:val="both"/>
            </w:pPr>
            <w:r w:rsidRPr="00642FDB">
              <w:t>The text about diversity was modified, and the mention to the 3 communities that ICANN serves was removed. I do not support that change. It is very important that the diversity focus also applies to the communities ICANN serves.</w:t>
            </w:r>
          </w:p>
        </w:tc>
        <w:tc>
          <w:tcPr>
            <w:tcW w:w="2540" w:type="dxa"/>
            <w:tcBorders>
              <w:bottom w:val="single" w:sz="4" w:space="0" w:color="auto"/>
            </w:tcBorders>
          </w:tcPr>
          <w:p w14:paraId="67DA3DEE" w14:textId="77777777" w:rsidR="0069607D" w:rsidRDefault="0069607D"/>
        </w:tc>
        <w:tc>
          <w:tcPr>
            <w:tcW w:w="2438" w:type="dxa"/>
            <w:tcBorders>
              <w:bottom w:val="single" w:sz="4" w:space="0" w:color="auto"/>
            </w:tcBorders>
          </w:tcPr>
          <w:p w14:paraId="17870643" w14:textId="77777777" w:rsidR="0069607D" w:rsidRDefault="0069607D"/>
        </w:tc>
      </w:tr>
      <w:tr w:rsidR="0069607D" w14:paraId="4FD81F5E" w14:textId="3207FAF4" w:rsidTr="00E93848">
        <w:tc>
          <w:tcPr>
            <w:tcW w:w="678" w:type="dxa"/>
            <w:shd w:val="clear" w:color="auto" w:fill="D0CECE" w:themeFill="background2" w:themeFillShade="E6"/>
          </w:tcPr>
          <w:p w14:paraId="42842507" w14:textId="77777777" w:rsidR="0069607D" w:rsidRPr="00AA29C6" w:rsidRDefault="0069607D">
            <w:pPr>
              <w:rPr>
                <w:b/>
                <w:i/>
              </w:rPr>
            </w:pPr>
          </w:p>
        </w:tc>
        <w:tc>
          <w:tcPr>
            <w:tcW w:w="10771" w:type="dxa"/>
            <w:gridSpan w:val="2"/>
            <w:shd w:val="clear" w:color="auto" w:fill="D0CECE" w:themeFill="background2" w:themeFillShade="E6"/>
          </w:tcPr>
          <w:p w14:paraId="092AF3D0" w14:textId="2E20FC84" w:rsidR="0069607D" w:rsidRPr="0053706F" w:rsidRDefault="0069607D">
            <w:pPr>
              <w:rPr>
                <w:b/>
                <w:i/>
              </w:rPr>
            </w:pPr>
            <w:r w:rsidRPr="00AA29C6">
              <w:rPr>
                <w:b/>
                <w:i/>
              </w:rPr>
              <w:t>Section II:  Problem Statement, Goals &amp; Objectives, and Scope</w:t>
            </w:r>
          </w:p>
        </w:tc>
        <w:tc>
          <w:tcPr>
            <w:tcW w:w="2438" w:type="dxa"/>
            <w:shd w:val="clear" w:color="auto" w:fill="D0CECE" w:themeFill="background2" w:themeFillShade="E6"/>
          </w:tcPr>
          <w:p w14:paraId="77332879" w14:textId="77777777" w:rsidR="0069607D" w:rsidRPr="00AA29C6" w:rsidRDefault="0069607D">
            <w:pPr>
              <w:rPr>
                <w:b/>
                <w:i/>
              </w:rPr>
            </w:pPr>
          </w:p>
        </w:tc>
      </w:tr>
      <w:tr w:rsidR="0069607D" w14:paraId="71AB7372" w14:textId="00A48EE4" w:rsidTr="00E93848">
        <w:tc>
          <w:tcPr>
            <w:tcW w:w="678" w:type="dxa"/>
            <w:shd w:val="clear" w:color="auto" w:fill="D0CECE" w:themeFill="background2" w:themeFillShade="E6"/>
          </w:tcPr>
          <w:p w14:paraId="60B1FB0D" w14:textId="77777777" w:rsidR="0069607D" w:rsidRDefault="0069607D">
            <w:pPr>
              <w:rPr>
                <w:b/>
              </w:rPr>
            </w:pPr>
          </w:p>
        </w:tc>
        <w:tc>
          <w:tcPr>
            <w:tcW w:w="10771" w:type="dxa"/>
            <w:gridSpan w:val="2"/>
            <w:shd w:val="clear" w:color="auto" w:fill="D0CECE" w:themeFill="background2" w:themeFillShade="E6"/>
          </w:tcPr>
          <w:p w14:paraId="1AC0CDFF" w14:textId="628D458C" w:rsidR="0069607D" w:rsidRPr="0053706F" w:rsidRDefault="0069607D">
            <w:pPr>
              <w:rPr>
                <w:b/>
                <w:i/>
              </w:rPr>
            </w:pPr>
            <w:r>
              <w:rPr>
                <w:b/>
              </w:rPr>
              <w:t>Sub-Section</w:t>
            </w:r>
            <w:r w:rsidRPr="00A1133C">
              <w:rPr>
                <w:b/>
              </w:rPr>
              <w:t xml:space="preserve">: </w:t>
            </w:r>
            <w:r>
              <w:rPr>
                <w:b/>
              </w:rPr>
              <w:t>Scope (Conflict of Interest)</w:t>
            </w:r>
          </w:p>
        </w:tc>
        <w:tc>
          <w:tcPr>
            <w:tcW w:w="2438" w:type="dxa"/>
            <w:shd w:val="clear" w:color="auto" w:fill="D0CECE" w:themeFill="background2" w:themeFillShade="E6"/>
          </w:tcPr>
          <w:p w14:paraId="440A67B7" w14:textId="77777777" w:rsidR="0069607D" w:rsidRDefault="0069607D">
            <w:pPr>
              <w:rPr>
                <w:b/>
              </w:rPr>
            </w:pPr>
          </w:p>
        </w:tc>
      </w:tr>
      <w:tr w:rsidR="0069607D" w14:paraId="57CB8C74" w14:textId="5E39BBBC" w:rsidTr="00E93848">
        <w:tc>
          <w:tcPr>
            <w:tcW w:w="678" w:type="dxa"/>
          </w:tcPr>
          <w:p w14:paraId="3C07F042" w14:textId="77777777" w:rsidR="0069607D" w:rsidRPr="0053706F" w:rsidRDefault="0069607D">
            <w:pPr>
              <w:rPr>
                <w:b/>
              </w:rPr>
            </w:pPr>
          </w:p>
        </w:tc>
        <w:tc>
          <w:tcPr>
            <w:tcW w:w="8231" w:type="dxa"/>
          </w:tcPr>
          <w:p w14:paraId="2E9B7FE5" w14:textId="26F910D8" w:rsidR="0069607D" w:rsidRPr="0053706F" w:rsidRDefault="0069607D">
            <w:pPr>
              <w:rPr>
                <w:b/>
                <w:i/>
              </w:rPr>
            </w:pPr>
            <w:r w:rsidRPr="0053706F">
              <w:rPr>
                <w:b/>
              </w:rPr>
              <w:t>Public Comment</w:t>
            </w:r>
          </w:p>
        </w:tc>
        <w:tc>
          <w:tcPr>
            <w:tcW w:w="2540" w:type="dxa"/>
          </w:tcPr>
          <w:p w14:paraId="394CF123" w14:textId="382665BD" w:rsidR="0069607D" w:rsidRPr="0053706F" w:rsidRDefault="0069607D">
            <w:pPr>
              <w:rPr>
                <w:b/>
                <w:i/>
              </w:rPr>
            </w:pPr>
            <w:r w:rsidRPr="0053706F">
              <w:rPr>
                <w:b/>
              </w:rPr>
              <w:t>DT View</w:t>
            </w:r>
          </w:p>
        </w:tc>
        <w:tc>
          <w:tcPr>
            <w:tcW w:w="2438" w:type="dxa"/>
          </w:tcPr>
          <w:p w14:paraId="67E401F2" w14:textId="3C12154D" w:rsidR="0069607D" w:rsidRPr="0053706F" w:rsidRDefault="0069607D">
            <w:pPr>
              <w:rPr>
                <w:b/>
              </w:rPr>
            </w:pPr>
            <w:r>
              <w:rPr>
                <w:b/>
              </w:rPr>
              <w:t>Action taken</w:t>
            </w:r>
          </w:p>
        </w:tc>
      </w:tr>
      <w:tr w:rsidR="0069607D" w14:paraId="07D7D138" w14:textId="312B9B46" w:rsidTr="00E93848">
        <w:tc>
          <w:tcPr>
            <w:tcW w:w="678" w:type="dxa"/>
          </w:tcPr>
          <w:p w14:paraId="5DEB9EFF" w14:textId="77777777" w:rsidR="0069607D" w:rsidRPr="00A750D8" w:rsidRDefault="0069607D" w:rsidP="0069607D">
            <w:pPr>
              <w:pStyle w:val="ListParagraph"/>
              <w:numPr>
                <w:ilvl w:val="0"/>
                <w:numId w:val="1"/>
              </w:numPr>
              <w:jc w:val="both"/>
            </w:pPr>
          </w:p>
        </w:tc>
        <w:tc>
          <w:tcPr>
            <w:tcW w:w="8231" w:type="dxa"/>
          </w:tcPr>
          <w:p w14:paraId="4BF479AB" w14:textId="1798D9E3" w:rsidR="0069607D" w:rsidRPr="00A750D8" w:rsidRDefault="0069607D">
            <w:r w:rsidRPr="00A750D8">
              <w:t>How to avoid conflict of interest? Is SOI sufficient?</w:t>
            </w:r>
          </w:p>
        </w:tc>
        <w:tc>
          <w:tcPr>
            <w:tcW w:w="2540" w:type="dxa"/>
          </w:tcPr>
          <w:p w14:paraId="3DA541BD" w14:textId="24A0E817" w:rsidR="0069607D" w:rsidRPr="0053706F" w:rsidRDefault="0069607D">
            <w:pPr>
              <w:rPr>
                <w:b/>
                <w:i/>
              </w:rPr>
            </w:pPr>
          </w:p>
        </w:tc>
        <w:tc>
          <w:tcPr>
            <w:tcW w:w="2438" w:type="dxa"/>
          </w:tcPr>
          <w:p w14:paraId="70F097A8" w14:textId="77777777" w:rsidR="0069607D" w:rsidRPr="0053706F" w:rsidRDefault="0069607D">
            <w:pPr>
              <w:rPr>
                <w:b/>
                <w:i/>
              </w:rPr>
            </w:pPr>
          </w:p>
        </w:tc>
      </w:tr>
      <w:tr w:rsidR="0069607D" w14:paraId="6FD3E7BF" w14:textId="58F6EFF5" w:rsidTr="00E93848">
        <w:tc>
          <w:tcPr>
            <w:tcW w:w="678" w:type="dxa"/>
          </w:tcPr>
          <w:p w14:paraId="27ECD2C0" w14:textId="77777777" w:rsidR="0069607D" w:rsidRPr="00A750D8" w:rsidRDefault="0069607D" w:rsidP="0069607D">
            <w:pPr>
              <w:pStyle w:val="ListParagraph"/>
              <w:numPr>
                <w:ilvl w:val="0"/>
                <w:numId w:val="1"/>
              </w:numPr>
              <w:jc w:val="both"/>
            </w:pPr>
          </w:p>
        </w:tc>
        <w:tc>
          <w:tcPr>
            <w:tcW w:w="8231" w:type="dxa"/>
          </w:tcPr>
          <w:p w14:paraId="75B2BAA6" w14:textId="333F8C0E" w:rsidR="0069607D" w:rsidRPr="00A750D8" w:rsidRDefault="0069607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540" w:type="dxa"/>
          </w:tcPr>
          <w:p w14:paraId="579AFC75" w14:textId="0877C44F" w:rsidR="0069607D" w:rsidRPr="0053706F" w:rsidRDefault="0069607D">
            <w:pPr>
              <w:rPr>
                <w:b/>
                <w:i/>
              </w:rPr>
            </w:pPr>
          </w:p>
        </w:tc>
        <w:tc>
          <w:tcPr>
            <w:tcW w:w="2438" w:type="dxa"/>
          </w:tcPr>
          <w:p w14:paraId="14606173" w14:textId="77777777" w:rsidR="0069607D" w:rsidRPr="0053706F" w:rsidRDefault="0069607D">
            <w:pPr>
              <w:rPr>
                <w:b/>
                <w:i/>
              </w:rPr>
            </w:pPr>
          </w:p>
        </w:tc>
      </w:tr>
      <w:tr w:rsidR="0069607D" w14:paraId="7AF9BF98" w14:textId="50872B47" w:rsidTr="00E93848">
        <w:tc>
          <w:tcPr>
            <w:tcW w:w="678" w:type="dxa"/>
          </w:tcPr>
          <w:p w14:paraId="7F621660" w14:textId="77777777" w:rsidR="0069607D" w:rsidRPr="00A750D8" w:rsidRDefault="0069607D" w:rsidP="0069607D">
            <w:pPr>
              <w:pStyle w:val="ListParagraph"/>
              <w:numPr>
                <w:ilvl w:val="0"/>
                <w:numId w:val="1"/>
              </w:numPr>
              <w:jc w:val="both"/>
            </w:pPr>
          </w:p>
        </w:tc>
        <w:tc>
          <w:tcPr>
            <w:tcW w:w="8231" w:type="dxa"/>
          </w:tcPr>
          <w:p w14:paraId="7BFEBABF" w14:textId="435DC52D" w:rsidR="0069607D" w:rsidRPr="00A750D8" w:rsidRDefault="0069607D">
            <w:r w:rsidRPr="00A750D8">
              <w:t>If you apply too strict COI, no one will basically participate. Need specific criteria and consensus around those criteria.</w:t>
            </w:r>
          </w:p>
        </w:tc>
        <w:tc>
          <w:tcPr>
            <w:tcW w:w="2540" w:type="dxa"/>
          </w:tcPr>
          <w:p w14:paraId="1309D33E" w14:textId="7F9B1843" w:rsidR="0069607D" w:rsidRPr="0053706F" w:rsidRDefault="0069607D">
            <w:pPr>
              <w:rPr>
                <w:b/>
                <w:i/>
              </w:rPr>
            </w:pPr>
          </w:p>
        </w:tc>
        <w:tc>
          <w:tcPr>
            <w:tcW w:w="2438" w:type="dxa"/>
          </w:tcPr>
          <w:p w14:paraId="6C942CF7" w14:textId="77777777" w:rsidR="0069607D" w:rsidRPr="0053706F" w:rsidRDefault="0069607D">
            <w:pPr>
              <w:rPr>
                <w:b/>
                <w:i/>
              </w:rPr>
            </w:pPr>
          </w:p>
        </w:tc>
      </w:tr>
      <w:tr w:rsidR="0069607D" w14:paraId="7E4EFD95" w14:textId="0B8DE855" w:rsidTr="00E93848">
        <w:tc>
          <w:tcPr>
            <w:tcW w:w="678" w:type="dxa"/>
          </w:tcPr>
          <w:p w14:paraId="5E158114" w14:textId="77777777" w:rsidR="0069607D" w:rsidRPr="00A750D8" w:rsidRDefault="0069607D" w:rsidP="0069607D">
            <w:pPr>
              <w:pStyle w:val="ListParagraph"/>
              <w:numPr>
                <w:ilvl w:val="0"/>
                <w:numId w:val="1"/>
              </w:numPr>
              <w:jc w:val="both"/>
            </w:pPr>
          </w:p>
        </w:tc>
        <w:tc>
          <w:tcPr>
            <w:tcW w:w="8231" w:type="dxa"/>
          </w:tcPr>
          <w:p w14:paraId="07D0D662" w14:textId="71016891" w:rsidR="0069607D" w:rsidRPr="00A750D8" w:rsidRDefault="0069607D" w:rsidP="00A750D8">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540" w:type="dxa"/>
          </w:tcPr>
          <w:p w14:paraId="71BD1802" w14:textId="77777777" w:rsidR="0069607D" w:rsidRPr="0053706F" w:rsidRDefault="0069607D">
            <w:pPr>
              <w:rPr>
                <w:b/>
                <w:i/>
              </w:rPr>
            </w:pPr>
          </w:p>
        </w:tc>
        <w:tc>
          <w:tcPr>
            <w:tcW w:w="2438" w:type="dxa"/>
          </w:tcPr>
          <w:p w14:paraId="5E16CE3B" w14:textId="77777777" w:rsidR="0069607D" w:rsidRPr="0053706F" w:rsidRDefault="0069607D">
            <w:pPr>
              <w:rPr>
                <w:b/>
                <w:i/>
              </w:rPr>
            </w:pPr>
          </w:p>
        </w:tc>
      </w:tr>
      <w:tr w:rsidR="0069607D" w14:paraId="6EADD827" w14:textId="2BF2A6F8" w:rsidTr="00E93848">
        <w:tc>
          <w:tcPr>
            <w:tcW w:w="678" w:type="dxa"/>
            <w:tcBorders>
              <w:bottom w:val="single" w:sz="4" w:space="0" w:color="auto"/>
            </w:tcBorders>
          </w:tcPr>
          <w:p w14:paraId="4AA05F07" w14:textId="77777777" w:rsidR="0069607D" w:rsidRPr="00A750D8" w:rsidRDefault="0069607D" w:rsidP="0069607D">
            <w:pPr>
              <w:pStyle w:val="ListParagraph"/>
              <w:numPr>
                <w:ilvl w:val="0"/>
                <w:numId w:val="1"/>
              </w:numPr>
              <w:jc w:val="both"/>
            </w:pPr>
          </w:p>
        </w:tc>
        <w:tc>
          <w:tcPr>
            <w:tcW w:w="8231" w:type="dxa"/>
            <w:tcBorders>
              <w:bottom w:val="single" w:sz="4" w:space="0" w:color="auto"/>
            </w:tcBorders>
          </w:tcPr>
          <w:p w14:paraId="6CCEDA23" w14:textId="7A05C696" w:rsidR="0069607D" w:rsidRPr="00A750D8" w:rsidRDefault="0069607D">
            <w:r w:rsidRPr="00A750D8">
              <w:t>COI could happen at different levels - CCWG members/participants, those who will make decisions and those who will use the funds.</w:t>
            </w:r>
          </w:p>
        </w:tc>
        <w:tc>
          <w:tcPr>
            <w:tcW w:w="2540" w:type="dxa"/>
            <w:tcBorders>
              <w:bottom w:val="single" w:sz="4" w:space="0" w:color="auto"/>
            </w:tcBorders>
          </w:tcPr>
          <w:p w14:paraId="56935EEF" w14:textId="77777777" w:rsidR="0069607D" w:rsidRPr="0053706F" w:rsidRDefault="0069607D">
            <w:pPr>
              <w:rPr>
                <w:b/>
                <w:i/>
              </w:rPr>
            </w:pPr>
          </w:p>
        </w:tc>
        <w:tc>
          <w:tcPr>
            <w:tcW w:w="2438" w:type="dxa"/>
            <w:tcBorders>
              <w:bottom w:val="single" w:sz="4" w:space="0" w:color="auto"/>
            </w:tcBorders>
          </w:tcPr>
          <w:p w14:paraId="16FC4366" w14:textId="77777777" w:rsidR="0069607D" w:rsidRPr="0053706F" w:rsidRDefault="0069607D">
            <w:pPr>
              <w:rPr>
                <w:b/>
                <w:i/>
              </w:rPr>
            </w:pPr>
          </w:p>
        </w:tc>
      </w:tr>
      <w:tr w:rsidR="0069607D" w14:paraId="4DDDEE25" w14:textId="225EB8F2" w:rsidTr="00E93848">
        <w:tc>
          <w:tcPr>
            <w:tcW w:w="678" w:type="dxa"/>
            <w:shd w:val="clear" w:color="auto" w:fill="D0CECE" w:themeFill="background2" w:themeFillShade="E6"/>
          </w:tcPr>
          <w:p w14:paraId="3764785E" w14:textId="77777777" w:rsidR="0069607D" w:rsidRPr="0053706F" w:rsidRDefault="0069607D">
            <w:pPr>
              <w:rPr>
                <w:b/>
                <w:i/>
              </w:rPr>
            </w:pPr>
          </w:p>
        </w:tc>
        <w:tc>
          <w:tcPr>
            <w:tcW w:w="10771" w:type="dxa"/>
            <w:gridSpan w:val="2"/>
            <w:shd w:val="clear" w:color="auto" w:fill="D0CECE" w:themeFill="background2" w:themeFillShade="E6"/>
          </w:tcPr>
          <w:p w14:paraId="66405A88" w14:textId="113EF5B2" w:rsidR="0069607D" w:rsidRPr="0053706F" w:rsidRDefault="0069607D">
            <w:pPr>
              <w:rPr>
                <w:b/>
                <w:i/>
              </w:rPr>
            </w:pPr>
            <w:r w:rsidRPr="0053706F">
              <w:rPr>
                <w:b/>
                <w:i/>
              </w:rPr>
              <w:t>Section IV:  Membership, Staffing, and Organization</w:t>
            </w:r>
          </w:p>
        </w:tc>
        <w:tc>
          <w:tcPr>
            <w:tcW w:w="2438" w:type="dxa"/>
            <w:shd w:val="clear" w:color="auto" w:fill="D0CECE" w:themeFill="background2" w:themeFillShade="E6"/>
          </w:tcPr>
          <w:p w14:paraId="26E9F3A8" w14:textId="77777777" w:rsidR="0069607D" w:rsidRPr="0053706F" w:rsidRDefault="0069607D">
            <w:pPr>
              <w:rPr>
                <w:b/>
                <w:i/>
              </w:rPr>
            </w:pPr>
          </w:p>
        </w:tc>
      </w:tr>
      <w:tr w:rsidR="0069607D" w14:paraId="12A7FF36" w14:textId="78354267" w:rsidTr="00E93848">
        <w:tc>
          <w:tcPr>
            <w:tcW w:w="678" w:type="dxa"/>
            <w:shd w:val="clear" w:color="auto" w:fill="D0CECE" w:themeFill="background2" w:themeFillShade="E6"/>
          </w:tcPr>
          <w:p w14:paraId="267CA03F" w14:textId="77777777" w:rsidR="0069607D" w:rsidRDefault="0069607D">
            <w:pPr>
              <w:rPr>
                <w:b/>
              </w:rPr>
            </w:pPr>
          </w:p>
        </w:tc>
        <w:tc>
          <w:tcPr>
            <w:tcW w:w="10771" w:type="dxa"/>
            <w:gridSpan w:val="2"/>
            <w:shd w:val="clear" w:color="auto" w:fill="D0CECE" w:themeFill="background2" w:themeFillShade="E6"/>
          </w:tcPr>
          <w:p w14:paraId="7BE1708E" w14:textId="246A8BA9" w:rsidR="0069607D" w:rsidRPr="0053706F" w:rsidRDefault="0069607D">
            <w:pPr>
              <w:rPr>
                <w:b/>
              </w:rPr>
            </w:pPr>
            <w:r>
              <w:rPr>
                <w:b/>
              </w:rPr>
              <w:t>Sub-Section: Membership Criteria</w:t>
            </w:r>
          </w:p>
        </w:tc>
        <w:tc>
          <w:tcPr>
            <w:tcW w:w="2438" w:type="dxa"/>
            <w:shd w:val="clear" w:color="auto" w:fill="D0CECE" w:themeFill="background2" w:themeFillShade="E6"/>
          </w:tcPr>
          <w:p w14:paraId="2E416979" w14:textId="77777777" w:rsidR="0069607D" w:rsidRDefault="0069607D">
            <w:pPr>
              <w:rPr>
                <w:b/>
              </w:rPr>
            </w:pPr>
          </w:p>
        </w:tc>
      </w:tr>
      <w:tr w:rsidR="0069607D" w14:paraId="3EF1215C" w14:textId="1E780AC5" w:rsidTr="00E93848">
        <w:tc>
          <w:tcPr>
            <w:tcW w:w="678" w:type="dxa"/>
          </w:tcPr>
          <w:p w14:paraId="59A1E57A" w14:textId="77777777" w:rsidR="0069607D" w:rsidRPr="0053706F" w:rsidRDefault="0069607D">
            <w:pPr>
              <w:rPr>
                <w:b/>
              </w:rPr>
            </w:pPr>
          </w:p>
        </w:tc>
        <w:tc>
          <w:tcPr>
            <w:tcW w:w="8231" w:type="dxa"/>
          </w:tcPr>
          <w:p w14:paraId="5456280A" w14:textId="161C602A" w:rsidR="0069607D" w:rsidRDefault="0069607D">
            <w:r w:rsidRPr="0053706F">
              <w:rPr>
                <w:b/>
              </w:rPr>
              <w:t>Public Comment</w:t>
            </w:r>
          </w:p>
        </w:tc>
        <w:tc>
          <w:tcPr>
            <w:tcW w:w="2540" w:type="dxa"/>
          </w:tcPr>
          <w:p w14:paraId="5533CA9F" w14:textId="3CDF4CA4" w:rsidR="0069607D" w:rsidRDefault="0069607D">
            <w:r w:rsidRPr="0053706F">
              <w:rPr>
                <w:b/>
              </w:rPr>
              <w:t>DT View</w:t>
            </w:r>
          </w:p>
        </w:tc>
        <w:tc>
          <w:tcPr>
            <w:tcW w:w="2438" w:type="dxa"/>
          </w:tcPr>
          <w:p w14:paraId="7E41E9CD" w14:textId="401CF4DB" w:rsidR="0069607D" w:rsidRPr="0053706F" w:rsidRDefault="0069607D">
            <w:pPr>
              <w:rPr>
                <w:b/>
              </w:rPr>
            </w:pPr>
            <w:r>
              <w:rPr>
                <w:b/>
              </w:rPr>
              <w:t>Action Taken</w:t>
            </w:r>
          </w:p>
        </w:tc>
      </w:tr>
      <w:tr w:rsidR="0069607D" w14:paraId="65574F45" w14:textId="41B34D31" w:rsidTr="00E93848">
        <w:tc>
          <w:tcPr>
            <w:tcW w:w="678" w:type="dxa"/>
          </w:tcPr>
          <w:p w14:paraId="566274A4" w14:textId="77777777" w:rsidR="0069607D" w:rsidRPr="0053706F" w:rsidRDefault="0069607D" w:rsidP="0069607D">
            <w:pPr>
              <w:pStyle w:val="ListParagraph"/>
              <w:numPr>
                <w:ilvl w:val="0"/>
                <w:numId w:val="1"/>
              </w:numPr>
              <w:jc w:val="both"/>
            </w:pPr>
          </w:p>
        </w:tc>
        <w:tc>
          <w:tcPr>
            <w:tcW w:w="8231" w:type="dxa"/>
          </w:tcPr>
          <w:p w14:paraId="06A719AB" w14:textId="32ED5855" w:rsidR="0069607D" w:rsidRDefault="0069607D">
            <w:r w:rsidRPr="0053706F">
              <w:t>Many outside of ICANN have experience with allocation of funds - CCWG may benefit from that expertise. The charter deals with this issue, incl. possible expert participation.</w:t>
            </w:r>
          </w:p>
        </w:tc>
        <w:tc>
          <w:tcPr>
            <w:tcW w:w="2540" w:type="dxa"/>
          </w:tcPr>
          <w:p w14:paraId="539063F3" w14:textId="77777777" w:rsidR="0069607D" w:rsidRDefault="0069607D"/>
        </w:tc>
        <w:tc>
          <w:tcPr>
            <w:tcW w:w="2438" w:type="dxa"/>
          </w:tcPr>
          <w:p w14:paraId="16A5240D" w14:textId="77777777" w:rsidR="0069607D" w:rsidRDefault="0069607D"/>
        </w:tc>
      </w:tr>
      <w:tr w:rsidR="0069607D" w14:paraId="1E60059D" w14:textId="5864B2A1" w:rsidTr="00E93848">
        <w:tc>
          <w:tcPr>
            <w:tcW w:w="678" w:type="dxa"/>
          </w:tcPr>
          <w:p w14:paraId="18248165" w14:textId="77777777" w:rsidR="0069607D" w:rsidRPr="0053706F" w:rsidRDefault="0069607D" w:rsidP="0069607D">
            <w:pPr>
              <w:pStyle w:val="ListParagraph"/>
              <w:numPr>
                <w:ilvl w:val="0"/>
                <w:numId w:val="1"/>
              </w:numPr>
              <w:jc w:val="both"/>
            </w:pPr>
          </w:p>
        </w:tc>
        <w:tc>
          <w:tcPr>
            <w:tcW w:w="8231" w:type="dxa"/>
          </w:tcPr>
          <w:p w14:paraId="0FFB19BC" w14:textId="1A21A786" w:rsidR="0069607D" w:rsidRDefault="0069607D">
            <w:r w:rsidRPr="0053706F">
              <w:t>CCWG members/participants need good understanding of ICANN eco-system.</w:t>
            </w:r>
          </w:p>
        </w:tc>
        <w:tc>
          <w:tcPr>
            <w:tcW w:w="2540" w:type="dxa"/>
          </w:tcPr>
          <w:p w14:paraId="2F16F274" w14:textId="77777777" w:rsidR="0069607D" w:rsidRDefault="0069607D"/>
        </w:tc>
        <w:tc>
          <w:tcPr>
            <w:tcW w:w="2438" w:type="dxa"/>
          </w:tcPr>
          <w:p w14:paraId="2A25B543" w14:textId="77777777" w:rsidR="0069607D" w:rsidRDefault="0069607D"/>
        </w:tc>
      </w:tr>
      <w:tr w:rsidR="0069607D" w14:paraId="6CCE3D55" w14:textId="7641D79F" w:rsidTr="00E93848">
        <w:trPr>
          <w:trHeight w:val="809"/>
        </w:trPr>
        <w:tc>
          <w:tcPr>
            <w:tcW w:w="678" w:type="dxa"/>
            <w:tcBorders>
              <w:bottom w:val="single" w:sz="4" w:space="0" w:color="auto"/>
            </w:tcBorders>
          </w:tcPr>
          <w:p w14:paraId="32216480" w14:textId="77777777" w:rsidR="0069607D" w:rsidRPr="0053706F" w:rsidRDefault="0069607D" w:rsidP="0069607D">
            <w:pPr>
              <w:pStyle w:val="ListParagraph"/>
              <w:numPr>
                <w:ilvl w:val="0"/>
                <w:numId w:val="1"/>
              </w:numPr>
              <w:jc w:val="both"/>
            </w:pPr>
          </w:p>
        </w:tc>
        <w:tc>
          <w:tcPr>
            <w:tcW w:w="8231" w:type="dxa"/>
            <w:tcBorders>
              <w:bottom w:val="single" w:sz="4" w:space="0" w:color="auto"/>
            </w:tcBorders>
          </w:tcPr>
          <w:p w14:paraId="2510867E" w14:textId="24C19943" w:rsidR="0069607D" w:rsidRPr="00A221A6" w:rsidRDefault="0069607D">
            <w:r w:rsidRPr="0053706F">
              <w:t>Number of seats allocated is too limited - not even 1 per SG/C in the GNSO. Expertise and knowledge are important - think flexibly about the number of members. Are we clear about the self-dealing aspects and the risks?</w:t>
            </w:r>
          </w:p>
        </w:tc>
        <w:tc>
          <w:tcPr>
            <w:tcW w:w="2540" w:type="dxa"/>
            <w:tcBorders>
              <w:bottom w:val="single" w:sz="4" w:space="0" w:color="auto"/>
            </w:tcBorders>
          </w:tcPr>
          <w:p w14:paraId="060444C0" w14:textId="77777777" w:rsidR="0069607D" w:rsidRDefault="0069607D"/>
        </w:tc>
        <w:tc>
          <w:tcPr>
            <w:tcW w:w="2438" w:type="dxa"/>
            <w:tcBorders>
              <w:bottom w:val="single" w:sz="4" w:space="0" w:color="auto"/>
            </w:tcBorders>
          </w:tcPr>
          <w:p w14:paraId="56F9F75B" w14:textId="77777777" w:rsidR="0069607D" w:rsidRDefault="0069607D"/>
        </w:tc>
      </w:tr>
      <w:tr w:rsidR="0017491D" w14:paraId="6DF36C85" w14:textId="77777777" w:rsidTr="00003181">
        <w:trPr>
          <w:trHeight w:val="332"/>
        </w:trPr>
        <w:tc>
          <w:tcPr>
            <w:tcW w:w="678" w:type="dxa"/>
            <w:shd w:val="clear" w:color="auto" w:fill="E7E6E6" w:themeFill="background2"/>
          </w:tcPr>
          <w:p w14:paraId="6E87E49D" w14:textId="77777777" w:rsidR="0017491D" w:rsidRPr="0053706F" w:rsidRDefault="0017491D" w:rsidP="00003181">
            <w:pPr>
              <w:rPr>
                <w:b/>
                <w:i/>
              </w:rPr>
            </w:pPr>
          </w:p>
        </w:tc>
        <w:tc>
          <w:tcPr>
            <w:tcW w:w="10771" w:type="dxa"/>
            <w:gridSpan w:val="2"/>
            <w:shd w:val="clear" w:color="auto" w:fill="E7E6E6" w:themeFill="background2"/>
          </w:tcPr>
          <w:p w14:paraId="6E5A5325" w14:textId="77777777" w:rsidR="0017491D" w:rsidRDefault="0017491D" w:rsidP="00003181">
            <w:r w:rsidRPr="0053706F">
              <w:rPr>
                <w:b/>
                <w:i/>
              </w:rPr>
              <w:t>Section</w:t>
            </w:r>
            <w:r>
              <w:rPr>
                <w:b/>
                <w:i/>
              </w:rPr>
              <w:t xml:space="preserve"> N/A</w:t>
            </w:r>
          </w:p>
        </w:tc>
        <w:tc>
          <w:tcPr>
            <w:tcW w:w="2438" w:type="dxa"/>
            <w:shd w:val="clear" w:color="auto" w:fill="E7E6E6" w:themeFill="background2"/>
          </w:tcPr>
          <w:p w14:paraId="1A3492E0" w14:textId="77777777" w:rsidR="0017491D" w:rsidRPr="0053706F" w:rsidRDefault="0017491D" w:rsidP="00003181">
            <w:pPr>
              <w:rPr>
                <w:b/>
                <w:i/>
              </w:rPr>
            </w:pPr>
          </w:p>
        </w:tc>
      </w:tr>
      <w:tr w:rsidR="0017491D" w14:paraId="1E4B5EBB" w14:textId="77777777" w:rsidTr="00003181">
        <w:trPr>
          <w:trHeight w:val="332"/>
        </w:trPr>
        <w:tc>
          <w:tcPr>
            <w:tcW w:w="678" w:type="dxa"/>
            <w:shd w:val="clear" w:color="auto" w:fill="E7E6E6" w:themeFill="background2"/>
          </w:tcPr>
          <w:p w14:paraId="2E971FA8" w14:textId="77777777" w:rsidR="0017491D" w:rsidRDefault="0017491D" w:rsidP="00003181">
            <w:pPr>
              <w:rPr>
                <w:b/>
              </w:rPr>
            </w:pPr>
          </w:p>
        </w:tc>
        <w:tc>
          <w:tcPr>
            <w:tcW w:w="10771" w:type="dxa"/>
            <w:gridSpan w:val="2"/>
            <w:shd w:val="clear" w:color="auto" w:fill="E7E6E6" w:themeFill="background2"/>
          </w:tcPr>
          <w:p w14:paraId="76A634E3" w14:textId="617FF283" w:rsidR="0017491D" w:rsidRDefault="0017491D" w:rsidP="00003181">
            <w:r w:rsidRPr="0017491D">
              <w:rPr>
                <w:b/>
                <w:i/>
              </w:rPr>
              <w:t>Sub-Section: N/A (Issues for consideration by the CCWG)</w:t>
            </w:r>
          </w:p>
        </w:tc>
        <w:tc>
          <w:tcPr>
            <w:tcW w:w="2438" w:type="dxa"/>
            <w:shd w:val="clear" w:color="auto" w:fill="E7E6E6" w:themeFill="background2"/>
          </w:tcPr>
          <w:p w14:paraId="6147E5E5" w14:textId="77777777" w:rsidR="0017491D" w:rsidRDefault="0017491D" w:rsidP="00003181">
            <w:pPr>
              <w:rPr>
                <w:b/>
              </w:rPr>
            </w:pPr>
          </w:p>
        </w:tc>
      </w:tr>
      <w:tr w:rsidR="0017491D" w14:paraId="38C2DCB9" w14:textId="77777777" w:rsidTr="00003181">
        <w:tc>
          <w:tcPr>
            <w:tcW w:w="678" w:type="dxa"/>
          </w:tcPr>
          <w:p w14:paraId="135EBE53" w14:textId="77777777" w:rsidR="0017491D" w:rsidRPr="0053706F" w:rsidRDefault="0017491D" w:rsidP="00003181">
            <w:pPr>
              <w:rPr>
                <w:b/>
              </w:rPr>
            </w:pPr>
          </w:p>
        </w:tc>
        <w:tc>
          <w:tcPr>
            <w:tcW w:w="8231" w:type="dxa"/>
          </w:tcPr>
          <w:p w14:paraId="34B83EAF" w14:textId="77777777" w:rsidR="0017491D" w:rsidRPr="0053706F" w:rsidRDefault="0017491D" w:rsidP="00003181">
            <w:pPr>
              <w:rPr>
                <w:b/>
                <w:i/>
              </w:rPr>
            </w:pPr>
            <w:r w:rsidRPr="0053706F">
              <w:rPr>
                <w:b/>
              </w:rPr>
              <w:t>Public Comment</w:t>
            </w:r>
          </w:p>
        </w:tc>
        <w:tc>
          <w:tcPr>
            <w:tcW w:w="2540" w:type="dxa"/>
          </w:tcPr>
          <w:p w14:paraId="1B4992D2" w14:textId="77777777" w:rsidR="0017491D" w:rsidRPr="0053706F" w:rsidRDefault="0017491D" w:rsidP="00003181">
            <w:pPr>
              <w:rPr>
                <w:b/>
                <w:i/>
              </w:rPr>
            </w:pPr>
            <w:r w:rsidRPr="0053706F">
              <w:rPr>
                <w:b/>
              </w:rPr>
              <w:t>DT View</w:t>
            </w:r>
          </w:p>
        </w:tc>
        <w:tc>
          <w:tcPr>
            <w:tcW w:w="2438" w:type="dxa"/>
          </w:tcPr>
          <w:p w14:paraId="7092548F" w14:textId="77777777" w:rsidR="0017491D" w:rsidRPr="0053706F" w:rsidRDefault="0017491D" w:rsidP="00003181">
            <w:pPr>
              <w:rPr>
                <w:b/>
              </w:rPr>
            </w:pPr>
          </w:p>
        </w:tc>
      </w:tr>
      <w:tr w:rsidR="0017491D" w14:paraId="358EDF3D" w14:textId="77777777" w:rsidTr="00003181">
        <w:tc>
          <w:tcPr>
            <w:tcW w:w="678" w:type="dxa"/>
          </w:tcPr>
          <w:p w14:paraId="269A78E7" w14:textId="77777777" w:rsidR="0017491D" w:rsidRPr="00440BD4" w:rsidRDefault="0017491D" w:rsidP="00003181">
            <w:pPr>
              <w:pStyle w:val="ListParagraph"/>
              <w:numPr>
                <w:ilvl w:val="0"/>
                <w:numId w:val="1"/>
              </w:numPr>
              <w:jc w:val="both"/>
            </w:pPr>
          </w:p>
        </w:tc>
        <w:tc>
          <w:tcPr>
            <w:tcW w:w="8231" w:type="dxa"/>
          </w:tcPr>
          <w:p w14:paraId="0F1D0BA4" w14:textId="77777777" w:rsidR="0017491D" w:rsidRPr="00440BD4" w:rsidRDefault="0017491D" w:rsidP="00003181">
            <w:r w:rsidRPr="00440BD4">
              <w:t>What is the criteria you are going to use to rank the grant requests? Failure on consumer awareness on new gTLDs, which are the source of these funds. Timing is an issue as the completion of this process which may take years. Not to be debated as part of the DT - will be for the CCWG to consider.</w:t>
            </w:r>
          </w:p>
        </w:tc>
        <w:tc>
          <w:tcPr>
            <w:tcW w:w="2540" w:type="dxa"/>
          </w:tcPr>
          <w:p w14:paraId="68543E42" w14:textId="77777777" w:rsidR="0017491D" w:rsidRPr="0053706F" w:rsidRDefault="0017491D" w:rsidP="00003181">
            <w:pPr>
              <w:rPr>
                <w:b/>
                <w:i/>
              </w:rPr>
            </w:pPr>
          </w:p>
        </w:tc>
        <w:tc>
          <w:tcPr>
            <w:tcW w:w="2438" w:type="dxa"/>
          </w:tcPr>
          <w:p w14:paraId="02E56636" w14:textId="77777777" w:rsidR="0017491D" w:rsidRPr="0053706F" w:rsidRDefault="0017491D" w:rsidP="00003181">
            <w:pPr>
              <w:rPr>
                <w:b/>
                <w:i/>
              </w:rPr>
            </w:pPr>
          </w:p>
        </w:tc>
      </w:tr>
      <w:tr w:rsidR="0017491D" w14:paraId="259E2CCE" w14:textId="77777777" w:rsidTr="00003181">
        <w:tc>
          <w:tcPr>
            <w:tcW w:w="678" w:type="dxa"/>
          </w:tcPr>
          <w:p w14:paraId="4516F4CA" w14:textId="77777777" w:rsidR="0017491D" w:rsidRPr="00440BD4" w:rsidRDefault="0017491D" w:rsidP="00003181">
            <w:pPr>
              <w:pStyle w:val="ListParagraph"/>
              <w:numPr>
                <w:ilvl w:val="0"/>
                <w:numId w:val="1"/>
              </w:numPr>
              <w:jc w:val="both"/>
            </w:pPr>
          </w:p>
        </w:tc>
        <w:tc>
          <w:tcPr>
            <w:tcW w:w="8231" w:type="dxa"/>
          </w:tcPr>
          <w:p w14:paraId="1CB9BAC2" w14:textId="77777777" w:rsidR="0017491D" w:rsidRPr="00440BD4" w:rsidRDefault="0017491D" w:rsidP="00003181">
            <w:r w:rsidRPr="00440BD4">
              <w:t>Sequence - how are applicants expected to report back? Measurement of results. This is for CCWG to consider.</w:t>
            </w:r>
          </w:p>
        </w:tc>
        <w:tc>
          <w:tcPr>
            <w:tcW w:w="2540" w:type="dxa"/>
          </w:tcPr>
          <w:p w14:paraId="1C3E61FF" w14:textId="77777777" w:rsidR="0017491D" w:rsidRPr="0053706F" w:rsidRDefault="0017491D" w:rsidP="00003181">
            <w:pPr>
              <w:rPr>
                <w:b/>
                <w:i/>
              </w:rPr>
            </w:pPr>
          </w:p>
        </w:tc>
        <w:tc>
          <w:tcPr>
            <w:tcW w:w="2438" w:type="dxa"/>
          </w:tcPr>
          <w:p w14:paraId="20422BFC" w14:textId="77777777" w:rsidR="0017491D" w:rsidRPr="0053706F" w:rsidRDefault="0017491D" w:rsidP="00003181">
            <w:pPr>
              <w:rPr>
                <w:b/>
                <w:i/>
              </w:rPr>
            </w:pPr>
          </w:p>
        </w:tc>
      </w:tr>
      <w:tr w:rsidR="0017491D" w14:paraId="40663431" w14:textId="77777777" w:rsidTr="00003181">
        <w:tc>
          <w:tcPr>
            <w:tcW w:w="678" w:type="dxa"/>
          </w:tcPr>
          <w:p w14:paraId="40298E89" w14:textId="77777777" w:rsidR="0017491D" w:rsidRPr="00440BD4" w:rsidRDefault="0017491D" w:rsidP="00003181">
            <w:pPr>
              <w:pStyle w:val="ListParagraph"/>
              <w:numPr>
                <w:ilvl w:val="0"/>
                <w:numId w:val="1"/>
              </w:numPr>
              <w:jc w:val="both"/>
            </w:pPr>
          </w:p>
        </w:tc>
        <w:tc>
          <w:tcPr>
            <w:tcW w:w="8231" w:type="dxa"/>
          </w:tcPr>
          <w:p w14:paraId="154E0459" w14:textId="77777777" w:rsidR="0017491D" w:rsidRPr="00440BD4" w:rsidRDefault="0017491D" w:rsidP="00003181">
            <w:r w:rsidRPr="00440BD4">
              <w:t>Missing from goals &amp; objectives: CCWG will choose specific objectives, put shape on it. </w:t>
            </w:r>
          </w:p>
        </w:tc>
        <w:tc>
          <w:tcPr>
            <w:tcW w:w="2540" w:type="dxa"/>
          </w:tcPr>
          <w:p w14:paraId="6D09975B" w14:textId="77777777" w:rsidR="0017491D" w:rsidRPr="0053706F" w:rsidRDefault="0017491D" w:rsidP="00003181">
            <w:pPr>
              <w:rPr>
                <w:b/>
                <w:i/>
              </w:rPr>
            </w:pPr>
          </w:p>
        </w:tc>
        <w:tc>
          <w:tcPr>
            <w:tcW w:w="2438" w:type="dxa"/>
          </w:tcPr>
          <w:p w14:paraId="240073C6" w14:textId="77777777" w:rsidR="0017491D" w:rsidRPr="0053706F" w:rsidRDefault="0017491D" w:rsidP="00003181">
            <w:pPr>
              <w:rPr>
                <w:b/>
                <w:i/>
              </w:rPr>
            </w:pPr>
          </w:p>
        </w:tc>
      </w:tr>
      <w:tr w:rsidR="0017491D" w14:paraId="0C51FA13" w14:textId="77777777" w:rsidTr="00003181">
        <w:tc>
          <w:tcPr>
            <w:tcW w:w="678" w:type="dxa"/>
          </w:tcPr>
          <w:p w14:paraId="2BED1DA9" w14:textId="77777777" w:rsidR="0017491D" w:rsidRPr="00440BD4" w:rsidRDefault="0017491D" w:rsidP="00003181">
            <w:pPr>
              <w:pStyle w:val="ListParagraph"/>
              <w:numPr>
                <w:ilvl w:val="0"/>
                <w:numId w:val="1"/>
              </w:numPr>
              <w:jc w:val="both"/>
            </w:pPr>
          </w:p>
        </w:tc>
        <w:tc>
          <w:tcPr>
            <w:tcW w:w="8231" w:type="dxa"/>
          </w:tcPr>
          <w:p w14:paraId="4297986A" w14:textId="77777777" w:rsidR="0017491D" w:rsidRPr="00440BD4" w:rsidRDefault="0017491D" w:rsidP="00003181">
            <w:r w:rsidRPr="00440BD4">
              <w:t>One time funding not necessarily one-time disbursement</w:t>
            </w:r>
          </w:p>
        </w:tc>
        <w:tc>
          <w:tcPr>
            <w:tcW w:w="2540" w:type="dxa"/>
          </w:tcPr>
          <w:p w14:paraId="4CBEE0F1" w14:textId="77777777" w:rsidR="0017491D" w:rsidRPr="0053706F" w:rsidRDefault="0017491D" w:rsidP="00003181">
            <w:pPr>
              <w:rPr>
                <w:b/>
                <w:i/>
              </w:rPr>
            </w:pPr>
          </w:p>
        </w:tc>
        <w:tc>
          <w:tcPr>
            <w:tcW w:w="2438" w:type="dxa"/>
          </w:tcPr>
          <w:p w14:paraId="51C84D80" w14:textId="77777777" w:rsidR="0017491D" w:rsidRPr="0053706F" w:rsidRDefault="0017491D" w:rsidP="00003181">
            <w:pPr>
              <w:rPr>
                <w:b/>
                <w:i/>
              </w:rPr>
            </w:pPr>
          </w:p>
        </w:tc>
      </w:tr>
      <w:tr w:rsidR="0017491D" w14:paraId="0FA89C7F" w14:textId="77777777" w:rsidTr="00003181">
        <w:tc>
          <w:tcPr>
            <w:tcW w:w="678" w:type="dxa"/>
          </w:tcPr>
          <w:p w14:paraId="3FF364D2" w14:textId="77777777" w:rsidR="0017491D" w:rsidRPr="00440BD4" w:rsidRDefault="0017491D" w:rsidP="00003181">
            <w:pPr>
              <w:pStyle w:val="ListParagraph"/>
              <w:numPr>
                <w:ilvl w:val="0"/>
                <w:numId w:val="1"/>
              </w:numPr>
              <w:jc w:val="both"/>
            </w:pPr>
          </w:p>
        </w:tc>
        <w:tc>
          <w:tcPr>
            <w:tcW w:w="8231" w:type="dxa"/>
          </w:tcPr>
          <w:p w14:paraId="776FB5C9" w14:textId="77777777" w:rsidR="0017491D" w:rsidRPr="00440BD4" w:rsidRDefault="0017491D" w:rsidP="00003181">
            <w:r w:rsidRPr="00440BD4">
              <w:t>(submitted by email): 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540" w:type="dxa"/>
          </w:tcPr>
          <w:p w14:paraId="139DD6A2" w14:textId="77777777" w:rsidR="0017491D" w:rsidRPr="0053706F" w:rsidRDefault="0017491D" w:rsidP="00003181">
            <w:pPr>
              <w:rPr>
                <w:b/>
                <w:i/>
              </w:rPr>
            </w:pPr>
          </w:p>
        </w:tc>
        <w:tc>
          <w:tcPr>
            <w:tcW w:w="2438" w:type="dxa"/>
          </w:tcPr>
          <w:p w14:paraId="293FCD02" w14:textId="77777777" w:rsidR="0017491D" w:rsidRPr="0053706F" w:rsidRDefault="0017491D" w:rsidP="00003181">
            <w:pPr>
              <w:rPr>
                <w:b/>
                <w:i/>
              </w:rPr>
            </w:pPr>
          </w:p>
        </w:tc>
      </w:tr>
      <w:tr w:rsidR="0017491D" w14:paraId="5ED37314" w14:textId="77777777" w:rsidTr="00003181">
        <w:tc>
          <w:tcPr>
            <w:tcW w:w="678" w:type="dxa"/>
            <w:tcBorders>
              <w:bottom w:val="single" w:sz="4" w:space="0" w:color="auto"/>
            </w:tcBorders>
          </w:tcPr>
          <w:p w14:paraId="528874A6" w14:textId="77777777" w:rsidR="0017491D" w:rsidRPr="00F34664" w:rsidRDefault="0017491D" w:rsidP="00003181">
            <w:pPr>
              <w:pStyle w:val="ListParagraph"/>
              <w:numPr>
                <w:ilvl w:val="0"/>
                <w:numId w:val="1"/>
              </w:numPr>
              <w:jc w:val="both"/>
            </w:pPr>
          </w:p>
        </w:tc>
        <w:tc>
          <w:tcPr>
            <w:tcW w:w="8231" w:type="dxa"/>
            <w:tcBorders>
              <w:bottom w:val="single" w:sz="4" w:space="0" w:color="auto"/>
            </w:tcBorders>
          </w:tcPr>
          <w:p w14:paraId="57EFED34" w14:textId="77777777" w:rsidR="0017491D" w:rsidRPr="00440BD4" w:rsidRDefault="0017491D" w:rsidP="00003181">
            <w:r w:rsidRPr="00F34664">
              <w:t xml:space="preserve"> (submitted by email – note this is an abstract): 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gTLD Auction Proceeds over any short-term period.</w:t>
            </w:r>
          </w:p>
        </w:tc>
        <w:tc>
          <w:tcPr>
            <w:tcW w:w="2540" w:type="dxa"/>
            <w:tcBorders>
              <w:bottom w:val="single" w:sz="4" w:space="0" w:color="auto"/>
            </w:tcBorders>
          </w:tcPr>
          <w:p w14:paraId="2A6BC91F" w14:textId="77777777" w:rsidR="0017491D" w:rsidRPr="0053706F" w:rsidRDefault="0017491D" w:rsidP="00003181">
            <w:pPr>
              <w:rPr>
                <w:b/>
                <w:i/>
              </w:rPr>
            </w:pPr>
          </w:p>
        </w:tc>
        <w:tc>
          <w:tcPr>
            <w:tcW w:w="2438" w:type="dxa"/>
            <w:tcBorders>
              <w:bottom w:val="single" w:sz="4" w:space="0" w:color="auto"/>
            </w:tcBorders>
          </w:tcPr>
          <w:p w14:paraId="040F6CF4" w14:textId="77777777" w:rsidR="0017491D" w:rsidRPr="0053706F" w:rsidRDefault="0017491D" w:rsidP="00003181">
            <w:pPr>
              <w:rPr>
                <w:b/>
                <w:i/>
              </w:rPr>
            </w:pPr>
          </w:p>
        </w:tc>
      </w:tr>
      <w:tr w:rsidR="0069607D" w14:paraId="4C22305C" w14:textId="4E933CFE" w:rsidTr="00E93848">
        <w:trPr>
          <w:trHeight w:val="332"/>
        </w:trPr>
        <w:tc>
          <w:tcPr>
            <w:tcW w:w="678" w:type="dxa"/>
            <w:shd w:val="clear" w:color="auto" w:fill="E7E6E6" w:themeFill="background2"/>
          </w:tcPr>
          <w:p w14:paraId="53FB7E2B" w14:textId="77777777" w:rsidR="0069607D" w:rsidRPr="0053706F" w:rsidRDefault="0069607D" w:rsidP="00C454F7">
            <w:pPr>
              <w:rPr>
                <w:b/>
                <w:i/>
              </w:rPr>
            </w:pPr>
          </w:p>
        </w:tc>
        <w:tc>
          <w:tcPr>
            <w:tcW w:w="10771" w:type="dxa"/>
            <w:gridSpan w:val="2"/>
            <w:shd w:val="clear" w:color="auto" w:fill="E7E6E6" w:themeFill="background2"/>
          </w:tcPr>
          <w:p w14:paraId="712C50BC" w14:textId="46194F14" w:rsidR="0069607D" w:rsidRDefault="0069607D" w:rsidP="00C454F7">
            <w:r w:rsidRPr="0053706F">
              <w:rPr>
                <w:b/>
                <w:i/>
              </w:rPr>
              <w:t>Section</w:t>
            </w:r>
            <w:r>
              <w:rPr>
                <w:b/>
                <w:i/>
              </w:rPr>
              <w:t xml:space="preserve"> N/A</w:t>
            </w:r>
          </w:p>
        </w:tc>
        <w:tc>
          <w:tcPr>
            <w:tcW w:w="2438" w:type="dxa"/>
            <w:shd w:val="clear" w:color="auto" w:fill="E7E6E6" w:themeFill="background2"/>
          </w:tcPr>
          <w:p w14:paraId="0197BB70" w14:textId="77777777" w:rsidR="0069607D" w:rsidRPr="0053706F" w:rsidRDefault="0069607D" w:rsidP="00C454F7">
            <w:pPr>
              <w:rPr>
                <w:b/>
                <w:i/>
              </w:rPr>
            </w:pPr>
          </w:p>
        </w:tc>
      </w:tr>
      <w:tr w:rsidR="0069607D" w14:paraId="22A69AD9" w14:textId="34FE5F07" w:rsidTr="00E93848">
        <w:trPr>
          <w:trHeight w:val="332"/>
        </w:trPr>
        <w:tc>
          <w:tcPr>
            <w:tcW w:w="678" w:type="dxa"/>
            <w:shd w:val="clear" w:color="auto" w:fill="E7E6E6" w:themeFill="background2"/>
          </w:tcPr>
          <w:p w14:paraId="6CC18D68" w14:textId="77777777" w:rsidR="0069607D" w:rsidRDefault="0069607D" w:rsidP="00C454F7">
            <w:pPr>
              <w:rPr>
                <w:b/>
              </w:rPr>
            </w:pPr>
          </w:p>
        </w:tc>
        <w:tc>
          <w:tcPr>
            <w:tcW w:w="10771" w:type="dxa"/>
            <w:gridSpan w:val="2"/>
            <w:shd w:val="clear" w:color="auto" w:fill="E7E6E6" w:themeFill="background2"/>
          </w:tcPr>
          <w:p w14:paraId="58FDFB82" w14:textId="72241188" w:rsidR="0069607D" w:rsidRDefault="0069607D" w:rsidP="00C454F7">
            <w:r>
              <w:rPr>
                <w:b/>
              </w:rPr>
              <w:t>Sub-Section: N/A (For possible inclusion in the charter and/or further consideration)</w:t>
            </w:r>
          </w:p>
        </w:tc>
        <w:tc>
          <w:tcPr>
            <w:tcW w:w="2438" w:type="dxa"/>
            <w:shd w:val="clear" w:color="auto" w:fill="E7E6E6" w:themeFill="background2"/>
          </w:tcPr>
          <w:p w14:paraId="1D9050E2" w14:textId="77777777" w:rsidR="0069607D" w:rsidRDefault="0069607D" w:rsidP="00C454F7">
            <w:pPr>
              <w:rPr>
                <w:b/>
              </w:rPr>
            </w:pPr>
          </w:p>
        </w:tc>
      </w:tr>
      <w:tr w:rsidR="0069607D" w14:paraId="36C49231" w14:textId="447BBC11" w:rsidTr="00E93848">
        <w:trPr>
          <w:trHeight w:val="332"/>
        </w:trPr>
        <w:tc>
          <w:tcPr>
            <w:tcW w:w="678" w:type="dxa"/>
          </w:tcPr>
          <w:p w14:paraId="2E16F30E" w14:textId="77777777" w:rsidR="0069607D" w:rsidRPr="0053706F" w:rsidRDefault="0069607D">
            <w:pPr>
              <w:rPr>
                <w:b/>
              </w:rPr>
            </w:pPr>
          </w:p>
        </w:tc>
        <w:tc>
          <w:tcPr>
            <w:tcW w:w="8231" w:type="dxa"/>
          </w:tcPr>
          <w:p w14:paraId="2B3D55A6" w14:textId="585ACA7D" w:rsidR="0069607D" w:rsidRPr="0053706F" w:rsidRDefault="0069607D">
            <w:r w:rsidRPr="0053706F">
              <w:rPr>
                <w:b/>
              </w:rPr>
              <w:t>Public Comment</w:t>
            </w:r>
          </w:p>
        </w:tc>
        <w:tc>
          <w:tcPr>
            <w:tcW w:w="2540" w:type="dxa"/>
          </w:tcPr>
          <w:p w14:paraId="6B0B979F" w14:textId="144FC7DB" w:rsidR="0069607D" w:rsidRDefault="0069607D">
            <w:r w:rsidRPr="0053706F">
              <w:rPr>
                <w:b/>
              </w:rPr>
              <w:t>DT View</w:t>
            </w:r>
          </w:p>
        </w:tc>
        <w:tc>
          <w:tcPr>
            <w:tcW w:w="2438" w:type="dxa"/>
          </w:tcPr>
          <w:p w14:paraId="59EA9EB8" w14:textId="1CC802B7" w:rsidR="0069607D" w:rsidRPr="0053706F" w:rsidRDefault="0069607D">
            <w:pPr>
              <w:rPr>
                <w:b/>
              </w:rPr>
            </w:pPr>
            <w:r>
              <w:rPr>
                <w:b/>
              </w:rPr>
              <w:t>Action taken</w:t>
            </w:r>
          </w:p>
        </w:tc>
      </w:tr>
      <w:tr w:rsidR="0069607D" w14:paraId="1210AED8" w14:textId="18D7E664" w:rsidTr="00E93848">
        <w:trPr>
          <w:trHeight w:val="332"/>
        </w:trPr>
        <w:tc>
          <w:tcPr>
            <w:tcW w:w="678" w:type="dxa"/>
          </w:tcPr>
          <w:p w14:paraId="13BFC440" w14:textId="77777777" w:rsidR="0069607D" w:rsidRPr="00C454F7" w:rsidRDefault="0069607D" w:rsidP="0069607D">
            <w:pPr>
              <w:pStyle w:val="ListParagraph"/>
              <w:numPr>
                <w:ilvl w:val="0"/>
                <w:numId w:val="1"/>
              </w:numPr>
              <w:jc w:val="both"/>
            </w:pPr>
          </w:p>
        </w:tc>
        <w:tc>
          <w:tcPr>
            <w:tcW w:w="8231" w:type="dxa"/>
          </w:tcPr>
          <w:p w14:paraId="5618BA74" w14:textId="41772B2A" w:rsidR="0069607D" w:rsidRPr="0053706F" w:rsidRDefault="0069607D" w:rsidP="00021BC4">
            <w:pPr>
              <w:jc w:val="both"/>
            </w:pPr>
            <w:r w:rsidRPr="00C454F7">
              <w:t>A lot of guidelines about what not to do - what do we want to do with this? There is a sequence that will be followed in this process (see slide 4). Where in the sequence is there any establishment of guidelines and expectations? DT sets out the constraints, CCWG will be doing the heavy lifting.</w:t>
            </w:r>
          </w:p>
        </w:tc>
        <w:tc>
          <w:tcPr>
            <w:tcW w:w="2540" w:type="dxa"/>
          </w:tcPr>
          <w:p w14:paraId="0DB5C9F0" w14:textId="77777777" w:rsidR="0069607D" w:rsidRDefault="0069607D"/>
        </w:tc>
        <w:tc>
          <w:tcPr>
            <w:tcW w:w="2438" w:type="dxa"/>
          </w:tcPr>
          <w:p w14:paraId="2DAE533C" w14:textId="77777777" w:rsidR="0069607D" w:rsidRDefault="0069607D"/>
        </w:tc>
      </w:tr>
      <w:tr w:rsidR="0069607D" w14:paraId="4AF96D49" w14:textId="13BBF486" w:rsidTr="00E93848">
        <w:trPr>
          <w:trHeight w:val="332"/>
        </w:trPr>
        <w:tc>
          <w:tcPr>
            <w:tcW w:w="678" w:type="dxa"/>
          </w:tcPr>
          <w:p w14:paraId="135FCD4A" w14:textId="77777777" w:rsidR="0069607D" w:rsidRPr="00C454F7" w:rsidRDefault="0069607D" w:rsidP="0069607D">
            <w:pPr>
              <w:pStyle w:val="ListParagraph"/>
              <w:numPr>
                <w:ilvl w:val="0"/>
                <w:numId w:val="1"/>
              </w:numPr>
              <w:jc w:val="both"/>
            </w:pPr>
          </w:p>
        </w:tc>
        <w:tc>
          <w:tcPr>
            <w:tcW w:w="8231" w:type="dxa"/>
          </w:tcPr>
          <w:p w14:paraId="569407B0" w14:textId="3ED8847F" w:rsidR="0069607D" w:rsidRPr="0053706F" w:rsidRDefault="0069607D" w:rsidP="00021BC4">
            <w:pPr>
              <w:jc w:val="both"/>
            </w:pPr>
            <w:r w:rsidRPr="00C454F7">
              <w:t>Consider providing criteria about the expected results / outcome of funding provided?</w:t>
            </w:r>
          </w:p>
        </w:tc>
        <w:tc>
          <w:tcPr>
            <w:tcW w:w="2540" w:type="dxa"/>
          </w:tcPr>
          <w:p w14:paraId="07F7DD82" w14:textId="77777777" w:rsidR="0069607D" w:rsidRDefault="0069607D"/>
        </w:tc>
        <w:tc>
          <w:tcPr>
            <w:tcW w:w="2438" w:type="dxa"/>
          </w:tcPr>
          <w:p w14:paraId="2CA07659" w14:textId="77777777" w:rsidR="0069607D" w:rsidRDefault="0069607D"/>
        </w:tc>
      </w:tr>
      <w:tr w:rsidR="0069607D" w14:paraId="3B09A2A7" w14:textId="22E8FA9E" w:rsidTr="00E93848">
        <w:trPr>
          <w:trHeight w:val="512"/>
        </w:trPr>
        <w:tc>
          <w:tcPr>
            <w:tcW w:w="678" w:type="dxa"/>
          </w:tcPr>
          <w:p w14:paraId="5CAB24D8" w14:textId="77777777" w:rsidR="0069607D" w:rsidRPr="00C454F7" w:rsidRDefault="0069607D" w:rsidP="0069607D">
            <w:pPr>
              <w:pStyle w:val="ListParagraph"/>
              <w:numPr>
                <w:ilvl w:val="0"/>
                <w:numId w:val="1"/>
              </w:numPr>
              <w:jc w:val="both"/>
            </w:pPr>
          </w:p>
        </w:tc>
        <w:tc>
          <w:tcPr>
            <w:tcW w:w="8231" w:type="dxa"/>
          </w:tcPr>
          <w:p w14:paraId="017DA5EF" w14:textId="5D53387E" w:rsidR="0069607D" w:rsidRPr="0053706F" w:rsidRDefault="0069607D" w:rsidP="00021BC4">
            <w:pPr>
              <w:jc w:val="both"/>
            </w:pPr>
            <w:r w:rsidRPr="00C454F7">
              <w:t>Diversity - if that is a requirement for disbursement, that may be counter to specific objectives.</w:t>
            </w:r>
          </w:p>
        </w:tc>
        <w:tc>
          <w:tcPr>
            <w:tcW w:w="2540" w:type="dxa"/>
          </w:tcPr>
          <w:p w14:paraId="4C53845C" w14:textId="77777777" w:rsidR="0069607D" w:rsidRDefault="0069607D"/>
        </w:tc>
        <w:tc>
          <w:tcPr>
            <w:tcW w:w="2438" w:type="dxa"/>
          </w:tcPr>
          <w:p w14:paraId="5EE34169" w14:textId="77777777" w:rsidR="0069607D" w:rsidRDefault="0069607D"/>
        </w:tc>
      </w:tr>
      <w:tr w:rsidR="0069607D" w14:paraId="5B08D773" w14:textId="4F5133F5" w:rsidTr="00E93848">
        <w:trPr>
          <w:trHeight w:val="512"/>
        </w:trPr>
        <w:tc>
          <w:tcPr>
            <w:tcW w:w="678" w:type="dxa"/>
          </w:tcPr>
          <w:p w14:paraId="2C07FEFF" w14:textId="77777777" w:rsidR="0069607D" w:rsidRPr="00021BC4" w:rsidRDefault="0069607D" w:rsidP="0069607D">
            <w:pPr>
              <w:pStyle w:val="ListParagraph"/>
              <w:numPr>
                <w:ilvl w:val="0"/>
                <w:numId w:val="1"/>
              </w:numPr>
              <w:jc w:val="both"/>
            </w:pPr>
          </w:p>
        </w:tc>
        <w:tc>
          <w:tcPr>
            <w:tcW w:w="8231" w:type="dxa"/>
          </w:tcPr>
          <w:p w14:paraId="60B90285" w14:textId="2CB161F7" w:rsidR="0069607D" w:rsidRPr="00C454F7" w:rsidRDefault="0069607D" w:rsidP="00021BC4">
            <w:pPr>
              <w:jc w:val="both"/>
            </w:pPr>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540" w:type="dxa"/>
          </w:tcPr>
          <w:p w14:paraId="34A28D05" w14:textId="77777777" w:rsidR="0069607D" w:rsidRDefault="0069607D"/>
        </w:tc>
        <w:tc>
          <w:tcPr>
            <w:tcW w:w="2438" w:type="dxa"/>
          </w:tcPr>
          <w:p w14:paraId="79431D89" w14:textId="77777777" w:rsidR="0069607D" w:rsidRDefault="0069607D"/>
        </w:tc>
      </w:tr>
      <w:tr w:rsidR="0069607D" w14:paraId="7D417E6F" w14:textId="1ED10150" w:rsidTr="00E93848">
        <w:trPr>
          <w:trHeight w:val="512"/>
        </w:trPr>
        <w:tc>
          <w:tcPr>
            <w:tcW w:w="678" w:type="dxa"/>
          </w:tcPr>
          <w:p w14:paraId="0B84FBBF" w14:textId="77777777" w:rsidR="0069607D" w:rsidRPr="00021BC4" w:rsidRDefault="0069607D" w:rsidP="0069607D">
            <w:pPr>
              <w:pStyle w:val="ListParagraph"/>
              <w:numPr>
                <w:ilvl w:val="0"/>
                <w:numId w:val="1"/>
              </w:numPr>
              <w:jc w:val="both"/>
            </w:pPr>
          </w:p>
        </w:tc>
        <w:tc>
          <w:tcPr>
            <w:tcW w:w="8231" w:type="dxa"/>
          </w:tcPr>
          <w:p w14:paraId="5578A5EF" w14:textId="49CE544D" w:rsidR="0069607D" w:rsidRPr="00C454F7" w:rsidRDefault="0069607D" w:rsidP="00021BC4">
            <w:pPr>
              <w:jc w:val="both"/>
            </w:pPr>
            <w:r w:rsidRPr="00021BC4">
              <w:t>Include in the scope the notion of reconsideration - needs to be able to adjust its scope based on new information, for example in relation to legal and fiduciary requirements.</w:t>
            </w:r>
          </w:p>
        </w:tc>
        <w:tc>
          <w:tcPr>
            <w:tcW w:w="2540" w:type="dxa"/>
          </w:tcPr>
          <w:p w14:paraId="10829958" w14:textId="77777777" w:rsidR="0069607D" w:rsidRDefault="0069607D"/>
        </w:tc>
        <w:tc>
          <w:tcPr>
            <w:tcW w:w="2438" w:type="dxa"/>
          </w:tcPr>
          <w:p w14:paraId="532C2D4F" w14:textId="77777777" w:rsidR="0069607D" w:rsidRDefault="0069607D"/>
        </w:tc>
      </w:tr>
      <w:tr w:rsidR="0069607D" w14:paraId="5D75B777" w14:textId="60D301F8" w:rsidTr="00E93848">
        <w:trPr>
          <w:trHeight w:val="512"/>
        </w:trPr>
        <w:tc>
          <w:tcPr>
            <w:tcW w:w="678" w:type="dxa"/>
          </w:tcPr>
          <w:p w14:paraId="19AD261B" w14:textId="77777777" w:rsidR="0069607D" w:rsidRPr="00B31D1A" w:rsidRDefault="0069607D" w:rsidP="0069607D">
            <w:pPr>
              <w:pStyle w:val="ListParagraph"/>
              <w:numPr>
                <w:ilvl w:val="0"/>
                <w:numId w:val="1"/>
              </w:numPr>
              <w:jc w:val="both"/>
            </w:pPr>
          </w:p>
        </w:tc>
        <w:tc>
          <w:tcPr>
            <w:tcW w:w="8231" w:type="dxa"/>
          </w:tcPr>
          <w:p w14:paraId="146275CB" w14:textId="07BA85D6" w:rsidR="0069607D" w:rsidRPr="00C454F7" w:rsidRDefault="0069607D" w:rsidP="00021BC4">
            <w:pPr>
              <w:jc w:val="both"/>
            </w:pPr>
            <w:r w:rsidRPr="00B31D1A">
              <w:t xml:space="preserve">Individuals participating in the CCWG should not be able to apply for funding as it would be a direct conflict of interest.  </w:t>
            </w:r>
          </w:p>
        </w:tc>
        <w:tc>
          <w:tcPr>
            <w:tcW w:w="2540" w:type="dxa"/>
          </w:tcPr>
          <w:p w14:paraId="204DA312" w14:textId="77777777" w:rsidR="0069607D" w:rsidRDefault="0069607D"/>
        </w:tc>
        <w:tc>
          <w:tcPr>
            <w:tcW w:w="2438" w:type="dxa"/>
          </w:tcPr>
          <w:p w14:paraId="19FF71DF" w14:textId="77777777" w:rsidR="0069607D" w:rsidRDefault="0069607D"/>
        </w:tc>
      </w:tr>
      <w:tr w:rsidR="0069607D" w14:paraId="544783AE" w14:textId="77C02544" w:rsidTr="00E93848">
        <w:trPr>
          <w:trHeight w:val="512"/>
        </w:trPr>
        <w:tc>
          <w:tcPr>
            <w:tcW w:w="678" w:type="dxa"/>
          </w:tcPr>
          <w:p w14:paraId="463A07AA" w14:textId="77777777" w:rsidR="0069607D" w:rsidRPr="009E1A33" w:rsidRDefault="0069607D" w:rsidP="0069607D">
            <w:pPr>
              <w:pStyle w:val="ListParagraph"/>
              <w:numPr>
                <w:ilvl w:val="0"/>
                <w:numId w:val="1"/>
              </w:numPr>
              <w:jc w:val="both"/>
            </w:pPr>
          </w:p>
        </w:tc>
        <w:tc>
          <w:tcPr>
            <w:tcW w:w="8231" w:type="dxa"/>
          </w:tcPr>
          <w:p w14:paraId="32AB0442" w14:textId="229B989A" w:rsidR="0069607D" w:rsidRPr="00C454F7" w:rsidRDefault="0069607D">
            <w:r w:rsidRPr="009E1A33">
              <w:t>Build on best practices and consider patterning with other institutions that are doing the same. More efficient and of value if it could be explored to add it to existing pool. Consider adding to the charter.</w:t>
            </w:r>
          </w:p>
        </w:tc>
        <w:tc>
          <w:tcPr>
            <w:tcW w:w="2540" w:type="dxa"/>
          </w:tcPr>
          <w:p w14:paraId="65CF1438" w14:textId="77777777" w:rsidR="0069607D" w:rsidRDefault="0069607D"/>
        </w:tc>
        <w:tc>
          <w:tcPr>
            <w:tcW w:w="2438" w:type="dxa"/>
          </w:tcPr>
          <w:p w14:paraId="216296D1" w14:textId="77777777" w:rsidR="0069607D" w:rsidRDefault="0069607D"/>
        </w:tc>
      </w:tr>
      <w:tr w:rsidR="0069607D" w14:paraId="5A0D60EC" w14:textId="5E40A62B" w:rsidTr="00E93848">
        <w:trPr>
          <w:trHeight w:val="512"/>
        </w:trPr>
        <w:tc>
          <w:tcPr>
            <w:tcW w:w="678" w:type="dxa"/>
          </w:tcPr>
          <w:p w14:paraId="5AC654A4" w14:textId="77777777" w:rsidR="0069607D" w:rsidRPr="009E1A33" w:rsidRDefault="0069607D" w:rsidP="0069607D">
            <w:pPr>
              <w:pStyle w:val="ListParagraph"/>
              <w:numPr>
                <w:ilvl w:val="0"/>
                <w:numId w:val="1"/>
              </w:numPr>
              <w:jc w:val="both"/>
            </w:pPr>
          </w:p>
        </w:tc>
        <w:tc>
          <w:tcPr>
            <w:tcW w:w="8231" w:type="dxa"/>
          </w:tcPr>
          <w:p w14:paraId="548E45A0" w14:textId="3B44D5AE" w:rsidR="0069607D" w:rsidRPr="00C454F7" w:rsidRDefault="0069607D">
            <w:r w:rsidRPr="009E1A33">
              <w:t>What about the new gTLD application funds that are remaining - could that be added? Consider adding those funds to reserve fund and move those over to the auction proceeds mechanism as the reserve funds are built up.</w:t>
            </w:r>
          </w:p>
        </w:tc>
        <w:tc>
          <w:tcPr>
            <w:tcW w:w="2540" w:type="dxa"/>
          </w:tcPr>
          <w:p w14:paraId="7111FC6A" w14:textId="77777777" w:rsidR="0069607D" w:rsidRDefault="0069607D"/>
        </w:tc>
        <w:tc>
          <w:tcPr>
            <w:tcW w:w="2438" w:type="dxa"/>
          </w:tcPr>
          <w:p w14:paraId="71339C14" w14:textId="77777777" w:rsidR="0069607D" w:rsidRDefault="0069607D"/>
        </w:tc>
      </w:tr>
      <w:tr w:rsidR="00CC5012" w14:paraId="08A86B4E" w14:textId="77777777" w:rsidTr="00E93848">
        <w:trPr>
          <w:trHeight w:val="512"/>
        </w:trPr>
        <w:tc>
          <w:tcPr>
            <w:tcW w:w="678" w:type="dxa"/>
          </w:tcPr>
          <w:p w14:paraId="415EB366" w14:textId="77777777" w:rsidR="00CC5012" w:rsidRPr="009E1A33" w:rsidRDefault="00CC5012" w:rsidP="0069607D">
            <w:pPr>
              <w:pStyle w:val="ListParagraph"/>
              <w:numPr>
                <w:ilvl w:val="0"/>
                <w:numId w:val="1"/>
              </w:numPr>
              <w:jc w:val="both"/>
            </w:pPr>
          </w:p>
        </w:tc>
        <w:tc>
          <w:tcPr>
            <w:tcW w:w="8231" w:type="dxa"/>
          </w:tcPr>
          <w:p w14:paraId="652FB6B1" w14:textId="6183A254" w:rsidR="00CC5012" w:rsidRDefault="00CC5012" w:rsidP="00CC5012">
            <w:pPr>
              <w:jc w:val="both"/>
            </w:pPr>
            <w:r>
              <w:t>(submitted by email): The Internet being implemented as a stack of layers of</w:t>
            </w:r>
          </w:p>
          <w:p w14:paraId="4B065642" w14:textId="77777777" w:rsidR="00CC5012" w:rsidRDefault="00CC5012" w:rsidP="00CC5012">
            <w:pPr>
              <w:jc w:val="both"/>
            </w:pPr>
            <w:r>
              <w:t>technologies:</w:t>
            </w:r>
          </w:p>
          <w:p w14:paraId="7B24AF7D" w14:textId="77777777" w:rsidR="00CC5012" w:rsidRDefault="00CC5012" w:rsidP="00CC5012">
            <w:pPr>
              <w:pStyle w:val="ListParagraph"/>
              <w:numPr>
                <w:ilvl w:val="0"/>
                <w:numId w:val="3"/>
              </w:numPr>
              <w:jc w:val="both"/>
            </w:pPr>
            <w:r>
              <w:t>physical layer (e.g. optic cable, wifi, dsl),</w:t>
            </w:r>
          </w:p>
          <w:p w14:paraId="00F27224" w14:textId="77777777" w:rsidR="00CC5012" w:rsidRDefault="00CC5012" w:rsidP="00CC5012">
            <w:pPr>
              <w:pStyle w:val="ListParagraph"/>
              <w:numPr>
                <w:ilvl w:val="0"/>
                <w:numId w:val="3"/>
              </w:numPr>
              <w:jc w:val="both"/>
            </w:pPr>
            <w:r>
              <w:t>logical/software (ip, dns, http, etc),</w:t>
            </w:r>
          </w:p>
          <w:p w14:paraId="6DC7A619" w14:textId="70117943" w:rsidR="00CC5012" w:rsidRDefault="00CC5012" w:rsidP="00CC5012">
            <w:pPr>
              <w:pStyle w:val="ListParagraph"/>
              <w:numPr>
                <w:ilvl w:val="0"/>
                <w:numId w:val="3"/>
              </w:numPr>
              <w:jc w:val="both"/>
            </w:pPr>
            <w:r>
              <w:t>application (search, social platform, content),</w:t>
            </w:r>
          </w:p>
          <w:p w14:paraId="1F3C0498" w14:textId="77777777" w:rsidR="00CC5012" w:rsidRDefault="00CC5012" w:rsidP="00CC5012">
            <w:pPr>
              <w:jc w:val="both"/>
            </w:pPr>
            <w:r>
              <w:t>it would be useful for someone, the drafting team, or the CCWG, to</w:t>
            </w:r>
          </w:p>
          <w:p w14:paraId="5C890A44" w14:textId="77777777" w:rsidR="00CC5012" w:rsidRDefault="00CC5012" w:rsidP="00CC5012">
            <w:pPr>
              <w:jc w:val="both"/>
            </w:pPr>
            <w:r>
              <w:t>explore the funding priorities along those lines. We think the focus</w:t>
            </w:r>
          </w:p>
          <w:p w14:paraId="105BC4BF" w14:textId="77777777" w:rsidR="00CC5012" w:rsidRDefault="00CC5012" w:rsidP="00CC5012">
            <w:pPr>
              <w:jc w:val="both"/>
            </w:pPr>
            <w:r>
              <w:t>should be on the middleware layers: from managing IP network, DNS, to</w:t>
            </w:r>
          </w:p>
          <w:p w14:paraId="2B979866" w14:textId="77777777" w:rsidR="00CC5012" w:rsidRDefault="00CC5012" w:rsidP="00CC5012">
            <w:pPr>
              <w:jc w:val="both"/>
            </w:pPr>
            <w:r>
              <w:t>improving the http/Web layers since these are the closest technologies</w:t>
            </w:r>
          </w:p>
          <w:p w14:paraId="71BE3FB1" w14:textId="7E038153" w:rsidR="00CC5012" w:rsidRDefault="00CC5012" w:rsidP="00CC5012">
            <w:pPr>
              <w:jc w:val="both"/>
            </w:pPr>
            <w:r>
              <w:t>in support of the Internet as seen by ICANN. Funding physical layers</w:t>
            </w:r>
          </w:p>
          <w:p w14:paraId="2A9E63CF" w14:textId="77777777" w:rsidR="00CC5012" w:rsidRDefault="00CC5012" w:rsidP="00CC5012">
            <w:pPr>
              <w:jc w:val="both"/>
            </w:pPr>
            <w:r>
              <w:t>work for instance might very well be used by a competitor network to IP,</w:t>
            </w:r>
          </w:p>
          <w:p w14:paraId="1967D571" w14:textId="77777777" w:rsidR="00CC5012" w:rsidRDefault="00CC5012" w:rsidP="00CC5012">
            <w:pPr>
              <w:jc w:val="both"/>
            </w:pPr>
            <w:r>
              <w:t>and funding pure content runs the same risks (of attracting users to</w:t>
            </w:r>
          </w:p>
          <w:p w14:paraId="69151A75" w14:textId="3F741057" w:rsidR="00CC5012" w:rsidRPr="009E1A33" w:rsidRDefault="00CC5012" w:rsidP="00CC5012">
            <w:pPr>
              <w:jc w:val="both"/>
            </w:pPr>
            <w:r>
              <w:t>another network than IP).</w:t>
            </w:r>
          </w:p>
        </w:tc>
        <w:tc>
          <w:tcPr>
            <w:tcW w:w="2540" w:type="dxa"/>
          </w:tcPr>
          <w:p w14:paraId="69A4E281" w14:textId="77777777" w:rsidR="00CC5012" w:rsidRDefault="00CC5012"/>
        </w:tc>
        <w:tc>
          <w:tcPr>
            <w:tcW w:w="2438" w:type="dxa"/>
          </w:tcPr>
          <w:p w14:paraId="75924D32" w14:textId="77777777" w:rsidR="00CC5012" w:rsidRDefault="00CC5012"/>
        </w:tc>
      </w:tr>
      <w:tr w:rsidR="00F2169F" w14:paraId="21A6AB48" w14:textId="77777777" w:rsidTr="00032B82">
        <w:tc>
          <w:tcPr>
            <w:tcW w:w="678" w:type="dxa"/>
            <w:tcBorders>
              <w:bottom w:val="single" w:sz="4" w:space="0" w:color="auto"/>
            </w:tcBorders>
          </w:tcPr>
          <w:p w14:paraId="73E1EBC3" w14:textId="77777777" w:rsidR="00F2169F" w:rsidRPr="00F34664" w:rsidRDefault="00F2169F" w:rsidP="00032B82">
            <w:pPr>
              <w:pStyle w:val="ListParagraph"/>
              <w:numPr>
                <w:ilvl w:val="0"/>
                <w:numId w:val="1"/>
              </w:numPr>
              <w:jc w:val="both"/>
            </w:pPr>
          </w:p>
        </w:tc>
        <w:tc>
          <w:tcPr>
            <w:tcW w:w="8231" w:type="dxa"/>
            <w:tcBorders>
              <w:bottom w:val="single" w:sz="4" w:space="0" w:color="auto"/>
            </w:tcBorders>
          </w:tcPr>
          <w:p w14:paraId="3D1E9AF7" w14:textId="77777777" w:rsidR="00F2169F" w:rsidRDefault="00F2169F" w:rsidP="00032B82">
            <w:r>
              <w:t>(submitted by email): The drafting team has done a good job at describing what would not be OK to fund from a procedural point of view (such as funding individuals, lobbying groups, inconsistent with ICANN's tax rules, etc), but so far</w:t>
            </w:r>
          </w:p>
          <w:p w14:paraId="5A2BCAC6" w14:textId="77777777" w:rsidR="00F2169F" w:rsidRDefault="00F2169F" w:rsidP="00032B82">
            <w:r>
              <w:t>has not clearly establish what should be the criteria the CCWG should</w:t>
            </w:r>
          </w:p>
          <w:p w14:paraId="5D0EEDFC" w14:textId="77777777" w:rsidR="00F2169F" w:rsidRPr="00F34664" w:rsidRDefault="00F2169F" w:rsidP="00032B82">
            <w:r>
              <w:t>use to further develop the grant instrument itself.</w:t>
            </w:r>
          </w:p>
        </w:tc>
        <w:tc>
          <w:tcPr>
            <w:tcW w:w="2540" w:type="dxa"/>
            <w:tcBorders>
              <w:bottom w:val="single" w:sz="4" w:space="0" w:color="auto"/>
            </w:tcBorders>
          </w:tcPr>
          <w:p w14:paraId="20CCD782" w14:textId="77777777" w:rsidR="00F2169F" w:rsidRPr="0053706F" w:rsidRDefault="00F2169F" w:rsidP="00032B82">
            <w:pPr>
              <w:rPr>
                <w:b/>
                <w:i/>
              </w:rPr>
            </w:pPr>
          </w:p>
        </w:tc>
        <w:tc>
          <w:tcPr>
            <w:tcW w:w="2438" w:type="dxa"/>
            <w:tcBorders>
              <w:bottom w:val="single" w:sz="4" w:space="0" w:color="auto"/>
            </w:tcBorders>
          </w:tcPr>
          <w:p w14:paraId="6D744C79" w14:textId="77777777" w:rsidR="00F2169F" w:rsidRPr="0053706F" w:rsidRDefault="00F2169F" w:rsidP="00032B82">
            <w:pPr>
              <w:rPr>
                <w:b/>
                <w:i/>
              </w:rPr>
            </w:pPr>
          </w:p>
        </w:tc>
      </w:tr>
      <w:tr w:rsidR="00F2169F" w14:paraId="66A368B9" w14:textId="77777777" w:rsidTr="00032B82">
        <w:tc>
          <w:tcPr>
            <w:tcW w:w="678" w:type="dxa"/>
            <w:tcBorders>
              <w:bottom w:val="single" w:sz="4" w:space="0" w:color="auto"/>
            </w:tcBorders>
          </w:tcPr>
          <w:p w14:paraId="12059D3C" w14:textId="77777777" w:rsidR="00F2169F" w:rsidRPr="00F34664" w:rsidRDefault="00F2169F" w:rsidP="00032B82">
            <w:pPr>
              <w:pStyle w:val="ListParagraph"/>
              <w:numPr>
                <w:ilvl w:val="0"/>
                <w:numId w:val="1"/>
              </w:numPr>
              <w:jc w:val="both"/>
            </w:pPr>
          </w:p>
        </w:tc>
        <w:tc>
          <w:tcPr>
            <w:tcW w:w="8231" w:type="dxa"/>
            <w:tcBorders>
              <w:bottom w:val="single" w:sz="4" w:space="0" w:color="auto"/>
            </w:tcBorders>
          </w:tcPr>
          <w:p w14:paraId="7C6DC37C" w14:textId="77777777" w:rsidR="00F2169F" w:rsidRDefault="00F2169F" w:rsidP="00032B82">
            <w:r>
              <w:t>(submitted by email): Think that it should be made clear in the charter that</w:t>
            </w:r>
          </w:p>
          <w:p w14:paraId="19F17132" w14:textId="77777777" w:rsidR="00F2169F" w:rsidRDefault="00F2169F" w:rsidP="00032B82">
            <w:r>
              <w:t>funding will only go to Internet related projects, which are by</w:t>
            </w:r>
          </w:p>
          <w:p w14:paraId="5E905C76" w14:textId="77777777" w:rsidR="00F2169F" w:rsidRDefault="00F2169F" w:rsidP="00032B82">
            <w:r>
              <w:t>nature technical, and not to anything marginally related to the Internet</w:t>
            </w:r>
          </w:p>
          <w:p w14:paraId="6337F7C7" w14:textId="77777777" w:rsidR="00F2169F" w:rsidRDefault="00F2169F" w:rsidP="00032B82">
            <w:r>
              <w:t xml:space="preserve">(everything is nowadays) and that doesn't hurt the Internet: </w:t>
            </w:r>
          </w:p>
          <w:p w14:paraId="7529701F" w14:textId="77777777" w:rsidR="00F2169F" w:rsidRDefault="00F2169F" w:rsidP="00032B82">
            <w:pPr>
              <w:pStyle w:val="ListParagraph"/>
              <w:numPr>
                <w:ilvl w:val="0"/>
                <w:numId w:val="2"/>
              </w:numPr>
            </w:pPr>
            <w:r>
              <w:t>it has to do good for the Internet, its shared infrastructure, it's users (as Internet users, not just as regular citizen)</w:t>
            </w:r>
          </w:p>
          <w:p w14:paraId="51BF4581" w14:textId="77777777" w:rsidR="00F2169F" w:rsidRDefault="00F2169F" w:rsidP="00032B82">
            <w:pPr>
              <w:pStyle w:val="ListParagraph"/>
              <w:numPr>
                <w:ilvl w:val="0"/>
                <w:numId w:val="2"/>
              </w:numPr>
            </w:pPr>
            <w:r>
              <w:t>use of funding should be in support of the main goals of ICANN: to improve the stability, security, and global interoperability of the Internet.</w:t>
            </w:r>
          </w:p>
          <w:p w14:paraId="31DA439A" w14:textId="77777777" w:rsidR="00F2169F" w:rsidRDefault="00F2169F" w:rsidP="00032B82">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F2169F" w:rsidRDefault="00F2169F" w:rsidP="00032B82">
            <w:pPr>
              <w:pStyle w:val="ListParagraph"/>
              <w:numPr>
                <w:ilvl w:val="0"/>
                <w:numId w:val="2"/>
              </w:numPr>
            </w:pPr>
            <w:r>
              <w:t>it should consider criteria of long terms benefits vs. short terms results (hence the importance of funding infrastructure oriented things)</w:t>
            </w:r>
          </w:p>
          <w:p w14:paraId="0CD1F785" w14:textId="77777777" w:rsidR="00F2169F" w:rsidRDefault="00F2169F" w:rsidP="00032B82">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 ?</w:t>
            </w:r>
          </w:p>
          <w:p w14:paraId="6E1164A8" w14:textId="77777777" w:rsidR="00F2169F" w:rsidRDefault="00F2169F" w:rsidP="00032B82">
            <w:pPr>
              <w:pStyle w:val="ListParagraph"/>
              <w:numPr>
                <w:ilvl w:val="0"/>
                <w:numId w:val="2"/>
              </w:numPr>
            </w:pPr>
            <w:r>
              <w:t>it should consider additional criteria such as difficulty to be funded by usual granters (such as gov, large foundations).</w:t>
            </w:r>
          </w:p>
        </w:tc>
        <w:tc>
          <w:tcPr>
            <w:tcW w:w="2540" w:type="dxa"/>
            <w:tcBorders>
              <w:bottom w:val="single" w:sz="4" w:space="0" w:color="auto"/>
            </w:tcBorders>
          </w:tcPr>
          <w:p w14:paraId="2C4F7BD7" w14:textId="77777777" w:rsidR="00F2169F" w:rsidRPr="0053706F" w:rsidRDefault="00F2169F" w:rsidP="00032B82">
            <w:pPr>
              <w:rPr>
                <w:b/>
                <w:i/>
              </w:rPr>
            </w:pPr>
          </w:p>
        </w:tc>
        <w:tc>
          <w:tcPr>
            <w:tcW w:w="2438" w:type="dxa"/>
            <w:tcBorders>
              <w:bottom w:val="single" w:sz="4" w:space="0" w:color="auto"/>
            </w:tcBorders>
          </w:tcPr>
          <w:p w14:paraId="004EB5DC" w14:textId="77777777" w:rsidR="00F2169F" w:rsidRPr="0053706F" w:rsidRDefault="00F2169F" w:rsidP="00032B82">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C22C8" w14:textId="77777777" w:rsidR="008F0341" w:rsidRDefault="008F0341" w:rsidP="00E93848">
      <w:r>
        <w:separator/>
      </w:r>
    </w:p>
  </w:endnote>
  <w:endnote w:type="continuationSeparator" w:id="0">
    <w:p w14:paraId="151AF505" w14:textId="77777777" w:rsidR="008F0341" w:rsidRDefault="008F0341"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E93848" w:rsidRDefault="00E93848"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E93848" w:rsidRDefault="00E93848"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E93848" w:rsidRPr="00E93848" w:rsidRDefault="00E93848"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8F0341">
      <w:rPr>
        <w:rStyle w:val="PageNumber"/>
        <w:noProof/>
        <w:sz w:val="18"/>
        <w:szCs w:val="18"/>
      </w:rPr>
      <w:t>1</w:t>
    </w:r>
    <w:r w:rsidRPr="00E93848">
      <w:rPr>
        <w:rStyle w:val="PageNumber"/>
        <w:sz w:val="18"/>
        <w:szCs w:val="18"/>
      </w:rPr>
      <w:fldChar w:fldCharType="end"/>
    </w:r>
  </w:p>
  <w:p w14:paraId="7DBF7DAB" w14:textId="77777777" w:rsidR="00E93848" w:rsidRDefault="00E93848"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D4309" w14:textId="77777777" w:rsidR="008F0341" w:rsidRDefault="008F0341" w:rsidP="00E93848">
      <w:r>
        <w:separator/>
      </w:r>
    </w:p>
  </w:footnote>
  <w:footnote w:type="continuationSeparator" w:id="0">
    <w:p w14:paraId="01BF94D9" w14:textId="77777777" w:rsidR="008F0341" w:rsidRDefault="008F0341"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D4"/>
    <w:rsid w:val="000216C9"/>
    <w:rsid w:val="00021BC4"/>
    <w:rsid w:val="00037448"/>
    <w:rsid w:val="000C1452"/>
    <w:rsid w:val="0017491D"/>
    <w:rsid w:val="001B7C61"/>
    <w:rsid w:val="001C6F30"/>
    <w:rsid w:val="0020161D"/>
    <w:rsid w:val="003705D3"/>
    <w:rsid w:val="003D2742"/>
    <w:rsid w:val="003E4817"/>
    <w:rsid w:val="00440BD4"/>
    <w:rsid w:val="00456F6C"/>
    <w:rsid w:val="004C7A15"/>
    <w:rsid w:val="0053706F"/>
    <w:rsid w:val="005413CF"/>
    <w:rsid w:val="005511F2"/>
    <w:rsid w:val="0058113C"/>
    <w:rsid w:val="005A48E4"/>
    <w:rsid w:val="00642FDB"/>
    <w:rsid w:val="00671963"/>
    <w:rsid w:val="00692C2C"/>
    <w:rsid w:val="0069607D"/>
    <w:rsid w:val="0077095B"/>
    <w:rsid w:val="008F0341"/>
    <w:rsid w:val="009057D4"/>
    <w:rsid w:val="009E1A33"/>
    <w:rsid w:val="00A1133C"/>
    <w:rsid w:val="00A221A6"/>
    <w:rsid w:val="00A55C6E"/>
    <w:rsid w:val="00A750D8"/>
    <w:rsid w:val="00AA29C6"/>
    <w:rsid w:val="00B31D1A"/>
    <w:rsid w:val="00BC3FA0"/>
    <w:rsid w:val="00C32E0F"/>
    <w:rsid w:val="00C454F7"/>
    <w:rsid w:val="00C736CB"/>
    <w:rsid w:val="00CC5012"/>
    <w:rsid w:val="00CE0097"/>
    <w:rsid w:val="00CE1D64"/>
    <w:rsid w:val="00D46EA7"/>
    <w:rsid w:val="00DD3B46"/>
    <w:rsid w:val="00E8570D"/>
    <w:rsid w:val="00E93848"/>
    <w:rsid w:val="00F2169F"/>
    <w:rsid w:val="00F34664"/>
    <w:rsid w:val="00FB2E84"/>
    <w:rsid w:val="00FC459C"/>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4E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1692</Words>
  <Characters>9646</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Tait</dc:creator>
  <cp:keywords/>
  <dc:description/>
  <cp:lastModifiedBy>Marika Konings</cp:lastModifiedBy>
  <cp:revision>3</cp:revision>
  <dcterms:created xsi:type="dcterms:W3CDTF">2016-07-14T08:39:00Z</dcterms:created>
  <dcterms:modified xsi:type="dcterms:W3CDTF">2016-07-14T08:42:00Z</dcterms:modified>
</cp:coreProperties>
</file>