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896E74" w:rsidRDefault="00E2310E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VIA ELECTRONIC MAIL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Empowered Community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3 March 2018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Mr. John O. Jeffrey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General Counsel and Secretary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Internet Corporation for Assigned Names and Numbers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b/>
          <w:sz w:val="22"/>
          <w:szCs w:val="22"/>
        </w:rPr>
      </w:pPr>
      <w:r w:rsidRPr="00896E74">
        <w:rPr>
          <w:rFonts w:asciiTheme="minorHAnsi" w:hAnsiTheme="minorHAnsi" w:cstheme="minorHAnsi"/>
          <w:b/>
          <w:sz w:val="22"/>
          <w:szCs w:val="22"/>
        </w:rPr>
        <w:t>RE: Rejection Process Termination Notice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Dear Mr. Jeffrey: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 xml:space="preserve">Pursuant to Section 2.2(c)(ii) of Annex D of the ICANN </w:t>
      </w:r>
      <w:r>
        <w:rPr>
          <w:rFonts w:asciiTheme="minorHAnsi" w:hAnsiTheme="minorHAnsi" w:cstheme="minorHAnsi"/>
          <w:sz w:val="22"/>
          <w:szCs w:val="22"/>
        </w:rPr>
        <w:t xml:space="preserve">Bylaws, the Empowered Community </w:t>
      </w:r>
      <w:r w:rsidRPr="00896E74">
        <w:rPr>
          <w:rFonts w:asciiTheme="minorHAnsi" w:hAnsiTheme="minorHAnsi" w:cstheme="minorHAnsi"/>
          <w:sz w:val="22"/>
          <w:szCs w:val="22"/>
        </w:rPr>
        <w:t>Administration hereby certifies that the Rejection Process relating to the Empowered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6E74">
        <w:rPr>
          <w:rFonts w:asciiTheme="minorHAnsi" w:hAnsiTheme="minorHAnsi" w:cstheme="minorHAnsi"/>
          <w:sz w:val="22"/>
          <w:szCs w:val="22"/>
        </w:rPr>
        <w:t>Community’s consider</w:t>
      </w:r>
      <w:r>
        <w:rPr>
          <w:rFonts w:asciiTheme="minorHAnsi" w:hAnsiTheme="minorHAnsi" w:cstheme="minorHAnsi"/>
          <w:sz w:val="22"/>
          <w:szCs w:val="22"/>
        </w:rPr>
        <w:t xml:space="preserve">ation of the IANA FY2019 Budget and Operating Plan has been </w:t>
      </w:r>
      <w:r w:rsidRPr="00896E74">
        <w:rPr>
          <w:rFonts w:asciiTheme="minorHAnsi" w:hAnsiTheme="minorHAnsi" w:cstheme="minorHAnsi"/>
          <w:sz w:val="22"/>
          <w:szCs w:val="22"/>
        </w:rPr>
        <w:t>terminated</w:t>
      </w:r>
      <w:r>
        <w:rPr>
          <w:rFonts w:asciiTheme="minorHAnsi" w:hAnsiTheme="minorHAnsi" w:cstheme="minorHAnsi"/>
          <w:sz w:val="22"/>
          <w:szCs w:val="22"/>
        </w:rPr>
        <w:t>. The relevant Secretary’s Notice</w:t>
      </w:r>
      <w:r w:rsidRPr="00896E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had been</w:t>
      </w:r>
      <w:r w:rsidRPr="00896E74">
        <w:rPr>
          <w:rFonts w:asciiTheme="minorHAnsi" w:hAnsiTheme="minorHAnsi" w:cstheme="minorHAnsi"/>
          <w:sz w:val="22"/>
          <w:szCs w:val="22"/>
        </w:rPr>
        <w:t xml:space="preserve"> sent to the Empowered Community and this Empowered Community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6E74">
        <w:rPr>
          <w:rFonts w:asciiTheme="minorHAnsi" w:hAnsiTheme="minorHAnsi" w:cstheme="minorHAnsi"/>
          <w:sz w:val="22"/>
          <w:szCs w:val="22"/>
        </w:rPr>
        <w:t xml:space="preserve">Administration on </w:t>
      </w:r>
      <w:r>
        <w:rPr>
          <w:rFonts w:asciiTheme="minorHAnsi" w:hAnsiTheme="minorHAnsi" w:cstheme="minorHAnsi"/>
          <w:sz w:val="22"/>
          <w:szCs w:val="22"/>
        </w:rPr>
        <w:t>8 February 2018</w:t>
      </w:r>
      <w:r w:rsidRPr="00896E74">
        <w:rPr>
          <w:rFonts w:asciiTheme="minorHAnsi" w:hAnsiTheme="minorHAnsi" w:cstheme="minorHAnsi"/>
          <w:sz w:val="22"/>
          <w:szCs w:val="22"/>
        </w:rPr>
        <w:t xml:space="preserve"> (see </w:t>
      </w:r>
      <w:hyperlink r:id="rId4" w:history="1">
        <w:r w:rsidRPr="008F4B35">
          <w:rPr>
            <w:rStyle w:val="Hyperlink"/>
            <w:rFonts w:asciiTheme="minorHAnsi" w:hAnsiTheme="minorHAnsi" w:cstheme="minorHAnsi"/>
            <w:sz w:val="22"/>
            <w:szCs w:val="22"/>
          </w:rPr>
          <w:t>https://www.icann.org/en/system/files/bm/secretarys-notice-redacted-08feb18-en.pdf</w:t>
        </w:r>
      </w:hyperlink>
      <w:r>
        <w:rPr>
          <w:rFonts w:asciiTheme="minorHAnsi" w:hAnsiTheme="minorHAnsi" w:cstheme="minorHAnsi"/>
          <w:sz w:val="22"/>
          <w:szCs w:val="22"/>
        </w:rPr>
        <w:t>)</w:t>
      </w:r>
      <w:r w:rsidRPr="00896E74">
        <w:rPr>
          <w:rFonts w:asciiTheme="minorHAnsi" w:hAnsiTheme="minorHAnsi" w:cstheme="minorHAnsi"/>
          <w:sz w:val="22"/>
          <w:szCs w:val="22"/>
        </w:rPr>
        <w:t>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The Rejection Process was terminated as no petitions w</w:t>
      </w:r>
      <w:r>
        <w:rPr>
          <w:rFonts w:asciiTheme="minorHAnsi" w:hAnsiTheme="minorHAnsi" w:cstheme="minorHAnsi"/>
          <w:sz w:val="22"/>
          <w:szCs w:val="22"/>
        </w:rPr>
        <w:t xml:space="preserve">ere submitted to any Decisional </w:t>
      </w:r>
      <w:r w:rsidRPr="00896E7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articipant in the Empowered </w:t>
      </w:r>
      <w:r w:rsidRPr="00896E74">
        <w:rPr>
          <w:rFonts w:asciiTheme="minorHAnsi" w:hAnsiTheme="minorHAnsi" w:cstheme="minorHAnsi"/>
          <w:sz w:val="22"/>
          <w:szCs w:val="22"/>
        </w:rPr>
        <w:t>Community within the prescribed Rejection Action Petition Period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6E74">
        <w:rPr>
          <w:rFonts w:asciiTheme="minorHAnsi" w:hAnsiTheme="minorHAnsi" w:cstheme="minorHAnsi"/>
          <w:sz w:val="22"/>
          <w:szCs w:val="22"/>
        </w:rPr>
        <w:t xml:space="preserve">that expired at 06.59 UTC on </w:t>
      </w:r>
      <w:r>
        <w:rPr>
          <w:rFonts w:asciiTheme="minorHAnsi" w:hAnsiTheme="minorHAnsi" w:cstheme="minorHAnsi"/>
          <w:sz w:val="22"/>
          <w:szCs w:val="22"/>
        </w:rPr>
        <w:t>2 March 2018</w:t>
      </w:r>
      <w:r w:rsidRPr="00896E74">
        <w:rPr>
          <w:rFonts w:asciiTheme="minorHAnsi" w:hAnsiTheme="minorHAnsi" w:cstheme="minorHAnsi"/>
          <w:sz w:val="22"/>
          <w:szCs w:val="22"/>
        </w:rPr>
        <w:t>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 xml:space="preserve">Please be so kind as to post this Rejection Process Termination </w:t>
      </w:r>
      <w:r>
        <w:rPr>
          <w:rFonts w:asciiTheme="minorHAnsi" w:hAnsiTheme="minorHAnsi" w:cstheme="minorHAnsi"/>
          <w:sz w:val="22"/>
          <w:szCs w:val="22"/>
        </w:rPr>
        <w:t xml:space="preserve">Notice on the ICANN website, as </w:t>
      </w:r>
      <w:r w:rsidRPr="00896E74">
        <w:rPr>
          <w:rFonts w:asciiTheme="minorHAnsi" w:hAnsiTheme="minorHAnsi" w:cstheme="minorHAnsi"/>
          <w:sz w:val="22"/>
          <w:szCs w:val="22"/>
        </w:rPr>
        <w:t>further required by Annex D.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behalf of the Empowered Community Administration,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Cc: 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Cherine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Chalaby</w:t>
      </w:r>
      <w:proofErr w:type="spellEnd"/>
      <w:r>
        <w:rPr>
          <w:rFonts w:asciiTheme="minorHAnsi" w:hAnsiTheme="minorHAnsi" w:cstheme="minorHAnsi"/>
          <w:sz w:val="22"/>
          <w:szCs w:val="22"/>
        </w:rPr>
        <w:t>, Chair, ICANN Board of Directors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Goran </w:t>
      </w:r>
      <w:proofErr w:type="spellStart"/>
      <w:r>
        <w:rPr>
          <w:rFonts w:asciiTheme="minorHAnsi" w:hAnsiTheme="minorHAnsi" w:cstheme="minorHAnsi"/>
          <w:sz w:val="22"/>
          <w:szCs w:val="22"/>
        </w:rPr>
        <w:t>Marby</w:t>
      </w:r>
      <w:proofErr w:type="spellEnd"/>
      <w:r>
        <w:rPr>
          <w:rFonts w:asciiTheme="minorHAnsi" w:hAnsiTheme="minorHAnsi" w:cstheme="minorHAnsi"/>
          <w:sz w:val="22"/>
          <w:szCs w:val="22"/>
        </w:rPr>
        <w:t>, CEO, ICANN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Aftab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Siddiqui, Chair, Address Council of the Address Supporting Organization (ASO)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Katrina Sasaki, Chair, Country Code Names Supporting Organization (</w:t>
      </w:r>
      <w:proofErr w:type="spellStart"/>
      <w:r>
        <w:rPr>
          <w:rFonts w:asciiTheme="minorHAnsi" w:hAnsiTheme="minorHAnsi" w:cstheme="minorHAnsi"/>
          <w:sz w:val="22"/>
          <w:szCs w:val="22"/>
        </w:rPr>
        <w:t>ccNSO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Heather Forrest, Chair, Generic Names Supporting Organization (GNSO)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Alan Greenberg, Chair, At Large Advisory Committee (ALAC)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Manal Ismail, Chair, Governmental Advisory Committee (GAC)</w:t>
      </w:r>
    </w:p>
    <w:sectPr w:rsidR="00896E74" w:rsidRPr="00896E74" w:rsidSect="00C84E0E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74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33135"/>
    <w:rsid w:val="00780D1B"/>
    <w:rsid w:val="00896E74"/>
    <w:rsid w:val="00914638"/>
    <w:rsid w:val="009C5524"/>
    <w:rsid w:val="009D5FE3"/>
    <w:rsid w:val="00A404BF"/>
    <w:rsid w:val="00B202B1"/>
    <w:rsid w:val="00B6586C"/>
    <w:rsid w:val="00C84E0E"/>
    <w:rsid w:val="00CA1431"/>
    <w:rsid w:val="00CB2959"/>
    <w:rsid w:val="00CD6533"/>
    <w:rsid w:val="00CE6129"/>
    <w:rsid w:val="00CF4001"/>
    <w:rsid w:val="00DA5647"/>
    <w:rsid w:val="00E2310E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CC79E"/>
  <w15:chartTrackingRefBased/>
  <w15:docId w15:val="{9C5E62FB-BF97-5143-990B-70DE69F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E74"/>
  </w:style>
  <w:style w:type="character" w:customStyle="1" w:styleId="DateChar">
    <w:name w:val="Date Char"/>
    <w:basedOn w:val="DefaultParagraphFont"/>
    <w:link w:val="Date"/>
    <w:uiPriority w:val="99"/>
    <w:semiHidden/>
    <w:rsid w:val="00896E74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6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6E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ann.org/en/system/files/bm/secretarys-notice-redacted-08feb18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1</cp:revision>
  <dcterms:created xsi:type="dcterms:W3CDTF">2018-03-03T15:29:00Z</dcterms:created>
  <dcterms:modified xsi:type="dcterms:W3CDTF">2018-03-03T15:43:00Z</dcterms:modified>
</cp:coreProperties>
</file>