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B399E" w14:textId="3A67AC58" w:rsidR="00151000" w:rsidRDefault="00151000" w:rsidP="00151000">
      <w:pPr>
        <w:rPr>
          <w:rFonts w:ascii="Calibri" w:eastAsia="Times New Roman" w:hAnsi="Calibri" w:cs="Calibri"/>
          <w:color w:val="000000"/>
          <w:sz w:val="22"/>
          <w:szCs w:val="22"/>
          <w:shd w:val="clear" w:color="auto" w:fill="FFFFFF"/>
        </w:rPr>
      </w:pPr>
      <w:bookmarkStart w:id="0" w:name="_GoBack"/>
      <w:bookmarkEnd w:id="0"/>
      <w:r w:rsidRPr="00151000">
        <w:rPr>
          <w:rFonts w:ascii="Calibri" w:eastAsia="Times New Roman" w:hAnsi="Calibri" w:cs="Calibri"/>
          <w:color w:val="000000"/>
          <w:sz w:val="22"/>
          <w:szCs w:val="22"/>
          <w:shd w:val="clear" w:color="auto" w:fill="FFFFFF"/>
        </w:rPr>
        <w:t xml:space="preserve">Session Description: </w:t>
      </w:r>
    </w:p>
    <w:p w14:paraId="2E62BF48" w14:textId="77777777" w:rsidR="002F6E03" w:rsidRDefault="002F6E03" w:rsidP="00151000">
      <w:pPr>
        <w:rPr>
          <w:rFonts w:ascii="Calibri" w:eastAsia="Times New Roman" w:hAnsi="Calibri" w:cs="Calibri"/>
          <w:color w:val="000000"/>
          <w:sz w:val="22"/>
          <w:szCs w:val="22"/>
          <w:shd w:val="clear" w:color="auto" w:fill="FFFFFF"/>
        </w:rPr>
      </w:pPr>
    </w:p>
    <w:p w14:paraId="1D50F83D" w14:textId="464FEFC9" w:rsidR="002F6E03" w:rsidRDefault="002F6E03" w:rsidP="00151000">
      <w:pPr>
        <w:rPr>
          <w:rFonts w:ascii="Calibri" w:eastAsia="Times New Roman" w:hAnsi="Calibri" w:cs="Calibri"/>
          <w:color w:val="000000"/>
          <w:sz w:val="22"/>
          <w:szCs w:val="22"/>
          <w:shd w:val="clear" w:color="auto" w:fill="FFFFFF"/>
        </w:rPr>
      </w:pPr>
      <w:r>
        <w:rPr>
          <w:rFonts w:ascii="Calibri" w:eastAsia="Times New Roman" w:hAnsi="Calibri" w:cs="Calibri"/>
          <w:color w:val="000000"/>
          <w:sz w:val="22"/>
          <w:szCs w:val="22"/>
          <w:shd w:val="clear" w:color="auto" w:fill="FFFFFF"/>
        </w:rPr>
        <w:t>Community input to GNSO Expedited PDP Charter development:</w:t>
      </w:r>
    </w:p>
    <w:p w14:paraId="1CFBCA0E" w14:textId="77777777" w:rsidR="00151000" w:rsidRDefault="00151000" w:rsidP="00151000">
      <w:pPr>
        <w:rPr>
          <w:rFonts w:ascii="Calibri" w:eastAsia="Times New Roman" w:hAnsi="Calibri" w:cs="Calibri"/>
          <w:color w:val="000000"/>
          <w:sz w:val="22"/>
          <w:szCs w:val="22"/>
          <w:shd w:val="clear" w:color="auto" w:fill="FFFFFF"/>
        </w:rPr>
      </w:pPr>
    </w:p>
    <w:p w14:paraId="1F2F8295" w14:textId="3AA8F823" w:rsidR="00F63DFA" w:rsidRDefault="00E900AE" w:rsidP="006C22FD">
      <w:pPr>
        <w:jc w:val="both"/>
        <w:rPr>
          <w:rFonts w:ascii="Calibri" w:eastAsia="Times New Roman" w:hAnsi="Calibri" w:cs="Calibri"/>
          <w:color w:val="000000"/>
          <w:sz w:val="22"/>
          <w:szCs w:val="22"/>
          <w:shd w:val="clear" w:color="auto" w:fill="FFFFFF"/>
        </w:rPr>
      </w:pPr>
      <w:r>
        <w:rPr>
          <w:rFonts w:ascii="Calibri" w:eastAsia="Times New Roman" w:hAnsi="Calibri" w:cs="Calibri"/>
          <w:color w:val="000000"/>
          <w:sz w:val="22"/>
          <w:szCs w:val="22"/>
          <w:shd w:val="clear" w:color="auto" w:fill="FFFFFF"/>
        </w:rPr>
        <w:t>The</w:t>
      </w:r>
      <w:r w:rsidR="00151000" w:rsidRPr="00151000">
        <w:rPr>
          <w:rFonts w:ascii="Calibri" w:eastAsia="Times New Roman" w:hAnsi="Calibri" w:cs="Calibri"/>
          <w:color w:val="000000"/>
          <w:sz w:val="22"/>
          <w:szCs w:val="22"/>
          <w:shd w:val="clear" w:color="auto" w:fill="FFFFFF"/>
        </w:rPr>
        <w:t xml:space="preserve"> GNSO Council </w:t>
      </w:r>
      <w:r>
        <w:rPr>
          <w:rFonts w:ascii="Calibri" w:eastAsia="Times New Roman" w:hAnsi="Calibri" w:cs="Calibri"/>
          <w:color w:val="000000"/>
          <w:sz w:val="22"/>
          <w:szCs w:val="22"/>
          <w:shd w:val="clear" w:color="auto" w:fill="FFFFFF"/>
        </w:rPr>
        <w:t>has formed</w:t>
      </w:r>
      <w:r w:rsidR="00151000" w:rsidRPr="00151000">
        <w:rPr>
          <w:rFonts w:ascii="Calibri" w:eastAsia="Times New Roman" w:hAnsi="Calibri" w:cs="Calibri"/>
          <w:color w:val="000000"/>
          <w:sz w:val="22"/>
          <w:szCs w:val="22"/>
          <w:shd w:val="clear" w:color="auto" w:fill="FFFFFF"/>
        </w:rPr>
        <w:t xml:space="preserve"> a drafting team to develop an Initiation Request for an Expedited Policy Development Process</w:t>
      </w:r>
      <w:r w:rsidR="002358F4">
        <w:rPr>
          <w:rFonts w:ascii="Calibri" w:eastAsia="Times New Roman" w:hAnsi="Calibri" w:cs="Calibri"/>
          <w:color w:val="000000"/>
          <w:sz w:val="22"/>
          <w:szCs w:val="22"/>
          <w:shd w:val="clear" w:color="auto" w:fill="FFFFFF"/>
        </w:rPr>
        <w:t xml:space="preserve"> (EPDP)</w:t>
      </w:r>
      <w:r>
        <w:rPr>
          <w:rFonts w:ascii="Calibri" w:eastAsia="Times New Roman" w:hAnsi="Calibri" w:cs="Calibri"/>
          <w:color w:val="000000"/>
          <w:sz w:val="22"/>
          <w:szCs w:val="22"/>
          <w:shd w:val="clear" w:color="auto" w:fill="FFFFFF"/>
        </w:rPr>
        <w:t xml:space="preserve"> including</w:t>
      </w:r>
      <w:r w:rsidR="00151000" w:rsidRPr="00151000">
        <w:rPr>
          <w:rFonts w:ascii="Calibri" w:eastAsia="Times New Roman" w:hAnsi="Calibri" w:cs="Calibri"/>
          <w:color w:val="000000"/>
          <w:sz w:val="22"/>
          <w:szCs w:val="22"/>
          <w:shd w:val="clear" w:color="auto" w:fill="FFFFFF"/>
        </w:rPr>
        <w:t xml:space="preserve"> a proposed </w:t>
      </w:r>
      <w:r w:rsidR="002358F4">
        <w:rPr>
          <w:rFonts w:ascii="Calibri" w:eastAsia="Times New Roman" w:hAnsi="Calibri" w:cs="Calibri"/>
          <w:color w:val="000000"/>
          <w:sz w:val="22"/>
          <w:szCs w:val="22"/>
          <w:shd w:val="clear" w:color="auto" w:fill="FFFFFF"/>
        </w:rPr>
        <w:t xml:space="preserve">EPDP Team </w:t>
      </w:r>
      <w:r w:rsidR="00151000" w:rsidRPr="00151000">
        <w:rPr>
          <w:rFonts w:ascii="Calibri" w:eastAsia="Times New Roman" w:hAnsi="Calibri" w:cs="Calibri"/>
          <w:color w:val="000000"/>
          <w:sz w:val="22"/>
          <w:szCs w:val="22"/>
          <w:shd w:val="clear" w:color="auto" w:fill="FFFFFF"/>
        </w:rPr>
        <w:t xml:space="preserve">Charter </w:t>
      </w:r>
      <w:r>
        <w:rPr>
          <w:rFonts w:ascii="Calibri" w:eastAsia="Times New Roman" w:hAnsi="Calibri" w:cs="Calibri"/>
          <w:color w:val="000000"/>
          <w:sz w:val="22"/>
          <w:szCs w:val="22"/>
          <w:shd w:val="clear" w:color="auto" w:fill="FFFFFF"/>
        </w:rPr>
        <w:t>in order to respond to the Board’s adoption of the Temporary Specification for gTLD Registration Data.</w:t>
      </w:r>
    </w:p>
    <w:p w14:paraId="32800493" w14:textId="743C504B" w:rsidR="00F63DFA" w:rsidRDefault="00F63DFA" w:rsidP="006C22FD">
      <w:pPr>
        <w:jc w:val="both"/>
        <w:rPr>
          <w:rFonts w:ascii="Calibri" w:eastAsia="Times New Roman" w:hAnsi="Calibri" w:cs="Calibri"/>
          <w:color w:val="000000"/>
          <w:sz w:val="22"/>
          <w:szCs w:val="22"/>
          <w:shd w:val="clear" w:color="auto" w:fill="FFFFFF"/>
        </w:rPr>
      </w:pPr>
    </w:p>
    <w:p w14:paraId="48E145BB" w14:textId="32D00FDC" w:rsidR="003F6467" w:rsidRPr="00151000" w:rsidRDefault="00E900AE" w:rsidP="006C22FD">
      <w:pPr>
        <w:jc w:val="both"/>
        <w:rPr>
          <w:rFonts w:ascii="Times New Roman" w:eastAsia="Times New Roman" w:hAnsi="Times New Roman" w:cs="Times New Roman"/>
        </w:rPr>
      </w:pPr>
      <w:r>
        <w:rPr>
          <w:rFonts w:ascii="Calibri" w:eastAsia="Times New Roman" w:hAnsi="Calibri" w:cs="Calibri"/>
          <w:color w:val="000000"/>
          <w:sz w:val="22"/>
          <w:szCs w:val="22"/>
          <w:shd w:val="clear" w:color="auto" w:fill="FFFFFF"/>
        </w:rPr>
        <w:t xml:space="preserve">The session will provide </w:t>
      </w:r>
      <w:r w:rsidR="002F6E03">
        <w:rPr>
          <w:rFonts w:ascii="Calibri" w:eastAsia="Times New Roman" w:hAnsi="Calibri" w:cs="Calibri"/>
          <w:color w:val="000000"/>
          <w:sz w:val="22"/>
          <w:szCs w:val="22"/>
          <w:shd w:val="clear" w:color="auto" w:fill="FFFFFF"/>
        </w:rPr>
        <w:t>an opportunity f</w:t>
      </w:r>
      <w:r w:rsidR="003F6467">
        <w:rPr>
          <w:rFonts w:ascii="Calibri" w:eastAsia="Times New Roman" w:hAnsi="Calibri" w:cs="Calibri"/>
          <w:color w:val="000000"/>
          <w:sz w:val="22"/>
          <w:szCs w:val="22"/>
          <w:shd w:val="clear" w:color="auto" w:fill="FFFFFF"/>
        </w:rPr>
        <w:t>o</w:t>
      </w:r>
      <w:r w:rsidR="002F6E03">
        <w:rPr>
          <w:rFonts w:ascii="Calibri" w:eastAsia="Times New Roman" w:hAnsi="Calibri" w:cs="Calibri"/>
          <w:color w:val="000000"/>
          <w:sz w:val="22"/>
          <w:szCs w:val="22"/>
          <w:shd w:val="clear" w:color="auto" w:fill="FFFFFF"/>
        </w:rPr>
        <w:t>r</w:t>
      </w:r>
      <w:r w:rsidR="003F6467">
        <w:rPr>
          <w:rFonts w:ascii="Calibri" w:eastAsia="Times New Roman" w:hAnsi="Calibri" w:cs="Calibri"/>
          <w:color w:val="000000"/>
          <w:sz w:val="22"/>
          <w:szCs w:val="22"/>
          <w:shd w:val="clear" w:color="auto" w:fill="FFFFFF"/>
        </w:rPr>
        <w:t xml:space="preserve"> the community to </w:t>
      </w:r>
      <w:r>
        <w:rPr>
          <w:rFonts w:ascii="Calibri" w:eastAsia="Times New Roman" w:hAnsi="Calibri" w:cs="Calibri"/>
          <w:color w:val="000000"/>
          <w:sz w:val="22"/>
          <w:szCs w:val="22"/>
          <w:shd w:val="clear" w:color="auto" w:fill="FFFFFF"/>
        </w:rPr>
        <w:t>engage with the</w:t>
      </w:r>
      <w:r w:rsidR="00C56B6A">
        <w:rPr>
          <w:rFonts w:ascii="Calibri" w:eastAsia="Times New Roman" w:hAnsi="Calibri" w:cs="Calibri"/>
          <w:color w:val="000000"/>
          <w:sz w:val="22"/>
          <w:szCs w:val="22"/>
          <w:shd w:val="clear" w:color="auto" w:fill="FFFFFF"/>
        </w:rPr>
        <w:t xml:space="preserve"> GNSO</w:t>
      </w:r>
      <w:r>
        <w:rPr>
          <w:rFonts w:ascii="Calibri" w:eastAsia="Times New Roman" w:hAnsi="Calibri" w:cs="Calibri"/>
          <w:color w:val="000000"/>
          <w:sz w:val="22"/>
          <w:szCs w:val="22"/>
          <w:shd w:val="clear" w:color="auto" w:fill="FFFFFF"/>
        </w:rPr>
        <w:t xml:space="preserve"> Council to understand the </w:t>
      </w:r>
      <w:r w:rsidR="00C56B6A">
        <w:rPr>
          <w:rFonts w:ascii="Calibri" w:eastAsia="Times New Roman" w:hAnsi="Calibri" w:cs="Calibri"/>
          <w:color w:val="000000"/>
          <w:sz w:val="22"/>
          <w:szCs w:val="22"/>
          <w:shd w:val="clear" w:color="auto" w:fill="FFFFFF"/>
          <w:lang w:eastAsia="ja-JP"/>
        </w:rPr>
        <w:t>E</w:t>
      </w:r>
      <w:r>
        <w:rPr>
          <w:rFonts w:ascii="Calibri" w:eastAsia="Times New Roman" w:hAnsi="Calibri" w:cs="Calibri"/>
          <w:color w:val="000000"/>
          <w:sz w:val="22"/>
          <w:szCs w:val="22"/>
          <w:shd w:val="clear" w:color="auto" w:fill="FFFFFF"/>
        </w:rPr>
        <w:t xml:space="preserve">PDP </w:t>
      </w:r>
      <w:r w:rsidR="003737BE">
        <w:rPr>
          <w:rFonts w:ascii="Calibri" w:eastAsia="Times New Roman" w:hAnsi="Calibri" w:cs="Calibri"/>
          <w:color w:val="000000"/>
          <w:sz w:val="22"/>
          <w:szCs w:val="22"/>
          <w:shd w:val="clear" w:color="auto" w:fill="FFFFFF"/>
        </w:rPr>
        <w:t xml:space="preserve">initiation </w:t>
      </w:r>
      <w:r>
        <w:rPr>
          <w:rFonts w:ascii="Calibri" w:eastAsia="Times New Roman" w:hAnsi="Calibri" w:cs="Calibri"/>
          <w:color w:val="000000"/>
          <w:sz w:val="22"/>
          <w:szCs w:val="22"/>
          <w:shd w:val="clear" w:color="auto" w:fill="FFFFFF"/>
        </w:rPr>
        <w:t xml:space="preserve">and chartering process, </w:t>
      </w:r>
      <w:r w:rsidR="00C56B6A">
        <w:rPr>
          <w:rFonts w:ascii="Calibri" w:eastAsia="Times New Roman" w:hAnsi="Calibri" w:cs="Calibri"/>
          <w:color w:val="000000"/>
          <w:sz w:val="22"/>
          <w:szCs w:val="22"/>
          <w:shd w:val="clear" w:color="auto" w:fill="FFFFFF"/>
        </w:rPr>
        <w:t xml:space="preserve">and </w:t>
      </w:r>
      <w:r>
        <w:rPr>
          <w:rFonts w:ascii="Calibri" w:eastAsia="Times New Roman" w:hAnsi="Calibri" w:cs="Calibri"/>
          <w:color w:val="000000"/>
          <w:sz w:val="22"/>
          <w:szCs w:val="22"/>
          <w:shd w:val="clear" w:color="auto" w:fill="FFFFFF"/>
        </w:rPr>
        <w:t xml:space="preserve">is primarily intended to provide the community with an opportunity to provide input </w:t>
      </w:r>
      <w:r w:rsidR="003F6467">
        <w:rPr>
          <w:rFonts w:ascii="Calibri" w:eastAsia="Times New Roman" w:hAnsi="Calibri" w:cs="Calibri"/>
          <w:color w:val="000000"/>
          <w:sz w:val="22"/>
          <w:szCs w:val="22"/>
          <w:shd w:val="clear" w:color="auto" w:fill="FFFFFF"/>
        </w:rPr>
        <w:t>that will help inform the subsequent deliberations of the drafting team</w:t>
      </w:r>
      <w:r w:rsidR="00700FE7">
        <w:rPr>
          <w:rFonts w:ascii="Calibri" w:eastAsia="Times New Roman" w:hAnsi="Calibri" w:cs="Calibri"/>
          <w:color w:val="000000"/>
          <w:sz w:val="22"/>
          <w:szCs w:val="22"/>
          <w:shd w:val="clear" w:color="auto" w:fill="FFFFFF"/>
        </w:rPr>
        <w:t>,</w:t>
      </w:r>
      <w:r w:rsidR="003F6467">
        <w:rPr>
          <w:rFonts w:ascii="Calibri" w:eastAsia="Times New Roman" w:hAnsi="Calibri" w:cs="Calibri"/>
          <w:color w:val="000000"/>
          <w:sz w:val="22"/>
          <w:szCs w:val="22"/>
          <w:shd w:val="clear" w:color="auto" w:fill="FFFFFF"/>
        </w:rPr>
        <w:t xml:space="preserve"> which are aimed at finalizing the EPDP Initiation Request as well as EPDP Team Charter for GNSO Council consideration. </w:t>
      </w:r>
    </w:p>
    <w:p w14:paraId="18E899C2" w14:textId="032D7EA8" w:rsidR="00151000" w:rsidRDefault="00151000" w:rsidP="00151000">
      <w:pPr>
        <w:rPr>
          <w:rFonts w:ascii="Times New Roman" w:eastAsia="Times New Roman" w:hAnsi="Times New Roman" w:cs="Times New Roman"/>
        </w:rPr>
      </w:pPr>
    </w:p>
    <w:p w14:paraId="6A923BFB" w14:textId="5A5F5419" w:rsidR="00E900AE" w:rsidRDefault="00E900AE" w:rsidP="00151000">
      <w:pPr>
        <w:rPr>
          <w:rFonts w:ascii="Times New Roman" w:eastAsia="Times New Roman" w:hAnsi="Times New Roman" w:cs="Times New Roman"/>
        </w:rPr>
      </w:pPr>
      <w:r w:rsidRPr="00E900AE">
        <w:rPr>
          <w:rFonts w:ascii="Calibri" w:eastAsia="Times New Roman" w:hAnsi="Calibri" w:cs="Calibri"/>
          <w:color w:val="000000"/>
          <w:sz w:val="22"/>
          <w:szCs w:val="22"/>
          <w:shd w:val="clear" w:color="auto" w:fill="FFFFFF"/>
        </w:rPr>
        <w:t>Key topics under discussion will be</w:t>
      </w:r>
      <w:r>
        <w:rPr>
          <w:rFonts w:ascii="Times New Roman" w:eastAsia="Times New Roman" w:hAnsi="Times New Roman" w:cs="Times New Roman"/>
        </w:rPr>
        <w:t xml:space="preserve">: </w:t>
      </w:r>
    </w:p>
    <w:p w14:paraId="19047092" w14:textId="77777777" w:rsidR="00E900AE" w:rsidRPr="00151000" w:rsidRDefault="00E900AE" w:rsidP="00151000">
      <w:pPr>
        <w:rPr>
          <w:rFonts w:ascii="Times New Roman" w:eastAsia="Times New Roman" w:hAnsi="Times New Roman" w:cs="Times New Roman"/>
        </w:rPr>
      </w:pPr>
    </w:p>
    <w:p w14:paraId="0DAFC368" w14:textId="27EF6CC1" w:rsidR="002F6E03" w:rsidRDefault="002F6E03" w:rsidP="002F6E03">
      <w:pPr>
        <w:numPr>
          <w:ilvl w:val="0"/>
          <w:numId w:val="1"/>
        </w:numPr>
        <w:rPr>
          <w:rFonts w:eastAsia="Times New Roman"/>
          <w:sz w:val="22"/>
          <w:szCs w:val="22"/>
        </w:rPr>
      </w:pPr>
      <w:r>
        <w:rPr>
          <w:rFonts w:eastAsia="Times New Roman"/>
          <w:sz w:val="22"/>
          <w:szCs w:val="22"/>
        </w:rPr>
        <w:t>Composition</w:t>
      </w:r>
      <w:r w:rsidR="000901F7">
        <w:rPr>
          <w:rFonts w:eastAsia="Times New Roman"/>
          <w:sz w:val="22"/>
          <w:szCs w:val="22"/>
        </w:rPr>
        <w:t xml:space="preserve"> of EPDP Team</w:t>
      </w:r>
      <w:r>
        <w:rPr>
          <w:rFonts w:eastAsia="Times New Roman"/>
          <w:sz w:val="22"/>
          <w:szCs w:val="22"/>
        </w:rPr>
        <w:t xml:space="preserve"> / Membership Criteria</w:t>
      </w:r>
    </w:p>
    <w:p w14:paraId="2AE8311E" w14:textId="5D64F682" w:rsidR="002F6E03" w:rsidRDefault="000901F7" w:rsidP="002F6E03">
      <w:pPr>
        <w:numPr>
          <w:ilvl w:val="0"/>
          <w:numId w:val="1"/>
        </w:numPr>
        <w:rPr>
          <w:rFonts w:eastAsia="Times New Roman"/>
          <w:sz w:val="22"/>
          <w:szCs w:val="22"/>
        </w:rPr>
      </w:pPr>
      <w:r>
        <w:rPr>
          <w:rFonts w:eastAsia="Times New Roman"/>
          <w:sz w:val="22"/>
          <w:szCs w:val="22"/>
        </w:rPr>
        <w:t xml:space="preserve">EPDP Team </w:t>
      </w:r>
      <w:r w:rsidR="002F6E03">
        <w:rPr>
          <w:rFonts w:eastAsia="Times New Roman"/>
          <w:sz w:val="22"/>
          <w:szCs w:val="22"/>
        </w:rPr>
        <w:t>Leadership</w:t>
      </w:r>
    </w:p>
    <w:p w14:paraId="28B1188D" w14:textId="062D2B32" w:rsidR="002F6E03" w:rsidRDefault="000901F7" w:rsidP="002F6E03">
      <w:pPr>
        <w:numPr>
          <w:ilvl w:val="0"/>
          <w:numId w:val="1"/>
        </w:numPr>
        <w:rPr>
          <w:rFonts w:eastAsia="Times New Roman"/>
          <w:sz w:val="22"/>
          <w:szCs w:val="22"/>
        </w:rPr>
      </w:pPr>
      <w:r>
        <w:rPr>
          <w:rFonts w:eastAsia="Times New Roman"/>
          <w:sz w:val="22"/>
          <w:szCs w:val="22"/>
        </w:rPr>
        <w:t xml:space="preserve">EPDP </w:t>
      </w:r>
      <w:r w:rsidR="002F6E03">
        <w:rPr>
          <w:rFonts w:eastAsia="Times New Roman"/>
          <w:sz w:val="22"/>
          <w:szCs w:val="22"/>
        </w:rPr>
        <w:t xml:space="preserve">Scope (mission, purposes, objectives, goals, deliverables, timeframes): </w:t>
      </w:r>
    </w:p>
    <w:p w14:paraId="2D07AC18" w14:textId="0AB21DFB" w:rsidR="002F6E03" w:rsidRDefault="000901F7" w:rsidP="002F6E03">
      <w:pPr>
        <w:numPr>
          <w:ilvl w:val="0"/>
          <w:numId w:val="1"/>
        </w:numPr>
        <w:rPr>
          <w:rFonts w:eastAsia="Times New Roman"/>
          <w:sz w:val="22"/>
          <w:szCs w:val="22"/>
        </w:rPr>
      </w:pPr>
      <w:r>
        <w:rPr>
          <w:rFonts w:eastAsia="Times New Roman"/>
          <w:sz w:val="22"/>
          <w:szCs w:val="22"/>
        </w:rPr>
        <w:t xml:space="preserve">EPDP </w:t>
      </w:r>
      <w:r w:rsidR="002F6E03">
        <w:rPr>
          <w:rFonts w:eastAsia="Times New Roman"/>
          <w:sz w:val="22"/>
          <w:szCs w:val="22"/>
        </w:rPr>
        <w:t xml:space="preserve">Decision-making methodologies: </w:t>
      </w:r>
    </w:p>
    <w:p w14:paraId="1A61EA84" w14:textId="5DF5E96A" w:rsidR="002F6E03" w:rsidRDefault="000901F7" w:rsidP="002F6E03">
      <w:pPr>
        <w:numPr>
          <w:ilvl w:val="0"/>
          <w:numId w:val="1"/>
        </w:numPr>
        <w:rPr>
          <w:rFonts w:eastAsia="Times New Roman"/>
          <w:sz w:val="22"/>
          <w:szCs w:val="22"/>
        </w:rPr>
      </w:pPr>
      <w:r>
        <w:rPr>
          <w:rFonts w:eastAsia="Times New Roman"/>
          <w:sz w:val="22"/>
          <w:szCs w:val="22"/>
        </w:rPr>
        <w:t xml:space="preserve">EPDP </w:t>
      </w:r>
      <w:r w:rsidR="002F6E03">
        <w:rPr>
          <w:rFonts w:eastAsia="Times New Roman"/>
          <w:sz w:val="22"/>
          <w:szCs w:val="22"/>
        </w:rPr>
        <w:t xml:space="preserve">Status reporting: </w:t>
      </w:r>
    </w:p>
    <w:p w14:paraId="396E7C9B" w14:textId="67E87DC1" w:rsidR="002F6E03" w:rsidRDefault="002F6E03" w:rsidP="002F6E03">
      <w:pPr>
        <w:numPr>
          <w:ilvl w:val="0"/>
          <w:numId w:val="1"/>
        </w:numPr>
        <w:rPr>
          <w:rFonts w:eastAsia="Times New Roman"/>
          <w:sz w:val="22"/>
          <w:szCs w:val="22"/>
        </w:rPr>
      </w:pPr>
      <w:r>
        <w:rPr>
          <w:rFonts w:eastAsia="Times New Roman"/>
          <w:sz w:val="22"/>
          <w:szCs w:val="22"/>
        </w:rPr>
        <w:t>Problem/Issue Escalation &amp; Resolution Processes</w:t>
      </w:r>
    </w:p>
    <w:p w14:paraId="7CC5BA75" w14:textId="77777777" w:rsidR="000E7792" w:rsidRDefault="004E109E"/>
    <w:p w14:paraId="64ACDEA2" w14:textId="56E5E230" w:rsidR="002F6E03" w:rsidRDefault="002F6E03">
      <w:pPr>
        <w:rPr>
          <w:u w:val="single"/>
        </w:rPr>
      </w:pPr>
      <w:r w:rsidRPr="002F6E03">
        <w:rPr>
          <w:u w:val="single"/>
        </w:rPr>
        <w:t>Background</w:t>
      </w:r>
    </w:p>
    <w:p w14:paraId="7DEF08B7" w14:textId="72FD2789" w:rsidR="002F6E03" w:rsidRDefault="002F6E03" w:rsidP="006C22FD">
      <w:pPr>
        <w:jc w:val="both"/>
        <w:rPr>
          <w:rFonts w:ascii="Calibri" w:eastAsia="Times New Roman" w:hAnsi="Calibri" w:cs="Calibri"/>
          <w:color w:val="000000"/>
          <w:sz w:val="22"/>
          <w:szCs w:val="22"/>
          <w:shd w:val="clear" w:color="auto" w:fill="FFFFFF"/>
        </w:rPr>
      </w:pPr>
      <w:r w:rsidRPr="00151000">
        <w:rPr>
          <w:rFonts w:ascii="Calibri" w:eastAsia="Times New Roman" w:hAnsi="Calibri" w:cs="Calibri"/>
          <w:color w:val="000000"/>
          <w:sz w:val="22"/>
          <w:szCs w:val="22"/>
          <w:shd w:val="clear" w:color="auto" w:fill="FFFFFF"/>
        </w:rPr>
        <w:t xml:space="preserve">On 17 May 2018, the ICANN Board approved the </w:t>
      </w:r>
      <w:hyperlink r:id="rId5" w:history="1">
        <w:r w:rsidRPr="00151000">
          <w:rPr>
            <w:rStyle w:val="Hyperlink"/>
            <w:rFonts w:ascii="Calibri" w:eastAsia="Times New Roman" w:hAnsi="Calibri" w:cs="Calibri"/>
            <w:sz w:val="22"/>
            <w:szCs w:val="22"/>
            <w:shd w:val="clear" w:color="auto" w:fill="FFFFFF"/>
          </w:rPr>
          <w:t>Temporary Specification for gTLD Registration Data</w:t>
        </w:r>
      </w:hyperlink>
      <w:r w:rsidRPr="00151000">
        <w:rPr>
          <w:rFonts w:ascii="Calibri" w:eastAsia="Times New Roman" w:hAnsi="Calibri" w:cs="Calibri"/>
          <w:color w:val="000000"/>
          <w:sz w:val="22"/>
          <w:szCs w:val="22"/>
          <w:shd w:val="clear" w:color="auto" w:fill="FFFFFF"/>
        </w:rPr>
        <w:t xml:space="preserve">. The Board took this action to establish temporary requirements for how ICANN and its contracted parties will continue to comply with existing ICANN contractual requirements and with community-developed policies as they relate to WHOIS, while also complying with the European Union’s General Data Protection Regulation (GDPR). The Temporary Specification has been adopted under the procedure </w:t>
      </w:r>
      <w:proofErr w:type="gramStart"/>
      <w:r w:rsidRPr="00151000">
        <w:rPr>
          <w:rFonts w:ascii="Calibri" w:eastAsia="Times New Roman" w:hAnsi="Calibri" w:cs="Calibri"/>
          <w:color w:val="000000"/>
          <w:sz w:val="22"/>
          <w:szCs w:val="22"/>
          <w:shd w:val="clear" w:color="auto" w:fill="FFFFFF"/>
        </w:rPr>
        <w:t>for</w:t>
      </w:r>
      <w:proofErr w:type="gramEnd"/>
      <w:r w:rsidRPr="00151000">
        <w:rPr>
          <w:rFonts w:ascii="Calibri" w:eastAsia="Times New Roman" w:hAnsi="Calibri" w:cs="Calibri"/>
          <w:color w:val="000000"/>
          <w:sz w:val="22"/>
          <w:szCs w:val="22"/>
          <w:shd w:val="clear" w:color="auto" w:fill="FFFFFF"/>
        </w:rPr>
        <w:t xml:space="preserve"> Temporary Policies outlined in the Registry Agreement and Registrar Accreditation Agreement, which </w:t>
      </w:r>
      <w:r w:rsidR="00C56B6A" w:rsidRPr="00151000">
        <w:rPr>
          <w:rFonts w:ascii="Calibri" w:eastAsia="Times New Roman" w:hAnsi="Calibri" w:cs="Calibri"/>
          <w:color w:val="000000"/>
          <w:sz w:val="22"/>
          <w:szCs w:val="22"/>
          <w:shd w:val="clear" w:color="auto" w:fill="FFFFFF"/>
        </w:rPr>
        <w:t>requires</w:t>
      </w:r>
      <w:r w:rsidRPr="00151000">
        <w:rPr>
          <w:rFonts w:ascii="Calibri" w:eastAsia="Times New Roman" w:hAnsi="Calibri" w:cs="Calibri"/>
          <w:color w:val="000000"/>
          <w:sz w:val="22"/>
          <w:szCs w:val="22"/>
          <w:shd w:val="clear" w:color="auto" w:fill="FFFFFF"/>
        </w:rPr>
        <w:t xml:space="preserve"> that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one-year period. </w:t>
      </w:r>
      <w:r>
        <w:rPr>
          <w:rFonts w:ascii="Calibri" w:eastAsia="Times New Roman" w:hAnsi="Calibri" w:cs="Calibri"/>
          <w:color w:val="000000"/>
          <w:sz w:val="22"/>
          <w:szCs w:val="22"/>
          <w:shd w:val="clear" w:color="auto" w:fill="FFFFFF"/>
        </w:rPr>
        <w:t>Following the adoption of the Temporary Specification, t</w:t>
      </w:r>
      <w:r w:rsidRPr="00151000">
        <w:rPr>
          <w:rFonts w:ascii="Calibri" w:eastAsia="Times New Roman" w:hAnsi="Calibri" w:cs="Calibri"/>
          <w:color w:val="000000"/>
          <w:sz w:val="22"/>
          <w:szCs w:val="22"/>
          <w:shd w:val="clear" w:color="auto" w:fill="FFFFFF"/>
        </w:rPr>
        <w:t>he Board consult</w:t>
      </w:r>
      <w:r>
        <w:rPr>
          <w:rFonts w:ascii="Calibri" w:eastAsia="Times New Roman" w:hAnsi="Calibri" w:cs="Calibri"/>
          <w:color w:val="000000"/>
          <w:sz w:val="22"/>
          <w:szCs w:val="22"/>
          <w:shd w:val="clear" w:color="auto" w:fill="FFFFFF"/>
        </w:rPr>
        <w:t>ed</w:t>
      </w:r>
      <w:r w:rsidRPr="00151000">
        <w:rPr>
          <w:rFonts w:ascii="Calibri" w:eastAsia="Times New Roman" w:hAnsi="Calibri" w:cs="Calibri"/>
          <w:color w:val="000000"/>
          <w:sz w:val="22"/>
          <w:szCs w:val="22"/>
          <w:shd w:val="clear" w:color="auto" w:fill="FFFFFF"/>
        </w:rPr>
        <w:t xml:space="preserve"> with the GNSO Council about the expected scope of the PDP, timing considerations, and relevant procedural requirements. Similarly,</w:t>
      </w:r>
      <w:r>
        <w:rPr>
          <w:rFonts w:ascii="Calibri" w:eastAsia="Times New Roman" w:hAnsi="Calibri" w:cs="Calibri"/>
          <w:color w:val="000000"/>
          <w:sz w:val="22"/>
          <w:szCs w:val="22"/>
          <w:shd w:val="clear" w:color="auto" w:fill="FFFFFF"/>
        </w:rPr>
        <w:t xml:space="preserve"> as the manager of the Policy Development Process,</w:t>
      </w:r>
      <w:r w:rsidRPr="00151000">
        <w:rPr>
          <w:rFonts w:ascii="Calibri" w:eastAsia="Times New Roman" w:hAnsi="Calibri" w:cs="Calibri"/>
          <w:color w:val="000000"/>
          <w:sz w:val="22"/>
          <w:szCs w:val="22"/>
          <w:shd w:val="clear" w:color="auto" w:fill="FFFFFF"/>
        </w:rPr>
        <w:t xml:space="preserve"> the GNSO Council started considering possible next steps through a number of meetings as well as briefing documents (see</w:t>
      </w:r>
      <w:r>
        <w:rPr>
          <w:rFonts w:ascii="Calibri" w:eastAsia="Times New Roman" w:hAnsi="Calibri" w:cs="Calibri"/>
          <w:color w:val="000000"/>
          <w:sz w:val="22"/>
          <w:szCs w:val="22"/>
          <w:shd w:val="clear" w:color="auto" w:fill="FFFFFF"/>
        </w:rPr>
        <w:t xml:space="preserve"> </w:t>
      </w:r>
      <w:hyperlink r:id="rId6" w:history="1">
        <w:r w:rsidRPr="008442F6">
          <w:rPr>
            <w:rStyle w:val="Hyperlink"/>
            <w:rFonts w:ascii="Calibri" w:eastAsia="Times New Roman" w:hAnsi="Calibri" w:cs="Calibri"/>
            <w:sz w:val="22"/>
            <w:szCs w:val="22"/>
            <w:shd w:val="clear" w:color="auto" w:fill="FFFFFF"/>
          </w:rPr>
          <w:t>https://community.icann.org/x/iwE5BQ</w:t>
        </w:r>
      </w:hyperlink>
      <w:r>
        <w:rPr>
          <w:rFonts w:ascii="Calibri" w:eastAsia="Times New Roman" w:hAnsi="Calibri" w:cs="Calibri"/>
          <w:color w:val="000000"/>
          <w:sz w:val="22"/>
          <w:szCs w:val="22"/>
          <w:shd w:val="clear" w:color="auto" w:fill="FFFFFF"/>
        </w:rPr>
        <w:t xml:space="preserve"> for example</w:t>
      </w:r>
      <w:r w:rsidRPr="00151000">
        <w:rPr>
          <w:rFonts w:ascii="Calibri" w:eastAsia="Times New Roman" w:hAnsi="Calibri" w:cs="Calibri"/>
          <w:color w:val="000000"/>
          <w:sz w:val="22"/>
          <w:szCs w:val="22"/>
          <w:shd w:val="clear" w:color="auto" w:fill="FFFFFF"/>
        </w:rPr>
        <w:t>).</w:t>
      </w:r>
    </w:p>
    <w:p w14:paraId="4C233682" w14:textId="77777777" w:rsidR="002F6E03" w:rsidRPr="002F6E03" w:rsidRDefault="002F6E03">
      <w:pPr>
        <w:rPr>
          <w:u w:val="single"/>
        </w:rPr>
      </w:pPr>
    </w:p>
    <w:sectPr w:rsidR="002F6E03" w:rsidRPr="002F6E03" w:rsidSect="00D9672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9CACAF" w16cid:durableId="1ED51A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altName w:val="ＭＳ 明朝"/>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04CAB"/>
    <w:multiLevelType w:val="hybridMultilevel"/>
    <w:tmpl w:val="1FB85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00"/>
    <w:rsid w:val="00032A10"/>
    <w:rsid w:val="000901F7"/>
    <w:rsid w:val="00151000"/>
    <w:rsid w:val="00191178"/>
    <w:rsid w:val="002358F4"/>
    <w:rsid w:val="002F6E03"/>
    <w:rsid w:val="003737BE"/>
    <w:rsid w:val="003F6467"/>
    <w:rsid w:val="004E109E"/>
    <w:rsid w:val="00576F32"/>
    <w:rsid w:val="005C4CF4"/>
    <w:rsid w:val="006C22FD"/>
    <w:rsid w:val="00700FE7"/>
    <w:rsid w:val="007E4499"/>
    <w:rsid w:val="008E3A71"/>
    <w:rsid w:val="00B06800"/>
    <w:rsid w:val="00C56B6A"/>
    <w:rsid w:val="00C7576E"/>
    <w:rsid w:val="00D7518F"/>
    <w:rsid w:val="00D9672E"/>
    <w:rsid w:val="00E900AE"/>
    <w:rsid w:val="00F27044"/>
    <w:rsid w:val="00F410BD"/>
    <w:rsid w:val="00F63DFA"/>
    <w:rsid w:val="00F70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5735E54"/>
  <w14:defaultImageDpi w14:val="32767"/>
  <w15:docId w15:val="{E188158E-668E-40D3-9051-15EF3C0B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1000"/>
  </w:style>
  <w:style w:type="character" w:styleId="Hyperlink">
    <w:name w:val="Hyperlink"/>
    <w:basedOn w:val="DefaultParagraphFont"/>
    <w:uiPriority w:val="99"/>
    <w:unhideWhenUsed/>
    <w:rsid w:val="00151000"/>
    <w:rPr>
      <w:color w:val="0563C1" w:themeColor="hyperlink"/>
      <w:u w:val="single"/>
    </w:rPr>
  </w:style>
  <w:style w:type="character" w:customStyle="1" w:styleId="UnresolvedMention1">
    <w:name w:val="Unresolved Mention1"/>
    <w:basedOn w:val="DefaultParagraphFont"/>
    <w:uiPriority w:val="99"/>
    <w:rsid w:val="00151000"/>
    <w:rPr>
      <w:color w:val="605E5C"/>
      <w:shd w:val="clear" w:color="auto" w:fill="E1DFDD"/>
    </w:rPr>
  </w:style>
  <w:style w:type="paragraph" w:styleId="BalloonText">
    <w:name w:val="Balloon Text"/>
    <w:basedOn w:val="Normal"/>
    <w:link w:val="BalloonTextChar"/>
    <w:uiPriority w:val="99"/>
    <w:semiHidden/>
    <w:unhideWhenUsed/>
    <w:rsid w:val="003737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37B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E4499"/>
    <w:rPr>
      <w:sz w:val="16"/>
      <w:szCs w:val="16"/>
    </w:rPr>
  </w:style>
  <w:style w:type="paragraph" w:styleId="CommentText">
    <w:name w:val="annotation text"/>
    <w:basedOn w:val="Normal"/>
    <w:link w:val="CommentTextChar"/>
    <w:uiPriority w:val="99"/>
    <w:semiHidden/>
    <w:unhideWhenUsed/>
    <w:rsid w:val="007E4499"/>
    <w:rPr>
      <w:sz w:val="20"/>
      <w:szCs w:val="20"/>
    </w:rPr>
  </w:style>
  <w:style w:type="character" w:customStyle="1" w:styleId="CommentTextChar">
    <w:name w:val="Comment Text Char"/>
    <w:basedOn w:val="DefaultParagraphFont"/>
    <w:link w:val="CommentText"/>
    <w:uiPriority w:val="99"/>
    <w:semiHidden/>
    <w:rsid w:val="007E4499"/>
    <w:rPr>
      <w:sz w:val="20"/>
      <w:szCs w:val="20"/>
    </w:rPr>
  </w:style>
  <w:style w:type="paragraph" w:styleId="CommentSubject">
    <w:name w:val="annotation subject"/>
    <w:basedOn w:val="CommentText"/>
    <w:next w:val="CommentText"/>
    <w:link w:val="CommentSubjectChar"/>
    <w:uiPriority w:val="99"/>
    <w:semiHidden/>
    <w:unhideWhenUsed/>
    <w:rsid w:val="007E4499"/>
    <w:rPr>
      <w:b/>
      <w:bCs/>
    </w:rPr>
  </w:style>
  <w:style w:type="character" w:customStyle="1" w:styleId="CommentSubjectChar">
    <w:name w:val="Comment Subject Char"/>
    <w:basedOn w:val="CommentTextChar"/>
    <w:link w:val="CommentSubject"/>
    <w:uiPriority w:val="99"/>
    <w:semiHidden/>
    <w:rsid w:val="007E44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23894">
      <w:bodyDiv w:val="1"/>
      <w:marLeft w:val="0"/>
      <w:marRight w:val="0"/>
      <w:marTop w:val="0"/>
      <w:marBottom w:val="0"/>
      <w:divBdr>
        <w:top w:val="none" w:sz="0" w:space="0" w:color="auto"/>
        <w:left w:val="none" w:sz="0" w:space="0" w:color="auto"/>
        <w:bottom w:val="none" w:sz="0" w:space="0" w:color="auto"/>
        <w:right w:val="none" w:sz="0" w:space="0" w:color="auto"/>
      </w:divBdr>
    </w:div>
    <w:div w:id="49769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icann.org/x/iwE5BQ" TargetMode="External"/><Relationship Id="rId5" Type="http://schemas.openxmlformats.org/officeDocument/2006/relationships/hyperlink" Target="https://www.icann.org/resources/pages/gtld-registration-data-specs-en"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Austin, Donna</cp:lastModifiedBy>
  <cp:revision>3</cp:revision>
  <dcterms:created xsi:type="dcterms:W3CDTF">2018-06-20T23:15:00Z</dcterms:created>
  <dcterms:modified xsi:type="dcterms:W3CDTF">2018-06-20T23:15:00Z</dcterms:modified>
</cp:coreProperties>
</file>