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04B7" w14:textId="5FE1838A" w:rsidR="00995119" w:rsidRDefault="00885681" w:rsidP="0074346C">
      <w:pPr>
        <w:jc w:val="center"/>
        <w:rPr>
          <w:b/>
        </w:rPr>
      </w:pPr>
      <w:bookmarkStart w:id="0" w:name="_GoBack"/>
      <w:bookmarkEnd w:id="0"/>
      <w:r w:rsidRPr="0074346C">
        <w:rPr>
          <w:b/>
        </w:rPr>
        <w:t>Expedited Policy Development Process Initiation</w:t>
      </w:r>
      <w:r w:rsidR="0074346C" w:rsidRPr="0074346C">
        <w:rPr>
          <w:b/>
        </w:rPr>
        <w:t xml:space="preserve"> Request</w:t>
      </w:r>
      <w:r w:rsidR="0074346C">
        <w:rPr>
          <w:b/>
        </w:rPr>
        <w:t xml:space="preserve"> – General Counsel Statement</w:t>
      </w:r>
      <w:r w:rsidR="00A60058">
        <w:rPr>
          <w:b/>
        </w:rPr>
        <w:t xml:space="preserve"> (Section E)</w:t>
      </w:r>
    </w:p>
    <w:p w14:paraId="6D07254D" w14:textId="67A9FC98" w:rsidR="0074346C" w:rsidRPr="0074346C" w:rsidRDefault="0074346C" w:rsidP="0074346C">
      <w:pPr>
        <w:jc w:val="center"/>
        <w:rPr>
          <w:b/>
        </w:rPr>
      </w:pPr>
      <w:r w:rsidRPr="0074346C">
        <w:rPr>
          <w:b/>
          <w:color w:val="FF0000"/>
        </w:rPr>
        <w:t>Draft: 20 June 2018</w:t>
      </w:r>
      <w:r>
        <w:rPr>
          <w:b/>
        </w:rPr>
        <w:t xml:space="preserve"> </w:t>
      </w:r>
    </w:p>
    <w:p w14:paraId="33D34998" w14:textId="77777777" w:rsidR="00885681" w:rsidRDefault="00885681" w:rsidP="00995119"/>
    <w:p w14:paraId="3D61082B" w14:textId="6D568D63" w:rsidR="00995119" w:rsidRDefault="00995119" w:rsidP="00995119">
      <w:r w:rsidRPr="00995119">
        <w:t>In determining whether the issue is within the scope of the ICANN policy process and the scope</w:t>
      </w:r>
      <w:r>
        <w:t xml:space="preserve"> </w:t>
      </w:r>
      <w:r w:rsidRPr="00995119">
        <w:t xml:space="preserve">of the GNSO, </w:t>
      </w:r>
      <w:r w:rsidR="00F269E5">
        <w:t>ICANN org staff,</w:t>
      </w:r>
      <w:r w:rsidRPr="00995119">
        <w:t xml:space="preserve"> and the General Counsel’s office have considered the following factors:</w:t>
      </w:r>
    </w:p>
    <w:p w14:paraId="42C2CB9A" w14:textId="77777777" w:rsidR="00995119" w:rsidRDefault="00995119" w:rsidP="00995119"/>
    <w:p w14:paraId="4E833602" w14:textId="5A62D798" w:rsidR="00995119" w:rsidRDefault="00995119" w:rsidP="00995119">
      <w:r w:rsidRPr="00995119">
        <w:rPr>
          <w:b/>
        </w:rPr>
        <w:t>Whether the issue is within the scope of ICANN’s mission statement</w:t>
      </w:r>
      <w:r w:rsidR="006E37C6">
        <w:rPr>
          <w:b/>
        </w:rPr>
        <w:t>.</w:t>
      </w:r>
    </w:p>
    <w:p w14:paraId="7C532B65" w14:textId="77777777" w:rsidR="00995119" w:rsidRPr="00995119" w:rsidRDefault="00995119" w:rsidP="00995119"/>
    <w:p w14:paraId="546FD226" w14:textId="77777777" w:rsidR="002F206B" w:rsidRDefault="008F0E01" w:rsidP="00995119">
      <w:r>
        <w:t>A</w:t>
      </w:r>
      <w:r w:rsidR="00B253FF">
        <w:t>s provided in Section 1.1 of ICANN’s Bylaws, ICANN’</w:t>
      </w:r>
      <w:r w:rsidR="002F206B">
        <w:t>s mission is:</w:t>
      </w:r>
    </w:p>
    <w:p w14:paraId="3ADDFB28" w14:textId="77777777" w:rsidR="002F206B" w:rsidRDefault="002F206B" w:rsidP="00995119"/>
    <w:p w14:paraId="0BD5E552" w14:textId="64B6D18B" w:rsidR="002F0856" w:rsidRPr="002F206B" w:rsidRDefault="002F206B" w:rsidP="002F206B">
      <w:pPr>
        <w:ind w:left="1440"/>
        <w:rPr>
          <w:i/>
        </w:rPr>
      </w:pPr>
      <w:r>
        <w:rPr>
          <w:i/>
        </w:rPr>
        <w:t xml:space="preserve">… </w:t>
      </w:r>
      <w:r w:rsidR="008F0E01" w:rsidRPr="002F206B">
        <w:rPr>
          <w:i/>
        </w:rPr>
        <w:t>to ensure the stable and secure operation of the Internet’s</w:t>
      </w:r>
      <w:r>
        <w:rPr>
          <w:i/>
        </w:rPr>
        <w:t xml:space="preserve"> unique identifier systems […] Specifically,</w:t>
      </w:r>
      <w:r w:rsidR="008F0E01" w:rsidRPr="002F206B">
        <w:rPr>
          <w:i/>
        </w:rPr>
        <w:t xml:space="preserve"> </w:t>
      </w:r>
      <w:r w:rsidR="00995119" w:rsidRPr="002F206B">
        <w:rPr>
          <w:i/>
        </w:rPr>
        <w:t>ICANN</w:t>
      </w:r>
      <w:r w:rsidR="002F0856" w:rsidRPr="002F206B">
        <w:rPr>
          <w:i/>
        </w:rPr>
        <w:t xml:space="preserve"> </w:t>
      </w:r>
      <w:r>
        <w:rPr>
          <w:i/>
        </w:rPr>
        <w:t>[</w:t>
      </w:r>
      <w:r w:rsidR="002F0856" w:rsidRPr="002F206B">
        <w:rPr>
          <w:i/>
        </w:rPr>
        <w:t>c</w:t>
      </w:r>
      <w:r>
        <w:rPr>
          <w:i/>
        </w:rPr>
        <w:t>]</w:t>
      </w:r>
      <w:r w:rsidR="002F0856" w:rsidRPr="002F206B">
        <w:rPr>
          <w:i/>
        </w:rPr>
        <w:t xml:space="preserve">oordinates allocation and assignment of names in the root zone of the Domain Name System ("DNS") and coordinates the development and implementation of policies concerning the registration of second-level domain names in generic top-level domains ("gTLDs"). </w:t>
      </w:r>
    </w:p>
    <w:p w14:paraId="3A5E657E" w14:textId="5491AD64" w:rsidR="002F0856" w:rsidRDefault="002F0856" w:rsidP="00995119"/>
    <w:p w14:paraId="617E07A0" w14:textId="601680EF" w:rsidR="002F206B" w:rsidRDefault="002F206B" w:rsidP="002F206B">
      <w:r>
        <w:t xml:space="preserve">Within the scope of ICANN’s mission, ICANN’s role is “to coordinate the development and implementation of policies [f]or which uniform or coordinated resolution is reasonably necessary to facilitate the openness, interoperability, resilience, security and/or stability of the DNS including, with respect to gTLD registrars and registries, policies in the areas described in Annex G-1 and Annex G-2.” The areas described in Annex G-1 and Annex G-2 include, </w:t>
      </w:r>
      <w:r w:rsidR="00C56C45">
        <w:t xml:space="preserve">for example, </w:t>
      </w:r>
      <w:r w:rsidR="00C15E79">
        <w:t>“</w:t>
      </w:r>
      <w:r>
        <w:t>maintenance of and access to accurate and up-to-date information concerning domain name registrations</w:t>
      </w:r>
      <w:r w:rsidR="00C15E79">
        <w:t>.”</w:t>
      </w:r>
    </w:p>
    <w:p w14:paraId="73B5C4BE" w14:textId="5CA5366E" w:rsidR="002F206B" w:rsidRDefault="002F206B" w:rsidP="00995119"/>
    <w:p w14:paraId="36E35972" w14:textId="43C8E1CC" w:rsidR="002F0856" w:rsidRDefault="00AF6402" w:rsidP="002F0856">
      <w:r>
        <w:t xml:space="preserve">As outlined in Section 1 of the Advisory Statement to the Temporary Specification for gTLD Registration Data, new data protection laws in Europe </w:t>
      </w:r>
      <w:r w:rsidR="002F0856">
        <w:t>impose obligations that would</w:t>
      </w:r>
      <w:r>
        <w:t xml:space="preserve"> make it impossible for ICANN, r</w:t>
      </w:r>
      <w:r w:rsidR="002F0856">
        <w:t xml:space="preserve">egistry </w:t>
      </w:r>
      <w:r>
        <w:t>operators, and r</w:t>
      </w:r>
      <w:r w:rsidR="002F0856">
        <w:t xml:space="preserve">egistrars to continue to comply with </w:t>
      </w:r>
      <w:r>
        <w:t>certain ICANN policies and contractual arrangements</w:t>
      </w:r>
      <w:r w:rsidR="00C15E79">
        <w:t xml:space="preserve"> about how gTLD registration data is processed in the DNS</w:t>
      </w:r>
      <w:r>
        <w:t>. Without a coordinated approach to addressing these changes, each r</w:t>
      </w:r>
      <w:r w:rsidR="002F0856">
        <w:t xml:space="preserve">egistry </w:t>
      </w:r>
      <w:r>
        <w:t>o</w:t>
      </w:r>
      <w:r w:rsidR="002F0856">
        <w:t xml:space="preserve">perator and </w:t>
      </w:r>
      <w:r>
        <w:t>r</w:t>
      </w:r>
      <w:r w:rsidR="002F0856">
        <w:t xml:space="preserve">egistrar </w:t>
      </w:r>
      <w:r>
        <w:t xml:space="preserve">might make </w:t>
      </w:r>
      <w:r w:rsidR="002F0856">
        <w:t xml:space="preserve">their own determination regarding what gTLD </w:t>
      </w:r>
      <w:r>
        <w:t>r</w:t>
      </w:r>
      <w:r w:rsidR="002F0856">
        <w:t xml:space="preserve">egistration </w:t>
      </w:r>
      <w:r>
        <w:t>d</w:t>
      </w:r>
      <w:r w:rsidR="002F0856">
        <w:t>ata should be collected, transferred and published, leading to a fragmentation of the globally distributed WHOIS system</w:t>
      </w:r>
      <w:r w:rsidR="00F269E5">
        <w:t xml:space="preserve"> and the handling of gTLD registration data</w:t>
      </w:r>
      <w:r w:rsidR="002F0856">
        <w:t xml:space="preserve">. Fragmentation of the WHOIS system would </w:t>
      </w:r>
      <w:r w:rsidR="00C15E79">
        <w:t>jeopardize the availability of r</w:t>
      </w:r>
      <w:r w:rsidR="002F0856">
        <w:t xml:space="preserve">egistration </w:t>
      </w:r>
      <w:r w:rsidR="00C15E79">
        <w:t>d</w:t>
      </w:r>
      <w:r w:rsidR="002F0856">
        <w:t xml:space="preserve">ata, which is essential to ensuring the security and stability of the Internet, including to mitigate attacks that threaten the stable and secure operation of the Internet. </w:t>
      </w:r>
    </w:p>
    <w:p w14:paraId="363EC446" w14:textId="20FC8700" w:rsidR="00AF6402" w:rsidRDefault="00AF6402" w:rsidP="002F0856"/>
    <w:p w14:paraId="5F31AE13" w14:textId="653A5F77" w:rsidR="00B253FF" w:rsidRDefault="00AF6402" w:rsidP="00C15E79">
      <w:r>
        <w:t xml:space="preserve">The Temporary Specification for gTLD Registration Data adopted by the ICANN Board on 17 May 2018 establishes </w:t>
      </w:r>
      <w:r w:rsidRPr="00564EAC">
        <w:rPr>
          <w:i/>
        </w:rPr>
        <w:t>temporary</w:t>
      </w:r>
      <w:r>
        <w:t xml:space="preserve"> requirements </w:t>
      </w:r>
      <w:r w:rsidR="00564EAC">
        <w:t xml:space="preserve">to address these issues. Initiating a policy development process to consider the issues would be in furtherance of ICANN’s mission </w:t>
      </w:r>
      <w:r w:rsidR="00C15E79">
        <w:t xml:space="preserve">as a new policy </w:t>
      </w:r>
      <w:r w:rsidR="00F269E5">
        <w:t>would</w:t>
      </w:r>
      <w:r w:rsidR="00C15E79">
        <w:t xml:space="preserve"> help ensure that there is </w:t>
      </w:r>
      <w:r w:rsidR="00C15E79" w:rsidRPr="00C15E79">
        <w:t xml:space="preserve">uniform or coordinated </w:t>
      </w:r>
      <w:r w:rsidR="00C15E79">
        <w:t xml:space="preserve">approach to processing gTLD registration data </w:t>
      </w:r>
      <w:r w:rsidR="002859E7">
        <w:t xml:space="preserve">in order to </w:t>
      </w:r>
      <w:r w:rsidR="00C15E79" w:rsidRPr="00C15E79">
        <w:t xml:space="preserve">facilitate interoperability, security and/or stability of the Internet or </w:t>
      </w:r>
      <w:r w:rsidR="002859E7">
        <w:t xml:space="preserve">the DNS. </w:t>
      </w:r>
    </w:p>
    <w:p w14:paraId="59D3B0F7" w14:textId="391BC200" w:rsidR="00995119" w:rsidRDefault="00995119" w:rsidP="00995119"/>
    <w:p w14:paraId="42DF24A5" w14:textId="0E258CB8" w:rsidR="006E1195" w:rsidRDefault="00403F46" w:rsidP="00995119">
      <w:r>
        <w:t>As the policy development body r</w:t>
      </w:r>
      <w:r w:rsidRPr="00403F46">
        <w:t>esponsible for developing and recommending to the Board substantive policies relati</w:t>
      </w:r>
      <w:r>
        <w:t xml:space="preserve">ng to generic top-level domains, consideration of the issues addressed by the Temporary Specification </w:t>
      </w:r>
      <w:r w:rsidR="00F269E5">
        <w:t xml:space="preserve">in a policy development process </w:t>
      </w:r>
      <w:r>
        <w:t xml:space="preserve">is within the role of the GNSO. </w:t>
      </w:r>
    </w:p>
    <w:p w14:paraId="0DBE6E37" w14:textId="77777777" w:rsidR="00344C3B" w:rsidRDefault="00344C3B" w:rsidP="00995119"/>
    <w:p w14:paraId="74662410" w14:textId="2938E77F" w:rsidR="00995119" w:rsidRDefault="00995119" w:rsidP="00995119">
      <w:pPr>
        <w:rPr>
          <w:b/>
        </w:rPr>
      </w:pPr>
      <w:r w:rsidRPr="00995119">
        <w:rPr>
          <w:b/>
        </w:rPr>
        <w:t>Whether the issue is broadly applicable to multiple situations or organizations.</w:t>
      </w:r>
    </w:p>
    <w:p w14:paraId="0715BEF8" w14:textId="77777777" w:rsidR="00995119" w:rsidRPr="00995119" w:rsidRDefault="00995119" w:rsidP="00995119">
      <w:pPr>
        <w:rPr>
          <w:b/>
        </w:rPr>
      </w:pPr>
    </w:p>
    <w:p w14:paraId="30C61759" w14:textId="190402A3" w:rsidR="00995119" w:rsidRDefault="00995119" w:rsidP="00995119">
      <w:r>
        <w:t xml:space="preserve">As gTLD registration data affects all </w:t>
      </w:r>
      <w:r w:rsidR="00F269E5">
        <w:t xml:space="preserve">gTLD </w:t>
      </w:r>
      <w:r>
        <w:t xml:space="preserve">registrants, registrars and registries, the issue is broadly applicable to multiple situations or organizations. Any changes to the </w:t>
      </w:r>
      <w:r w:rsidR="007125FB">
        <w:t>Temporary Specification</w:t>
      </w:r>
      <w:r>
        <w:t xml:space="preserve">, its rules or technical </w:t>
      </w:r>
      <w:r w:rsidR="007125FB">
        <w:t>requirements</w:t>
      </w:r>
      <w:r>
        <w:t xml:space="preserve"> that may result from a PDP would also be broadly applicable to multiple situations or organizations.</w:t>
      </w:r>
    </w:p>
    <w:p w14:paraId="13033B28" w14:textId="77777777" w:rsidR="00995119" w:rsidRDefault="00995119" w:rsidP="00995119"/>
    <w:p w14:paraId="0A28A970" w14:textId="4A41D49F" w:rsidR="00995119" w:rsidRDefault="00995119" w:rsidP="00995119">
      <w:r w:rsidRPr="00995119">
        <w:rPr>
          <w:b/>
        </w:rPr>
        <w:t>Whether the issue is likely to have lasting value or applicability, albeit with the need for occasional updates.</w:t>
      </w:r>
    </w:p>
    <w:p w14:paraId="5A86AF34" w14:textId="77777777" w:rsidR="00995119" w:rsidRPr="00995119" w:rsidRDefault="00995119" w:rsidP="00995119"/>
    <w:p w14:paraId="10858B4E" w14:textId="62A44909" w:rsidR="00995119" w:rsidRDefault="00DC6110" w:rsidP="00995119">
      <w:r>
        <w:t xml:space="preserve">The policy development process </w:t>
      </w:r>
      <w:r w:rsidR="00995119">
        <w:t xml:space="preserve">may produce a new policy framework </w:t>
      </w:r>
      <w:r w:rsidR="00FE2FEF">
        <w:t xml:space="preserve">concerning </w:t>
      </w:r>
      <w:r w:rsidR="00995119">
        <w:t>registration data directory services to better serve the needs of the global Internet community</w:t>
      </w:r>
      <w:r w:rsidR="00FE2FEF">
        <w:t xml:space="preserve"> while taking into account relevant data protection laws</w:t>
      </w:r>
      <w:r w:rsidR="00995119">
        <w:t>.</w:t>
      </w:r>
      <w:r w:rsidR="007125FB">
        <w:t xml:space="preserve"> In this regard, the issues to be addressed by the PDP are likely to have lasting value or applicability in the domain name ecosystem. </w:t>
      </w:r>
    </w:p>
    <w:p w14:paraId="7EC60866" w14:textId="77777777" w:rsidR="00995119" w:rsidRDefault="00995119" w:rsidP="00995119"/>
    <w:p w14:paraId="74FFDAF1" w14:textId="0E3D3D79" w:rsidR="000E4334" w:rsidRDefault="00995119" w:rsidP="00995119">
      <w:pPr>
        <w:rPr>
          <w:b/>
        </w:rPr>
      </w:pPr>
      <w:r w:rsidRPr="00995119">
        <w:rPr>
          <w:b/>
        </w:rPr>
        <w:t>Whether the issue will establish a guide or framework for future decision-making.</w:t>
      </w:r>
    </w:p>
    <w:p w14:paraId="5E6C0DB7" w14:textId="77777777" w:rsidR="00995119" w:rsidRPr="00995119" w:rsidRDefault="00995119" w:rsidP="00995119">
      <w:pPr>
        <w:rPr>
          <w:b/>
        </w:rPr>
      </w:pPr>
    </w:p>
    <w:p w14:paraId="5B97A24E" w14:textId="7CE18BB3" w:rsidR="00995119" w:rsidRDefault="00FE2FEF" w:rsidP="00995119">
      <w:r>
        <w:t xml:space="preserve">Revisions to existing </w:t>
      </w:r>
      <w:r w:rsidR="007125FB">
        <w:t xml:space="preserve">policies and </w:t>
      </w:r>
      <w:r>
        <w:t xml:space="preserve">obligations concerning the </w:t>
      </w:r>
      <w:r w:rsidR="007125FB">
        <w:t>processing</w:t>
      </w:r>
      <w:r>
        <w:t xml:space="preserve"> of gTLD registration data </w:t>
      </w:r>
      <w:r w:rsidR="007125FB">
        <w:t>are</w:t>
      </w:r>
      <w:r w:rsidR="00995119">
        <w:t xml:space="preserve"> expected to function as a sustainable policy framework for future decision-making in relation to this issue.</w:t>
      </w:r>
    </w:p>
    <w:p w14:paraId="5465C092" w14:textId="77777777" w:rsidR="00995119" w:rsidRDefault="00995119" w:rsidP="00995119"/>
    <w:p w14:paraId="633A7841" w14:textId="5E9980CC" w:rsidR="00995119" w:rsidRDefault="00995119" w:rsidP="00995119">
      <w:pPr>
        <w:rPr>
          <w:b/>
        </w:rPr>
      </w:pPr>
      <w:r w:rsidRPr="00995119">
        <w:rPr>
          <w:b/>
        </w:rPr>
        <w:t>Whether the issue implicates or affects an existing ICANN policy.</w:t>
      </w:r>
    </w:p>
    <w:p w14:paraId="41EEF132" w14:textId="77777777" w:rsidR="00995119" w:rsidRPr="00995119" w:rsidRDefault="00995119" w:rsidP="00995119">
      <w:pPr>
        <w:rPr>
          <w:b/>
        </w:rPr>
      </w:pPr>
    </w:p>
    <w:p w14:paraId="65CFA953" w14:textId="33431A7C" w:rsidR="00995119" w:rsidRDefault="00995119" w:rsidP="00995119">
      <w:r>
        <w:t xml:space="preserve">The goal of the PDP would be to </w:t>
      </w:r>
      <w:r w:rsidR="007125FB">
        <w:t>consider</w:t>
      </w:r>
      <w:r>
        <w:t xml:space="preserve"> the </w:t>
      </w:r>
      <w:r w:rsidR="007125FB">
        <w:t xml:space="preserve">matters addressed </w:t>
      </w:r>
      <w:r w:rsidR="001C6F4D">
        <w:t>in</w:t>
      </w:r>
      <w:r w:rsidR="007125FB">
        <w:t xml:space="preserve"> the Temporary Specification </w:t>
      </w:r>
      <w:r w:rsidR="00FE2FEF">
        <w:t xml:space="preserve">concerning the processing of </w:t>
      </w:r>
      <w:r>
        <w:t>gTLD registration data</w:t>
      </w:r>
      <w:r w:rsidR="00FE2FEF">
        <w:t xml:space="preserve">. </w:t>
      </w:r>
      <w:r w:rsidR="001C6F4D">
        <w:t>T</w:t>
      </w:r>
      <w:r w:rsidR="005116ED">
        <w:t>here are various ICANN policies that are im</w:t>
      </w:r>
      <w:r w:rsidR="005B1C72">
        <w:t>pacted by the changes in the Temporary Specification, including the Transfer Policy and the Uniform Domain Name Dispute Resolution Policy. It is anticipated that work on the new PDP may</w:t>
      </w:r>
      <w:r>
        <w:t xml:space="preserve"> </w:t>
      </w:r>
      <w:r w:rsidR="001C6F4D">
        <w:t>impact</w:t>
      </w:r>
      <w:r>
        <w:t xml:space="preserve"> other policies, as well as future registry and registrar agreements for gTLDs in so far as they deal with the collection, maintenance and access to gTLD registration data.</w:t>
      </w:r>
    </w:p>
    <w:p w14:paraId="0675EFFE" w14:textId="75849A6B" w:rsidR="00995119" w:rsidRDefault="00995119" w:rsidP="00995119"/>
    <w:p w14:paraId="7B24FA94" w14:textId="54ADFC85" w:rsidR="00995119" w:rsidRDefault="00995119" w:rsidP="00995119"/>
    <w:p w14:paraId="31BD64CA" w14:textId="49D0777E" w:rsidR="00995119" w:rsidRDefault="00995119" w:rsidP="00995119"/>
    <w:p w14:paraId="4B30171E" w14:textId="0EF3A8A7" w:rsidR="00995119" w:rsidRDefault="00995119" w:rsidP="00995119"/>
    <w:p w14:paraId="3499D57A" w14:textId="77777777" w:rsidR="00995119" w:rsidRDefault="00995119" w:rsidP="00995119"/>
    <w:sectPr w:rsidR="00995119" w:rsidSect="00A4425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0ADB0" w14:textId="77777777" w:rsidR="008B699F" w:rsidRDefault="008B699F" w:rsidP="00B63A36">
      <w:r>
        <w:separator/>
      </w:r>
    </w:p>
  </w:endnote>
  <w:endnote w:type="continuationSeparator" w:id="0">
    <w:p w14:paraId="30EE28BD" w14:textId="77777777" w:rsidR="008B699F" w:rsidRDefault="008B699F" w:rsidP="00B6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062048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B74E98" w14:textId="4DE81FFB" w:rsidR="00B63A36" w:rsidRDefault="00B63A36" w:rsidP="005136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B68920" w14:textId="77777777" w:rsidR="00B63A36" w:rsidRDefault="00B63A36" w:rsidP="00B63A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148416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C9090F" w14:textId="42F93BB6" w:rsidR="00B63A36" w:rsidRDefault="00B63A36" w:rsidP="005136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B5F01B" w14:textId="77777777" w:rsidR="00B63A36" w:rsidRDefault="00B63A36" w:rsidP="00B63A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16F0" w14:textId="77777777" w:rsidR="008B699F" w:rsidRDefault="008B699F" w:rsidP="00B63A36">
      <w:r>
        <w:separator/>
      </w:r>
    </w:p>
  </w:footnote>
  <w:footnote w:type="continuationSeparator" w:id="0">
    <w:p w14:paraId="1922864C" w14:textId="77777777" w:rsidR="008B699F" w:rsidRDefault="008B699F" w:rsidP="00B6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B6AAC"/>
    <w:multiLevelType w:val="multilevel"/>
    <w:tmpl w:val="4B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19"/>
    <w:rsid w:val="0018771C"/>
    <w:rsid w:val="001C6F4D"/>
    <w:rsid w:val="002859E7"/>
    <w:rsid w:val="002A70DB"/>
    <w:rsid w:val="002F0856"/>
    <w:rsid w:val="002F206B"/>
    <w:rsid w:val="0033404A"/>
    <w:rsid w:val="00344C3B"/>
    <w:rsid w:val="003D1071"/>
    <w:rsid w:val="00403F46"/>
    <w:rsid w:val="005116ED"/>
    <w:rsid w:val="00564EAC"/>
    <w:rsid w:val="00571A5B"/>
    <w:rsid w:val="005B1C72"/>
    <w:rsid w:val="006E1195"/>
    <w:rsid w:val="006E37C6"/>
    <w:rsid w:val="007125FB"/>
    <w:rsid w:val="0074346C"/>
    <w:rsid w:val="00885681"/>
    <w:rsid w:val="008B699F"/>
    <w:rsid w:val="008F0E01"/>
    <w:rsid w:val="00995119"/>
    <w:rsid w:val="00A425A7"/>
    <w:rsid w:val="00A4425D"/>
    <w:rsid w:val="00A60058"/>
    <w:rsid w:val="00AF6402"/>
    <w:rsid w:val="00B253FF"/>
    <w:rsid w:val="00B63A36"/>
    <w:rsid w:val="00BF3B60"/>
    <w:rsid w:val="00C15E79"/>
    <w:rsid w:val="00C56C45"/>
    <w:rsid w:val="00DC6110"/>
    <w:rsid w:val="00E86635"/>
    <w:rsid w:val="00F269E5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936D4"/>
  <w14:defaultImageDpi w14:val="32767"/>
  <w15:chartTrackingRefBased/>
  <w15:docId w15:val="{08E6FD8E-25D3-F043-B941-3FA3C077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3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63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36"/>
  </w:style>
  <w:style w:type="character" w:styleId="PageNumber">
    <w:name w:val="page number"/>
    <w:basedOn w:val="DefaultParagraphFont"/>
    <w:uiPriority w:val="99"/>
    <w:semiHidden/>
    <w:unhideWhenUsed/>
    <w:rsid w:val="00B63A36"/>
  </w:style>
  <w:style w:type="paragraph" w:styleId="Header">
    <w:name w:val="header"/>
    <w:basedOn w:val="Normal"/>
    <w:link w:val="HeaderChar"/>
    <w:uiPriority w:val="99"/>
    <w:unhideWhenUsed/>
    <w:rsid w:val="00885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Randall</dc:creator>
  <cp:keywords/>
  <dc:description/>
  <cp:lastModifiedBy>Marika Konings</cp:lastModifiedBy>
  <cp:revision>2</cp:revision>
  <dcterms:created xsi:type="dcterms:W3CDTF">2018-06-26T16:11:00Z</dcterms:created>
  <dcterms:modified xsi:type="dcterms:W3CDTF">2018-06-26T16:11:00Z</dcterms:modified>
</cp:coreProperties>
</file>