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D12BD" w14:textId="77777777" w:rsidR="00B40AB4" w:rsidRDefault="00B67372">
      <w:pPr>
        <w:contextualSpacing w:val="0"/>
      </w:pPr>
      <w:r>
        <w:t xml:space="preserve"> </w:t>
      </w:r>
    </w:p>
    <w:tbl>
      <w:tblPr>
        <w:tblStyle w:val="a"/>
        <w:tblW w:w="91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120"/>
      </w:tblGrid>
      <w:tr w:rsidR="00B40AB4" w14:paraId="5CC1C687" w14:textId="77777777">
        <w:trPr>
          <w:trHeight w:val="1740"/>
        </w:trPr>
        <w:tc>
          <w:tcPr>
            <w:tcW w:w="9120"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31F4B4C7" w14:textId="77777777" w:rsidR="00B40AB4" w:rsidRDefault="00B67372">
            <w:pPr>
              <w:contextualSpacing w:val="0"/>
              <w:jc w:val="center"/>
              <w:rPr>
                <w:b/>
                <w:sz w:val="28"/>
                <w:szCs w:val="28"/>
              </w:rPr>
            </w:pPr>
            <w:r>
              <w:rPr>
                <w:b/>
                <w:sz w:val="28"/>
                <w:szCs w:val="28"/>
              </w:rPr>
              <w:t xml:space="preserve"> </w:t>
            </w:r>
          </w:p>
          <w:p w14:paraId="13C80126" w14:textId="77777777" w:rsidR="00B40AB4" w:rsidRDefault="00B67372">
            <w:pPr>
              <w:contextualSpacing w:val="0"/>
              <w:jc w:val="center"/>
              <w:rPr>
                <w:b/>
                <w:sz w:val="28"/>
                <w:szCs w:val="28"/>
              </w:rPr>
            </w:pPr>
            <w:r>
              <w:rPr>
                <w:b/>
                <w:sz w:val="28"/>
                <w:szCs w:val="28"/>
              </w:rPr>
              <w:t xml:space="preserve"> </w:t>
            </w:r>
          </w:p>
          <w:p w14:paraId="7AE0D3E3" w14:textId="77777777" w:rsidR="00B40AB4" w:rsidRDefault="00B67372">
            <w:pPr>
              <w:contextualSpacing w:val="0"/>
              <w:jc w:val="center"/>
              <w:rPr>
                <w:b/>
                <w:sz w:val="28"/>
                <w:szCs w:val="28"/>
              </w:rPr>
            </w:pPr>
            <w:r>
              <w:rPr>
                <w:b/>
                <w:sz w:val="28"/>
                <w:szCs w:val="28"/>
              </w:rPr>
              <w:t>EPDP Team</w:t>
            </w:r>
          </w:p>
          <w:p w14:paraId="1E2D9770" w14:textId="77777777" w:rsidR="00B40AB4" w:rsidRDefault="00B67372">
            <w:pPr>
              <w:contextualSpacing w:val="0"/>
              <w:jc w:val="center"/>
              <w:rPr>
                <w:b/>
                <w:sz w:val="28"/>
                <w:szCs w:val="28"/>
              </w:rPr>
            </w:pPr>
            <w:r>
              <w:rPr>
                <w:b/>
                <w:sz w:val="28"/>
                <w:szCs w:val="28"/>
              </w:rPr>
              <w:t xml:space="preserve"> </w:t>
            </w:r>
          </w:p>
          <w:p w14:paraId="561773C9" w14:textId="77777777" w:rsidR="00B40AB4" w:rsidRDefault="00B67372">
            <w:pPr>
              <w:contextualSpacing w:val="0"/>
              <w:jc w:val="center"/>
              <w:rPr>
                <w:b/>
              </w:rPr>
            </w:pPr>
            <w:r>
              <w:rPr>
                <w:b/>
              </w:rPr>
              <w:t xml:space="preserve"> </w:t>
            </w:r>
          </w:p>
        </w:tc>
      </w:tr>
      <w:tr w:rsidR="00B40AB4" w14:paraId="7C386CE0" w14:textId="77777777">
        <w:trPr>
          <w:trHeight w:val="480"/>
        </w:trPr>
        <w:tc>
          <w:tcPr>
            <w:tcW w:w="9120" w:type="dxa"/>
            <w:tcBorders>
              <w:top w:val="nil"/>
              <w:left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14:paraId="10EA0116" w14:textId="3D08DC43" w:rsidR="00B40AB4" w:rsidRDefault="00076FBC">
            <w:pPr>
              <w:contextualSpacing w:val="0"/>
              <w:jc w:val="center"/>
              <w:rPr>
                <w:b/>
              </w:rPr>
            </w:pPr>
            <w:r>
              <w:rPr>
                <w:b/>
              </w:rPr>
              <w:t>Updated</w:t>
            </w:r>
            <w:r w:rsidR="00B67372">
              <w:rPr>
                <w:b/>
              </w:rPr>
              <w:t xml:space="preserve"> EPDP Charter Text</w:t>
            </w:r>
            <w:r>
              <w:rPr>
                <w:b/>
              </w:rPr>
              <w:t xml:space="preserve"> reflecting DT discussions on 5 July 2018</w:t>
            </w:r>
            <w:r w:rsidR="004B108C">
              <w:rPr>
                <w:b/>
              </w:rPr>
              <w:t xml:space="preserve"> and small team discussions on 6 July 2018</w:t>
            </w:r>
          </w:p>
        </w:tc>
      </w:tr>
      <w:tr w:rsidR="00B40AB4" w14:paraId="4FBD6FD6" w14:textId="77777777">
        <w:trPr>
          <w:trHeight w:val="480"/>
        </w:trPr>
        <w:tc>
          <w:tcPr>
            <w:tcW w:w="9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6ABC5E" w14:textId="702AA293" w:rsidR="00B40AB4" w:rsidRPr="009448E4" w:rsidRDefault="00B67372" w:rsidP="00764772">
            <w:pPr>
              <w:widowControl w:val="0"/>
              <w:spacing w:line="240" w:lineRule="auto"/>
              <w:contextualSpacing w:val="0"/>
              <w:rPr>
                <w:sz w:val="20"/>
                <w:szCs w:val="20"/>
              </w:rPr>
            </w:pPr>
            <w:r w:rsidRPr="009448E4">
              <w:rPr>
                <w:sz w:val="20"/>
                <w:szCs w:val="20"/>
              </w:rPr>
              <w:t>Proposed Temp Spec EPDP</w:t>
            </w:r>
            <w:r w:rsidR="00F85E23" w:rsidRPr="009448E4">
              <w:rPr>
                <w:sz w:val="20"/>
                <w:szCs w:val="20"/>
              </w:rPr>
              <w:t xml:space="preserve"> Team</w:t>
            </w:r>
            <w:r w:rsidRPr="009448E4">
              <w:rPr>
                <w:sz w:val="20"/>
                <w:szCs w:val="20"/>
              </w:rPr>
              <w:t xml:space="preserve"> Membership Structure</w:t>
            </w:r>
            <w:r w:rsidR="00F85E23" w:rsidRPr="009448E4">
              <w:rPr>
                <w:sz w:val="20"/>
                <w:szCs w:val="20"/>
              </w:rPr>
              <w:t>:</w:t>
            </w:r>
          </w:p>
          <w:p w14:paraId="784783C4" w14:textId="77777777" w:rsidR="00F85E23" w:rsidRPr="009448E4" w:rsidRDefault="00F85E23" w:rsidP="00764772">
            <w:pPr>
              <w:widowControl w:val="0"/>
              <w:spacing w:line="240" w:lineRule="auto"/>
              <w:contextualSpacing w:val="0"/>
              <w:rPr>
                <w:sz w:val="20"/>
                <w:szCs w:val="20"/>
              </w:rPr>
            </w:pPr>
          </w:p>
          <w:p w14:paraId="2E7AECBD" w14:textId="128288EE" w:rsidR="003C2C60" w:rsidRDefault="00B67372" w:rsidP="00715471">
            <w:pPr>
              <w:widowControl w:val="0"/>
              <w:numPr>
                <w:ilvl w:val="0"/>
                <w:numId w:val="2"/>
              </w:numPr>
              <w:spacing w:line="240" w:lineRule="auto"/>
              <w:rPr>
                <w:sz w:val="20"/>
                <w:szCs w:val="20"/>
              </w:rPr>
            </w:pPr>
            <w:r w:rsidRPr="009448E4">
              <w:rPr>
                <w:sz w:val="20"/>
                <w:szCs w:val="20"/>
              </w:rPr>
              <w:t>GNSO Members are appointed by GNSO Stakeholder Groups</w:t>
            </w:r>
            <w:r w:rsidR="00782B3A">
              <w:rPr>
                <w:sz w:val="20"/>
                <w:szCs w:val="20"/>
              </w:rPr>
              <w:t xml:space="preserve"> (SG)</w:t>
            </w:r>
            <w:r w:rsidRPr="009448E4">
              <w:rPr>
                <w:sz w:val="20"/>
                <w:szCs w:val="20"/>
              </w:rPr>
              <w:t xml:space="preserve">. </w:t>
            </w:r>
          </w:p>
          <w:p w14:paraId="65FAE396" w14:textId="57B0D28B" w:rsidR="003C2C60" w:rsidRDefault="00B67372" w:rsidP="00715471">
            <w:pPr>
              <w:widowControl w:val="0"/>
              <w:numPr>
                <w:ilvl w:val="1"/>
                <w:numId w:val="2"/>
              </w:numPr>
              <w:spacing w:line="240" w:lineRule="auto"/>
              <w:rPr>
                <w:sz w:val="20"/>
                <w:szCs w:val="20"/>
              </w:rPr>
            </w:pPr>
            <w:r w:rsidRPr="009448E4">
              <w:rPr>
                <w:sz w:val="20"/>
                <w:szCs w:val="20"/>
              </w:rPr>
              <w:t>Each</w:t>
            </w:r>
            <w:r w:rsidR="00C504F1" w:rsidRPr="009448E4">
              <w:rPr>
                <w:sz w:val="20"/>
                <w:szCs w:val="20"/>
              </w:rPr>
              <w:t xml:space="preserve"> C</w:t>
            </w:r>
            <w:r w:rsidR="002E7BA7" w:rsidRPr="009448E4">
              <w:rPr>
                <w:sz w:val="20"/>
                <w:szCs w:val="20"/>
              </w:rPr>
              <w:t xml:space="preserve">ontracted </w:t>
            </w:r>
            <w:r w:rsidR="00C504F1" w:rsidRPr="009448E4">
              <w:rPr>
                <w:sz w:val="20"/>
                <w:szCs w:val="20"/>
              </w:rPr>
              <w:t>P</w:t>
            </w:r>
            <w:r w:rsidR="002E7BA7" w:rsidRPr="009448E4">
              <w:rPr>
                <w:sz w:val="20"/>
                <w:szCs w:val="20"/>
              </w:rPr>
              <w:t xml:space="preserve">arty </w:t>
            </w:r>
            <w:r w:rsidR="00C504F1" w:rsidRPr="009448E4">
              <w:rPr>
                <w:sz w:val="20"/>
                <w:szCs w:val="20"/>
              </w:rPr>
              <w:t>H</w:t>
            </w:r>
            <w:r w:rsidR="002E7BA7" w:rsidRPr="009448E4">
              <w:rPr>
                <w:sz w:val="20"/>
                <w:szCs w:val="20"/>
              </w:rPr>
              <w:t>ouse Stakeholder Group (</w:t>
            </w:r>
            <w:r w:rsidR="003C2C60">
              <w:rPr>
                <w:sz w:val="20"/>
                <w:szCs w:val="20"/>
              </w:rPr>
              <w:t xml:space="preserve">Registries </w:t>
            </w:r>
            <w:r w:rsidR="002E7BA7" w:rsidRPr="009448E4">
              <w:rPr>
                <w:sz w:val="20"/>
                <w:szCs w:val="20"/>
              </w:rPr>
              <w:t>SG</w:t>
            </w:r>
            <w:r w:rsidR="003C2C60">
              <w:rPr>
                <w:sz w:val="20"/>
                <w:szCs w:val="20"/>
              </w:rPr>
              <w:t xml:space="preserve"> and Registrars SG</w:t>
            </w:r>
            <w:r w:rsidR="002E7BA7" w:rsidRPr="009448E4">
              <w:rPr>
                <w:sz w:val="20"/>
                <w:szCs w:val="20"/>
              </w:rPr>
              <w:t>)</w:t>
            </w:r>
            <w:r w:rsidR="00C504F1" w:rsidRPr="009448E4">
              <w:rPr>
                <w:sz w:val="20"/>
                <w:szCs w:val="20"/>
              </w:rPr>
              <w:t xml:space="preserve"> </w:t>
            </w:r>
            <w:r w:rsidRPr="009448E4">
              <w:rPr>
                <w:sz w:val="20"/>
                <w:szCs w:val="20"/>
              </w:rPr>
              <w:t>may appoint up to 3 Members</w:t>
            </w:r>
            <w:r w:rsidR="00C504F1" w:rsidRPr="009448E4">
              <w:rPr>
                <w:sz w:val="20"/>
                <w:szCs w:val="20"/>
              </w:rPr>
              <w:t xml:space="preserve"> + 3 Alternates, </w:t>
            </w:r>
          </w:p>
          <w:p w14:paraId="28B52EB1" w14:textId="4B7B209E" w:rsidR="00C91614" w:rsidRPr="00715471" w:rsidRDefault="003C2C60" w:rsidP="00715471">
            <w:pPr>
              <w:widowControl w:val="0"/>
              <w:numPr>
                <w:ilvl w:val="1"/>
                <w:numId w:val="2"/>
              </w:numPr>
              <w:spacing w:line="240" w:lineRule="auto"/>
              <w:rPr>
                <w:sz w:val="20"/>
                <w:szCs w:val="20"/>
              </w:rPr>
            </w:pPr>
            <w:r>
              <w:rPr>
                <w:sz w:val="20"/>
                <w:szCs w:val="20"/>
              </w:rPr>
              <w:t>E</w:t>
            </w:r>
            <w:r w:rsidR="00C504F1" w:rsidRPr="009448E4">
              <w:rPr>
                <w:sz w:val="20"/>
                <w:szCs w:val="20"/>
              </w:rPr>
              <w:t>ach N</w:t>
            </w:r>
            <w:r w:rsidR="002E7BA7" w:rsidRPr="009448E4">
              <w:rPr>
                <w:sz w:val="20"/>
                <w:szCs w:val="20"/>
              </w:rPr>
              <w:t>on-Contracted Party House SG</w:t>
            </w:r>
            <w:r>
              <w:rPr>
                <w:sz w:val="20"/>
                <w:szCs w:val="20"/>
              </w:rPr>
              <w:t>, namely the Commercial Stakeholder Group and the</w:t>
            </w:r>
            <w:bookmarkStart w:id="0" w:name="_GoBack"/>
            <w:bookmarkEnd w:id="0"/>
            <w:r>
              <w:rPr>
                <w:sz w:val="20"/>
                <w:szCs w:val="20"/>
              </w:rPr>
              <w:t xml:space="preserve"> Non-Commercial Stakeholder Group,</w:t>
            </w:r>
            <w:r w:rsidR="002E7BA7" w:rsidRPr="009448E4">
              <w:rPr>
                <w:sz w:val="20"/>
                <w:szCs w:val="20"/>
              </w:rPr>
              <w:t xml:space="preserve"> </w:t>
            </w:r>
            <w:r w:rsidR="00C504F1" w:rsidRPr="009448E4">
              <w:rPr>
                <w:sz w:val="20"/>
                <w:szCs w:val="20"/>
              </w:rPr>
              <w:t>may appoint 6 Members + 3 Alternates</w:t>
            </w:r>
            <w:r w:rsidR="00965120">
              <w:rPr>
                <w:sz w:val="20"/>
                <w:szCs w:val="20"/>
              </w:rPr>
              <w:t xml:space="preserve"> (</w:t>
            </w:r>
            <w:r w:rsidR="00F43F0C" w:rsidRPr="003C2C60">
              <w:rPr>
                <w:sz w:val="20"/>
                <w:szCs w:val="20"/>
              </w:rPr>
              <w:t>for the C</w:t>
            </w:r>
            <w:r w:rsidR="002E7BA7" w:rsidRPr="003C2C60">
              <w:rPr>
                <w:sz w:val="20"/>
                <w:szCs w:val="20"/>
              </w:rPr>
              <w:t xml:space="preserve">ommercial </w:t>
            </w:r>
            <w:r w:rsidR="00F43F0C" w:rsidRPr="003C2C60">
              <w:rPr>
                <w:sz w:val="20"/>
                <w:szCs w:val="20"/>
              </w:rPr>
              <w:t>S</w:t>
            </w:r>
            <w:r w:rsidR="002E7BA7" w:rsidRPr="003C2C60">
              <w:rPr>
                <w:sz w:val="20"/>
                <w:szCs w:val="20"/>
              </w:rPr>
              <w:t xml:space="preserve">takeholder </w:t>
            </w:r>
            <w:r w:rsidR="00F43F0C" w:rsidRPr="003C2C60">
              <w:rPr>
                <w:sz w:val="20"/>
                <w:szCs w:val="20"/>
              </w:rPr>
              <w:t>G</w:t>
            </w:r>
            <w:r w:rsidR="002E7BA7" w:rsidRPr="003C2C60">
              <w:rPr>
                <w:sz w:val="20"/>
                <w:szCs w:val="20"/>
              </w:rPr>
              <w:t>roup</w:t>
            </w:r>
            <w:r w:rsidR="00F43F0C" w:rsidRPr="003C2C60">
              <w:rPr>
                <w:sz w:val="20"/>
                <w:szCs w:val="20"/>
              </w:rPr>
              <w:t xml:space="preserve"> this is </w:t>
            </w:r>
            <w:r w:rsidR="002E7BA7" w:rsidRPr="003C2C60">
              <w:rPr>
                <w:sz w:val="20"/>
                <w:szCs w:val="20"/>
              </w:rPr>
              <w:t>further broken down to 2 M</w:t>
            </w:r>
            <w:r w:rsidR="00F43F0C" w:rsidRPr="003C2C60">
              <w:rPr>
                <w:sz w:val="20"/>
                <w:szCs w:val="20"/>
              </w:rPr>
              <w:t>embers</w:t>
            </w:r>
            <w:r w:rsidR="002E7BA7" w:rsidRPr="003C2C60">
              <w:rPr>
                <w:sz w:val="20"/>
                <w:szCs w:val="20"/>
              </w:rPr>
              <w:t xml:space="preserve"> + 1 Alternate per </w:t>
            </w:r>
            <w:r w:rsidR="00F43F0C" w:rsidRPr="00F812A3">
              <w:rPr>
                <w:sz w:val="20"/>
                <w:szCs w:val="20"/>
              </w:rPr>
              <w:t>Constituency)</w:t>
            </w:r>
            <w:r w:rsidR="00B67372" w:rsidRPr="00F812A3">
              <w:rPr>
                <w:sz w:val="20"/>
                <w:szCs w:val="20"/>
              </w:rPr>
              <w:t xml:space="preserve">. </w:t>
            </w:r>
          </w:p>
          <w:p w14:paraId="38E240BD" w14:textId="377BF00F" w:rsidR="00C91614" w:rsidRPr="00715471" w:rsidRDefault="00C91614" w:rsidP="00715471">
            <w:pPr>
              <w:widowControl w:val="0"/>
              <w:numPr>
                <w:ilvl w:val="0"/>
                <w:numId w:val="2"/>
              </w:numPr>
              <w:spacing w:line="240" w:lineRule="auto"/>
              <w:rPr>
                <w:sz w:val="20"/>
                <w:szCs w:val="20"/>
              </w:rPr>
            </w:pPr>
            <w:r w:rsidRPr="00715471">
              <w:rPr>
                <w:sz w:val="20"/>
                <w:szCs w:val="20"/>
              </w:rPr>
              <w:t>The ALAC, SSAC and ccNSO will be invited to appoint 2 members + 2 Alternates</w:t>
            </w:r>
          </w:p>
          <w:p w14:paraId="5ADA5FFC" w14:textId="3F656A84" w:rsidR="00C91614" w:rsidRPr="00715471" w:rsidRDefault="00C91614" w:rsidP="00715471">
            <w:pPr>
              <w:widowControl w:val="0"/>
              <w:numPr>
                <w:ilvl w:val="0"/>
                <w:numId w:val="2"/>
              </w:numPr>
              <w:spacing w:line="240" w:lineRule="auto"/>
              <w:rPr>
                <w:sz w:val="20"/>
                <w:szCs w:val="20"/>
              </w:rPr>
            </w:pPr>
            <w:r w:rsidRPr="00715471">
              <w:rPr>
                <w:sz w:val="20"/>
                <w:szCs w:val="20"/>
              </w:rPr>
              <w:t>The GAC will be invited to appoint 3 members + 3 Alternates</w:t>
            </w:r>
          </w:p>
          <w:p w14:paraId="05C93CE4" w14:textId="4D7D794C" w:rsidR="00B40AB4" w:rsidRPr="009448E4" w:rsidRDefault="00B67372" w:rsidP="00C91614">
            <w:pPr>
              <w:widowControl w:val="0"/>
              <w:numPr>
                <w:ilvl w:val="0"/>
                <w:numId w:val="2"/>
              </w:numPr>
              <w:spacing w:line="240" w:lineRule="auto"/>
              <w:rPr>
                <w:sz w:val="20"/>
                <w:szCs w:val="20"/>
              </w:rPr>
            </w:pPr>
            <w:r w:rsidRPr="009448E4">
              <w:rPr>
                <w:sz w:val="20"/>
                <w:szCs w:val="20"/>
              </w:rPr>
              <w:t>For the purpose of assessing level of consensus, Members are required to represent the formal position of their SG/C</w:t>
            </w:r>
            <w:r w:rsidR="002E7BA7" w:rsidRPr="009448E4">
              <w:rPr>
                <w:sz w:val="20"/>
                <w:szCs w:val="20"/>
              </w:rPr>
              <w:t xml:space="preserve"> or SO/AC</w:t>
            </w:r>
            <w:r w:rsidRPr="009448E4">
              <w:rPr>
                <w:sz w:val="20"/>
                <w:szCs w:val="20"/>
              </w:rPr>
              <w:t>, not individual views or positions.</w:t>
            </w:r>
          </w:p>
          <w:p w14:paraId="502E6635" w14:textId="7F4A1278" w:rsidR="00B40AB4" w:rsidRPr="009448E4" w:rsidRDefault="002E7BA7" w:rsidP="00764772">
            <w:pPr>
              <w:widowControl w:val="0"/>
              <w:numPr>
                <w:ilvl w:val="0"/>
                <w:numId w:val="2"/>
              </w:numPr>
              <w:spacing w:line="240" w:lineRule="auto"/>
              <w:rPr>
                <w:sz w:val="20"/>
                <w:szCs w:val="20"/>
              </w:rPr>
            </w:pPr>
            <w:r w:rsidRPr="009448E4">
              <w:rPr>
                <w:sz w:val="20"/>
                <w:szCs w:val="20"/>
              </w:rPr>
              <w:t>Alternates</w:t>
            </w:r>
            <w:r w:rsidR="00B67372" w:rsidRPr="009448E4">
              <w:rPr>
                <w:sz w:val="20"/>
                <w:szCs w:val="20"/>
              </w:rPr>
              <w:t xml:space="preserve"> will only participate if a Member is not available. Alternates will be responsible for keeping up with all relevant EPDP WG deliberations to ensure they remain informed and can contribute when needed.</w:t>
            </w:r>
          </w:p>
          <w:p w14:paraId="1F13D1FA" w14:textId="77777777" w:rsidR="00B40AB4" w:rsidRPr="009448E4" w:rsidRDefault="00B67372" w:rsidP="00764772">
            <w:pPr>
              <w:widowControl w:val="0"/>
              <w:numPr>
                <w:ilvl w:val="0"/>
                <w:numId w:val="2"/>
              </w:numPr>
              <w:spacing w:line="240" w:lineRule="auto"/>
              <w:rPr>
                <w:sz w:val="20"/>
                <w:szCs w:val="20"/>
              </w:rPr>
            </w:pPr>
            <w:r w:rsidRPr="009448E4">
              <w:rPr>
                <w:sz w:val="20"/>
                <w:szCs w:val="20"/>
              </w:rPr>
              <w:t>2 ICANN Staff Liaisons (one from Legal, one from GDD)</w:t>
            </w:r>
          </w:p>
          <w:p w14:paraId="566B2BAD" w14:textId="77777777" w:rsidR="00B40AB4" w:rsidRPr="009448E4" w:rsidRDefault="00B67372" w:rsidP="00764772">
            <w:pPr>
              <w:widowControl w:val="0"/>
              <w:numPr>
                <w:ilvl w:val="0"/>
                <w:numId w:val="2"/>
              </w:numPr>
              <w:spacing w:line="240" w:lineRule="auto"/>
              <w:rPr>
                <w:sz w:val="20"/>
                <w:szCs w:val="20"/>
              </w:rPr>
            </w:pPr>
            <w:r w:rsidRPr="009448E4">
              <w:rPr>
                <w:sz w:val="20"/>
                <w:szCs w:val="20"/>
              </w:rPr>
              <w:t>2 ICANN Board Liaisons</w:t>
            </w:r>
          </w:p>
          <w:p w14:paraId="68776D1A" w14:textId="77777777" w:rsidR="00B40AB4" w:rsidRPr="009448E4" w:rsidRDefault="00B67372" w:rsidP="00764772">
            <w:pPr>
              <w:widowControl w:val="0"/>
              <w:numPr>
                <w:ilvl w:val="0"/>
                <w:numId w:val="2"/>
              </w:numPr>
              <w:spacing w:line="240" w:lineRule="auto"/>
              <w:rPr>
                <w:sz w:val="20"/>
                <w:szCs w:val="20"/>
              </w:rPr>
            </w:pPr>
            <w:r w:rsidRPr="009448E4">
              <w:rPr>
                <w:sz w:val="20"/>
                <w:szCs w:val="20"/>
              </w:rPr>
              <w:t>1 GNSO Council Liaison</w:t>
            </w:r>
          </w:p>
          <w:p w14:paraId="48A175CE" w14:textId="77777777" w:rsidR="00B40AB4" w:rsidRPr="009448E4" w:rsidRDefault="00B67372" w:rsidP="00764772">
            <w:pPr>
              <w:widowControl w:val="0"/>
              <w:numPr>
                <w:ilvl w:val="0"/>
                <w:numId w:val="2"/>
              </w:numPr>
              <w:spacing w:line="240" w:lineRule="auto"/>
              <w:rPr>
                <w:sz w:val="20"/>
                <w:szCs w:val="20"/>
              </w:rPr>
            </w:pPr>
            <w:r w:rsidRPr="009448E4">
              <w:rPr>
                <w:sz w:val="20"/>
                <w:szCs w:val="20"/>
              </w:rPr>
              <w:t>1 independent Chair (neutral, not counted as from the WG membership/participants)</w:t>
            </w:r>
          </w:p>
          <w:p w14:paraId="7531473C" w14:textId="16D5ACB7" w:rsidR="00B40AB4" w:rsidRPr="009448E4" w:rsidRDefault="00B67372" w:rsidP="00764772">
            <w:pPr>
              <w:widowControl w:val="0"/>
              <w:numPr>
                <w:ilvl w:val="0"/>
                <w:numId w:val="2"/>
              </w:numPr>
              <w:spacing w:line="240" w:lineRule="auto"/>
              <w:rPr>
                <w:sz w:val="20"/>
                <w:szCs w:val="20"/>
              </w:rPr>
            </w:pPr>
            <w:r w:rsidRPr="009448E4">
              <w:rPr>
                <w:sz w:val="20"/>
                <w:szCs w:val="20"/>
              </w:rPr>
              <w:t xml:space="preserve">The </w:t>
            </w:r>
            <w:r w:rsidR="00764772">
              <w:rPr>
                <w:sz w:val="20"/>
                <w:szCs w:val="20"/>
              </w:rPr>
              <w:t>EPDP Team</w:t>
            </w:r>
            <w:r w:rsidRPr="009448E4">
              <w:rPr>
                <w:sz w:val="20"/>
                <w:szCs w:val="20"/>
              </w:rPr>
              <w:t xml:space="preserve"> may invite expert contributors and other resources as deemed necessary by the </w:t>
            </w:r>
            <w:r w:rsidR="00764772">
              <w:rPr>
                <w:sz w:val="20"/>
                <w:szCs w:val="20"/>
              </w:rPr>
              <w:t>EPDP Team</w:t>
            </w:r>
            <w:r w:rsidRPr="009448E4">
              <w:rPr>
                <w:sz w:val="20"/>
                <w:szCs w:val="20"/>
              </w:rPr>
              <w:t xml:space="preserve"> leadership.</w:t>
            </w:r>
          </w:p>
          <w:p w14:paraId="7E86BC1C" w14:textId="05DCB3D7" w:rsidR="00B40AB4" w:rsidRPr="009448E4" w:rsidRDefault="002E7BA7" w:rsidP="00764772">
            <w:pPr>
              <w:widowControl w:val="0"/>
              <w:numPr>
                <w:ilvl w:val="0"/>
                <w:numId w:val="2"/>
              </w:numPr>
              <w:spacing w:line="240" w:lineRule="auto"/>
              <w:rPr>
                <w:sz w:val="20"/>
                <w:szCs w:val="20"/>
              </w:rPr>
            </w:pPr>
            <w:r w:rsidRPr="009448E4">
              <w:rPr>
                <w:sz w:val="20"/>
                <w:szCs w:val="20"/>
              </w:rPr>
              <w:t xml:space="preserve">Anyone may join the EPDP Team as an observer. </w:t>
            </w:r>
            <w:r w:rsidR="00B67372" w:rsidRPr="009448E4">
              <w:rPr>
                <w:sz w:val="20"/>
                <w:szCs w:val="20"/>
              </w:rPr>
              <w:t xml:space="preserve">Observers would be subscribed to the </w:t>
            </w:r>
            <w:r w:rsidR="006D4DC3" w:rsidRPr="009448E4">
              <w:rPr>
                <w:sz w:val="20"/>
                <w:szCs w:val="20"/>
              </w:rPr>
              <w:t xml:space="preserve">EPDP Team </w:t>
            </w:r>
            <w:r w:rsidR="00B67372" w:rsidRPr="009448E4">
              <w:rPr>
                <w:sz w:val="20"/>
                <w:szCs w:val="20"/>
              </w:rPr>
              <w:t xml:space="preserve">mailing list on a read-only </w:t>
            </w:r>
            <w:r w:rsidR="006D4DC3" w:rsidRPr="009448E4">
              <w:rPr>
                <w:sz w:val="20"/>
                <w:szCs w:val="20"/>
              </w:rPr>
              <w:t>basis but</w:t>
            </w:r>
            <w:r w:rsidR="00B67372" w:rsidRPr="009448E4">
              <w:rPr>
                <w:sz w:val="20"/>
                <w:szCs w:val="20"/>
              </w:rPr>
              <w:t xml:space="preserve"> are NOT able to post. Observers are NOT allowed to </w:t>
            </w:r>
            <w:r w:rsidR="006D4DC3" w:rsidRPr="009448E4">
              <w:rPr>
                <w:sz w:val="20"/>
                <w:szCs w:val="20"/>
              </w:rPr>
              <w:t>participate in</w:t>
            </w:r>
            <w:r w:rsidR="00B67372" w:rsidRPr="009448E4">
              <w:rPr>
                <w:sz w:val="20"/>
                <w:szCs w:val="20"/>
              </w:rPr>
              <w:t xml:space="preserve"> EPDP Team meetings, however</w:t>
            </w:r>
            <w:r w:rsidR="006D4DC3" w:rsidRPr="009448E4">
              <w:rPr>
                <w:sz w:val="20"/>
                <w:szCs w:val="20"/>
              </w:rPr>
              <w:t xml:space="preserve">, real-time audio cast may be made available to follow deliberations in addition to transcriptions and recordings. </w:t>
            </w:r>
          </w:p>
          <w:p w14:paraId="339A8644" w14:textId="5C891329" w:rsidR="00F85E23" w:rsidRPr="009448E4" w:rsidRDefault="00F85E23" w:rsidP="00AE5249">
            <w:pPr>
              <w:widowControl w:val="0"/>
              <w:numPr>
                <w:ilvl w:val="0"/>
                <w:numId w:val="2"/>
              </w:numPr>
              <w:spacing w:line="240" w:lineRule="auto"/>
              <w:rPr>
                <w:sz w:val="20"/>
                <w:szCs w:val="20"/>
              </w:rPr>
            </w:pPr>
            <w:r w:rsidRPr="009448E4">
              <w:rPr>
                <w:sz w:val="20"/>
                <w:szCs w:val="20"/>
              </w:rPr>
              <w:t>Member</w:t>
            </w:r>
            <w:r w:rsidR="00B67372" w:rsidRPr="009448E4">
              <w:rPr>
                <w:sz w:val="20"/>
                <w:szCs w:val="20"/>
              </w:rPr>
              <w:t xml:space="preserve"> participation is required for establishing consensus. </w:t>
            </w:r>
            <w:r w:rsidR="00AE5249">
              <w:rPr>
                <w:sz w:val="20"/>
                <w:szCs w:val="20"/>
              </w:rPr>
              <w:t>I</w:t>
            </w:r>
            <w:r w:rsidR="00AE5249" w:rsidRPr="00AE5249">
              <w:rPr>
                <w:sz w:val="20"/>
                <w:szCs w:val="20"/>
              </w:rPr>
              <w:t>f a member is not able to express a position on a consensus call, this will not hold up a consensus call if other members are able to express a position on behalf of their respective groups</w:t>
            </w:r>
            <w:r w:rsidR="00AE5249">
              <w:rPr>
                <w:sz w:val="20"/>
                <w:szCs w:val="20"/>
              </w:rPr>
              <w:t>.</w:t>
            </w:r>
            <w:r w:rsidRPr="009448E4">
              <w:rPr>
                <w:sz w:val="20"/>
                <w:szCs w:val="20"/>
              </w:rPr>
              <w:t xml:space="preserve"> Liaisons</w:t>
            </w:r>
            <w:r w:rsidR="00764772">
              <w:rPr>
                <w:sz w:val="20"/>
                <w:szCs w:val="20"/>
              </w:rPr>
              <w:t xml:space="preserve"> or observers</w:t>
            </w:r>
            <w:r w:rsidRPr="009448E4">
              <w:rPr>
                <w:sz w:val="20"/>
                <w:szCs w:val="20"/>
              </w:rPr>
              <w:t xml:space="preserve"> do not participate in any type of consensus calls. </w:t>
            </w:r>
          </w:p>
          <w:p w14:paraId="7DDA8F7B" w14:textId="78B772B2" w:rsidR="00B40AB4" w:rsidRPr="009448E4" w:rsidRDefault="00B67372" w:rsidP="002C53B1">
            <w:pPr>
              <w:widowControl w:val="0"/>
              <w:numPr>
                <w:ilvl w:val="0"/>
                <w:numId w:val="2"/>
              </w:numPr>
              <w:spacing w:line="240" w:lineRule="auto"/>
              <w:rPr>
                <w:sz w:val="20"/>
                <w:szCs w:val="20"/>
              </w:rPr>
            </w:pPr>
            <w:r w:rsidRPr="009448E4">
              <w:rPr>
                <w:sz w:val="20"/>
                <w:szCs w:val="20"/>
              </w:rPr>
              <w:t xml:space="preserve">For the purpose of assessing consensus, and in order to reflect and respect the current balance and bicameral structure of the GNSO Council, the Chair shall apply necessary and appropriate weight to the positions of the respective </w:t>
            </w:r>
            <w:r w:rsidR="002C53B1" w:rsidRPr="002C53B1">
              <w:rPr>
                <w:sz w:val="20"/>
                <w:szCs w:val="20"/>
              </w:rPr>
              <w:t>GNSO SG and Cs at Council level</w:t>
            </w:r>
            <w:r w:rsidRPr="009448E4">
              <w:rPr>
                <w:sz w:val="20"/>
                <w:szCs w:val="20"/>
              </w:rPr>
              <w:t xml:space="preserve">, noting that increased membership from </w:t>
            </w:r>
            <w:r w:rsidR="00F85E23" w:rsidRPr="009448E4">
              <w:rPr>
                <w:sz w:val="20"/>
                <w:szCs w:val="20"/>
              </w:rPr>
              <w:t>the CSG and NCSG</w:t>
            </w:r>
            <w:r w:rsidR="002C53B1">
              <w:rPr>
                <w:sz w:val="20"/>
                <w:szCs w:val="20"/>
              </w:rPr>
              <w:t xml:space="preserve"> (6 members each)</w:t>
            </w:r>
            <w:r w:rsidR="00F85E23" w:rsidRPr="009448E4">
              <w:rPr>
                <w:sz w:val="20"/>
                <w:szCs w:val="20"/>
              </w:rPr>
              <w:t xml:space="preserve"> relative to the CPH</w:t>
            </w:r>
            <w:r w:rsidR="002C53B1">
              <w:rPr>
                <w:sz w:val="20"/>
                <w:szCs w:val="20"/>
              </w:rPr>
              <w:t xml:space="preserve"> (6 members in total)</w:t>
            </w:r>
            <w:r w:rsidR="00F85E23" w:rsidRPr="009448E4">
              <w:rPr>
                <w:sz w:val="20"/>
                <w:szCs w:val="20"/>
              </w:rPr>
              <w:t xml:space="preserve"> </w:t>
            </w:r>
            <w:r w:rsidRPr="009448E4">
              <w:rPr>
                <w:sz w:val="20"/>
                <w:szCs w:val="20"/>
              </w:rPr>
              <w:t>upsets that balance. The CPH, NCSG or any SG or C that does not fulfil its entire membership allowance must not be disadvantaged as a result during any assessment of consensus.</w:t>
            </w:r>
          </w:p>
          <w:p w14:paraId="44BF6E53" w14:textId="2590177F" w:rsidR="00B40AB4" w:rsidRDefault="00B67372" w:rsidP="00764772">
            <w:pPr>
              <w:widowControl w:val="0"/>
              <w:spacing w:line="240" w:lineRule="auto"/>
              <w:contextualSpacing w:val="0"/>
              <w:rPr>
                <w:sz w:val="20"/>
                <w:szCs w:val="20"/>
              </w:rPr>
            </w:pPr>
            <w:r w:rsidRPr="009448E4">
              <w:rPr>
                <w:sz w:val="20"/>
                <w:szCs w:val="20"/>
              </w:rPr>
              <w:t xml:space="preserve"> </w:t>
            </w:r>
          </w:p>
          <w:p w14:paraId="23E23962" w14:textId="38C01AB3" w:rsidR="00076FBC" w:rsidRDefault="00076FBC" w:rsidP="00764772">
            <w:pPr>
              <w:widowControl w:val="0"/>
              <w:spacing w:line="240" w:lineRule="auto"/>
              <w:contextualSpacing w:val="0"/>
              <w:rPr>
                <w:sz w:val="20"/>
                <w:szCs w:val="20"/>
              </w:rPr>
            </w:pPr>
          </w:p>
          <w:p w14:paraId="3CCD2469" w14:textId="77777777" w:rsidR="00076FBC" w:rsidRPr="009448E4" w:rsidRDefault="00076FBC" w:rsidP="00764772">
            <w:pPr>
              <w:widowControl w:val="0"/>
              <w:spacing w:line="240" w:lineRule="auto"/>
              <w:contextualSpacing w:val="0"/>
              <w:rPr>
                <w:sz w:val="20"/>
                <w:szCs w:val="20"/>
              </w:rPr>
            </w:pPr>
          </w:p>
          <w:tbl>
            <w:tblPr>
              <w:tblStyle w:val="a0"/>
              <w:tblW w:w="8205" w:type="dxa"/>
              <w:tblBorders>
                <w:top w:val="nil"/>
                <w:left w:val="nil"/>
                <w:bottom w:val="nil"/>
                <w:right w:val="nil"/>
                <w:insideH w:val="nil"/>
                <w:insideV w:val="nil"/>
              </w:tblBorders>
              <w:tblLayout w:type="fixed"/>
              <w:tblLook w:val="0600" w:firstRow="0" w:lastRow="0" w:firstColumn="0" w:lastColumn="0" w:noHBand="1" w:noVBand="1"/>
            </w:tblPr>
            <w:tblGrid>
              <w:gridCol w:w="1920"/>
              <w:gridCol w:w="1335"/>
              <w:gridCol w:w="1765"/>
              <w:gridCol w:w="1350"/>
              <w:gridCol w:w="1835"/>
            </w:tblGrid>
            <w:tr w:rsidR="00B40AB4" w:rsidRPr="009448E4" w14:paraId="0097236C" w14:textId="77777777" w:rsidTr="009448E4">
              <w:trPr>
                <w:trHeight w:val="700"/>
              </w:trPr>
              <w:tc>
                <w:tcPr>
                  <w:tcW w:w="1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F83DBD" w14:textId="77777777" w:rsidR="00B40AB4" w:rsidRPr="00076FBC" w:rsidRDefault="00B67372" w:rsidP="00764772">
                  <w:pPr>
                    <w:widowControl w:val="0"/>
                    <w:spacing w:line="240" w:lineRule="auto"/>
                    <w:contextualSpacing w:val="0"/>
                    <w:jc w:val="center"/>
                    <w:rPr>
                      <w:b/>
                      <w:sz w:val="20"/>
                      <w:szCs w:val="20"/>
                    </w:rPr>
                  </w:pPr>
                  <w:r w:rsidRPr="00076FBC">
                    <w:rPr>
                      <w:b/>
                      <w:sz w:val="20"/>
                      <w:szCs w:val="20"/>
                    </w:rPr>
                    <w:lastRenderedPageBreak/>
                    <w:t>GROUP</w:t>
                  </w:r>
                </w:p>
              </w:tc>
              <w:tc>
                <w:tcPr>
                  <w:tcW w:w="13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46588D4" w14:textId="17090204" w:rsidR="00B40AB4" w:rsidRPr="00076FBC" w:rsidRDefault="00B67372" w:rsidP="00764772">
                  <w:pPr>
                    <w:widowControl w:val="0"/>
                    <w:spacing w:line="240" w:lineRule="auto"/>
                    <w:contextualSpacing w:val="0"/>
                    <w:jc w:val="center"/>
                    <w:rPr>
                      <w:b/>
                      <w:sz w:val="20"/>
                      <w:szCs w:val="20"/>
                    </w:rPr>
                  </w:pPr>
                  <w:r w:rsidRPr="00076FBC">
                    <w:rPr>
                      <w:b/>
                      <w:sz w:val="20"/>
                      <w:szCs w:val="20"/>
                    </w:rPr>
                    <w:t>MEMBERS</w:t>
                  </w:r>
                  <w:r w:rsidR="009448E4" w:rsidRPr="00076FBC">
                    <w:rPr>
                      <w:b/>
                      <w:sz w:val="20"/>
                      <w:szCs w:val="20"/>
                    </w:rPr>
                    <w:t xml:space="preserve"> (up to)</w:t>
                  </w:r>
                </w:p>
              </w:tc>
              <w:tc>
                <w:tcPr>
                  <w:tcW w:w="17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63EE896" w14:textId="4F9F0461" w:rsidR="00B40AB4" w:rsidRPr="00076FBC" w:rsidRDefault="00B67372" w:rsidP="00764772">
                  <w:pPr>
                    <w:widowControl w:val="0"/>
                    <w:spacing w:line="240" w:lineRule="auto"/>
                    <w:contextualSpacing w:val="0"/>
                    <w:jc w:val="center"/>
                    <w:rPr>
                      <w:b/>
                      <w:sz w:val="20"/>
                      <w:szCs w:val="20"/>
                    </w:rPr>
                  </w:pPr>
                  <w:r w:rsidRPr="00076FBC">
                    <w:rPr>
                      <w:b/>
                      <w:sz w:val="20"/>
                      <w:szCs w:val="20"/>
                    </w:rPr>
                    <w:t>ALTERNATES</w:t>
                  </w:r>
                </w:p>
                <w:p w14:paraId="2277EE88" w14:textId="7918BA8D" w:rsidR="009448E4" w:rsidRPr="00076FBC" w:rsidRDefault="009448E4" w:rsidP="00764772">
                  <w:pPr>
                    <w:widowControl w:val="0"/>
                    <w:spacing w:line="240" w:lineRule="auto"/>
                    <w:contextualSpacing w:val="0"/>
                    <w:jc w:val="center"/>
                    <w:rPr>
                      <w:b/>
                      <w:sz w:val="20"/>
                      <w:szCs w:val="20"/>
                    </w:rPr>
                  </w:pPr>
                  <w:r w:rsidRPr="00076FBC">
                    <w:rPr>
                      <w:b/>
                      <w:sz w:val="20"/>
                      <w:szCs w:val="20"/>
                    </w:rPr>
                    <w:t>(up to)</w:t>
                  </w:r>
                </w:p>
                <w:p w14:paraId="066D857B" w14:textId="77777777" w:rsidR="00B40AB4" w:rsidRPr="00076FBC" w:rsidRDefault="00B67372" w:rsidP="00764772">
                  <w:pPr>
                    <w:widowControl w:val="0"/>
                    <w:spacing w:line="240" w:lineRule="auto"/>
                    <w:contextualSpacing w:val="0"/>
                    <w:jc w:val="center"/>
                    <w:rPr>
                      <w:b/>
                      <w:sz w:val="20"/>
                      <w:szCs w:val="20"/>
                    </w:rPr>
                  </w:pPr>
                  <w:r w:rsidRPr="00076FBC">
                    <w:rPr>
                      <w:b/>
                      <w:sz w:val="20"/>
                      <w:szCs w:val="20"/>
                    </w:rPr>
                    <w:t xml:space="preserve"> </w:t>
                  </w:r>
                </w:p>
              </w:tc>
              <w:tc>
                <w:tcPr>
                  <w:tcW w:w="13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589DD69" w14:textId="77777777" w:rsidR="00B40AB4" w:rsidRPr="00076FBC" w:rsidRDefault="00B67372" w:rsidP="00764772">
                  <w:pPr>
                    <w:widowControl w:val="0"/>
                    <w:spacing w:line="240" w:lineRule="auto"/>
                    <w:contextualSpacing w:val="0"/>
                    <w:jc w:val="center"/>
                    <w:rPr>
                      <w:b/>
                      <w:sz w:val="20"/>
                      <w:szCs w:val="20"/>
                    </w:rPr>
                  </w:pPr>
                  <w:r w:rsidRPr="00076FBC">
                    <w:rPr>
                      <w:b/>
                      <w:sz w:val="20"/>
                      <w:szCs w:val="20"/>
                    </w:rPr>
                    <w:t>LIAISONS</w:t>
                  </w:r>
                </w:p>
                <w:p w14:paraId="32A681FF" w14:textId="305DFE52" w:rsidR="009448E4" w:rsidRPr="00076FBC" w:rsidRDefault="009448E4" w:rsidP="00764772">
                  <w:pPr>
                    <w:widowControl w:val="0"/>
                    <w:spacing w:line="240" w:lineRule="auto"/>
                    <w:contextualSpacing w:val="0"/>
                    <w:jc w:val="center"/>
                    <w:rPr>
                      <w:b/>
                      <w:sz w:val="20"/>
                      <w:szCs w:val="20"/>
                    </w:rPr>
                  </w:pPr>
                  <w:r w:rsidRPr="00076FBC">
                    <w:rPr>
                      <w:b/>
                      <w:sz w:val="20"/>
                      <w:szCs w:val="20"/>
                    </w:rPr>
                    <w:t>(up to)</w:t>
                  </w:r>
                </w:p>
              </w:tc>
              <w:tc>
                <w:tcPr>
                  <w:tcW w:w="18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AFCA301" w14:textId="469FC69B" w:rsidR="00B40AB4" w:rsidRPr="00076FBC" w:rsidRDefault="00B67372" w:rsidP="00764772">
                  <w:pPr>
                    <w:widowControl w:val="0"/>
                    <w:spacing w:line="240" w:lineRule="auto"/>
                    <w:contextualSpacing w:val="0"/>
                    <w:jc w:val="center"/>
                    <w:rPr>
                      <w:b/>
                      <w:sz w:val="20"/>
                      <w:szCs w:val="20"/>
                    </w:rPr>
                  </w:pPr>
                  <w:r w:rsidRPr="00076FBC">
                    <w:rPr>
                      <w:b/>
                      <w:sz w:val="20"/>
                      <w:szCs w:val="20"/>
                    </w:rPr>
                    <w:t>TOTAL MEMBERS</w:t>
                  </w:r>
                  <w:r w:rsidR="0047400F">
                    <w:rPr>
                      <w:b/>
                      <w:sz w:val="20"/>
                      <w:szCs w:val="20"/>
                    </w:rPr>
                    <w:t xml:space="preserve"> + Liaisons</w:t>
                  </w:r>
                </w:p>
                <w:p w14:paraId="38D5E3F6" w14:textId="2493BD37" w:rsidR="009448E4" w:rsidRPr="00076FBC" w:rsidRDefault="009448E4" w:rsidP="00764772">
                  <w:pPr>
                    <w:widowControl w:val="0"/>
                    <w:spacing w:line="240" w:lineRule="auto"/>
                    <w:contextualSpacing w:val="0"/>
                    <w:jc w:val="center"/>
                    <w:rPr>
                      <w:b/>
                      <w:sz w:val="20"/>
                      <w:szCs w:val="20"/>
                    </w:rPr>
                  </w:pPr>
                  <w:r w:rsidRPr="00076FBC">
                    <w:rPr>
                      <w:b/>
                      <w:sz w:val="20"/>
                      <w:szCs w:val="20"/>
                    </w:rPr>
                    <w:t>(up to)</w:t>
                  </w:r>
                </w:p>
              </w:tc>
            </w:tr>
            <w:tr w:rsidR="00B40AB4" w:rsidRPr="009448E4" w14:paraId="0A9A7435" w14:textId="77777777" w:rsidTr="009448E4">
              <w:trPr>
                <w:trHeight w:val="420"/>
              </w:trPr>
              <w:tc>
                <w:tcPr>
                  <w:tcW w:w="1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368B8D" w14:textId="77777777" w:rsidR="00B40AB4" w:rsidRPr="009448E4" w:rsidRDefault="00B67372" w:rsidP="00764772">
                  <w:pPr>
                    <w:widowControl w:val="0"/>
                    <w:spacing w:line="240" w:lineRule="auto"/>
                    <w:contextualSpacing w:val="0"/>
                    <w:rPr>
                      <w:sz w:val="20"/>
                      <w:szCs w:val="20"/>
                    </w:rPr>
                  </w:pPr>
                  <w:r w:rsidRPr="009448E4">
                    <w:rPr>
                      <w:sz w:val="20"/>
                      <w:szCs w:val="20"/>
                    </w:rPr>
                    <w:t>RySG</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tcPr>
                <w:p w14:paraId="6494653B"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3</w:t>
                  </w:r>
                </w:p>
              </w:tc>
              <w:tc>
                <w:tcPr>
                  <w:tcW w:w="1765" w:type="dxa"/>
                  <w:tcBorders>
                    <w:top w:val="nil"/>
                    <w:left w:val="nil"/>
                    <w:bottom w:val="single" w:sz="8" w:space="0" w:color="000000"/>
                    <w:right w:val="single" w:sz="8" w:space="0" w:color="000000"/>
                  </w:tcBorders>
                  <w:tcMar>
                    <w:top w:w="100" w:type="dxa"/>
                    <w:left w:w="100" w:type="dxa"/>
                    <w:bottom w:w="100" w:type="dxa"/>
                    <w:right w:w="100" w:type="dxa"/>
                  </w:tcMar>
                </w:tcPr>
                <w:p w14:paraId="2BFC78E7"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3</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0FB7020C"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 xml:space="preserve"> </w:t>
                  </w:r>
                </w:p>
              </w:tc>
              <w:tc>
                <w:tcPr>
                  <w:tcW w:w="1835" w:type="dxa"/>
                  <w:tcBorders>
                    <w:top w:val="nil"/>
                    <w:left w:val="nil"/>
                    <w:bottom w:val="single" w:sz="8" w:space="0" w:color="000000"/>
                    <w:right w:val="single" w:sz="8" w:space="0" w:color="000000"/>
                  </w:tcBorders>
                  <w:tcMar>
                    <w:top w:w="100" w:type="dxa"/>
                    <w:left w:w="100" w:type="dxa"/>
                    <w:bottom w:w="100" w:type="dxa"/>
                    <w:right w:w="100" w:type="dxa"/>
                  </w:tcMar>
                </w:tcPr>
                <w:p w14:paraId="7AD64ED0"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3</w:t>
                  </w:r>
                </w:p>
              </w:tc>
            </w:tr>
            <w:tr w:rsidR="00B40AB4" w:rsidRPr="009448E4" w14:paraId="644D9E3E" w14:textId="77777777" w:rsidTr="009448E4">
              <w:trPr>
                <w:trHeight w:val="420"/>
              </w:trPr>
              <w:tc>
                <w:tcPr>
                  <w:tcW w:w="1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68C56E" w14:textId="77777777" w:rsidR="00B40AB4" w:rsidRPr="009448E4" w:rsidRDefault="00B67372" w:rsidP="00764772">
                  <w:pPr>
                    <w:widowControl w:val="0"/>
                    <w:spacing w:line="240" w:lineRule="auto"/>
                    <w:contextualSpacing w:val="0"/>
                    <w:rPr>
                      <w:sz w:val="20"/>
                      <w:szCs w:val="20"/>
                    </w:rPr>
                  </w:pPr>
                  <w:proofErr w:type="spellStart"/>
                  <w:r w:rsidRPr="009448E4">
                    <w:rPr>
                      <w:sz w:val="20"/>
                      <w:szCs w:val="20"/>
                    </w:rPr>
                    <w:t>RrSG</w:t>
                  </w:r>
                  <w:proofErr w:type="spellEnd"/>
                </w:p>
              </w:tc>
              <w:tc>
                <w:tcPr>
                  <w:tcW w:w="1335" w:type="dxa"/>
                  <w:tcBorders>
                    <w:top w:val="nil"/>
                    <w:left w:val="nil"/>
                    <w:bottom w:val="single" w:sz="8" w:space="0" w:color="000000"/>
                    <w:right w:val="single" w:sz="8" w:space="0" w:color="000000"/>
                  </w:tcBorders>
                  <w:tcMar>
                    <w:top w:w="100" w:type="dxa"/>
                    <w:left w:w="100" w:type="dxa"/>
                    <w:bottom w:w="100" w:type="dxa"/>
                    <w:right w:w="100" w:type="dxa"/>
                  </w:tcMar>
                </w:tcPr>
                <w:p w14:paraId="686B054B"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3</w:t>
                  </w:r>
                </w:p>
              </w:tc>
              <w:tc>
                <w:tcPr>
                  <w:tcW w:w="1765" w:type="dxa"/>
                  <w:tcBorders>
                    <w:top w:val="nil"/>
                    <w:left w:val="nil"/>
                    <w:bottom w:val="single" w:sz="8" w:space="0" w:color="000000"/>
                    <w:right w:val="single" w:sz="8" w:space="0" w:color="000000"/>
                  </w:tcBorders>
                  <w:tcMar>
                    <w:top w:w="100" w:type="dxa"/>
                    <w:left w:w="100" w:type="dxa"/>
                    <w:bottom w:w="100" w:type="dxa"/>
                    <w:right w:w="100" w:type="dxa"/>
                  </w:tcMar>
                </w:tcPr>
                <w:p w14:paraId="6CB70382"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3</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440E7655"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 xml:space="preserve"> </w:t>
                  </w:r>
                </w:p>
              </w:tc>
              <w:tc>
                <w:tcPr>
                  <w:tcW w:w="1835" w:type="dxa"/>
                  <w:tcBorders>
                    <w:top w:val="nil"/>
                    <w:left w:val="nil"/>
                    <w:bottom w:val="single" w:sz="8" w:space="0" w:color="000000"/>
                    <w:right w:val="single" w:sz="8" w:space="0" w:color="000000"/>
                  </w:tcBorders>
                  <w:tcMar>
                    <w:top w:w="100" w:type="dxa"/>
                    <w:left w:w="100" w:type="dxa"/>
                    <w:bottom w:w="100" w:type="dxa"/>
                    <w:right w:w="100" w:type="dxa"/>
                  </w:tcMar>
                </w:tcPr>
                <w:p w14:paraId="79DE6820"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3</w:t>
                  </w:r>
                </w:p>
              </w:tc>
            </w:tr>
            <w:tr w:rsidR="00B40AB4" w:rsidRPr="009448E4" w14:paraId="21B7933C" w14:textId="77777777" w:rsidTr="009448E4">
              <w:trPr>
                <w:trHeight w:val="420"/>
              </w:trPr>
              <w:tc>
                <w:tcPr>
                  <w:tcW w:w="1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BC8BDD" w14:textId="77777777" w:rsidR="00B40AB4" w:rsidRPr="009448E4" w:rsidRDefault="00B67372" w:rsidP="00764772">
                  <w:pPr>
                    <w:widowControl w:val="0"/>
                    <w:spacing w:line="240" w:lineRule="auto"/>
                    <w:contextualSpacing w:val="0"/>
                    <w:rPr>
                      <w:sz w:val="20"/>
                      <w:szCs w:val="20"/>
                    </w:rPr>
                  </w:pPr>
                  <w:r w:rsidRPr="009448E4">
                    <w:rPr>
                      <w:sz w:val="20"/>
                      <w:szCs w:val="20"/>
                    </w:rPr>
                    <w:t>IPC</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tcPr>
                <w:p w14:paraId="2C4E60DF" w14:textId="05F6BE46" w:rsidR="00B40AB4" w:rsidRPr="00715471" w:rsidRDefault="009448E4" w:rsidP="00764772">
                  <w:pPr>
                    <w:widowControl w:val="0"/>
                    <w:spacing w:line="240" w:lineRule="auto"/>
                    <w:contextualSpacing w:val="0"/>
                    <w:jc w:val="center"/>
                    <w:rPr>
                      <w:strike/>
                      <w:sz w:val="20"/>
                      <w:szCs w:val="20"/>
                    </w:rPr>
                  </w:pPr>
                  <w:r w:rsidRPr="009448E4">
                    <w:rPr>
                      <w:sz w:val="20"/>
                      <w:szCs w:val="20"/>
                    </w:rPr>
                    <w:t>2</w:t>
                  </w:r>
                </w:p>
              </w:tc>
              <w:tc>
                <w:tcPr>
                  <w:tcW w:w="1765" w:type="dxa"/>
                  <w:tcBorders>
                    <w:top w:val="nil"/>
                    <w:left w:val="nil"/>
                    <w:bottom w:val="single" w:sz="8" w:space="0" w:color="000000"/>
                    <w:right w:val="single" w:sz="8" w:space="0" w:color="000000"/>
                  </w:tcBorders>
                  <w:tcMar>
                    <w:top w:w="100" w:type="dxa"/>
                    <w:left w:w="100" w:type="dxa"/>
                    <w:bottom w:w="100" w:type="dxa"/>
                    <w:right w:w="100" w:type="dxa"/>
                  </w:tcMar>
                </w:tcPr>
                <w:p w14:paraId="55E71EB5" w14:textId="7FE266C2" w:rsidR="00B40AB4" w:rsidRPr="00715471" w:rsidRDefault="009448E4" w:rsidP="00764772">
                  <w:pPr>
                    <w:widowControl w:val="0"/>
                    <w:spacing w:line="240" w:lineRule="auto"/>
                    <w:contextualSpacing w:val="0"/>
                    <w:jc w:val="center"/>
                    <w:rPr>
                      <w:strike/>
                      <w:sz w:val="20"/>
                      <w:szCs w:val="20"/>
                    </w:rPr>
                  </w:pPr>
                  <w:r w:rsidRPr="009448E4">
                    <w:rPr>
                      <w:sz w:val="20"/>
                      <w:szCs w:val="20"/>
                    </w:rPr>
                    <w:t>1</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1E91DB79"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 xml:space="preserve"> </w:t>
                  </w:r>
                </w:p>
              </w:tc>
              <w:tc>
                <w:tcPr>
                  <w:tcW w:w="1835" w:type="dxa"/>
                  <w:tcBorders>
                    <w:top w:val="nil"/>
                    <w:left w:val="nil"/>
                    <w:bottom w:val="single" w:sz="8" w:space="0" w:color="000000"/>
                    <w:right w:val="single" w:sz="8" w:space="0" w:color="000000"/>
                  </w:tcBorders>
                  <w:tcMar>
                    <w:top w:w="100" w:type="dxa"/>
                    <w:left w:w="100" w:type="dxa"/>
                    <w:bottom w:w="100" w:type="dxa"/>
                    <w:right w:w="100" w:type="dxa"/>
                  </w:tcMar>
                </w:tcPr>
                <w:p w14:paraId="5C9D8301" w14:textId="444C03F6" w:rsidR="00B40AB4" w:rsidRPr="00715471" w:rsidRDefault="009448E4" w:rsidP="00764772">
                  <w:pPr>
                    <w:widowControl w:val="0"/>
                    <w:spacing w:line="240" w:lineRule="auto"/>
                    <w:contextualSpacing w:val="0"/>
                    <w:jc w:val="center"/>
                    <w:rPr>
                      <w:strike/>
                      <w:sz w:val="20"/>
                      <w:szCs w:val="20"/>
                    </w:rPr>
                  </w:pPr>
                  <w:r w:rsidRPr="009448E4">
                    <w:rPr>
                      <w:sz w:val="20"/>
                      <w:szCs w:val="20"/>
                    </w:rPr>
                    <w:t>2</w:t>
                  </w:r>
                </w:p>
              </w:tc>
            </w:tr>
            <w:tr w:rsidR="00B40AB4" w:rsidRPr="009448E4" w14:paraId="24534424" w14:textId="77777777" w:rsidTr="009448E4">
              <w:trPr>
                <w:trHeight w:val="420"/>
              </w:trPr>
              <w:tc>
                <w:tcPr>
                  <w:tcW w:w="1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981E6B" w14:textId="77777777" w:rsidR="00B40AB4" w:rsidRPr="009448E4" w:rsidRDefault="00B67372" w:rsidP="00764772">
                  <w:pPr>
                    <w:widowControl w:val="0"/>
                    <w:spacing w:line="240" w:lineRule="auto"/>
                    <w:contextualSpacing w:val="0"/>
                    <w:rPr>
                      <w:sz w:val="20"/>
                      <w:szCs w:val="20"/>
                    </w:rPr>
                  </w:pPr>
                  <w:r w:rsidRPr="009448E4">
                    <w:rPr>
                      <w:sz w:val="20"/>
                      <w:szCs w:val="20"/>
                    </w:rPr>
                    <w:t>BC</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tcPr>
                <w:p w14:paraId="58D3BC7F" w14:textId="5AA91C9A" w:rsidR="00B40AB4" w:rsidRPr="00715471" w:rsidRDefault="009448E4" w:rsidP="00764772">
                  <w:pPr>
                    <w:widowControl w:val="0"/>
                    <w:spacing w:line="240" w:lineRule="auto"/>
                    <w:contextualSpacing w:val="0"/>
                    <w:jc w:val="center"/>
                    <w:rPr>
                      <w:strike/>
                      <w:sz w:val="20"/>
                      <w:szCs w:val="20"/>
                    </w:rPr>
                  </w:pPr>
                  <w:r w:rsidRPr="009448E4">
                    <w:rPr>
                      <w:sz w:val="20"/>
                      <w:szCs w:val="20"/>
                    </w:rPr>
                    <w:t>2</w:t>
                  </w:r>
                </w:p>
              </w:tc>
              <w:tc>
                <w:tcPr>
                  <w:tcW w:w="1765" w:type="dxa"/>
                  <w:tcBorders>
                    <w:top w:val="nil"/>
                    <w:left w:val="nil"/>
                    <w:bottom w:val="single" w:sz="8" w:space="0" w:color="000000"/>
                    <w:right w:val="single" w:sz="8" w:space="0" w:color="000000"/>
                  </w:tcBorders>
                  <w:tcMar>
                    <w:top w:w="100" w:type="dxa"/>
                    <w:left w:w="100" w:type="dxa"/>
                    <w:bottom w:w="100" w:type="dxa"/>
                    <w:right w:w="100" w:type="dxa"/>
                  </w:tcMar>
                </w:tcPr>
                <w:p w14:paraId="4DF334DE" w14:textId="3B82470B" w:rsidR="00B40AB4" w:rsidRPr="00715471" w:rsidRDefault="009448E4" w:rsidP="00764772">
                  <w:pPr>
                    <w:widowControl w:val="0"/>
                    <w:spacing w:line="240" w:lineRule="auto"/>
                    <w:contextualSpacing w:val="0"/>
                    <w:jc w:val="center"/>
                    <w:rPr>
                      <w:strike/>
                      <w:sz w:val="20"/>
                      <w:szCs w:val="20"/>
                    </w:rPr>
                  </w:pPr>
                  <w:r w:rsidRPr="009448E4">
                    <w:rPr>
                      <w:sz w:val="20"/>
                      <w:szCs w:val="20"/>
                    </w:rPr>
                    <w:t>1</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06401599"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 xml:space="preserve"> </w:t>
                  </w:r>
                </w:p>
              </w:tc>
              <w:tc>
                <w:tcPr>
                  <w:tcW w:w="1835" w:type="dxa"/>
                  <w:tcBorders>
                    <w:top w:val="nil"/>
                    <w:left w:val="nil"/>
                    <w:bottom w:val="single" w:sz="8" w:space="0" w:color="000000"/>
                    <w:right w:val="single" w:sz="8" w:space="0" w:color="000000"/>
                  </w:tcBorders>
                  <w:tcMar>
                    <w:top w:w="100" w:type="dxa"/>
                    <w:left w:w="100" w:type="dxa"/>
                    <w:bottom w:w="100" w:type="dxa"/>
                    <w:right w:w="100" w:type="dxa"/>
                  </w:tcMar>
                </w:tcPr>
                <w:p w14:paraId="6389461A" w14:textId="5BCC60E9" w:rsidR="00B40AB4" w:rsidRPr="00715471" w:rsidRDefault="009448E4" w:rsidP="00764772">
                  <w:pPr>
                    <w:widowControl w:val="0"/>
                    <w:spacing w:line="240" w:lineRule="auto"/>
                    <w:contextualSpacing w:val="0"/>
                    <w:jc w:val="center"/>
                    <w:rPr>
                      <w:strike/>
                      <w:sz w:val="20"/>
                      <w:szCs w:val="20"/>
                    </w:rPr>
                  </w:pPr>
                  <w:r w:rsidRPr="009448E4">
                    <w:rPr>
                      <w:sz w:val="20"/>
                      <w:szCs w:val="20"/>
                    </w:rPr>
                    <w:t>2</w:t>
                  </w:r>
                </w:p>
              </w:tc>
            </w:tr>
            <w:tr w:rsidR="00B40AB4" w:rsidRPr="009448E4" w14:paraId="2363B37C" w14:textId="77777777" w:rsidTr="009448E4">
              <w:trPr>
                <w:trHeight w:val="420"/>
              </w:trPr>
              <w:tc>
                <w:tcPr>
                  <w:tcW w:w="1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69D3C0" w14:textId="77777777" w:rsidR="00B40AB4" w:rsidRPr="009448E4" w:rsidRDefault="00B67372" w:rsidP="00764772">
                  <w:pPr>
                    <w:widowControl w:val="0"/>
                    <w:spacing w:line="240" w:lineRule="auto"/>
                    <w:contextualSpacing w:val="0"/>
                    <w:rPr>
                      <w:sz w:val="20"/>
                      <w:szCs w:val="20"/>
                    </w:rPr>
                  </w:pPr>
                  <w:r w:rsidRPr="009448E4">
                    <w:rPr>
                      <w:sz w:val="20"/>
                      <w:szCs w:val="20"/>
                    </w:rPr>
                    <w:t>ISPCP</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tcPr>
                <w:p w14:paraId="5BED28D7" w14:textId="2D44488B" w:rsidR="00B40AB4" w:rsidRPr="00715471" w:rsidRDefault="009448E4" w:rsidP="00764772">
                  <w:pPr>
                    <w:widowControl w:val="0"/>
                    <w:spacing w:line="240" w:lineRule="auto"/>
                    <w:contextualSpacing w:val="0"/>
                    <w:jc w:val="center"/>
                    <w:rPr>
                      <w:strike/>
                      <w:sz w:val="20"/>
                      <w:szCs w:val="20"/>
                    </w:rPr>
                  </w:pPr>
                  <w:r w:rsidRPr="009448E4">
                    <w:rPr>
                      <w:sz w:val="20"/>
                      <w:szCs w:val="20"/>
                    </w:rPr>
                    <w:t>2</w:t>
                  </w:r>
                </w:p>
              </w:tc>
              <w:tc>
                <w:tcPr>
                  <w:tcW w:w="1765" w:type="dxa"/>
                  <w:tcBorders>
                    <w:top w:val="nil"/>
                    <w:left w:val="nil"/>
                    <w:bottom w:val="single" w:sz="8" w:space="0" w:color="000000"/>
                    <w:right w:val="single" w:sz="8" w:space="0" w:color="000000"/>
                  </w:tcBorders>
                  <w:tcMar>
                    <w:top w:w="100" w:type="dxa"/>
                    <w:left w:w="100" w:type="dxa"/>
                    <w:bottom w:w="100" w:type="dxa"/>
                    <w:right w:w="100" w:type="dxa"/>
                  </w:tcMar>
                </w:tcPr>
                <w:p w14:paraId="3444B3DF" w14:textId="1DF4E0B3" w:rsidR="00B40AB4" w:rsidRPr="00715471" w:rsidRDefault="009448E4" w:rsidP="00764772">
                  <w:pPr>
                    <w:widowControl w:val="0"/>
                    <w:spacing w:line="240" w:lineRule="auto"/>
                    <w:contextualSpacing w:val="0"/>
                    <w:jc w:val="center"/>
                    <w:rPr>
                      <w:strike/>
                      <w:sz w:val="20"/>
                      <w:szCs w:val="20"/>
                    </w:rPr>
                  </w:pPr>
                  <w:r w:rsidRPr="009448E4">
                    <w:rPr>
                      <w:sz w:val="20"/>
                      <w:szCs w:val="20"/>
                    </w:rPr>
                    <w:t>1</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4AB53DD7"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 xml:space="preserve"> </w:t>
                  </w:r>
                </w:p>
              </w:tc>
              <w:tc>
                <w:tcPr>
                  <w:tcW w:w="1835" w:type="dxa"/>
                  <w:tcBorders>
                    <w:top w:val="nil"/>
                    <w:left w:val="nil"/>
                    <w:bottom w:val="single" w:sz="8" w:space="0" w:color="000000"/>
                    <w:right w:val="single" w:sz="8" w:space="0" w:color="000000"/>
                  </w:tcBorders>
                  <w:tcMar>
                    <w:top w:w="100" w:type="dxa"/>
                    <w:left w:w="100" w:type="dxa"/>
                    <w:bottom w:w="100" w:type="dxa"/>
                    <w:right w:w="100" w:type="dxa"/>
                  </w:tcMar>
                </w:tcPr>
                <w:p w14:paraId="2612340E" w14:textId="451AB380" w:rsidR="00B40AB4" w:rsidRPr="00715471" w:rsidRDefault="009448E4" w:rsidP="00764772">
                  <w:pPr>
                    <w:widowControl w:val="0"/>
                    <w:spacing w:line="240" w:lineRule="auto"/>
                    <w:contextualSpacing w:val="0"/>
                    <w:jc w:val="center"/>
                    <w:rPr>
                      <w:strike/>
                      <w:sz w:val="20"/>
                      <w:szCs w:val="20"/>
                    </w:rPr>
                  </w:pPr>
                  <w:r w:rsidRPr="009448E4">
                    <w:rPr>
                      <w:sz w:val="20"/>
                      <w:szCs w:val="20"/>
                    </w:rPr>
                    <w:t>2</w:t>
                  </w:r>
                </w:p>
              </w:tc>
            </w:tr>
            <w:tr w:rsidR="00B40AB4" w:rsidRPr="009448E4" w14:paraId="5AFD8C68" w14:textId="77777777" w:rsidTr="009448E4">
              <w:trPr>
                <w:trHeight w:val="420"/>
              </w:trPr>
              <w:tc>
                <w:tcPr>
                  <w:tcW w:w="1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E970F1" w14:textId="77777777" w:rsidR="00B40AB4" w:rsidRPr="009448E4" w:rsidRDefault="00B67372" w:rsidP="00764772">
                  <w:pPr>
                    <w:widowControl w:val="0"/>
                    <w:spacing w:line="240" w:lineRule="auto"/>
                    <w:contextualSpacing w:val="0"/>
                    <w:rPr>
                      <w:sz w:val="20"/>
                      <w:szCs w:val="20"/>
                    </w:rPr>
                  </w:pPr>
                  <w:r w:rsidRPr="009448E4">
                    <w:rPr>
                      <w:sz w:val="20"/>
                      <w:szCs w:val="20"/>
                    </w:rPr>
                    <w:t>NCSG</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tcPr>
                <w:p w14:paraId="109E9FAD" w14:textId="3CC805BE" w:rsidR="00B40AB4" w:rsidRPr="009448E4" w:rsidRDefault="009448E4" w:rsidP="00764772">
                  <w:pPr>
                    <w:widowControl w:val="0"/>
                    <w:spacing w:line="240" w:lineRule="auto"/>
                    <w:contextualSpacing w:val="0"/>
                    <w:jc w:val="center"/>
                    <w:rPr>
                      <w:sz w:val="20"/>
                      <w:szCs w:val="20"/>
                    </w:rPr>
                  </w:pPr>
                  <w:r w:rsidRPr="009448E4">
                    <w:rPr>
                      <w:sz w:val="20"/>
                      <w:szCs w:val="20"/>
                    </w:rPr>
                    <w:t>6</w:t>
                  </w:r>
                </w:p>
              </w:tc>
              <w:tc>
                <w:tcPr>
                  <w:tcW w:w="1765" w:type="dxa"/>
                  <w:tcBorders>
                    <w:top w:val="nil"/>
                    <w:left w:val="nil"/>
                    <w:bottom w:val="single" w:sz="8" w:space="0" w:color="000000"/>
                    <w:right w:val="single" w:sz="8" w:space="0" w:color="000000"/>
                  </w:tcBorders>
                  <w:tcMar>
                    <w:top w:w="100" w:type="dxa"/>
                    <w:left w:w="100" w:type="dxa"/>
                    <w:bottom w:w="100" w:type="dxa"/>
                    <w:right w:w="100" w:type="dxa"/>
                  </w:tcMar>
                </w:tcPr>
                <w:p w14:paraId="30606652"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3</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7D4233A6"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 xml:space="preserve"> </w:t>
                  </w:r>
                </w:p>
              </w:tc>
              <w:tc>
                <w:tcPr>
                  <w:tcW w:w="1835" w:type="dxa"/>
                  <w:tcBorders>
                    <w:top w:val="nil"/>
                    <w:left w:val="nil"/>
                    <w:bottom w:val="single" w:sz="8" w:space="0" w:color="000000"/>
                    <w:right w:val="single" w:sz="8" w:space="0" w:color="000000"/>
                  </w:tcBorders>
                  <w:tcMar>
                    <w:top w:w="100" w:type="dxa"/>
                    <w:left w:w="100" w:type="dxa"/>
                    <w:bottom w:w="100" w:type="dxa"/>
                    <w:right w:w="100" w:type="dxa"/>
                  </w:tcMar>
                </w:tcPr>
                <w:p w14:paraId="6FC45BAA" w14:textId="3A842DAF" w:rsidR="00B40AB4" w:rsidRPr="009448E4" w:rsidRDefault="009448E4" w:rsidP="00764772">
                  <w:pPr>
                    <w:widowControl w:val="0"/>
                    <w:spacing w:line="240" w:lineRule="auto"/>
                    <w:contextualSpacing w:val="0"/>
                    <w:jc w:val="center"/>
                    <w:rPr>
                      <w:sz w:val="20"/>
                      <w:szCs w:val="20"/>
                    </w:rPr>
                  </w:pPr>
                  <w:r w:rsidRPr="009448E4">
                    <w:rPr>
                      <w:sz w:val="20"/>
                      <w:szCs w:val="20"/>
                    </w:rPr>
                    <w:t>6</w:t>
                  </w:r>
                </w:p>
              </w:tc>
            </w:tr>
            <w:tr w:rsidR="00B40AB4" w:rsidRPr="009448E4" w14:paraId="23CC1248" w14:textId="77777777" w:rsidTr="009448E4">
              <w:trPr>
                <w:trHeight w:val="420"/>
              </w:trPr>
              <w:tc>
                <w:tcPr>
                  <w:tcW w:w="1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00512A" w14:textId="6B12E161" w:rsidR="00B40AB4" w:rsidRPr="009448E4" w:rsidRDefault="00B67372" w:rsidP="00764772">
                  <w:pPr>
                    <w:widowControl w:val="0"/>
                    <w:spacing w:line="240" w:lineRule="auto"/>
                    <w:contextualSpacing w:val="0"/>
                    <w:rPr>
                      <w:sz w:val="20"/>
                      <w:szCs w:val="20"/>
                    </w:rPr>
                  </w:pPr>
                  <w:r w:rsidRPr="009448E4">
                    <w:rPr>
                      <w:sz w:val="20"/>
                      <w:szCs w:val="20"/>
                    </w:rPr>
                    <w:t>GAC</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tcPr>
                <w:p w14:paraId="43369ADD"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3</w:t>
                  </w:r>
                </w:p>
              </w:tc>
              <w:tc>
                <w:tcPr>
                  <w:tcW w:w="1765" w:type="dxa"/>
                  <w:tcBorders>
                    <w:top w:val="nil"/>
                    <w:left w:val="nil"/>
                    <w:bottom w:val="single" w:sz="8" w:space="0" w:color="000000"/>
                    <w:right w:val="single" w:sz="8" w:space="0" w:color="000000"/>
                  </w:tcBorders>
                  <w:tcMar>
                    <w:top w:w="100" w:type="dxa"/>
                    <w:left w:w="100" w:type="dxa"/>
                    <w:bottom w:w="100" w:type="dxa"/>
                    <w:right w:w="100" w:type="dxa"/>
                  </w:tcMar>
                </w:tcPr>
                <w:p w14:paraId="20DFEBA0"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3</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495F1CB6"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 xml:space="preserve"> </w:t>
                  </w:r>
                </w:p>
              </w:tc>
              <w:tc>
                <w:tcPr>
                  <w:tcW w:w="1835" w:type="dxa"/>
                  <w:tcBorders>
                    <w:top w:val="nil"/>
                    <w:left w:val="nil"/>
                    <w:bottom w:val="single" w:sz="8" w:space="0" w:color="000000"/>
                    <w:right w:val="single" w:sz="8" w:space="0" w:color="000000"/>
                  </w:tcBorders>
                  <w:tcMar>
                    <w:top w:w="100" w:type="dxa"/>
                    <w:left w:w="100" w:type="dxa"/>
                    <w:bottom w:w="100" w:type="dxa"/>
                    <w:right w:w="100" w:type="dxa"/>
                  </w:tcMar>
                </w:tcPr>
                <w:p w14:paraId="60DD45CF"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3</w:t>
                  </w:r>
                </w:p>
              </w:tc>
            </w:tr>
            <w:tr w:rsidR="00B40AB4" w:rsidRPr="009448E4" w14:paraId="43029FCF" w14:textId="77777777" w:rsidTr="009448E4">
              <w:trPr>
                <w:trHeight w:val="420"/>
              </w:trPr>
              <w:tc>
                <w:tcPr>
                  <w:tcW w:w="1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E62633" w14:textId="4E5D2CF7" w:rsidR="00B40AB4" w:rsidRPr="009448E4" w:rsidRDefault="00B67372" w:rsidP="00764772">
                  <w:pPr>
                    <w:widowControl w:val="0"/>
                    <w:spacing w:line="240" w:lineRule="auto"/>
                    <w:contextualSpacing w:val="0"/>
                    <w:rPr>
                      <w:sz w:val="20"/>
                      <w:szCs w:val="20"/>
                    </w:rPr>
                  </w:pPr>
                  <w:r w:rsidRPr="009448E4">
                    <w:rPr>
                      <w:sz w:val="20"/>
                      <w:szCs w:val="20"/>
                    </w:rPr>
                    <w:t>ALAC</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tcPr>
                <w:p w14:paraId="26546EC3" w14:textId="2251E8D0" w:rsidR="00B40AB4" w:rsidRPr="00715471" w:rsidRDefault="002C53B1" w:rsidP="00764772">
                  <w:pPr>
                    <w:widowControl w:val="0"/>
                    <w:spacing w:line="240" w:lineRule="auto"/>
                    <w:contextualSpacing w:val="0"/>
                    <w:jc w:val="center"/>
                    <w:rPr>
                      <w:strike/>
                      <w:sz w:val="20"/>
                      <w:szCs w:val="20"/>
                    </w:rPr>
                  </w:pPr>
                  <w:r>
                    <w:rPr>
                      <w:sz w:val="20"/>
                      <w:szCs w:val="20"/>
                    </w:rPr>
                    <w:t>2</w:t>
                  </w:r>
                </w:p>
              </w:tc>
              <w:tc>
                <w:tcPr>
                  <w:tcW w:w="1765" w:type="dxa"/>
                  <w:tcBorders>
                    <w:top w:val="nil"/>
                    <w:left w:val="nil"/>
                    <w:bottom w:val="single" w:sz="8" w:space="0" w:color="000000"/>
                    <w:right w:val="single" w:sz="8" w:space="0" w:color="000000"/>
                  </w:tcBorders>
                  <w:tcMar>
                    <w:top w:w="100" w:type="dxa"/>
                    <w:left w:w="100" w:type="dxa"/>
                    <w:bottom w:w="100" w:type="dxa"/>
                    <w:right w:w="100" w:type="dxa"/>
                  </w:tcMar>
                </w:tcPr>
                <w:p w14:paraId="1029E877" w14:textId="0224FFFD" w:rsidR="00B40AB4" w:rsidRPr="00715471" w:rsidRDefault="002C53B1" w:rsidP="00764772">
                  <w:pPr>
                    <w:widowControl w:val="0"/>
                    <w:spacing w:line="240" w:lineRule="auto"/>
                    <w:contextualSpacing w:val="0"/>
                    <w:jc w:val="center"/>
                    <w:rPr>
                      <w:strike/>
                      <w:sz w:val="20"/>
                      <w:szCs w:val="20"/>
                    </w:rPr>
                  </w:pPr>
                  <w:r>
                    <w:rPr>
                      <w:sz w:val="20"/>
                      <w:szCs w:val="20"/>
                    </w:rPr>
                    <w:t>2</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32C7C47E"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 xml:space="preserve"> </w:t>
                  </w:r>
                </w:p>
              </w:tc>
              <w:tc>
                <w:tcPr>
                  <w:tcW w:w="1835" w:type="dxa"/>
                  <w:tcBorders>
                    <w:top w:val="nil"/>
                    <w:left w:val="nil"/>
                    <w:bottom w:val="single" w:sz="8" w:space="0" w:color="000000"/>
                    <w:right w:val="single" w:sz="8" w:space="0" w:color="000000"/>
                  </w:tcBorders>
                  <w:tcMar>
                    <w:top w:w="100" w:type="dxa"/>
                    <w:left w:w="100" w:type="dxa"/>
                    <w:bottom w:w="100" w:type="dxa"/>
                    <w:right w:w="100" w:type="dxa"/>
                  </w:tcMar>
                </w:tcPr>
                <w:p w14:paraId="34C9F682" w14:textId="71C335D0" w:rsidR="00B40AB4" w:rsidRPr="00715471" w:rsidRDefault="002C53B1" w:rsidP="00764772">
                  <w:pPr>
                    <w:widowControl w:val="0"/>
                    <w:spacing w:line="240" w:lineRule="auto"/>
                    <w:contextualSpacing w:val="0"/>
                    <w:jc w:val="center"/>
                    <w:rPr>
                      <w:strike/>
                      <w:sz w:val="20"/>
                      <w:szCs w:val="20"/>
                    </w:rPr>
                  </w:pPr>
                  <w:r>
                    <w:rPr>
                      <w:sz w:val="20"/>
                      <w:szCs w:val="20"/>
                    </w:rPr>
                    <w:t>2</w:t>
                  </w:r>
                </w:p>
              </w:tc>
            </w:tr>
            <w:tr w:rsidR="00B40AB4" w:rsidRPr="009448E4" w14:paraId="6C946D35" w14:textId="77777777" w:rsidTr="009448E4">
              <w:trPr>
                <w:trHeight w:val="420"/>
              </w:trPr>
              <w:tc>
                <w:tcPr>
                  <w:tcW w:w="1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B9A615" w14:textId="6792DAC4" w:rsidR="00B40AB4" w:rsidRPr="009448E4" w:rsidRDefault="00B67372" w:rsidP="00764772">
                  <w:pPr>
                    <w:widowControl w:val="0"/>
                    <w:spacing w:line="240" w:lineRule="auto"/>
                    <w:contextualSpacing w:val="0"/>
                    <w:rPr>
                      <w:sz w:val="20"/>
                      <w:szCs w:val="20"/>
                    </w:rPr>
                  </w:pPr>
                  <w:r w:rsidRPr="009448E4">
                    <w:rPr>
                      <w:sz w:val="20"/>
                      <w:szCs w:val="20"/>
                    </w:rPr>
                    <w:t>SSAC</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tcPr>
                <w:p w14:paraId="2B256453" w14:textId="3D056B34" w:rsidR="00B40AB4" w:rsidRPr="00715471" w:rsidRDefault="002C53B1" w:rsidP="00764772">
                  <w:pPr>
                    <w:widowControl w:val="0"/>
                    <w:spacing w:line="240" w:lineRule="auto"/>
                    <w:contextualSpacing w:val="0"/>
                    <w:jc w:val="center"/>
                    <w:rPr>
                      <w:strike/>
                      <w:sz w:val="20"/>
                      <w:szCs w:val="20"/>
                    </w:rPr>
                  </w:pPr>
                  <w:r>
                    <w:rPr>
                      <w:sz w:val="20"/>
                      <w:szCs w:val="20"/>
                    </w:rPr>
                    <w:t>2</w:t>
                  </w:r>
                </w:p>
              </w:tc>
              <w:tc>
                <w:tcPr>
                  <w:tcW w:w="1765" w:type="dxa"/>
                  <w:tcBorders>
                    <w:top w:val="nil"/>
                    <w:left w:val="nil"/>
                    <w:bottom w:val="single" w:sz="8" w:space="0" w:color="000000"/>
                    <w:right w:val="single" w:sz="8" w:space="0" w:color="000000"/>
                  </w:tcBorders>
                  <w:tcMar>
                    <w:top w:w="100" w:type="dxa"/>
                    <w:left w:w="100" w:type="dxa"/>
                    <w:bottom w:w="100" w:type="dxa"/>
                    <w:right w:w="100" w:type="dxa"/>
                  </w:tcMar>
                </w:tcPr>
                <w:p w14:paraId="54867ED2" w14:textId="40FE2612" w:rsidR="00B40AB4" w:rsidRPr="00715471" w:rsidRDefault="002C53B1" w:rsidP="00764772">
                  <w:pPr>
                    <w:widowControl w:val="0"/>
                    <w:spacing w:line="240" w:lineRule="auto"/>
                    <w:contextualSpacing w:val="0"/>
                    <w:jc w:val="center"/>
                    <w:rPr>
                      <w:strike/>
                      <w:sz w:val="20"/>
                      <w:szCs w:val="20"/>
                    </w:rPr>
                  </w:pPr>
                  <w:r>
                    <w:rPr>
                      <w:sz w:val="20"/>
                      <w:szCs w:val="20"/>
                    </w:rPr>
                    <w:t>2</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46BC20BF"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 xml:space="preserve"> </w:t>
                  </w:r>
                </w:p>
              </w:tc>
              <w:tc>
                <w:tcPr>
                  <w:tcW w:w="1835" w:type="dxa"/>
                  <w:tcBorders>
                    <w:top w:val="nil"/>
                    <w:left w:val="nil"/>
                    <w:bottom w:val="single" w:sz="8" w:space="0" w:color="000000"/>
                    <w:right w:val="single" w:sz="8" w:space="0" w:color="000000"/>
                  </w:tcBorders>
                  <w:tcMar>
                    <w:top w:w="100" w:type="dxa"/>
                    <w:left w:w="100" w:type="dxa"/>
                    <w:bottom w:w="100" w:type="dxa"/>
                    <w:right w:w="100" w:type="dxa"/>
                  </w:tcMar>
                </w:tcPr>
                <w:p w14:paraId="3A410CCA" w14:textId="02BB7B70" w:rsidR="00B40AB4" w:rsidRPr="00715471" w:rsidRDefault="002C53B1" w:rsidP="00764772">
                  <w:pPr>
                    <w:widowControl w:val="0"/>
                    <w:spacing w:line="240" w:lineRule="auto"/>
                    <w:contextualSpacing w:val="0"/>
                    <w:jc w:val="center"/>
                    <w:rPr>
                      <w:strike/>
                      <w:sz w:val="20"/>
                      <w:szCs w:val="20"/>
                    </w:rPr>
                  </w:pPr>
                  <w:r>
                    <w:rPr>
                      <w:sz w:val="20"/>
                      <w:szCs w:val="20"/>
                    </w:rPr>
                    <w:t>2</w:t>
                  </w:r>
                </w:p>
              </w:tc>
            </w:tr>
            <w:tr w:rsidR="00B40AB4" w:rsidRPr="009448E4" w14:paraId="7986DB4B" w14:textId="77777777" w:rsidTr="009448E4">
              <w:trPr>
                <w:trHeight w:val="420"/>
              </w:trPr>
              <w:tc>
                <w:tcPr>
                  <w:tcW w:w="1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2E8391" w14:textId="07DF85A5" w:rsidR="00B40AB4" w:rsidRPr="009448E4" w:rsidRDefault="00B67372" w:rsidP="00764772">
                  <w:pPr>
                    <w:widowControl w:val="0"/>
                    <w:spacing w:line="240" w:lineRule="auto"/>
                    <w:contextualSpacing w:val="0"/>
                    <w:rPr>
                      <w:sz w:val="20"/>
                      <w:szCs w:val="20"/>
                    </w:rPr>
                  </w:pPr>
                  <w:r w:rsidRPr="009448E4">
                    <w:rPr>
                      <w:sz w:val="20"/>
                      <w:szCs w:val="20"/>
                    </w:rPr>
                    <w:t>ccNSO</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tcPr>
                <w:p w14:paraId="347A0826" w14:textId="418D93A3" w:rsidR="00B40AB4" w:rsidRPr="00715471" w:rsidRDefault="002C53B1" w:rsidP="00764772">
                  <w:pPr>
                    <w:widowControl w:val="0"/>
                    <w:spacing w:line="240" w:lineRule="auto"/>
                    <w:contextualSpacing w:val="0"/>
                    <w:jc w:val="center"/>
                    <w:rPr>
                      <w:strike/>
                      <w:sz w:val="20"/>
                      <w:szCs w:val="20"/>
                    </w:rPr>
                  </w:pPr>
                  <w:r>
                    <w:rPr>
                      <w:sz w:val="20"/>
                      <w:szCs w:val="20"/>
                    </w:rPr>
                    <w:t>2</w:t>
                  </w:r>
                </w:p>
              </w:tc>
              <w:tc>
                <w:tcPr>
                  <w:tcW w:w="1765" w:type="dxa"/>
                  <w:tcBorders>
                    <w:top w:val="nil"/>
                    <w:left w:val="nil"/>
                    <w:bottom w:val="single" w:sz="8" w:space="0" w:color="000000"/>
                    <w:right w:val="single" w:sz="8" w:space="0" w:color="000000"/>
                  </w:tcBorders>
                  <w:tcMar>
                    <w:top w:w="100" w:type="dxa"/>
                    <w:left w:w="100" w:type="dxa"/>
                    <w:bottom w:w="100" w:type="dxa"/>
                    <w:right w:w="100" w:type="dxa"/>
                  </w:tcMar>
                </w:tcPr>
                <w:p w14:paraId="489775AB" w14:textId="28663CB2" w:rsidR="00B40AB4" w:rsidRPr="00715471" w:rsidRDefault="002C53B1" w:rsidP="00764772">
                  <w:pPr>
                    <w:widowControl w:val="0"/>
                    <w:spacing w:line="240" w:lineRule="auto"/>
                    <w:contextualSpacing w:val="0"/>
                    <w:jc w:val="center"/>
                    <w:rPr>
                      <w:strike/>
                      <w:sz w:val="20"/>
                      <w:szCs w:val="20"/>
                    </w:rPr>
                  </w:pPr>
                  <w:r>
                    <w:rPr>
                      <w:sz w:val="20"/>
                      <w:szCs w:val="20"/>
                    </w:rPr>
                    <w:t>2</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7589EF1E"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 xml:space="preserve"> </w:t>
                  </w:r>
                </w:p>
              </w:tc>
              <w:tc>
                <w:tcPr>
                  <w:tcW w:w="1835" w:type="dxa"/>
                  <w:tcBorders>
                    <w:top w:val="nil"/>
                    <w:left w:val="nil"/>
                    <w:bottom w:val="single" w:sz="8" w:space="0" w:color="000000"/>
                    <w:right w:val="single" w:sz="8" w:space="0" w:color="000000"/>
                  </w:tcBorders>
                  <w:tcMar>
                    <w:top w:w="100" w:type="dxa"/>
                    <w:left w:w="100" w:type="dxa"/>
                    <w:bottom w:w="100" w:type="dxa"/>
                    <w:right w:w="100" w:type="dxa"/>
                  </w:tcMar>
                </w:tcPr>
                <w:p w14:paraId="47A75579" w14:textId="2A5BCE9D" w:rsidR="00B40AB4" w:rsidRPr="00715471" w:rsidRDefault="002C53B1" w:rsidP="00764772">
                  <w:pPr>
                    <w:widowControl w:val="0"/>
                    <w:spacing w:line="240" w:lineRule="auto"/>
                    <w:contextualSpacing w:val="0"/>
                    <w:jc w:val="center"/>
                    <w:rPr>
                      <w:strike/>
                      <w:sz w:val="20"/>
                      <w:szCs w:val="20"/>
                    </w:rPr>
                  </w:pPr>
                  <w:r>
                    <w:rPr>
                      <w:sz w:val="20"/>
                      <w:szCs w:val="20"/>
                    </w:rPr>
                    <w:t>2</w:t>
                  </w:r>
                </w:p>
              </w:tc>
            </w:tr>
            <w:tr w:rsidR="00B40AB4" w:rsidRPr="009448E4" w14:paraId="2F8FD799" w14:textId="77777777" w:rsidTr="009448E4">
              <w:trPr>
                <w:trHeight w:val="420"/>
              </w:trPr>
              <w:tc>
                <w:tcPr>
                  <w:tcW w:w="1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97D25E" w14:textId="77777777" w:rsidR="00B40AB4" w:rsidRPr="009448E4" w:rsidRDefault="00B67372" w:rsidP="00764772">
                  <w:pPr>
                    <w:widowControl w:val="0"/>
                    <w:spacing w:line="240" w:lineRule="auto"/>
                    <w:contextualSpacing w:val="0"/>
                    <w:rPr>
                      <w:sz w:val="20"/>
                      <w:szCs w:val="20"/>
                    </w:rPr>
                  </w:pPr>
                  <w:r w:rsidRPr="009448E4">
                    <w:rPr>
                      <w:sz w:val="20"/>
                      <w:szCs w:val="20"/>
                    </w:rPr>
                    <w:t>ICANN STAFF</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tcPr>
                <w:p w14:paraId="6C6E3F61"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 xml:space="preserve"> </w:t>
                  </w:r>
                </w:p>
              </w:tc>
              <w:tc>
                <w:tcPr>
                  <w:tcW w:w="1765" w:type="dxa"/>
                  <w:tcBorders>
                    <w:top w:val="nil"/>
                    <w:left w:val="nil"/>
                    <w:bottom w:val="single" w:sz="8" w:space="0" w:color="000000"/>
                    <w:right w:val="single" w:sz="8" w:space="0" w:color="000000"/>
                  </w:tcBorders>
                  <w:tcMar>
                    <w:top w:w="100" w:type="dxa"/>
                    <w:left w:w="100" w:type="dxa"/>
                    <w:bottom w:w="100" w:type="dxa"/>
                    <w:right w:w="100" w:type="dxa"/>
                  </w:tcMar>
                </w:tcPr>
                <w:p w14:paraId="5C826745"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 xml:space="preserve"> </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11C0A5CD"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2</w:t>
                  </w:r>
                </w:p>
              </w:tc>
              <w:tc>
                <w:tcPr>
                  <w:tcW w:w="1835" w:type="dxa"/>
                  <w:tcBorders>
                    <w:top w:val="nil"/>
                    <w:left w:val="nil"/>
                    <w:bottom w:val="single" w:sz="8" w:space="0" w:color="000000"/>
                    <w:right w:val="single" w:sz="8" w:space="0" w:color="000000"/>
                  </w:tcBorders>
                  <w:tcMar>
                    <w:top w:w="100" w:type="dxa"/>
                    <w:left w:w="100" w:type="dxa"/>
                    <w:bottom w:w="100" w:type="dxa"/>
                    <w:right w:w="100" w:type="dxa"/>
                  </w:tcMar>
                </w:tcPr>
                <w:p w14:paraId="26A553E2"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2</w:t>
                  </w:r>
                </w:p>
              </w:tc>
            </w:tr>
            <w:tr w:rsidR="00B40AB4" w:rsidRPr="009448E4" w14:paraId="7749EE83" w14:textId="77777777" w:rsidTr="009448E4">
              <w:trPr>
                <w:trHeight w:val="660"/>
              </w:trPr>
              <w:tc>
                <w:tcPr>
                  <w:tcW w:w="1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4EE1E6" w14:textId="77777777" w:rsidR="00B40AB4" w:rsidRPr="009448E4" w:rsidRDefault="00B67372" w:rsidP="00764772">
                  <w:pPr>
                    <w:widowControl w:val="0"/>
                    <w:spacing w:line="240" w:lineRule="auto"/>
                    <w:contextualSpacing w:val="0"/>
                    <w:rPr>
                      <w:sz w:val="20"/>
                      <w:szCs w:val="20"/>
                    </w:rPr>
                  </w:pPr>
                  <w:r w:rsidRPr="009448E4">
                    <w:rPr>
                      <w:sz w:val="20"/>
                      <w:szCs w:val="20"/>
                    </w:rPr>
                    <w:t>ICANN BOARD</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tcPr>
                <w:p w14:paraId="393CFBD0"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 xml:space="preserve"> </w:t>
                  </w:r>
                </w:p>
              </w:tc>
              <w:tc>
                <w:tcPr>
                  <w:tcW w:w="1765" w:type="dxa"/>
                  <w:tcBorders>
                    <w:top w:val="nil"/>
                    <w:left w:val="nil"/>
                    <w:bottom w:val="single" w:sz="8" w:space="0" w:color="000000"/>
                    <w:right w:val="single" w:sz="8" w:space="0" w:color="000000"/>
                  </w:tcBorders>
                  <w:tcMar>
                    <w:top w:w="100" w:type="dxa"/>
                    <w:left w:w="100" w:type="dxa"/>
                    <w:bottom w:w="100" w:type="dxa"/>
                    <w:right w:w="100" w:type="dxa"/>
                  </w:tcMar>
                </w:tcPr>
                <w:p w14:paraId="73952A6F"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 xml:space="preserve"> </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3C89D64A"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2</w:t>
                  </w:r>
                </w:p>
              </w:tc>
              <w:tc>
                <w:tcPr>
                  <w:tcW w:w="1835" w:type="dxa"/>
                  <w:tcBorders>
                    <w:top w:val="nil"/>
                    <w:left w:val="nil"/>
                    <w:bottom w:val="single" w:sz="8" w:space="0" w:color="000000"/>
                    <w:right w:val="single" w:sz="8" w:space="0" w:color="000000"/>
                  </w:tcBorders>
                  <w:tcMar>
                    <w:top w:w="100" w:type="dxa"/>
                    <w:left w:w="100" w:type="dxa"/>
                    <w:bottom w:w="100" w:type="dxa"/>
                    <w:right w:w="100" w:type="dxa"/>
                  </w:tcMar>
                </w:tcPr>
                <w:p w14:paraId="0EEEB95D"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2</w:t>
                  </w:r>
                </w:p>
              </w:tc>
            </w:tr>
            <w:tr w:rsidR="00B40AB4" w:rsidRPr="009448E4" w14:paraId="62425C08" w14:textId="77777777" w:rsidTr="009448E4">
              <w:trPr>
                <w:trHeight w:val="660"/>
              </w:trPr>
              <w:tc>
                <w:tcPr>
                  <w:tcW w:w="1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500D9A" w14:textId="77777777" w:rsidR="00B40AB4" w:rsidRPr="009448E4" w:rsidRDefault="00B67372" w:rsidP="00764772">
                  <w:pPr>
                    <w:widowControl w:val="0"/>
                    <w:spacing w:line="240" w:lineRule="auto"/>
                    <w:contextualSpacing w:val="0"/>
                    <w:rPr>
                      <w:sz w:val="20"/>
                      <w:szCs w:val="20"/>
                    </w:rPr>
                  </w:pPr>
                  <w:r w:rsidRPr="009448E4">
                    <w:rPr>
                      <w:sz w:val="20"/>
                      <w:szCs w:val="20"/>
                    </w:rPr>
                    <w:t>GNSO COUNCIL</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tcPr>
                <w:p w14:paraId="1C26AA15"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 xml:space="preserve"> </w:t>
                  </w:r>
                </w:p>
              </w:tc>
              <w:tc>
                <w:tcPr>
                  <w:tcW w:w="1765" w:type="dxa"/>
                  <w:tcBorders>
                    <w:top w:val="nil"/>
                    <w:left w:val="nil"/>
                    <w:bottom w:val="single" w:sz="8" w:space="0" w:color="000000"/>
                    <w:right w:val="single" w:sz="8" w:space="0" w:color="000000"/>
                  </w:tcBorders>
                  <w:tcMar>
                    <w:top w:w="100" w:type="dxa"/>
                    <w:left w:w="100" w:type="dxa"/>
                    <w:bottom w:w="100" w:type="dxa"/>
                    <w:right w:w="100" w:type="dxa"/>
                  </w:tcMar>
                </w:tcPr>
                <w:p w14:paraId="1257B901"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 xml:space="preserve"> </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4A6118E1"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1</w:t>
                  </w:r>
                </w:p>
              </w:tc>
              <w:tc>
                <w:tcPr>
                  <w:tcW w:w="1835" w:type="dxa"/>
                  <w:tcBorders>
                    <w:top w:val="nil"/>
                    <w:left w:val="nil"/>
                    <w:bottom w:val="single" w:sz="8" w:space="0" w:color="000000"/>
                    <w:right w:val="single" w:sz="8" w:space="0" w:color="000000"/>
                  </w:tcBorders>
                  <w:tcMar>
                    <w:top w:w="100" w:type="dxa"/>
                    <w:left w:w="100" w:type="dxa"/>
                    <w:bottom w:w="100" w:type="dxa"/>
                    <w:right w:w="100" w:type="dxa"/>
                  </w:tcMar>
                </w:tcPr>
                <w:p w14:paraId="0A044E74"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1</w:t>
                  </w:r>
                </w:p>
              </w:tc>
            </w:tr>
            <w:tr w:rsidR="00B40AB4" w:rsidRPr="009448E4" w14:paraId="0BF9CA8D" w14:textId="77777777" w:rsidTr="009448E4">
              <w:trPr>
                <w:trHeight w:val="420"/>
              </w:trPr>
              <w:tc>
                <w:tcPr>
                  <w:tcW w:w="1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D178F9" w14:textId="77777777" w:rsidR="00B40AB4" w:rsidRPr="009448E4" w:rsidRDefault="00B67372" w:rsidP="00764772">
                  <w:pPr>
                    <w:widowControl w:val="0"/>
                    <w:spacing w:line="240" w:lineRule="auto"/>
                    <w:contextualSpacing w:val="0"/>
                    <w:rPr>
                      <w:sz w:val="20"/>
                      <w:szCs w:val="20"/>
                    </w:rPr>
                  </w:pPr>
                  <w:r w:rsidRPr="009448E4">
                    <w:rPr>
                      <w:sz w:val="20"/>
                      <w:szCs w:val="20"/>
                    </w:rPr>
                    <w:t>EPDP CHAIR</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tcPr>
                <w:p w14:paraId="4D1AA8AC"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 xml:space="preserve"> </w:t>
                  </w:r>
                </w:p>
              </w:tc>
              <w:tc>
                <w:tcPr>
                  <w:tcW w:w="1765" w:type="dxa"/>
                  <w:tcBorders>
                    <w:top w:val="nil"/>
                    <w:left w:val="nil"/>
                    <w:bottom w:val="single" w:sz="8" w:space="0" w:color="000000"/>
                    <w:right w:val="single" w:sz="8" w:space="0" w:color="000000"/>
                  </w:tcBorders>
                  <w:tcMar>
                    <w:top w:w="100" w:type="dxa"/>
                    <w:left w:w="100" w:type="dxa"/>
                    <w:bottom w:w="100" w:type="dxa"/>
                    <w:right w:w="100" w:type="dxa"/>
                  </w:tcMar>
                </w:tcPr>
                <w:p w14:paraId="12C59B84"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 xml:space="preserve"> </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41EBBFF0"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1</w:t>
                  </w:r>
                </w:p>
              </w:tc>
              <w:tc>
                <w:tcPr>
                  <w:tcW w:w="1835" w:type="dxa"/>
                  <w:tcBorders>
                    <w:top w:val="nil"/>
                    <w:left w:val="nil"/>
                    <w:bottom w:val="single" w:sz="8" w:space="0" w:color="000000"/>
                    <w:right w:val="single" w:sz="8" w:space="0" w:color="000000"/>
                  </w:tcBorders>
                  <w:tcMar>
                    <w:top w:w="100" w:type="dxa"/>
                    <w:left w:w="100" w:type="dxa"/>
                    <w:bottom w:w="100" w:type="dxa"/>
                    <w:right w:w="100" w:type="dxa"/>
                  </w:tcMar>
                </w:tcPr>
                <w:p w14:paraId="0C2F41BE"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1</w:t>
                  </w:r>
                </w:p>
              </w:tc>
            </w:tr>
            <w:tr w:rsidR="00B40AB4" w:rsidRPr="009448E4" w14:paraId="359517C8" w14:textId="77777777" w:rsidTr="009448E4">
              <w:trPr>
                <w:trHeight w:val="420"/>
              </w:trPr>
              <w:tc>
                <w:tcPr>
                  <w:tcW w:w="19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DC435D" w14:textId="77777777" w:rsidR="00B40AB4" w:rsidRPr="009448E4" w:rsidRDefault="00B67372" w:rsidP="00764772">
                  <w:pPr>
                    <w:widowControl w:val="0"/>
                    <w:spacing w:line="240" w:lineRule="auto"/>
                    <w:contextualSpacing w:val="0"/>
                    <w:rPr>
                      <w:sz w:val="20"/>
                      <w:szCs w:val="20"/>
                    </w:rPr>
                  </w:pPr>
                  <w:r w:rsidRPr="009448E4">
                    <w:rPr>
                      <w:sz w:val="20"/>
                      <w:szCs w:val="20"/>
                    </w:rPr>
                    <w:t>TOTALS</w:t>
                  </w:r>
                </w:p>
              </w:tc>
              <w:tc>
                <w:tcPr>
                  <w:tcW w:w="1335" w:type="dxa"/>
                  <w:tcBorders>
                    <w:top w:val="nil"/>
                    <w:left w:val="nil"/>
                    <w:bottom w:val="single" w:sz="8" w:space="0" w:color="000000"/>
                    <w:right w:val="single" w:sz="8" w:space="0" w:color="000000"/>
                  </w:tcBorders>
                  <w:tcMar>
                    <w:top w:w="100" w:type="dxa"/>
                    <w:left w:w="100" w:type="dxa"/>
                    <w:bottom w:w="100" w:type="dxa"/>
                    <w:right w:w="100" w:type="dxa"/>
                  </w:tcMar>
                </w:tcPr>
                <w:p w14:paraId="05110CD9" w14:textId="4850A5D1" w:rsidR="00B40AB4" w:rsidRPr="009448E4" w:rsidRDefault="009448E4" w:rsidP="00764772">
                  <w:pPr>
                    <w:widowControl w:val="0"/>
                    <w:spacing w:line="240" w:lineRule="auto"/>
                    <w:contextualSpacing w:val="0"/>
                    <w:jc w:val="center"/>
                    <w:rPr>
                      <w:sz w:val="20"/>
                      <w:szCs w:val="20"/>
                    </w:rPr>
                  </w:pPr>
                  <w:r w:rsidRPr="009448E4">
                    <w:rPr>
                      <w:sz w:val="20"/>
                      <w:szCs w:val="20"/>
                    </w:rPr>
                    <w:t>2</w:t>
                  </w:r>
                  <w:r w:rsidR="002C53B1">
                    <w:rPr>
                      <w:sz w:val="20"/>
                      <w:szCs w:val="20"/>
                    </w:rPr>
                    <w:t>7</w:t>
                  </w:r>
                </w:p>
              </w:tc>
              <w:tc>
                <w:tcPr>
                  <w:tcW w:w="1765" w:type="dxa"/>
                  <w:tcBorders>
                    <w:top w:val="nil"/>
                    <w:left w:val="nil"/>
                    <w:bottom w:val="single" w:sz="8" w:space="0" w:color="000000"/>
                    <w:right w:val="single" w:sz="8" w:space="0" w:color="000000"/>
                  </w:tcBorders>
                  <w:tcMar>
                    <w:top w:w="100" w:type="dxa"/>
                    <w:left w:w="100" w:type="dxa"/>
                    <w:bottom w:w="100" w:type="dxa"/>
                    <w:right w:w="100" w:type="dxa"/>
                  </w:tcMar>
                </w:tcPr>
                <w:p w14:paraId="7A268DF0" w14:textId="4FBEC8C5" w:rsidR="00B40AB4" w:rsidRPr="009448E4" w:rsidRDefault="002C53B1" w:rsidP="00764772">
                  <w:pPr>
                    <w:widowControl w:val="0"/>
                    <w:spacing w:line="240" w:lineRule="auto"/>
                    <w:contextualSpacing w:val="0"/>
                    <w:jc w:val="center"/>
                    <w:rPr>
                      <w:sz w:val="20"/>
                      <w:szCs w:val="20"/>
                    </w:rPr>
                  </w:pPr>
                  <w:r>
                    <w:rPr>
                      <w:sz w:val="20"/>
                      <w:szCs w:val="20"/>
                    </w:rPr>
                    <w:t>22</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3420175D" w14:textId="77777777" w:rsidR="00B40AB4" w:rsidRPr="009448E4" w:rsidRDefault="00B67372" w:rsidP="00764772">
                  <w:pPr>
                    <w:widowControl w:val="0"/>
                    <w:spacing w:line="240" w:lineRule="auto"/>
                    <w:contextualSpacing w:val="0"/>
                    <w:jc w:val="center"/>
                    <w:rPr>
                      <w:sz w:val="20"/>
                      <w:szCs w:val="20"/>
                    </w:rPr>
                  </w:pPr>
                  <w:r w:rsidRPr="009448E4">
                    <w:rPr>
                      <w:sz w:val="20"/>
                      <w:szCs w:val="20"/>
                    </w:rPr>
                    <w:t>6</w:t>
                  </w:r>
                </w:p>
              </w:tc>
              <w:tc>
                <w:tcPr>
                  <w:tcW w:w="1835" w:type="dxa"/>
                  <w:tcBorders>
                    <w:top w:val="nil"/>
                    <w:left w:val="nil"/>
                    <w:bottom w:val="single" w:sz="8" w:space="0" w:color="000000"/>
                    <w:right w:val="single" w:sz="8" w:space="0" w:color="000000"/>
                  </w:tcBorders>
                  <w:tcMar>
                    <w:top w:w="100" w:type="dxa"/>
                    <w:left w:w="100" w:type="dxa"/>
                    <w:bottom w:w="100" w:type="dxa"/>
                    <w:right w:w="100" w:type="dxa"/>
                  </w:tcMar>
                </w:tcPr>
                <w:p w14:paraId="4E2D2945" w14:textId="1612A09B" w:rsidR="00B40AB4" w:rsidRPr="009448E4" w:rsidRDefault="009448E4" w:rsidP="00764772">
                  <w:pPr>
                    <w:widowControl w:val="0"/>
                    <w:spacing w:line="240" w:lineRule="auto"/>
                    <w:contextualSpacing w:val="0"/>
                    <w:jc w:val="center"/>
                    <w:rPr>
                      <w:sz w:val="20"/>
                      <w:szCs w:val="20"/>
                    </w:rPr>
                  </w:pPr>
                  <w:r w:rsidRPr="009448E4">
                    <w:rPr>
                      <w:sz w:val="20"/>
                      <w:szCs w:val="20"/>
                    </w:rPr>
                    <w:t>3</w:t>
                  </w:r>
                  <w:r w:rsidR="002C53B1">
                    <w:rPr>
                      <w:sz w:val="20"/>
                      <w:szCs w:val="20"/>
                    </w:rPr>
                    <w:t>3</w:t>
                  </w:r>
                </w:p>
              </w:tc>
            </w:tr>
          </w:tbl>
          <w:p w14:paraId="33BE13B9" w14:textId="77777777" w:rsidR="00B40AB4" w:rsidRPr="009448E4" w:rsidRDefault="00B67372" w:rsidP="00764772">
            <w:pPr>
              <w:widowControl w:val="0"/>
              <w:spacing w:line="240" w:lineRule="auto"/>
              <w:contextualSpacing w:val="0"/>
              <w:rPr>
                <w:rFonts w:eastAsia="Times New Roman"/>
                <w:sz w:val="20"/>
                <w:szCs w:val="20"/>
              </w:rPr>
            </w:pPr>
            <w:r w:rsidRPr="009448E4">
              <w:rPr>
                <w:rFonts w:eastAsia="Times New Roman"/>
                <w:sz w:val="20"/>
                <w:szCs w:val="20"/>
              </w:rPr>
              <w:t xml:space="preserve"> </w:t>
            </w:r>
          </w:p>
          <w:p w14:paraId="71909154" w14:textId="77777777" w:rsidR="00B40AB4" w:rsidRPr="009448E4" w:rsidRDefault="00B67372" w:rsidP="00764772">
            <w:pPr>
              <w:widowControl w:val="0"/>
              <w:spacing w:line="240" w:lineRule="auto"/>
              <w:contextualSpacing w:val="0"/>
              <w:rPr>
                <w:sz w:val="20"/>
                <w:szCs w:val="20"/>
              </w:rPr>
            </w:pPr>
            <w:r w:rsidRPr="009448E4">
              <w:rPr>
                <w:sz w:val="20"/>
                <w:szCs w:val="20"/>
              </w:rPr>
              <w:t xml:space="preserve">The EPDP Team would be expected to make provisions as part of its work plan to provide regular updates to the broader ICANN community and others interested, for example, through newsletters and/or webinars.  </w:t>
            </w:r>
          </w:p>
          <w:p w14:paraId="5FED93CA" w14:textId="77777777" w:rsidR="00B40AB4" w:rsidRDefault="00B40AB4" w:rsidP="00764772">
            <w:pPr>
              <w:widowControl w:val="0"/>
              <w:spacing w:line="240" w:lineRule="auto"/>
              <w:contextualSpacing w:val="0"/>
              <w:rPr>
                <w:sz w:val="20"/>
                <w:szCs w:val="20"/>
              </w:rPr>
            </w:pPr>
          </w:p>
          <w:p w14:paraId="65BA3C52" w14:textId="6D16A662" w:rsidR="009448E4" w:rsidRDefault="009448E4" w:rsidP="00764772">
            <w:pPr>
              <w:widowControl w:val="0"/>
              <w:spacing w:line="240" w:lineRule="auto"/>
              <w:contextualSpacing w:val="0"/>
              <w:rPr>
                <w:sz w:val="20"/>
                <w:szCs w:val="20"/>
              </w:rPr>
            </w:pPr>
            <w:r>
              <w:rPr>
                <w:sz w:val="20"/>
                <w:szCs w:val="20"/>
              </w:rPr>
              <w:t xml:space="preserve">Description of </w:t>
            </w:r>
            <w:r w:rsidR="00C03476">
              <w:rPr>
                <w:sz w:val="20"/>
                <w:szCs w:val="20"/>
              </w:rPr>
              <w:t>EPDP Team</w:t>
            </w:r>
            <w:r>
              <w:rPr>
                <w:sz w:val="20"/>
                <w:szCs w:val="20"/>
              </w:rPr>
              <w:t xml:space="preserve"> roles:</w:t>
            </w:r>
          </w:p>
          <w:p w14:paraId="55AC43B8" w14:textId="77777777" w:rsidR="009448E4" w:rsidRDefault="009448E4" w:rsidP="00764772">
            <w:pPr>
              <w:widowControl w:val="0"/>
              <w:spacing w:line="240" w:lineRule="auto"/>
              <w:contextualSpacing w:val="0"/>
              <w:rPr>
                <w:sz w:val="20"/>
                <w:szCs w:val="20"/>
              </w:rPr>
            </w:pPr>
          </w:p>
          <w:p w14:paraId="072A3F49" w14:textId="45930CEE" w:rsidR="00C03476" w:rsidRPr="00C03476" w:rsidRDefault="00C03476" w:rsidP="00764772">
            <w:pPr>
              <w:pStyle w:val="ListParagraph"/>
              <w:numPr>
                <w:ilvl w:val="0"/>
                <w:numId w:val="3"/>
              </w:numPr>
              <w:rPr>
                <w:rFonts w:ascii="Arial" w:hAnsi="Arial" w:cs="Arial"/>
                <w:sz w:val="20"/>
                <w:szCs w:val="20"/>
              </w:rPr>
            </w:pPr>
            <w:r w:rsidRPr="00C03476">
              <w:rPr>
                <w:rFonts w:ascii="Arial" w:hAnsi="Arial" w:cs="Arial"/>
                <w:sz w:val="20"/>
                <w:szCs w:val="20"/>
              </w:rPr>
              <w:lastRenderedPageBreak/>
              <w:t xml:space="preserve">EPDP Team </w:t>
            </w:r>
            <w:r w:rsidRPr="00C03476">
              <w:rPr>
                <w:rFonts w:ascii="Arial" w:hAnsi="Arial" w:cs="Arial"/>
                <w:b/>
                <w:sz w:val="20"/>
                <w:szCs w:val="20"/>
              </w:rPr>
              <w:t>Members</w:t>
            </w:r>
            <w:r w:rsidRPr="00C03476">
              <w:rPr>
                <w:rFonts w:ascii="Arial" w:hAnsi="Arial" w:cs="Arial"/>
                <w:sz w:val="20"/>
                <w:szCs w:val="20"/>
              </w:rPr>
              <w:t xml:space="preserve">: </w:t>
            </w:r>
            <w:r>
              <w:rPr>
                <w:rFonts w:ascii="Arial" w:hAnsi="Arial" w:cs="Arial"/>
                <w:sz w:val="20"/>
                <w:szCs w:val="20"/>
              </w:rPr>
              <w:t>Members</w:t>
            </w:r>
            <w:r w:rsidRPr="00C03476">
              <w:rPr>
                <w:rFonts w:ascii="Arial" w:hAnsi="Arial" w:cs="Arial"/>
                <w:sz w:val="20"/>
                <w:szCs w:val="20"/>
              </w:rPr>
              <w:t xml:space="preserve"> are expected to commit to the Statement of Participation as well as participate in any EPDP Team consensus calls, as applicable. </w:t>
            </w:r>
            <w:r>
              <w:rPr>
                <w:rFonts w:ascii="Arial" w:hAnsi="Arial" w:cs="Arial"/>
                <w:sz w:val="20"/>
                <w:szCs w:val="20"/>
              </w:rPr>
              <w:t>M</w:t>
            </w:r>
            <w:r w:rsidRPr="00C03476">
              <w:rPr>
                <w:rFonts w:ascii="Arial" w:hAnsi="Arial" w:cs="Arial"/>
                <w:sz w:val="20"/>
                <w:szCs w:val="20"/>
              </w:rPr>
              <w:t>embers are required to represent the formal position of their appointing organization, not individual views or positions.</w:t>
            </w:r>
          </w:p>
          <w:p w14:paraId="44E66A9D" w14:textId="0F8DD1C8" w:rsidR="00C03476" w:rsidRPr="00C03476" w:rsidRDefault="00C03476" w:rsidP="00764772">
            <w:pPr>
              <w:pStyle w:val="ListParagraph"/>
              <w:numPr>
                <w:ilvl w:val="0"/>
                <w:numId w:val="3"/>
              </w:numPr>
              <w:rPr>
                <w:rFonts w:ascii="Arial" w:hAnsi="Arial" w:cs="Arial"/>
                <w:sz w:val="20"/>
                <w:szCs w:val="20"/>
              </w:rPr>
            </w:pPr>
            <w:r w:rsidRPr="00C03476">
              <w:rPr>
                <w:rFonts w:ascii="Arial" w:hAnsi="Arial" w:cs="Arial"/>
                <w:sz w:val="20"/>
                <w:szCs w:val="20"/>
              </w:rPr>
              <w:t xml:space="preserve">EPDP Team </w:t>
            </w:r>
            <w:r w:rsidRPr="00C03476">
              <w:rPr>
                <w:rFonts w:ascii="Arial" w:hAnsi="Arial" w:cs="Arial"/>
                <w:b/>
                <w:sz w:val="20"/>
                <w:szCs w:val="20"/>
              </w:rPr>
              <w:t>Alternates</w:t>
            </w:r>
            <w:r w:rsidRPr="00C03476">
              <w:rPr>
                <w:rFonts w:ascii="Arial" w:hAnsi="Arial" w:cs="Arial"/>
                <w:sz w:val="20"/>
                <w:szCs w:val="20"/>
              </w:rPr>
              <w:t xml:space="preserve">: </w:t>
            </w:r>
            <w:r w:rsidR="003C2C60">
              <w:rPr>
                <w:rFonts w:ascii="Arial" w:hAnsi="Arial" w:cs="Arial"/>
                <w:sz w:val="20"/>
                <w:szCs w:val="20"/>
              </w:rPr>
              <w:t xml:space="preserve">Alternates are also expected to adhere to the Statement of Participation. </w:t>
            </w:r>
            <w:r w:rsidRPr="00C03476">
              <w:rPr>
                <w:rFonts w:ascii="Arial" w:hAnsi="Arial" w:cs="Arial"/>
                <w:sz w:val="20"/>
                <w:szCs w:val="20"/>
              </w:rPr>
              <w:t xml:space="preserve">An alternate will only participate if a Member is not available. Alternates will be responsible for keeping up with all relevant EPDP WG deliberations to ensure they remain informed and can contribute when needed (when the Member is not available). As noted, the ability to listen in real-time is expected to be made available to facilitate this process. </w:t>
            </w:r>
          </w:p>
          <w:p w14:paraId="4744E41A" w14:textId="2B616F09" w:rsidR="0032640B" w:rsidRDefault="0047400F" w:rsidP="00715471">
            <w:pPr>
              <w:pStyle w:val="ListParagraph"/>
              <w:numPr>
                <w:ilvl w:val="0"/>
                <w:numId w:val="3"/>
              </w:numPr>
            </w:pPr>
            <w:r w:rsidRPr="0047400F">
              <w:rPr>
                <w:rFonts w:ascii="Arial" w:hAnsi="Arial" w:cs="Arial"/>
                <w:sz w:val="20"/>
                <w:szCs w:val="20"/>
              </w:rPr>
              <w:t>EPDP Team</w:t>
            </w:r>
            <w:r>
              <w:rPr>
                <w:rFonts w:ascii="Arial" w:hAnsi="Arial" w:cs="Arial"/>
                <w:b/>
                <w:sz w:val="20"/>
                <w:szCs w:val="20"/>
              </w:rPr>
              <w:t xml:space="preserve"> </w:t>
            </w:r>
            <w:r w:rsidR="00C03476" w:rsidRPr="00C03476">
              <w:rPr>
                <w:rFonts w:ascii="Arial" w:hAnsi="Arial" w:cs="Arial"/>
                <w:b/>
                <w:sz w:val="20"/>
                <w:szCs w:val="20"/>
              </w:rPr>
              <w:t>Observers</w:t>
            </w:r>
            <w:r w:rsidR="00C03476" w:rsidRPr="00C03476">
              <w:rPr>
                <w:rFonts w:ascii="Arial" w:hAnsi="Arial" w:cs="Arial"/>
                <w:sz w:val="20"/>
                <w:szCs w:val="20"/>
              </w:rPr>
              <w:t>: Anyone interested in this effort may join as an observer – observers are subscribed to the mailing list on a read-only basis but are NOT able to post. Similarly, observers are NOT invited to participate in EPDP Team meetings. The ability to listen in real-time as well as recordings / transcripts of meetings will be available to observers</w:t>
            </w:r>
            <w:r w:rsidR="00C03476" w:rsidRPr="00381D8F">
              <w:rPr>
                <w:sz w:val="22"/>
                <w:szCs w:val="22"/>
              </w:rPr>
              <w:t xml:space="preserve">. </w:t>
            </w:r>
          </w:p>
          <w:p w14:paraId="3CB260BC" w14:textId="7757CC10" w:rsidR="0032640B" w:rsidRPr="00715471" w:rsidRDefault="0032640B" w:rsidP="00D924CB">
            <w:pPr>
              <w:pStyle w:val="ListParagraph"/>
              <w:numPr>
                <w:ilvl w:val="0"/>
                <w:numId w:val="3"/>
              </w:numPr>
              <w:rPr>
                <w:rFonts w:ascii="Arial" w:hAnsi="Arial" w:cs="Arial"/>
                <w:sz w:val="20"/>
                <w:szCs w:val="20"/>
              </w:rPr>
            </w:pPr>
            <w:r w:rsidRPr="00715471">
              <w:rPr>
                <w:rFonts w:ascii="Arial" w:hAnsi="Arial" w:cs="Arial"/>
                <w:b/>
                <w:sz w:val="20"/>
                <w:szCs w:val="20"/>
              </w:rPr>
              <w:t>Board Liaison</w:t>
            </w:r>
            <w:r w:rsidRPr="00715471">
              <w:rPr>
                <w:rFonts w:ascii="Arial" w:hAnsi="Arial" w:cs="Arial"/>
                <w:sz w:val="20"/>
                <w:szCs w:val="20"/>
              </w:rPr>
              <w:t>: Board liaison(s) are expected to share on a regular basis any input the Board may have that will inform the EPDP team deliberations and ongoing work. Similarly, Board liaison(s) are expected to keep the Board informed concerning the status of the EPDP Team deliberations. The Board Liaison(s) are not expected to advocate for any position and/or participate in any EPDP Team consensus calls.</w:t>
            </w:r>
          </w:p>
          <w:p w14:paraId="4908BBBD" w14:textId="7DA1DAE1" w:rsidR="00414C3F" w:rsidRPr="00715471" w:rsidRDefault="00D924CB" w:rsidP="00715471">
            <w:pPr>
              <w:pStyle w:val="ListParagraph"/>
              <w:numPr>
                <w:ilvl w:val="0"/>
                <w:numId w:val="3"/>
              </w:numPr>
              <w:rPr>
                <w:sz w:val="20"/>
                <w:szCs w:val="20"/>
              </w:rPr>
            </w:pPr>
            <w:r w:rsidRPr="00715471">
              <w:rPr>
                <w:rFonts w:ascii="Arial" w:hAnsi="Arial" w:cs="Arial"/>
                <w:b/>
                <w:sz w:val="20"/>
                <w:szCs w:val="20"/>
              </w:rPr>
              <w:t>GNSO Council Liaison</w:t>
            </w:r>
            <w:r w:rsidRPr="00715471">
              <w:rPr>
                <w:rFonts w:ascii="Arial" w:hAnsi="Arial" w:cs="Arial"/>
                <w:sz w:val="20"/>
                <w:szCs w:val="20"/>
              </w:rPr>
              <w:t>:</w:t>
            </w:r>
            <w:r>
              <w:rPr>
                <w:rFonts w:ascii="Arial" w:hAnsi="Arial" w:cs="Arial"/>
                <w:sz w:val="20"/>
                <w:szCs w:val="20"/>
              </w:rPr>
              <w:t xml:space="preserve"> </w:t>
            </w:r>
            <w:r w:rsidR="00414C3F" w:rsidRPr="00715471">
              <w:rPr>
                <w:rFonts w:ascii="Arial" w:hAnsi="Arial" w:cs="Arial"/>
                <w:sz w:val="20"/>
                <w:szCs w:val="20"/>
              </w:rPr>
              <w:t xml:space="preserve">The GNSO Council shall appoint a liaison who is accountable to the GNSO. The liaison must be a member of the Council, and the Council recommends the liaison be a Council member able to serve during the life of this </w:t>
            </w:r>
            <w:r w:rsidR="002F74F9" w:rsidRPr="00715471">
              <w:rPr>
                <w:rFonts w:ascii="Arial" w:hAnsi="Arial" w:cs="Arial"/>
                <w:sz w:val="20"/>
                <w:szCs w:val="20"/>
              </w:rPr>
              <w:t xml:space="preserve">EPDP. </w:t>
            </w:r>
            <w:r w:rsidR="00063677" w:rsidRPr="00715471">
              <w:rPr>
                <w:rFonts w:ascii="Arial" w:hAnsi="Arial" w:cs="Arial"/>
                <w:sz w:val="20"/>
                <w:szCs w:val="20"/>
              </w:rPr>
              <w:t xml:space="preserve">Generally speaking, the </w:t>
            </w:r>
            <w:r w:rsidR="00414C3F" w:rsidRPr="00715471">
              <w:rPr>
                <w:rFonts w:ascii="Arial" w:hAnsi="Arial" w:cs="Arial"/>
                <w:sz w:val="20"/>
                <w:szCs w:val="20"/>
              </w:rPr>
              <w:t>liaison is expected to fulfill the liaison role in a neutral manner, monitor the discussions of the Working Group and assist, and inform the Chair and the EPDP Team as required.</w:t>
            </w:r>
          </w:p>
          <w:p w14:paraId="7E3C7FD7" w14:textId="4EB0518C" w:rsidR="00D924CB" w:rsidRPr="00715471" w:rsidRDefault="003A327E">
            <w:pPr>
              <w:pStyle w:val="ListParagraph"/>
              <w:numPr>
                <w:ilvl w:val="0"/>
                <w:numId w:val="3"/>
              </w:numPr>
              <w:rPr>
                <w:rFonts w:ascii="Arial" w:hAnsi="Arial" w:cs="Arial"/>
                <w:sz w:val="20"/>
                <w:szCs w:val="20"/>
              </w:rPr>
            </w:pPr>
            <w:r w:rsidRPr="00715471">
              <w:rPr>
                <w:rFonts w:ascii="Arial" w:hAnsi="Arial" w:cs="Arial"/>
                <w:b/>
                <w:sz w:val="20"/>
                <w:szCs w:val="20"/>
              </w:rPr>
              <w:t>ICANN Staff Liaison</w:t>
            </w:r>
            <w:r>
              <w:rPr>
                <w:rFonts w:ascii="Arial" w:hAnsi="Arial" w:cs="Arial"/>
                <w:sz w:val="20"/>
                <w:szCs w:val="20"/>
              </w:rPr>
              <w:t xml:space="preserve">: The ICANN Org GDD and Legal </w:t>
            </w:r>
            <w:r w:rsidR="00063677">
              <w:rPr>
                <w:rFonts w:ascii="Arial" w:hAnsi="Arial" w:cs="Arial"/>
                <w:sz w:val="20"/>
                <w:szCs w:val="20"/>
              </w:rPr>
              <w:t xml:space="preserve">Liaisons </w:t>
            </w:r>
            <w:r w:rsidR="00063677" w:rsidRPr="00715471">
              <w:rPr>
                <w:rFonts w:ascii="Arial" w:hAnsi="Arial" w:cs="Arial"/>
                <w:sz w:val="20"/>
                <w:szCs w:val="20"/>
              </w:rPr>
              <w:t xml:space="preserve">are expected to provide timely input on issues that may require ICANN Org input such as implementation related queries. </w:t>
            </w:r>
            <w:r w:rsidR="002F74F9">
              <w:rPr>
                <w:rFonts w:ascii="Arial" w:hAnsi="Arial" w:cs="Arial"/>
                <w:sz w:val="20"/>
                <w:szCs w:val="20"/>
              </w:rPr>
              <w:t xml:space="preserve">The ICANN Staff Liaisons are not expected </w:t>
            </w:r>
            <w:r w:rsidR="00F560CD">
              <w:rPr>
                <w:rFonts w:ascii="Arial" w:hAnsi="Arial" w:cs="Arial"/>
                <w:sz w:val="20"/>
                <w:szCs w:val="20"/>
              </w:rPr>
              <w:t xml:space="preserve">to advocate for any position and/or participate in any EPDP Team consensus calls. </w:t>
            </w:r>
          </w:p>
          <w:p w14:paraId="52242572" w14:textId="34A9158B" w:rsidR="009448E4" w:rsidRPr="009448E4" w:rsidRDefault="009448E4" w:rsidP="00764772">
            <w:pPr>
              <w:widowControl w:val="0"/>
              <w:spacing w:line="240" w:lineRule="auto"/>
              <w:contextualSpacing w:val="0"/>
              <w:rPr>
                <w:sz w:val="20"/>
                <w:szCs w:val="20"/>
              </w:rPr>
            </w:pPr>
          </w:p>
        </w:tc>
      </w:tr>
    </w:tbl>
    <w:p w14:paraId="02EDFED3" w14:textId="77777777" w:rsidR="00B40AB4" w:rsidRDefault="00B67372">
      <w:pPr>
        <w:contextualSpacing w:val="0"/>
      </w:pPr>
      <w:r>
        <w:lastRenderedPageBreak/>
        <w:t xml:space="preserve"> </w:t>
      </w:r>
    </w:p>
    <w:p w14:paraId="7F559175" w14:textId="77777777" w:rsidR="00B40AB4" w:rsidRDefault="00B67372">
      <w:pPr>
        <w:contextualSpacing w:val="0"/>
      </w:pPr>
      <w:r>
        <w:t xml:space="preserve"> </w:t>
      </w:r>
    </w:p>
    <w:p w14:paraId="10BA272D" w14:textId="77777777" w:rsidR="00B40AB4" w:rsidRDefault="00B40AB4">
      <w:pPr>
        <w:contextualSpacing w:val="0"/>
      </w:pPr>
    </w:p>
    <w:p w14:paraId="507DA284" w14:textId="77777777" w:rsidR="00B40AB4" w:rsidRDefault="00B40AB4">
      <w:pPr>
        <w:contextualSpacing w:val="0"/>
      </w:pPr>
    </w:p>
    <w:p w14:paraId="7ED0927E" w14:textId="77777777" w:rsidR="00B40AB4" w:rsidRDefault="00B40AB4">
      <w:pPr>
        <w:contextualSpacing w:val="0"/>
      </w:pPr>
    </w:p>
    <w:sectPr w:rsidR="00B40AB4">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6C58E" w14:textId="77777777" w:rsidR="00595394" w:rsidRDefault="00595394" w:rsidP="009448E4">
      <w:pPr>
        <w:spacing w:line="240" w:lineRule="auto"/>
      </w:pPr>
      <w:r>
        <w:separator/>
      </w:r>
    </w:p>
  </w:endnote>
  <w:endnote w:type="continuationSeparator" w:id="0">
    <w:p w14:paraId="50E26DB8" w14:textId="77777777" w:rsidR="00595394" w:rsidRDefault="00595394" w:rsidP="009448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350DE" w14:textId="77777777" w:rsidR="00595394" w:rsidRDefault="00595394" w:rsidP="009448E4">
      <w:pPr>
        <w:spacing w:line="240" w:lineRule="auto"/>
      </w:pPr>
      <w:r>
        <w:separator/>
      </w:r>
    </w:p>
  </w:footnote>
  <w:footnote w:type="continuationSeparator" w:id="0">
    <w:p w14:paraId="55924738" w14:textId="77777777" w:rsidR="00595394" w:rsidRDefault="00595394" w:rsidP="009448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14A57"/>
    <w:multiLevelType w:val="hybridMultilevel"/>
    <w:tmpl w:val="81B6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440EBF"/>
    <w:multiLevelType w:val="multilevel"/>
    <w:tmpl w:val="CE2272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6154B01"/>
    <w:multiLevelType w:val="multilevel"/>
    <w:tmpl w:val="3EE8A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AB4"/>
    <w:rsid w:val="00063677"/>
    <w:rsid w:val="00076FBC"/>
    <w:rsid w:val="00253DE0"/>
    <w:rsid w:val="002C53B1"/>
    <w:rsid w:val="002E7BA7"/>
    <w:rsid w:val="002F74F9"/>
    <w:rsid w:val="00324D22"/>
    <w:rsid w:val="0032640B"/>
    <w:rsid w:val="003746DB"/>
    <w:rsid w:val="003A22D8"/>
    <w:rsid w:val="003A327E"/>
    <w:rsid w:val="003C2C60"/>
    <w:rsid w:val="00414C3F"/>
    <w:rsid w:val="00443D9F"/>
    <w:rsid w:val="0047400F"/>
    <w:rsid w:val="004B108C"/>
    <w:rsid w:val="00595394"/>
    <w:rsid w:val="0063557A"/>
    <w:rsid w:val="006D4DC3"/>
    <w:rsid w:val="00715471"/>
    <w:rsid w:val="0075282C"/>
    <w:rsid w:val="00764772"/>
    <w:rsid w:val="00782B3A"/>
    <w:rsid w:val="008E35E8"/>
    <w:rsid w:val="009448E4"/>
    <w:rsid w:val="00965120"/>
    <w:rsid w:val="00A035EA"/>
    <w:rsid w:val="00A177E6"/>
    <w:rsid w:val="00AE023F"/>
    <w:rsid w:val="00AE5249"/>
    <w:rsid w:val="00B40AB4"/>
    <w:rsid w:val="00B67372"/>
    <w:rsid w:val="00C03476"/>
    <w:rsid w:val="00C504F1"/>
    <w:rsid w:val="00C91614"/>
    <w:rsid w:val="00D924CB"/>
    <w:rsid w:val="00F43F0C"/>
    <w:rsid w:val="00F560CD"/>
    <w:rsid w:val="00F812A3"/>
    <w:rsid w:val="00F85E23"/>
    <w:rsid w:val="00FE6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300C1"/>
  <w15:docId w15:val="{F4C105A2-5A9A-444D-8A43-89EBF17F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504F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04F1"/>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2E7BA7"/>
    <w:rPr>
      <w:b/>
      <w:bCs/>
    </w:rPr>
  </w:style>
  <w:style w:type="character" w:customStyle="1" w:styleId="CommentSubjectChar">
    <w:name w:val="Comment Subject Char"/>
    <w:basedOn w:val="CommentTextChar"/>
    <w:link w:val="CommentSubject"/>
    <w:uiPriority w:val="99"/>
    <w:semiHidden/>
    <w:rsid w:val="002E7BA7"/>
    <w:rPr>
      <w:b/>
      <w:bCs/>
      <w:sz w:val="20"/>
      <w:szCs w:val="20"/>
    </w:rPr>
  </w:style>
  <w:style w:type="paragraph" w:styleId="FootnoteText">
    <w:name w:val="footnote text"/>
    <w:basedOn w:val="Normal"/>
    <w:link w:val="FootnoteTextChar"/>
    <w:uiPriority w:val="99"/>
    <w:semiHidden/>
    <w:unhideWhenUsed/>
    <w:rsid w:val="009448E4"/>
    <w:pPr>
      <w:spacing w:line="240" w:lineRule="auto"/>
    </w:pPr>
    <w:rPr>
      <w:sz w:val="20"/>
      <w:szCs w:val="20"/>
    </w:rPr>
  </w:style>
  <w:style w:type="character" w:customStyle="1" w:styleId="FootnoteTextChar">
    <w:name w:val="Footnote Text Char"/>
    <w:basedOn w:val="DefaultParagraphFont"/>
    <w:link w:val="FootnoteText"/>
    <w:uiPriority w:val="99"/>
    <w:semiHidden/>
    <w:rsid w:val="009448E4"/>
    <w:rPr>
      <w:sz w:val="20"/>
      <w:szCs w:val="20"/>
    </w:rPr>
  </w:style>
  <w:style w:type="character" w:styleId="FootnoteReference">
    <w:name w:val="footnote reference"/>
    <w:basedOn w:val="DefaultParagraphFont"/>
    <w:uiPriority w:val="99"/>
    <w:semiHidden/>
    <w:unhideWhenUsed/>
    <w:rsid w:val="009448E4"/>
    <w:rPr>
      <w:vertAlign w:val="superscript"/>
    </w:rPr>
  </w:style>
  <w:style w:type="paragraph" w:styleId="ListParagraph">
    <w:name w:val="List Paragraph"/>
    <w:basedOn w:val="Normal"/>
    <w:uiPriority w:val="34"/>
    <w:qFormat/>
    <w:rsid w:val="00C03476"/>
    <w:pPr>
      <w:spacing w:line="240" w:lineRule="auto"/>
      <w:ind w:left="720"/>
    </w:pPr>
    <w:rPr>
      <w:rFonts w:asciiTheme="minorHAnsi" w:eastAsia="MS Mincho" w:hAnsiTheme="minorHAnsi" w:cstheme="minorBidi"/>
      <w:sz w:val="24"/>
      <w:szCs w:val="24"/>
      <w:lang w:val="en-US"/>
    </w:rPr>
  </w:style>
  <w:style w:type="paragraph" w:customStyle="1" w:styleId="m-3012573738699408522m-9120852947665275947msonormal">
    <w:name w:val="m_-3012573738699408522m-9120852947665275947msonormal"/>
    <w:basedOn w:val="Normal"/>
    <w:rsid w:val="00C91614"/>
    <w:pPr>
      <w:spacing w:before="100" w:beforeAutospacing="1" w:after="100" w:afterAutospacing="1" w:line="240" w:lineRule="auto"/>
      <w:contextualSpacing w:val="0"/>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C91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052760">
      <w:bodyDiv w:val="1"/>
      <w:marLeft w:val="0"/>
      <w:marRight w:val="0"/>
      <w:marTop w:val="0"/>
      <w:marBottom w:val="0"/>
      <w:divBdr>
        <w:top w:val="none" w:sz="0" w:space="0" w:color="auto"/>
        <w:left w:val="none" w:sz="0" w:space="0" w:color="auto"/>
        <w:bottom w:val="none" w:sz="0" w:space="0" w:color="auto"/>
        <w:right w:val="none" w:sz="0" w:space="0" w:color="auto"/>
      </w:divBdr>
    </w:div>
    <w:div w:id="1826314953">
      <w:bodyDiv w:val="1"/>
      <w:marLeft w:val="0"/>
      <w:marRight w:val="0"/>
      <w:marTop w:val="0"/>
      <w:marBottom w:val="0"/>
      <w:divBdr>
        <w:top w:val="none" w:sz="0" w:space="0" w:color="auto"/>
        <w:left w:val="none" w:sz="0" w:space="0" w:color="auto"/>
        <w:bottom w:val="none" w:sz="0" w:space="0" w:color="auto"/>
        <w:right w:val="none" w:sz="0" w:space="0" w:color="auto"/>
      </w:divBdr>
    </w:div>
    <w:div w:id="1948416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Donna</dc:creator>
  <cp:lastModifiedBy>Marika Konings</cp:lastModifiedBy>
  <cp:revision>4</cp:revision>
  <cp:lastPrinted>2018-07-06T15:37:00Z</cp:lastPrinted>
  <dcterms:created xsi:type="dcterms:W3CDTF">2018-07-07T06:54:00Z</dcterms:created>
  <dcterms:modified xsi:type="dcterms:W3CDTF">2018-07-07T19:49:00Z</dcterms:modified>
</cp:coreProperties>
</file>