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D62FD" w14:textId="3E8CE430" w:rsidR="00CF254D" w:rsidRPr="00CF254D" w:rsidRDefault="00CF254D">
      <w:pPr>
        <w:rPr>
          <w:b/>
          <w:bCs/>
        </w:rPr>
      </w:pPr>
      <w:r w:rsidRPr="00CF254D">
        <w:rPr>
          <w:b/>
          <w:bCs/>
        </w:rPr>
        <w:t>Board Readiness Small Team Interview Notes</w:t>
      </w:r>
      <w:r w:rsidR="0041152D">
        <w:rPr>
          <w:b/>
          <w:bCs/>
        </w:rPr>
        <w:t xml:space="preserve"> (30 April 2025)</w:t>
      </w:r>
      <w:r w:rsidRPr="00CF254D">
        <w:rPr>
          <w:b/>
          <w:bCs/>
        </w:rPr>
        <w:t>:</w:t>
      </w:r>
    </w:p>
    <w:p w14:paraId="2F5CDAA7" w14:textId="183D16DB" w:rsidR="00CF254D" w:rsidRDefault="00CF254D"/>
    <w:p w14:paraId="30139BBD" w14:textId="77777777" w:rsidR="00CF254D" w:rsidRDefault="00CF254D">
      <w:r>
        <w:t xml:space="preserve">Policy Staff Support Members: </w:t>
      </w:r>
    </w:p>
    <w:p w14:paraId="02C65B8D" w14:textId="238B3F99" w:rsidR="00CF254D" w:rsidRDefault="00CF254D" w:rsidP="0041152D">
      <w:pPr>
        <w:pStyle w:val="ListParagraph"/>
        <w:numPr>
          <w:ilvl w:val="0"/>
          <w:numId w:val="1"/>
        </w:numPr>
        <w:spacing w:before="120"/>
        <w:ind w:left="714" w:hanging="357"/>
        <w:contextualSpacing w:val="0"/>
      </w:pPr>
      <w:proofErr w:type="spellStart"/>
      <w:r>
        <w:t>Eleeza</w:t>
      </w:r>
      <w:proofErr w:type="spellEnd"/>
      <w:r>
        <w:t xml:space="preserve"> </w:t>
      </w:r>
      <w:proofErr w:type="spellStart"/>
      <w:r>
        <w:t>Agopian</w:t>
      </w:r>
      <w:proofErr w:type="spellEnd"/>
      <w:r>
        <w:t>: EPDP II; SSAD implementation</w:t>
      </w:r>
    </w:p>
    <w:p w14:paraId="7AA28F65" w14:textId="4FB983B9" w:rsidR="00CF254D" w:rsidRDefault="00CF254D" w:rsidP="0041152D">
      <w:pPr>
        <w:pStyle w:val="ListParagraph"/>
        <w:numPr>
          <w:ilvl w:val="0"/>
          <w:numId w:val="1"/>
        </w:numPr>
        <w:spacing w:before="120"/>
        <w:ind w:left="714" w:hanging="357"/>
        <w:contextualSpacing w:val="0"/>
      </w:pPr>
      <w:r>
        <w:t xml:space="preserve">Marika </w:t>
      </w:r>
      <w:proofErr w:type="spellStart"/>
      <w:r>
        <w:t>Könings</w:t>
      </w:r>
      <w:proofErr w:type="spellEnd"/>
      <w:r>
        <w:t>: Fast Flux; EPDP I &amp; II; SubPro Implementation</w:t>
      </w:r>
    </w:p>
    <w:p w14:paraId="4F73A9B1" w14:textId="35518B88" w:rsidR="00CF254D" w:rsidRPr="00CF254D" w:rsidRDefault="00CF254D" w:rsidP="0041152D">
      <w:pPr>
        <w:pStyle w:val="ListParagraph"/>
        <w:numPr>
          <w:ilvl w:val="0"/>
          <w:numId w:val="1"/>
        </w:numPr>
        <w:spacing w:before="120"/>
        <w:ind w:left="714" w:hanging="357"/>
        <w:contextualSpacing w:val="0"/>
      </w:pPr>
      <w:r>
        <w:t xml:space="preserve">Caitlin </w:t>
      </w:r>
      <w:r w:rsidRPr="00CF254D">
        <w:t>Tubergen</w:t>
      </w:r>
      <w:r>
        <w:t>: EPDP I &amp; II; Transfer Policy PDP</w:t>
      </w:r>
    </w:p>
    <w:p w14:paraId="6E0DFFC9" w14:textId="2995DE5A" w:rsidR="00CF254D" w:rsidRDefault="00CF254D"/>
    <w:p w14:paraId="5801A80E" w14:textId="77777777" w:rsidR="00CF254D" w:rsidRPr="00CF254D" w:rsidRDefault="00CF254D" w:rsidP="00CF254D">
      <w:pPr>
        <w:rPr>
          <w:rFonts w:asciiTheme="majorHAnsi" w:hAnsiTheme="majorHAnsi" w:cstheme="majorHAnsi"/>
        </w:rPr>
      </w:pPr>
      <w:r w:rsidRPr="00CF254D">
        <w:rPr>
          <w:rFonts w:asciiTheme="majorHAnsi" w:hAnsiTheme="majorHAnsi" w:cstheme="majorHAnsi"/>
        </w:rPr>
        <w:t>QUESTIONS TO SUPPORT STAFF</w:t>
      </w:r>
    </w:p>
    <w:p w14:paraId="5298F6BA" w14:textId="77777777" w:rsidR="00CF254D" w:rsidRPr="00CF254D" w:rsidRDefault="00CF254D" w:rsidP="00CF254D">
      <w:pPr>
        <w:rPr>
          <w:rFonts w:asciiTheme="majorHAnsi" w:hAnsiTheme="majorHAnsi" w:cstheme="majorHAnsi"/>
        </w:rPr>
      </w:pPr>
    </w:p>
    <w:p w14:paraId="513E2F03" w14:textId="77777777" w:rsidR="00CF254D" w:rsidRPr="008E2723" w:rsidRDefault="00CF254D" w:rsidP="00CF254D">
      <w:pPr>
        <w:pStyle w:val="ListParagraph"/>
        <w:numPr>
          <w:ilvl w:val="0"/>
          <w:numId w:val="2"/>
        </w:numPr>
        <w:spacing w:before="120"/>
        <w:contextualSpacing w:val="0"/>
        <w:rPr>
          <w:rFonts w:asciiTheme="majorHAnsi" w:hAnsiTheme="majorHAnsi" w:cstheme="majorHAnsi"/>
          <w:i/>
          <w:iCs/>
        </w:rPr>
      </w:pPr>
      <w:r w:rsidRPr="008E2723">
        <w:rPr>
          <w:rFonts w:asciiTheme="majorHAnsi" w:hAnsiTheme="majorHAnsi" w:cstheme="majorHAnsi"/>
          <w:i/>
          <w:iCs/>
        </w:rPr>
        <w:t>What is the GNSO policy support team role in informing the Board on PDP substantive issues?</w:t>
      </w:r>
    </w:p>
    <w:p w14:paraId="599E6014" w14:textId="77777777" w:rsidR="00CF254D" w:rsidRPr="008E2723" w:rsidRDefault="00CF254D" w:rsidP="00CF254D">
      <w:pPr>
        <w:pStyle w:val="ListParagraph"/>
        <w:numPr>
          <w:ilvl w:val="1"/>
          <w:numId w:val="2"/>
        </w:numPr>
        <w:spacing w:before="120"/>
        <w:contextualSpacing w:val="0"/>
        <w:rPr>
          <w:rFonts w:asciiTheme="majorHAnsi" w:hAnsiTheme="majorHAnsi" w:cstheme="majorHAnsi"/>
          <w:i/>
          <w:iCs/>
        </w:rPr>
      </w:pPr>
      <w:r w:rsidRPr="008E2723">
        <w:rPr>
          <w:rFonts w:asciiTheme="majorHAnsi" w:hAnsiTheme="majorHAnsi" w:cstheme="majorHAnsi"/>
          <w:i/>
          <w:iCs/>
        </w:rPr>
        <w:t>Is the support team proactive in this role or does it provide information on request? I.e., what discretion does the support team have to inform the Board on substantive developments?</w:t>
      </w:r>
    </w:p>
    <w:p w14:paraId="2BD8BEE0" w14:textId="77777777" w:rsidR="00CF254D" w:rsidRPr="008E2723" w:rsidRDefault="00CF254D" w:rsidP="00CF254D">
      <w:pPr>
        <w:pStyle w:val="ListParagraph"/>
        <w:numPr>
          <w:ilvl w:val="1"/>
          <w:numId w:val="2"/>
        </w:numPr>
        <w:spacing w:before="120"/>
        <w:contextualSpacing w:val="0"/>
        <w:rPr>
          <w:rFonts w:asciiTheme="majorHAnsi" w:hAnsiTheme="majorHAnsi" w:cstheme="majorHAnsi"/>
          <w:i/>
          <w:iCs/>
        </w:rPr>
      </w:pPr>
      <w:r w:rsidRPr="008E2723">
        <w:rPr>
          <w:rFonts w:asciiTheme="majorHAnsi" w:hAnsiTheme="majorHAnsi" w:cstheme="majorHAnsi"/>
          <w:i/>
          <w:iCs/>
        </w:rPr>
        <w:t>How has this role varied from PDP to PDP?</w:t>
      </w:r>
    </w:p>
    <w:p w14:paraId="351F6886" w14:textId="77777777" w:rsidR="00CF254D" w:rsidRPr="008E2723" w:rsidRDefault="00CF254D" w:rsidP="00CF254D">
      <w:pPr>
        <w:pStyle w:val="ListParagraph"/>
        <w:numPr>
          <w:ilvl w:val="2"/>
          <w:numId w:val="2"/>
        </w:numPr>
        <w:spacing w:before="60"/>
        <w:ind w:hanging="181"/>
        <w:contextualSpacing w:val="0"/>
        <w:rPr>
          <w:rFonts w:asciiTheme="majorHAnsi" w:hAnsiTheme="majorHAnsi" w:cstheme="majorHAnsi"/>
          <w:i/>
          <w:iCs/>
        </w:rPr>
      </w:pPr>
      <w:r w:rsidRPr="008E2723">
        <w:rPr>
          <w:rFonts w:asciiTheme="majorHAnsi" w:hAnsiTheme="majorHAnsi" w:cstheme="majorHAnsi"/>
          <w:i/>
          <w:iCs/>
        </w:rPr>
        <w:t>IGO/NGO</w:t>
      </w:r>
    </w:p>
    <w:p w14:paraId="10F9ABA8" w14:textId="77777777" w:rsidR="00CF254D" w:rsidRPr="008E2723" w:rsidRDefault="00CF254D" w:rsidP="00CF254D">
      <w:pPr>
        <w:pStyle w:val="ListParagraph"/>
        <w:numPr>
          <w:ilvl w:val="2"/>
          <w:numId w:val="2"/>
        </w:numPr>
        <w:spacing w:before="60"/>
        <w:ind w:hanging="181"/>
        <w:contextualSpacing w:val="0"/>
        <w:rPr>
          <w:rFonts w:asciiTheme="majorHAnsi" w:hAnsiTheme="majorHAnsi" w:cstheme="majorHAnsi"/>
          <w:i/>
          <w:iCs/>
        </w:rPr>
      </w:pPr>
      <w:r w:rsidRPr="008E2723">
        <w:rPr>
          <w:rFonts w:asciiTheme="majorHAnsi" w:hAnsiTheme="majorHAnsi" w:cstheme="majorHAnsi"/>
          <w:i/>
          <w:iCs/>
        </w:rPr>
        <w:t>Whois</w:t>
      </w:r>
    </w:p>
    <w:p w14:paraId="553B10BD" w14:textId="77777777" w:rsidR="00CF254D" w:rsidRPr="008E2723" w:rsidRDefault="00CF254D" w:rsidP="00CF254D">
      <w:pPr>
        <w:pStyle w:val="ListParagraph"/>
        <w:numPr>
          <w:ilvl w:val="2"/>
          <w:numId w:val="2"/>
        </w:numPr>
        <w:spacing w:before="60"/>
        <w:ind w:hanging="181"/>
        <w:contextualSpacing w:val="0"/>
        <w:rPr>
          <w:rFonts w:asciiTheme="majorHAnsi" w:hAnsiTheme="majorHAnsi" w:cstheme="majorHAnsi"/>
          <w:i/>
          <w:iCs/>
        </w:rPr>
      </w:pPr>
      <w:r w:rsidRPr="008E2723">
        <w:rPr>
          <w:rFonts w:asciiTheme="majorHAnsi" w:hAnsiTheme="majorHAnsi" w:cstheme="majorHAnsi"/>
          <w:i/>
          <w:iCs/>
        </w:rPr>
        <w:t>Registration data</w:t>
      </w:r>
    </w:p>
    <w:p w14:paraId="55FE1227" w14:textId="77777777" w:rsidR="00CF254D" w:rsidRPr="008E2723" w:rsidRDefault="00CF254D" w:rsidP="00CF254D">
      <w:pPr>
        <w:pStyle w:val="ListParagraph"/>
        <w:numPr>
          <w:ilvl w:val="2"/>
          <w:numId w:val="2"/>
        </w:numPr>
        <w:spacing w:before="60"/>
        <w:ind w:hanging="181"/>
        <w:contextualSpacing w:val="0"/>
        <w:rPr>
          <w:rFonts w:asciiTheme="majorHAnsi" w:hAnsiTheme="majorHAnsi" w:cstheme="majorHAnsi"/>
          <w:i/>
          <w:iCs/>
        </w:rPr>
      </w:pPr>
      <w:r w:rsidRPr="008E2723">
        <w:rPr>
          <w:rFonts w:asciiTheme="majorHAnsi" w:hAnsiTheme="majorHAnsi" w:cstheme="majorHAnsi"/>
          <w:i/>
          <w:iCs/>
        </w:rPr>
        <w:t>SubPro</w:t>
      </w:r>
    </w:p>
    <w:p w14:paraId="0F0B46CD" w14:textId="77777777" w:rsidR="00CF254D" w:rsidRPr="008E2723" w:rsidRDefault="00CF254D" w:rsidP="00CF254D">
      <w:pPr>
        <w:pStyle w:val="ListParagraph"/>
        <w:numPr>
          <w:ilvl w:val="2"/>
          <w:numId w:val="2"/>
        </w:numPr>
        <w:spacing w:before="60"/>
        <w:ind w:hanging="181"/>
        <w:contextualSpacing w:val="0"/>
        <w:rPr>
          <w:rFonts w:asciiTheme="majorHAnsi" w:hAnsiTheme="majorHAnsi" w:cstheme="majorHAnsi"/>
          <w:i/>
          <w:iCs/>
        </w:rPr>
      </w:pPr>
      <w:r w:rsidRPr="008E2723">
        <w:rPr>
          <w:rFonts w:asciiTheme="majorHAnsi" w:hAnsiTheme="majorHAnsi" w:cstheme="majorHAnsi"/>
          <w:i/>
          <w:iCs/>
        </w:rPr>
        <w:t>IDN</w:t>
      </w:r>
    </w:p>
    <w:p w14:paraId="3EA7D7C7" w14:textId="6574D61C" w:rsidR="00CF254D" w:rsidRPr="008E2723" w:rsidRDefault="00CF254D" w:rsidP="00CF254D">
      <w:pPr>
        <w:pStyle w:val="ListParagraph"/>
        <w:numPr>
          <w:ilvl w:val="2"/>
          <w:numId w:val="2"/>
        </w:numPr>
        <w:spacing w:before="60"/>
        <w:ind w:hanging="181"/>
        <w:contextualSpacing w:val="0"/>
        <w:rPr>
          <w:rFonts w:asciiTheme="majorHAnsi" w:hAnsiTheme="majorHAnsi" w:cstheme="majorHAnsi"/>
          <w:i/>
          <w:iCs/>
        </w:rPr>
      </w:pPr>
      <w:r w:rsidRPr="008E2723">
        <w:rPr>
          <w:rFonts w:asciiTheme="majorHAnsi" w:hAnsiTheme="majorHAnsi" w:cstheme="majorHAnsi"/>
          <w:i/>
          <w:iCs/>
        </w:rPr>
        <w:t>Transfer policy</w:t>
      </w:r>
    </w:p>
    <w:p w14:paraId="56E8CA2E" w14:textId="77777777" w:rsidR="00CF254D" w:rsidRDefault="00CF254D" w:rsidP="00CF254D">
      <w:pPr>
        <w:spacing w:before="60"/>
      </w:pPr>
    </w:p>
    <w:p w14:paraId="720D370C" w14:textId="2DBEEFFE" w:rsidR="00CF254D" w:rsidRDefault="00CF254D" w:rsidP="006752B8">
      <w:pPr>
        <w:spacing w:before="200"/>
      </w:pPr>
      <w:r>
        <w:t>E: The method of informing the Board depends on the PDP. Since the Registration Data issue was important, the Board formed a caucus and</w:t>
      </w:r>
      <w:r w:rsidR="00133B84">
        <w:t xml:space="preserve"> policy</w:t>
      </w:r>
      <w:r>
        <w:t xml:space="preserve"> staff support often reported directly to the. </w:t>
      </w:r>
    </w:p>
    <w:p w14:paraId="1FF91235" w14:textId="1109A690" w:rsidR="00CF254D" w:rsidRDefault="00CF254D" w:rsidP="006752B8">
      <w:pPr>
        <w:spacing w:before="200"/>
      </w:pPr>
      <w:r>
        <w:t>M: When there is a caucus, there is a dedicated channel for communication to that sub-set of the Board.</w:t>
      </w:r>
    </w:p>
    <w:p w14:paraId="0D5BBC5C" w14:textId="3A479A22" w:rsidR="00133B84" w:rsidRDefault="00133B84" w:rsidP="006752B8">
      <w:pPr>
        <w:spacing w:before="200"/>
      </w:pPr>
      <w:r>
        <w:t xml:space="preserve">E: The </w:t>
      </w:r>
      <w:r>
        <w:t>policy staff support</w:t>
      </w:r>
      <w:r>
        <w:t xml:space="preserve"> communicates proactive</w:t>
      </w:r>
      <w:r w:rsidR="008F64C6">
        <w:t>ly</w:t>
      </w:r>
      <w:r>
        <w:t xml:space="preserve"> when they “see a recommendation coming.” In those </w:t>
      </w:r>
      <w:r w:rsidR="008F64C6">
        <w:t>cases,</w:t>
      </w:r>
      <w:r>
        <w:t xml:space="preserve"> there are weekly meetings with legal and other departments as needed. </w:t>
      </w:r>
    </w:p>
    <w:p w14:paraId="0F548C53" w14:textId="4613E049" w:rsidR="00CF254D" w:rsidRDefault="00133B84" w:rsidP="006752B8">
      <w:pPr>
        <w:spacing w:before="200"/>
      </w:pPr>
      <w:r>
        <w:t xml:space="preserve">M: Regarding the Board liaison role, written guidelines now specify the duties, but how the actual role is executed often depends on personalities. </w:t>
      </w:r>
    </w:p>
    <w:p w14:paraId="171416B7" w14:textId="78B82898" w:rsidR="00CF254D" w:rsidRDefault="00CF254D" w:rsidP="00CF254D">
      <w:pPr>
        <w:spacing w:before="60"/>
      </w:pPr>
    </w:p>
    <w:p w14:paraId="480DB4B3" w14:textId="77777777" w:rsidR="00CF254D" w:rsidRPr="008E2723" w:rsidRDefault="00CF254D" w:rsidP="00CF254D">
      <w:pPr>
        <w:pStyle w:val="ListParagraph"/>
        <w:numPr>
          <w:ilvl w:val="0"/>
          <w:numId w:val="2"/>
        </w:numPr>
        <w:spacing w:before="240"/>
        <w:ind w:left="714" w:hanging="357"/>
        <w:contextualSpacing w:val="0"/>
        <w:rPr>
          <w:rFonts w:asciiTheme="majorHAnsi" w:hAnsiTheme="majorHAnsi" w:cstheme="majorHAnsi"/>
          <w:i/>
          <w:iCs/>
        </w:rPr>
      </w:pPr>
      <w:r w:rsidRPr="008E2723">
        <w:rPr>
          <w:rFonts w:asciiTheme="majorHAnsi" w:hAnsiTheme="majorHAnsi" w:cstheme="majorHAnsi"/>
          <w:i/>
          <w:iCs/>
        </w:rPr>
        <w:t>If the support team sees a substantive development that will apparently disagree with the Board position, what action, if any, is taken? Take this question:</w:t>
      </w:r>
    </w:p>
    <w:p w14:paraId="50DA14D6" w14:textId="77777777" w:rsidR="00CF254D" w:rsidRPr="008E2723" w:rsidRDefault="00CF254D" w:rsidP="00CF254D">
      <w:pPr>
        <w:pStyle w:val="ListParagraph"/>
        <w:numPr>
          <w:ilvl w:val="1"/>
          <w:numId w:val="2"/>
        </w:numPr>
        <w:spacing w:before="120"/>
        <w:contextualSpacing w:val="0"/>
        <w:rPr>
          <w:rFonts w:asciiTheme="majorHAnsi" w:hAnsiTheme="majorHAnsi" w:cstheme="majorHAnsi"/>
          <w:i/>
          <w:iCs/>
        </w:rPr>
      </w:pPr>
      <w:r w:rsidRPr="008E2723">
        <w:rPr>
          <w:rFonts w:asciiTheme="majorHAnsi" w:hAnsiTheme="majorHAnsi" w:cstheme="majorHAnsi"/>
          <w:i/>
          <w:iCs/>
        </w:rPr>
        <w:t>generally, and</w:t>
      </w:r>
    </w:p>
    <w:p w14:paraId="595E3F77" w14:textId="0390365A" w:rsidR="00CF254D" w:rsidRPr="008E2723" w:rsidRDefault="00CF254D" w:rsidP="00CF254D">
      <w:pPr>
        <w:pStyle w:val="ListParagraph"/>
        <w:numPr>
          <w:ilvl w:val="1"/>
          <w:numId w:val="2"/>
        </w:numPr>
        <w:spacing w:before="120"/>
        <w:contextualSpacing w:val="0"/>
        <w:rPr>
          <w:rFonts w:asciiTheme="majorHAnsi" w:hAnsiTheme="majorHAnsi" w:cstheme="majorHAnsi"/>
          <w:i/>
          <w:iCs/>
        </w:rPr>
      </w:pPr>
      <w:r w:rsidRPr="008E2723">
        <w:rPr>
          <w:rFonts w:asciiTheme="majorHAnsi" w:hAnsiTheme="majorHAnsi" w:cstheme="majorHAnsi"/>
          <w:i/>
          <w:iCs/>
        </w:rPr>
        <w:t>with examples of specific PDPs in mind.</w:t>
      </w:r>
    </w:p>
    <w:p w14:paraId="4E81C867" w14:textId="75A21EB9" w:rsidR="00133B84" w:rsidRDefault="00133B84" w:rsidP="00133B84">
      <w:pPr>
        <w:spacing w:before="120"/>
      </w:pPr>
    </w:p>
    <w:p w14:paraId="678187CE" w14:textId="07A6D878" w:rsidR="00133B84" w:rsidRDefault="00133B84" w:rsidP="006752B8">
      <w:pPr>
        <w:spacing w:before="200"/>
      </w:pPr>
      <w:r>
        <w:lastRenderedPageBreak/>
        <w:t xml:space="preserve">E:  Staff will report “areas of concern” to the </w:t>
      </w:r>
      <w:r w:rsidR="006752B8">
        <w:t>Board,</w:t>
      </w:r>
      <w:r>
        <w:t xml:space="preserve"> but it is often difficult to assess the Board “temperature.” For example, staff recognized the SSAD implementation of the accreditation requirement as being problematic, with specific use cases in mind. </w:t>
      </w:r>
    </w:p>
    <w:p w14:paraId="3A0C0CE6" w14:textId="61048240" w:rsidR="00133B84" w:rsidRDefault="00133B84" w:rsidP="006752B8">
      <w:pPr>
        <w:spacing w:before="200"/>
      </w:pPr>
      <w:r>
        <w:t>C: The ICANN team works together to detect difficult to implement recommendations</w:t>
      </w:r>
      <w:r w:rsidR="002835BD">
        <w:t xml:space="preserve">. If a [candidate] recommendation will or is suspected to create difficulties, the policy team will bring the problem to the relevant ICANN departments. One example is that during the Transfer Policy discussions, the recommendations became very specific in certain instances and staff intervention and two-way communication resulted in easier-to-implement recommendations. </w:t>
      </w:r>
    </w:p>
    <w:p w14:paraId="4115D6EA" w14:textId="26CB3AC7" w:rsidR="00BB1E68" w:rsidRDefault="002835BD" w:rsidP="006752B8">
      <w:pPr>
        <w:spacing w:before="200"/>
      </w:pPr>
      <w:r>
        <w:t xml:space="preserve">M: The standard for the Board rejecting a recommendation is very high: i.e., it must operate against the interest of ICANN or the community. </w:t>
      </w:r>
      <w:r w:rsidR="00A972D4">
        <w:t xml:space="preserve">(Kurt interjected here that Board member interviewees understand the standard to be violative of the Bylaws or unimplementable). </w:t>
      </w:r>
      <w:r>
        <w:t>Formerly, policy recommendations would be “thrown over the wall” to the implementation team but there is better real-time communication now. The Board’s first formal chance at reacting to recommendations is the Initial Report. However, Becky and others have advocated for communication during the process. Rather than sending letters, which are often misunderstood, communication should be in a way that involves meetings and back-and-forth.</w:t>
      </w:r>
    </w:p>
    <w:p w14:paraId="30D6B403" w14:textId="77777777" w:rsidR="006752B8" w:rsidRDefault="00A972D4" w:rsidP="006752B8">
      <w:pPr>
        <w:spacing w:before="200"/>
      </w:pPr>
      <w:r>
        <w:t>E: [In response to Justine’s question: What is the practice regarding the timing of poli</w:t>
      </w:r>
      <w:r>
        <w:t>c</w:t>
      </w:r>
      <w:r>
        <w:t xml:space="preserve">y support staff interventions into the PDP discussion, e.g., in the IDN EPDP would continually check with staff.] Policy staff does not </w:t>
      </w:r>
      <w:r>
        <w:t>wait to be asked in all cases and if there is a potential recommendation that would present implementation or Board acceptance difficulties, the policy support staff would speak up.</w:t>
      </w:r>
    </w:p>
    <w:p w14:paraId="1C13E1B4" w14:textId="77777777" w:rsidR="006752B8" w:rsidRDefault="00A972D4" w:rsidP="006752B8">
      <w:pPr>
        <w:spacing w:before="200"/>
      </w:pPr>
      <w:r>
        <w:t xml:space="preserve">M: When policy staff does intervene, the PDP should listen </w:t>
      </w:r>
      <w:r w:rsidR="00BB1E68">
        <w:t xml:space="preserve">[I think </w:t>
      </w:r>
      <w:r>
        <w:t>i</w:t>
      </w:r>
      <w:r w:rsidR="00BB1E68">
        <w:t>n</w:t>
      </w:r>
      <w:r>
        <w:t>ferring that when the policy staff takes the initiative, it is for important reasons</w:t>
      </w:r>
      <w:r w:rsidR="00BB1E68">
        <w:t>]. Much of the success of a policy staff intervention depends on the composition of the PDP team and the Chair</w:t>
      </w:r>
      <w:r w:rsidR="006752B8">
        <w:t>.</w:t>
      </w:r>
    </w:p>
    <w:p w14:paraId="73285C0A" w14:textId="796B150F" w:rsidR="00BB1E68" w:rsidRDefault="00BB1E68" w:rsidP="006752B8">
      <w:pPr>
        <w:spacing w:before="200"/>
      </w:pPr>
      <w:r>
        <w:t xml:space="preserve">E: Described the balancing to be done between giving clear direction to implementation without being too prescriptive. </w:t>
      </w:r>
      <w:r w:rsidR="008E2723">
        <w:t>The charte</w:t>
      </w:r>
      <w:r w:rsidR="008F64C6">
        <w:t>r</w:t>
      </w:r>
      <w:r w:rsidR="008E2723">
        <w:t xml:space="preserve"> is important for properly </w:t>
      </w:r>
      <w:r w:rsidR="008F64C6">
        <w:t>directing</w:t>
      </w:r>
      <w:r w:rsidR="008E2723">
        <w:t xml:space="preserve"> the PDP in this regard.</w:t>
      </w:r>
    </w:p>
    <w:p w14:paraId="18FDEFC2" w14:textId="77777777" w:rsidR="00133B84" w:rsidRDefault="00133B84" w:rsidP="00133B84">
      <w:pPr>
        <w:spacing w:before="120"/>
      </w:pPr>
    </w:p>
    <w:p w14:paraId="0FB59D63" w14:textId="50CCA6E6" w:rsidR="00CF254D" w:rsidRPr="008E2723" w:rsidRDefault="00CF254D" w:rsidP="00CF254D">
      <w:pPr>
        <w:pStyle w:val="ListParagraph"/>
        <w:numPr>
          <w:ilvl w:val="0"/>
          <w:numId w:val="2"/>
        </w:numPr>
        <w:spacing w:before="240"/>
        <w:ind w:left="714" w:hanging="357"/>
        <w:contextualSpacing w:val="0"/>
        <w:rPr>
          <w:rFonts w:asciiTheme="majorHAnsi" w:hAnsiTheme="majorHAnsi" w:cstheme="majorHAnsi"/>
          <w:i/>
          <w:iCs/>
        </w:rPr>
      </w:pPr>
      <w:r w:rsidRPr="008E2723">
        <w:rPr>
          <w:rFonts w:asciiTheme="majorHAnsi" w:hAnsiTheme="majorHAnsi" w:cstheme="majorHAnsi"/>
          <w:i/>
          <w:iCs/>
        </w:rPr>
        <w:t>Generally, what is the support team’s role in developing recommendations likely to receive Board approval, either through direct action or in an influential / indirect manner? Is anything lost (e.g., efficiencies, “better” recommendations) by limitations in that role?</w:t>
      </w:r>
    </w:p>
    <w:p w14:paraId="562B99D9" w14:textId="4ABA50AF" w:rsidR="00BB1E68" w:rsidRPr="008E2723" w:rsidRDefault="008F64C6" w:rsidP="00BB1E68">
      <w:pPr>
        <w:spacing w:before="240"/>
        <w:rPr>
          <w:rFonts w:cstheme="minorHAnsi"/>
        </w:rPr>
      </w:pPr>
      <w:r>
        <w:rPr>
          <w:rFonts w:cstheme="minorHAnsi"/>
        </w:rPr>
        <w:t>*</w:t>
      </w:r>
      <w:r w:rsidR="00BB1E68" w:rsidRPr="008E2723">
        <w:rPr>
          <w:rFonts w:cstheme="minorHAnsi"/>
        </w:rPr>
        <w:t xml:space="preserve">M: To better take advantage of the policy support team, the </w:t>
      </w:r>
      <w:r w:rsidR="008E2723" w:rsidRPr="008E2723">
        <w:rPr>
          <w:rFonts w:cstheme="minorHAnsi"/>
        </w:rPr>
        <w:t>charter and work should prioritise the issues to be resolved. The Charter provides for staff input and engagement opportunities. The policy staff and PDP leadership should work to align their goals (also provided in the charters).</w:t>
      </w:r>
    </w:p>
    <w:p w14:paraId="45639AAF" w14:textId="77777777" w:rsidR="00CF254D" w:rsidRPr="008E2723" w:rsidRDefault="00CF254D" w:rsidP="00CF254D">
      <w:pPr>
        <w:pStyle w:val="ListParagraph"/>
        <w:numPr>
          <w:ilvl w:val="0"/>
          <w:numId w:val="2"/>
        </w:numPr>
        <w:spacing w:before="240"/>
        <w:ind w:left="714" w:hanging="357"/>
        <w:contextualSpacing w:val="0"/>
        <w:rPr>
          <w:rFonts w:asciiTheme="majorHAnsi" w:hAnsiTheme="majorHAnsi" w:cstheme="majorHAnsi"/>
          <w:i/>
          <w:iCs/>
        </w:rPr>
      </w:pPr>
      <w:r w:rsidRPr="008E2723">
        <w:rPr>
          <w:rFonts w:asciiTheme="majorHAnsi" w:hAnsiTheme="majorHAnsi" w:cstheme="majorHAnsi"/>
          <w:i/>
          <w:iCs/>
        </w:rPr>
        <w:t>How important are each of these in developing or amending previously developed consensus positions that will receive Board approval?</w:t>
      </w:r>
    </w:p>
    <w:p w14:paraId="1931FC80" w14:textId="77777777" w:rsidR="00CF254D" w:rsidRPr="008E2723" w:rsidRDefault="00CF254D" w:rsidP="00CF254D">
      <w:pPr>
        <w:pStyle w:val="ListParagraph"/>
        <w:numPr>
          <w:ilvl w:val="1"/>
          <w:numId w:val="2"/>
        </w:numPr>
        <w:spacing w:before="120"/>
        <w:contextualSpacing w:val="0"/>
        <w:rPr>
          <w:rFonts w:asciiTheme="majorHAnsi" w:hAnsiTheme="majorHAnsi" w:cstheme="majorHAnsi"/>
          <w:i/>
          <w:iCs/>
        </w:rPr>
      </w:pPr>
      <w:r w:rsidRPr="008E2723">
        <w:rPr>
          <w:rFonts w:asciiTheme="majorHAnsi" w:hAnsiTheme="majorHAnsi" w:cstheme="majorHAnsi"/>
          <w:i/>
          <w:iCs/>
        </w:rPr>
        <w:lastRenderedPageBreak/>
        <w:t>Charter content (e.g., constraints/lack of constraints)</w:t>
      </w:r>
    </w:p>
    <w:p w14:paraId="0A667A2E" w14:textId="5434EDA8" w:rsidR="008E2723" w:rsidRPr="006752B8" w:rsidRDefault="00CF254D" w:rsidP="008E2723">
      <w:pPr>
        <w:pStyle w:val="ListParagraph"/>
        <w:numPr>
          <w:ilvl w:val="1"/>
          <w:numId w:val="2"/>
        </w:numPr>
        <w:spacing w:before="120"/>
        <w:contextualSpacing w:val="0"/>
        <w:rPr>
          <w:rFonts w:asciiTheme="majorHAnsi" w:hAnsiTheme="majorHAnsi" w:cstheme="majorHAnsi"/>
          <w:i/>
          <w:iCs/>
        </w:rPr>
      </w:pPr>
      <w:r w:rsidRPr="008E2723">
        <w:rPr>
          <w:rFonts w:asciiTheme="majorHAnsi" w:hAnsiTheme="majorHAnsi" w:cstheme="majorHAnsi"/>
          <w:i/>
          <w:iCs/>
        </w:rPr>
        <w:t>Team composition (i.e., representative vs open)</w:t>
      </w:r>
    </w:p>
    <w:p w14:paraId="21B6F0AF" w14:textId="77777777" w:rsidR="006752B8" w:rsidRDefault="006752B8" w:rsidP="006752B8">
      <w:pPr>
        <w:spacing w:before="200"/>
      </w:pPr>
    </w:p>
    <w:p w14:paraId="0DED1955" w14:textId="0D8E2891" w:rsidR="008E2723" w:rsidRDefault="008E2723" w:rsidP="006752B8">
      <w:pPr>
        <w:spacing w:before="200"/>
      </w:pPr>
      <w:r>
        <w:t xml:space="preserve">M: Strong proponent of the representative model. In the Open configurations, groups do not follow conversations. People come and go. When the Board pushes back, </w:t>
      </w:r>
      <w:r w:rsidR="00B36988">
        <w:t xml:space="preserve">the PDP team must be </w:t>
      </w:r>
      <w:r w:rsidR="0041152D">
        <w:t>re-educated,</w:t>
      </w:r>
      <w:r w:rsidR="00B36988">
        <w:t xml:space="preserve"> and the issue is re-litigated. </w:t>
      </w:r>
      <w:r w:rsidR="0041152D">
        <w:t>This is because people get involved when the Board is interested in an issue. The Representative model works and involves the whole community so long as the representatives go back to their communities for feedback and debate on issues. In the representative model, it is clear to show that all community groups are involved / represented.</w:t>
      </w:r>
    </w:p>
    <w:p w14:paraId="495631F6" w14:textId="50F7BA7E" w:rsidR="0041152D" w:rsidRDefault="008F64C6" w:rsidP="006752B8">
      <w:pPr>
        <w:spacing w:before="200"/>
      </w:pPr>
      <w:r>
        <w:t>*</w:t>
      </w:r>
      <w:r w:rsidR="0041152D">
        <w:t xml:space="preserve">C: Agrees that the representative model is more effective. When there is an issue that some in the community want to discuss that falls outside the charter, the PDP is delayed. The charter must be tightly written. Example: the Whois PDP had 200 members, many of whom had “pet” issues to be discussed. The representative model ensures all groups are at the table. </w:t>
      </w:r>
    </w:p>
    <w:p w14:paraId="57E92D13" w14:textId="603FA29A" w:rsidR="0041152D" w:rsidRDefault="0041152D" w:rsidP="006752B8">
      <w:pPr>
        <w:spacing w:before="200"/>
      </w:pPr>
      <w:r>
        <w:t>M: The representative model provide</w:t>
      </w:r>
      <w:r w:rsidR="006752B8">
        <w:t>s</w:t>
      </w:r>
      <w:r>
        <w:t xml:space="preserve"> the </w:t>
      </w:r>
      <w:r w:rsidR="006752B8">
        <w:t>ability</w:t>
      </w:r>
      <w:r>
        <w:t xml:space="preserve"> to have continuity through the charter writing </w:t>
      </w:r>
      <w:r>
        <w:sym w:font="Wingdings" w:char="F0E0"/>
      </w:r>
      <w:r>
        <w:t xml:space="preserve"> PDP deliberation </w:t>
      </w:r>
      <w:r>
        <w:sym w:font="Wingdings" w:char="F0E0"/>
      </w:r>
      <w:r>
        <w:t xml:space="preserve"> implementation processes. </w:t>
      </w:r>
    </w:p>
    <w:p w14:paraId="757FDBA3" w14:textId="77777777" w:rsidR="00CF254D" w:rsidRDefault="00CF254D"/>
    <w:sectPr w:rsidR="00CF254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29A5B" w14:textId="77777777" w:rsidR="007D50BD" w:rsidRDefault="007D50BD" w:rsidP="008F64C6">
      <w:r>
        <w:separator/>
      </w:r>
    </w:p>
  </w:endnote>
  <w:endnote w:type="continuationSeparator" w:id="0">
    <w:p w14:paraId="6C3C6BC5" w14:textId="77777777" w:rsidR="007D50BD" w:rsidRDefault="007D50BD" w:rsidP="008F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5319550"/>
      <w:docPartObj>
        <w:docPartGallery w:val="Page Numbers (Bottom of Page)"/>
        <w:docPartUnique/>
      </w:docPartObj>
    </w:sdtPr>
    <w:sdtContent>
      <w:p w14:paraId="03166DB0" w14:textId="152959AF" w:rsidR="008F64C6" w:rsidRDefault="008F64C6" w:rsidP="006C24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014DE7" w14:textId="77777777" w:rsidR="008F64C6" w:rsidRDefault="008F64C6" w:rsidP="008F64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6825694"/>
      <w:docPartObj>
        <w:docPartGallery w:val="Page Numbers (Bottom of Page)"/>
        <w:docPartUnique/>
      </w:docPartObj>
    </w:sdtPr>
    <w:sdtContent>
      <w:p w14:paraId="1E352A17" w14:textId="5F612B17" w:rsidR="008F64C6" w:rsidRDefault="008F64C6" w:rsidP="006C24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64E1BF" w14:textId="77777777" w:rsidR="008F64C6" w:rsidRDefault="008F64C6" w:rsidP="008F64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1351D" w14:textId="77777777" w:rsidR="007D50BD" w:rsidRDefault="007D50BD" w:rsidP="008F64C6">
      <w:r>
        <w:separator/>
      </w:r>
    </w:p>
  </w:footnote>
  <w:footnote w:type="continuationSeparator" w:id="0">
    <w:p w14:paraId="5F9DCFEC" w14:textId="77777777" w:rsidR="007D50BD" w:rsidRDefault="007D50BD" w:rsidP="008F6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A5A51"/>
    <w:multiLevelType w:val="hybridMultilevel"/>
    <w:tmpl w:val="243A500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050D6C"/>
    <w:multiLevelType w:val="hybridMultilevel"/>
    <w:tmpl w:val="D146E2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4D"/>
    <w:rsid w:val="00133B84"/>
    <w:rsid w:val="002835BD"/>
    <w:rsid w:val="0041152D"/>
    <w:rsid w:val="006752B8"/>
    <w:rsid w:val="007D50BD"/>
    <w:rsid w:val="008E2723"/>
    <w:rsid w:val="008F64C6"/>
    <w:rsid w:val="00A972D4"/>
    <w:rsid w:val="00B36988"/>
    <w:rsid w:val="00BB1E68"/>
    <w:rsid w:val="00CF25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7AE947"/>
  <w15:chartTrackingRefBased/>
  <w15:docId w15:val="{7E3F9242-0EBD-3348-89DB-F997767A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54D"/>
    <w:pPr>
      <w:ind w:left="720"/>
      <w:contextualSpacing/>
    </w:pPr>
  </w:style>
  <w:style w:type="paragraph" w:styleId="Footer">
    <w:name w:val="footer"/>
    <w:basedOn w:val="Normal"/>
    <w:link w:val="FooterChar"/>
    <w:uiPriority w:val="99"/>
    <w:unhideWhenUsed/>
    <w:rsid w:val="008F64C6"/>
    <w:pPr>
      <w:tabs>
        <w:tab w:val="center" w:pos="4513"/>
        <w:tab w:val="right" w:pos="9026"/>
      </w:tabs>
    </w:pPr>
  </w:style>
  <w:style w:type="character" w:customStyle="1" w:styleId="FooterChar">
    <w:name w:val="Footer Char"/>
    <w:basedOn w:val="DefaultParagraphFont"/>
    <w:link w:val="Footer"/>
    <w:uiPriority w:val="99"/>
    <w:rsid w:val="008F64C6"/>
  </w:style>
  <w:style w:type="character" w:styleId="PageNumber">
    <w:name w:val="page number"/>
    <w:basedOn w:val="DefaultParagraphFont"/>
    <w:uiPriority w:val="99"/>
    <w:semiHidden/>
    <w:unhideWhenUsed/>
    <w:rsid w:val="008F6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2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Pritz</dc:creator>
  <cp:keywords/>
  <dc:description/>
  <cp:lastModifiedBy>Kurt Pritz</cp:lastModifiedBy>
  <cp:revision>3</cp:revision>
  <dcterms:created xsi:type="dcterms:W3CDTF">2025-05-01T02:16:00Z</dcterms:created>
  <dcterms:modified xsi:type="dcterms:W3CDTF">2025-05-01T03:45:00Z</dcterms:modified>
</cp:coreProperties>
</file>