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B389A" w14:textId="3B264285" w:rsidR="00516923" w:rsidRPr="007B06ED" w:rsidRDefault="00516923">
      <w:pPr>
        <w:rPr>
          <w:b/>
          <w:color w:val="0070C0"/>
          <w:sz w:val="28"/>
          <w:szCs w:val="28"/>
        </w:rPr>
      </w:pPr>
      <w:r w:rsidRPr="00D20FE9">
        <w:rPr>
          <w:b/>
          <w:color w:val="0070C0"/>
          <w:sz w:val="28"/>
          <w:szCs w:val="28"/>
        </w:rPr>
        <w:t>INTRODUCTION</w:t>
      </w:r>
    </w:p>
    <w:p w14:paraId="37686638" w14:textId="77777777" w:rsidR="00516923" w:rsidRPr="00607910" w:rsidRDefault="00516923">
      <w:pPr>
        <w:rPr>
          <w:b/>
          <w:color w:val="000000" w:themeColor="text1"/>
          <w:sz w:val="28"/>
          <w:szCs w:val="28"/>
        </w:rPr>
      </w:pPr>
    </w:p>
    <w:p w14:paraId="43886276" w14:textId="3384991A" w:rsidR="00516923" w:rsidRPr="00607910" w:rsidRDefault="00516923" w:rsidP="00516923">
      <w:pPr>
        <w:rPr>
          <w:color w:val="000000" w:themeColor="text1"/>
        </w:rPr>
      </w:pPr>
      <w:r w:rsidRPr="00607910">
        <w:rPr>
          <w:color w:val="000000" w:themeColor="text1"/>
        </w:rPr>
        <w:t>Following the discussion at the GNSO Council meeting on 12 May on the draft revised ICANN Bylaws and the IANA Transition, staff conducted a detailed review and analysis of the final revised ICANN Bylaws with respect to GNSO obligations.  This analysis</w:t>
      </w:r>
      <w:r w:rsidR="003158D9" w:rsidRPr="00607910">
        <w:rPr>
          <w:color w:val="000000" w:themeColor="text1"/>
        </w:rPr>
        <w:t xml:space="preserve"> in the table below</w:t>
      </w:r>
      <w:r w:rsidRPr="00607910">
        <w:rPr>
          <w:color w:val="000000" w:themeColor="text1"/>
        </w:rPr>
        <w:t xml:space="preserve"> could provide guidance on </w:t>
      </w:r>
      <w:r w:rsidR="003158D9" w:rsidRPr="00607910">
        <w:rPr>
          <w:color w:val="000000" w:themeColor="text1"/>
        </w:rPr>
        <w:t xml:space="preserve">the obligations as they relate to the new community, and particular GNSO, powers as provided for in the revised Bylaws.  </w:t>
      </w:r>
      <w:r w:rsidRPr="00607910">
        <w:rPr>
          <w:color w:val="000000" w:themeColor="text1"/>
        </w:rPr>
        <w:t>Please note, however, that the table is subject to further updates pending final checks against the Bylaws.</w:t>
      </w:r>
    </w:p>
    <w:p w14:paraId="6236107F" w14:textId="77777777" w:rsidR="00516923" w:rsidRPr="00607910" w:rsidRDefault="00516923" w:rsidP="00516923">
      <w:pPr>
        <w:rPr>
          <w:color w:val="000000" w:themeColor="text1"/>
        </w:rPr>
      </w:pPr>
      <w:r w:rsidRPr="00607910">
        <w:rPr>
          <w:color w:val="000000" w:themeColor="text1"/>
        </w:rPr>
        <w:t> </w:t>
      </w:r>
    </w:p>
    <w:p w14:paraId="02182FDE" w14:textId="1E0F60E9" w:rsidR="00516923" w:rsidRPr="00607910" w:rsidRDefault="003158D9" w:rsidP="00516923">
      <w:pPr>
        <w:rPr>
          <w:color w:val="000000" w:themeColor="text1"/>
        </w:rPr>
      </w:pPr>
      <w:r w:rsidRPr="00607910">
        <w:rPr>
          <w:color w:val="000000" w:themeColor="text1"/>
        </w:rPr>
        <w:t xml:space="preserve">As noted in the </w:t>
      </w:r>
      <w:r w:rsidR="00516923" w:rsidRPr="00607910">
        <w:rPr>
          <w:color w:val="000000" w:themeColor="text1"/>
        </w:rPr>
        <w:t xml:space="preserve">analysis </w:t>
      </w:r>
      <w:r w:rsidRPr="00607910">
        <w:rPr>
          <w:color w:val="000000" w:themeColor="text1"/>
        </w:rPr>
        <w:t xml:space="preserve">below </w:t>
      </w:r>
      <w:r w:rsidR="00516923" w:rsidRPr="00607910">
        <w:rPr>
          <w:color w:val="000000" w:themeColor="text1"/>
        </w:rPr>
        <w:t xml:space="preserve">the revised ICANN Bylaws contain a number of new provisions that may require the GNSO Council and community to develop additional mechanisms to address certain new obligations and allow for the GNSO’s effective participation in the Empowered Community that is to be created as a result of the IANA stewardship transition, as well as to ensure continuity of GNSO processes in other matters.  In the </w:t>
      </w:r>
      <w:r w:rsidRPr="00607910">
        <w:rPr>
          <w:color w:val="000000" w:themeColor="text1"/>
        </w:rPr>
        <w:t xml:space="preserve">table </w:t>
      </w:r>
      <w:r w:rsidR="00516923" w:rsidRPr="00607910">
        <w:rPr>
          <w:color w:val="000000" w:themeColor="text1"/>
        </w:rPr>
        <w:t>the staff analysis grouped the obligations as follows:</w:t>
      </w:r>
    </w:p>
    <w:p w14:paraId="74F108CC" w14:textId="77777777" w:rsidR="00516923" w:rsidRPr="00607910" w:rsidRDefault="00516923" w:rsidP="00516923">
      <w:pPr>
        <w:rPr>
          <w:color w:val="000000" w:themeColor="text1"/>
        </w:rPr>
      </w:pPr>
      <w:r w:rsidRPr="00607910">
        <w:rPr>
          <w:color w:val="000000" w:themeColor="text1"/>
        </w:rPr>
        <w:t> </w:t>
      </w:r>
    </w:p>
    <w:p w14:paraId="5DEB804F" w14:textId="77777777" w:rsidR="00516923" w:rsidRPr="00607910" w:rsidRDefault="00516923" w:rsidP="00516923">
      <w:pPr>
        <w:numPr>
          <w:ilvl w:val="0"/>
          <w:numId w:val="23"/>
        </w:numPr>
        <w:rPr>
          <w:color w:val="000000" w:themeColor="text1"/>
        </w:rPr>
      </w:pPr>
      <w:r w:rsidRPr="00607910">
        <w:rPr>
          <w:color w:val="000000" w:themeColor="text1"/>
        </w:rPr>
        <w:t xml:space="preserve">Obligations of the GNSO as a Decisional Participant of the Empowered Community; </w:t>
      </w:r>
    </w:p>
    <w:p w14:paraId="2EA62D65" w14:textId="77777777" w:rsidR="00516923" w:rsidRPr="00607910" w:rsidRDefault="00516923" w:rsidP="00516923">
      <w:pPr>
        <w:numPr>
          <w:ilvl w:val="0"/>
          <w:numId w:val="23"/>
        </w:numPr>
        <w:rPr>
          <w:color w:val="000000" w:themeColor="text1"/>
        </w:rPr>
      </w:pPr>
      <w:r w:rsidRPr="00607910">
        <w:rPr>
          <w:color w:val="000000" w:themeColor="text1"/>
        </w:rPr>
        <w:t>Engagement in the new Customer Standing Committee; and</w:t>
      </w:r>
    </w:p>
    <w:p w14:paraId="3828353D" w14:textId="72F29CCA" w:rsidR="00516923" w:rsidRPr="00607910" w:rsidRDefault="00AC0445" w:rsidP="00516923">
      <w:pPr>
        <w:numPr>
          <w:ilvl w:val="0"/>
          <w:numId w:val="23"/>
        </w:numPr>
        <w:rPr>
          <w:color w:val="000000" w:themeColor="text1"/>
        </w:rPr>
      </w:pPr>
      <w:r w:rsidRPr="00607910">
        <w:rPr>
          <w:color w:val="000000" w:themeColor="text1"/>
        </w:rPr>
        <w:t>Processes</w:t>
      </w:r>
      <w:r w:rsidR="00516923" w:rsidRPr="00607910">
        <w:rPr>
          <w:color w:val="000000" w:themeColor="text1"/>
        </w:rPr>
        <w:t xml:space="preserve"> relating to voting thresholds.</w:t>
      </w:r>
    </w:p>
    <w:p w14:paraId="6075E5D2" w14:textId="77777777" w:rsidR="00AC0445" w:rsidRPr="00607910" w:rsidRDefault="00AC0445" w:rsidP="00607910">
      <w:pPr>
        <w:rPr>
          <w:color w:val="000000" w:themeColor="text1"/>
        </w:rPr>
      </w:pPr>
    </w:p>
    <w:p w14:paraId="5A99C77A" w14:textId="6FB7FCF1" w:rsidR="00AC0445" w:rsidRPr="00607910" w:rsidRDefault="00AA79BD" w:rsidP="00607910">
      <w:pPr>
        <w:rPr>
          <w:color w:val="000000" w:themeColor="text1"/>
        </w:rPr>
      </w:pPr>
      <w:r w:rsidRPr="00607910">
        <w:rPr>
          <w:color w:val="000000" w:themeColor="text1"/>
        </w:rPr>
        <w:t>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Pr="00607910">
        <w:rPr>
          <w:color w:val="000000" w:themeColor="text1"/>
        </w:rPr>
        <w:t>nnex provides step-by-step descriptions of these mechanisms.  Because of the complexity of Annex D, staff is conducting a separate analysis of the Annex in order to determine whether possible new GNSO procedures may apply and whether they can be grouped according to type of obligation or procedure.</w:t>
      </w:r>
    </w:p>
    <w:p w14:paraId="4523C67E" w14:textId="77777777" w:rsidR="00B77F44" w:rsidRDefault="00B77F44" w:rsidP="00607910">
      <w:pPr>
        <w:rPr>
          <w:color w:val="0070C0"/>
        </w:rPr>
      </w:pPr>
    </w:p>
    <w:p w14:paraId="0882AE90" w14:textId="06EEEEEE" w:rsidR="00B77F44" w:rsidRPr="00607910" w:rsidRDefault="00B77F44" w:rsidP="00607910">
      <w:pPr>
        <w:spacing w:before="60" w:after="60"/>
      </w:pPr>
      <w:r>
        <w:t xml:space="preserve">The following is a brief description of the types of obligations and actions in the three areas.  Staff also has prepared a table with analysis detailing the respective sections in the revised new ICANN Bylaws where these changes are located, identifying possible new or existing procedures that can apply, and noting comments for the Council’s consideration. </w:t>
      </w:r>
    </w:p>
    <w:p w14:paraId="24D44735" w14:textId="77777777" w:rsidR="009B1948" w:rsidRDefault="009B1948" w:rsidP="00607910">
      <w:pPr>
        <w:rPr>
          <w:color w:val="0070C0"/>
        </w:rPr>
      </w:pPr>
    </w:p>
    <w:p w14:paraId="43749CAF" w14:textId="77777777" w:rsidR="009B1948" w:rsidRPr="00607910" w:rsidRDefault="009B1948" w:rsidP="009B1948">
      <w:pPr>
        <w:rPr>
          <w:b/>
          <w:i/>
          <w:color w:val="000000" w:themeColor="text1"/>
        </w:rPr>
      </w:pPr>
      <w:r w:rsidRPr="00607910">
        <w:rPr>
          <w:b/>
          <w:i/>
          <w:color w:val="000000" w:themeColor="text1"/>
        </w:rPr>
        <w:t>1. Obligations of the GSNO as a Decisional Participant of the Empowered Community</w:t>
      </w:r>
    </w:p>
    <w:p w14:paraId="6BABB3B9" w14:textId="77777777" w:rsidR="009B1948" w:rsidRPr="00607910" w:rsidRDefault="009B1948" w:rsidP="009B1948">
      <w:pPr>
        <w:rPr>
          <w:color w:val="000000" w:themeColor="text1"/>
        </w:rPr>
      </w:pPr>
    </w:p>
    <w:p w14:paraId="351AAB5B" w14:textId="77777777" w:rsidR="009B1948" w:rsidRPr="00607910" w:rsidRDefault="009B1948" w:rsidP="009B1948">
      <w:pPr>
        <w:rPr>
          <w:color w:val="000000" w:themeColor="text1"/>
        </w:rPr>
      </w:pPr>
      <w:r w:rsidRPr="00607910">
        <w:rPr>
          <w:color w:val="000000" w:themeColor="text1"/>
        </w:rPr>
        <w:t xml:space="preserve">As stated in </w:t>
      </w:r>
      <w:bookmarkStart w:id="0" w:name="_Ref444421077"/>
      <w:bookmarkStart w:id="1" w:name="_Ref444422540"/>
      <w:bookmarkStart w:id="2" w:name="_Ref444423270"/>
      <w:r w:rsidRPr="00607910">
        <w:rPr>
          <w:color w:val="000000" w:themeColor="text1"/>
        </w:rPr>
        <w:t>Section 1.1(a) of Article 6</w:t>
      </w:r>
      <w:r w:rsidRPr="00607910">
        <w:rPr>
          <w:b/>
          <w:color w:val="000000" w:themeColor="text1"/>
        </w:rPr>
        <w:t xml:space="preserve"> </w:t>
      </w:r>
      <w:bookmarkStart w:id="3" w:name="_Toc448932911"/>
      <w:bookmarkEnd w:id="0"/>
      <w:bookmarkEnd w:id="1"/>
      <w:bookmarkEnd w:id="2"/>
      <w:r w:rsidRPr="00607910">
        <w:rPr>
          <w:color w:val="000000" w:themeColor="text1"/>
        </w:rPr>
        <w:t>Empowered Community</w:t>
      </w:r>
      <w:bookmarkEnd w:id="3"/>
      <w:r w:rsidRPr="00607910">
        <w:rPr>
          <w:color w:val="000000" w:themeColor="text1"/>
        </w:rPr>
        <w:t>, concerning the composition and organization of the Empowered Community (EC), “The Empowered Community (“</w:t>
      </w:r>
      <w:r w:rsidRPr="00607910">
        <w:rPr>
          <w:b/>
          <w:bCs/>
          <w:color w:val="000000" w:themeColor="text1"/>
        </w:rPr>
        <w:t>EC</w:t>
      </w:r>
      <w:r w:rsidRPr="00607910">
        <w:rPr>
          <w:color w:val="000000" w:themeColor="text1"/>
        </w:rPr>
        <w:t>”) shall be a nonprofit association formed under the laws of the State of California consisting of the ASO, the ccNSO, the GNSO, the ALAC and the GAC (each a “</w:t>
      </w:r>
      <w:r w:rsidRPr="00607910">
        <w:rPr>
          <w:bCs/>
          <w:color w:val="000000" w:themeColor="text1"/>
        </w:rPr>
        <w:t>Decisional Participant</w:t>
      </w:r>
      <w:r w:rsidRPr="00607910">
        <w:rPr>
          <w:color w:val="000000" w:themeColor="text1"/>
        </w:rPr>
        <w:t>” or “associate,” and collectively, the “</w:t>
      </w:r>
      <w:r w:rsidRPr="00607910">
        <w:rPr>
          <w:bCs/>
          <w:color w:val="000000" w:themeColor="text1"/>
        </w:rPr>
        <w:t>Decisional Participants</w:t>
      </w:r>
      <w:r w:rsidRPr="00607910">
        <w:rPr>
          <w:color w:val="000000" w:themeColor="text1"/>
        </w:rPr>
        <w:t>”).”  As a Decisional Participant, the GNSO has obligations that are set forth in the Draft New ICANN Bylaws, both in Article 6 and elsewhere.  Examples include:</w:t>
      </w:r>
    </w:p>
    <w:p w14:paraId="7BDFBEF3" w14:textId="04530F83" w:rsidR="00B332CA" w:rsidRDefault="00B332CA">
      <w:pPr>
        <w:rPr>
          <w:color w:val="000000" w:themeColor="text1"/>
        </w:rPr>
      </w:pPr>
      <w:r>
        <w:rPr>
          <w:color w:val="000000" w:themeColor="text1"/>
        </w:rPr>
        <w:br w:type="page"/>
      </w:r>
    </w:p>
    <w:p w14:paraId="0186B809" w14:textId="77777777" w:rsidR="009B1948" w:rsidRPr="00607910" w:rsidRDefault="009B1948" w:rsidP="009B1948">
      <w:pPr>
        <w:rPr>
          <w:color w:val="000000" w:themeColor="text1"/>
        </w:rPr>
      </w:pPr>
    </w:p>
    <w:p w14:paraId="5B2C924E" w14:textId="77777777" w:rsidR="009B1948" w:rsidRPr="00607910" w:rsidRDefault="009B1948" w:rsidP="009B1948">
      <w:pPr>
        <w:numPr>
          <w:ilvl w:val="0"/>
          <w:numId w:val="25"/>
        </w:numPr>
        <w:rPr>
          <w:color w:val="000000" w:themeColor="text1"/>
        </w:rPr>
      </w:pPr>
      <w:r w:rsidRPr="00607910">
        <w:rPr>
          <w:color w:val="000000" w:themeColor="text1"/>
        </w:rPr>
        <w:t>Actions relating to the Post-Transition IANA Entity (PTI);</w:t>
      </w:r>
    </w:p>
    <w:p w14:paraId="57F5A8C7" w14:textId="77777777" w:rsidR="009B1948" w:rsidRPr="00607910" w:rsidRDefault="009B1948" w:rsidP="009B1948">
      <w:pPr>
        <w:numPr>
          <w:ilvl w:val="0"/>
          <w:numId w:val="25"/>
        </w:numPr>
        <w:rPr>
          <w:color w:val="000000" w:themeColor="text1"/>
        </w:rPr>
      </w:pPr>
      <w:r w:rsidRPr="00607910">
        <w:rPr>
          <w:color w:val="000000" w:themeColor="text1"/>
        </w:rPr>
        <w:t>Engaging in consultations;</w:t>
      </w:r>
    </w:p>
    <w:p w14:paraId="0658D075" w14:textId="77777777" w:rsidR="009B1948" w:rsidRPr="00607910" w:rsidRDefault="009B1948" w:rsidP="009B1948">
      <w:pPr>
        <w:numPr>
          <w:ilvl w:val="0"/>
          <w:numId w:val="25"/>
        </w:numPr>
        <w:rPr>
          <w:color w:val="000000" w:themeColor="text1"/>
        </w:rPr>
      </w:pPr>
      <w:r w:rsidRPr="00607910">
        <w:rPr>
          <w:color w:val="000000" w:themeColor="text1"/>
        </w:rPr>
        <w:t xml:space="preserve">Providing comments in public forums; </w:t>
      </w:r>
    </w:p>
    <w:p w14:paraId="1841DD24" w14:textId="77777777" w:rsidR="009B1948" w:rsidRPr="00607910" w:rsidRDefault="009B1948" w:rsidP="009B1948">
      <w:pPr>
        <w:numPr>
          <w:ilvl w:val="0"/>
          <w:numId w:val="25"/>
        </w:numPr>
        <w:rPr>
          <w:color w:val="000000" w:themeColor="text1"/>
        </w:rPr>
      </w:pPr>
      <w:r w:rsidRPr="00607910">
        <w:rPr>
          <w:color w:val="000000" w:themeColor="text1"/>
        </w:rPr>
        <w:t>Requesting mediation processes;</w:t>
      </w:r>
    </w:p>
    <w:p w14:paraId="31CD703E" w14:textId="77777777" w:rsidR="009B1948" w:rsidRPr="00607910" w:rsidRDefault="009B1948" w:rsidP="009B1948">
      <w:pPr>
        <w:numPr>
          <w:ilvl w:val="0"/>
          <w:numId w:val="25"/>
        </w:numPr>
        <w:rPr>
          <w:color w:val="000000" w:themeColor="text1"/>
        </w:rPr>
      </w:pPr>
      <w:r w:rsidRPr="00607910">
        <w:rPr>
          <w:color w:val="000000" w:themeColor="text1"/>
        </w:rPr>
        <w:t>Deciding how to address a petition from an individual to a Decisional Participant (in this case the GNSO);</w:t>
      </w:r>
    </w:p>
    <w:p w14:paraId="3157BCE9" w14:textId="77777777" w:rsidR="009B1948" w:rsidRPr="00607910" w:rsidRDefault="009B1948" w:rsidP="009B1948">
      <w:pPr>
        <w:numPr>
          <w:ilvl w:val="0"/>
          <w:numId w:val="25"/>
        </w:numPr>
        <w:rPr>
          <w:color w:val="000000" w:themeColor="text1"/>
        </w:rPr>
      </w:pPr>
      <w:r w:rsidRPr="00607910">
        <w:rPr>
          <w:color w:val="000000" w:themeColor="text1"/>
        </w:rPr>
        <w:t>Engaging in processes for removing Directors and recall of the ICANN Board;</w:t>
      </w:r>
    </w:p>
    <w:p w14:paraId="0DF70DF0" w14:textId="77777777" w:rsidR="009B1948" w:rsidRPr="00607910" w:rsidRDefault="009B1948" w:rsidP="009B1948">
      <w:pPr>
        <w:numPr>
          <w:ilvl w:val="0"/>
          <w:numId w:val="25"/>
        </w:numPr>
        <w:rPr>
          <w:color w:val="000000" w:themeColor="text1"/>
        </w:rPr>
      </w:pPr>
      <w:r w:rsidRPr="00607910">
        <w:rPr>
          <w:color w:val="000000" w:themeColor="text1"/>
        </w:rPr>
        <w:t>Engaging in Independent Review Processes (IRP);</w:t>
      </w:r>
    </w:p>
    <w:p w14:paraId="59DE7B1D" w14:textId="77777777" w:rsidR="009B1948" w:rsidRPr="00607910" w:rsidRDefault="009B1948" w:rsidP="009B1948">
      <w:pPr>
        <w:numPr>
          <w:ilvl w:val="0"/>
          <w:numId w:val="25"/>
        </w:numPr>
        <w:rPr>
          <w:color w:val="000000" w:themeColor="text1"/>
        </w:rPr>
      </w:pPr>
      <w:r w:rsidRPr="00607910">
        <w:rPr>
          <w:color w:val="000000" w:themeColor="text1"/>
        </w:rPr>
        <w:t>Initiating reconsideration requests; and</w:t>
      </w:r>
    </w:p>
    <w:p w14:paraId="4725F9F3" w14:textId="77777777" w:rsidR="009B1948" w:rsidRPr="00607910" w:rsidRDefault="009B1948" w:rsidP="009B1948">
      <w:pPr>
        <w:numPr>
          <w:ilvl w:val="0"/>
          <w:numId w:val="25"/>
        </w:numPr>
        <w:rPr>
          <w:color w:val="000000" w:themeColor="text1"/>
        </w:rPr>
      </w:pPr>
      <w:r w:rsidRPr="00607910">
        <w:rPr>
          <w:color w:val="000000" w:themeColor="text1"/>
        </w:rPr>
        <w:t>Voting (see below).</w:t>
      </w:r>
    </w:p>
    <w:p w14:paraId="71DF6D83" w14:textId="77777777" w:rsidR="00AA58FE" w:rsidRPr="00607910" w:rsidRDefault="00AA58FE" w:rsidP="00607910">
      <w:pPr>
        <w:rPr>
          <w:color w:val="000000" w:themeColor="text1"/>
        </w:rPr>
      </w:pPr>
    </w:p>
    <w:p w14:paraId="791FA54B" w14:textId="550FB709" w:rsidR="00AA58FE" w:rsidRPr="00607910" w:rsidRDefault="00AA79BD" w:rsidP="00607910">
      <w:pPr>
        <w:rPr>
          <w:color w:val="000000" w:themeColor="text1"/>
        </w:rPr>
      </w:pPr>
      <w:r w:rsidRPr="00607910">
        <w:rPr>
          <w:color w:val="000000" w:themeColor="text1"/>
        </w:rPr>
        <w:t>As noted above, t</w:t>
      </w:r>
      <w:r w:rsidR="00AA58FE" w:rsidRPr="00607910">
        <w:rPr>
          <w:color w:val="000000" w:themeColor="text1"/>
        </w:rPr>
        <w:t>he details concerning how the Empowered Community exercises its powers in all the areas where these powers apply are contained in Annex D Empowered Community Mechanisms of t</w:t>
      </w:r>
      <w:r w:rsidR="00812540" w:rsidRPr="00607910">
        <w:rPr>
          <w:color w:val="000000" w:themeColor="text1"/>
        </w:rPr>
        <w:t>he revised Bylaws.  This A</w:t>
      </w:r>
      <w:r w:rsidR="00AA58FE" w:rsidRPr="00607910">
        <w:rPr>
          <w:color w:val="000000" w:themeColor="text1"/>
        </w:rPr>
        <w:t>nnex provides step-by-step descriptions of these mechanisms in the following articles and sections:</w:t>
      </w:r>
    </w:p>
    <w:p w14:paraId="362C5C4B" w14:textId="77777777" w:rsidR="00AA58FE" w:rsidRPr="00607910" w:rsidRDefault="00AA58FE" w:rsidP="00607910">
      <w:pPr>
        <w:rPr>
          <w:color w:val="000000" w:themeColor="text1"/>
        </w:rPr>
      </w:pPr>
    </w:p>
    <w:p w14:paraId="0435A38B" w14:textId="59CFB473" w:rsidR="00AA58FE" w:rsidRPr="00607910" w:rsidRDefault="00AA58FE" w:rsidP="00AA58FE">
      <w:pPr>
        <w:rPr>
          <w:color w:val="000000" w:themeColor="text1"/>
        </w:rPr>
      </w:pPr>
      <w:r w:rsidRPr="00607910">
        <w:rPr>
          <w:color w:val="000000" w:themeColor="text1"/>
        </w:rPr>
        <w:t>A</w:t>
      </w:r>
      <w:r w:rsidR="00884C9E" w:rsidRPr="00607910">
        <w:rPr>
          <w:color w:val="000000" w:themeColor="text1"/>
        </w:rPr>
        <w:t>rticle</w:t>
      </w:r>
      <w:r w:rsidRPr="00607910">
        <w:rPr>
          <w:color w:val="000000" w:themeColor="text1"/>
        </w:rPr>
        <w:t xml:space="preserve"> 1 P</w:t>
      </w:r>
      <w:r w:rsidR="00884C9E" w:rsidRPr="00607910">
        <w:rPr>
          <w:color w:val="000000" w:themeColor="text1"/>
        </w:rPr>
        <w:t xml:space="preserve">rocedure for </w:t>
      </w:r>
      <w:r w:rsidRPr="00607910">
        <w:rPr>
          <w:color w:val="000000" w:themeColor="text1"/>
        </w:rPr>
        <w:t>E</w:t>
      </w:r>
      <w:r w:rsidR="00884C9E" w:rsidRPr="00607910">
        <w:rPr>
          <w:color w:val="000000" w:themeColor="text1"/>
        </w:rPr>
        <w:t>xercise</w:t>
      </w:r>
      <w:r w:rsidRPr="00607910">
        <w:rPr>
          <w:color w:val="000000" w:themeColor="text1"/>
        </w:rPr>
        <w:t xml:space="preserve"> </w:t>
      </w:r>
      <w:r w:rsidR="00884C9E" w:rsidRPr="00607910">
        <w:rPr>
          <w:color w:val="000000" w:themeColor="text1"/>
        </w:rPr>
        <w:t>of</w:t>
      </w:r>
      <w:r w:rsidRPr="00607910">
        <w:rPr>
          <w:color w:val="000000" w:themeColor="text1"/>
        </w:rPr>
        <w:t xml:space="preserve"> EC’S R</w:t>
      </w:r>
      <w:r w:rsidR="00884C9E" w:rsidRPr="00607910">
        <w:rPr>
          <w:color w:val="000000" w:themeColor="text1"/>
        </w:rPr>
        <w:t>ights</w:t>
      </w:r>
      <w:r w:rsidRPr="00607910">
        <w:rPr>
          <w:color w:val="000000" w:themeColor="text1"/>
        </w:rPr>
        <w:t xml:space="preserve"> </w:t>
      </w:r>
      <w:r w:rsidR="00884C9E" w:rsidRPr="00607910">
        <w:rPr>
          <w:color w:val="000000" w:themeColor="text1"/>
        </w:rPr>
        <w:t>to</w:t>
      </w:r>
      <w:r w:rsidRPr="00607910">
        <w:rPr>
          <w:color w:val="000000" w:themeColor="text1"/>
        </w:rPr>
        <w:t xml:space="preserve"> A</w:t>
      </w:r>
      <w:r w:rsidR="00884C9E" w:rsidRPr="00607910">
        <w:rPr>
          <w:color w:val="000000" w:themeColor="text1"/>
        </w:rPr>
        <w:t>pprove</w:t>
      </w:r>
      <w:r w:rsidRPr="00607910">
        <w:rPr>
          <w:color w:val="000000" w:themeColor="text1"/>
        </w:rPr>
        <w:t xml:space="preserve"> A</w:t>
      </w:r>
      <w:r w:rsidR="00884C9E" w:rsidRPr="00607910">
        <w:rPr>
          <w:color w:val="000000" w:themeColor="text1"/>
        </w:rPr>
        <w:t>pproval</w:t>
      </w:r>
      <w:r w:rsidRPr="00607910">
        <w:rPr>
          <w:color w:val="000000" w:themeColor="text1"/>
        </w:rPr>
        <w:t xml:space="preserve"> A</w:t>
      </w:r>
      <w:r w:rsidR="00884C9E" w:rsidRPr="00607910">
        <w:rPr>
          <w:color w:val="000000" w:themeColor="text1"/>
        </w:rPr>
        <w:t>ctions</w:t>
      </w:r>
    </w:p>
    <w:p w14:paraId="11FFDF36" w14:textId="14EE712B" w:rsidR="00AA58FE" w:rsidRPr="00607910" w:rsidRDefault="00642520" w:rsidP="00AA58FE">
      <w:pPr>
        <w:rPr>
          <w:color w:val="000000" w:themeColor="text1"/>
        </w:rPr>
      </w:pPr>
      <w:r w:rsidRPr="00607910">
        <w:rPr>
          <w:color w:val="000000" w:themeColor="text1"/>
        </w:rPr>
        <w:t>Section 1.2 Approval Process</w:t>
      </w:r>
    </w:p>
    <w:p w14:paraId="2022E39A" w14:textId="70710237" w:rsidR="00AA58FE" w:rsidRPr="00607910" w:rsidRDefault="00642520" w:rsidP="00AA58FE">
      <w:pPr>
        <w:rPr>
          <w:color w:val="000000" w:themeColor="text1"/>
        </w:rPr>
      </w:pPr>
      <w:r w:rsidRPr="00607910">
        <w:rPr>
          <w:color w:val="000000" w:themeColor="text1"/>
        </w:rPr>
        <w:t>Section 1.3 Approval Action Community Forum</w:t>
      </w:r>
    </w:p>
    <w:p w14:paraId="75823B45" w14:textId="6666AE51" w:rsidR="00AA58FE" w:rsidRPr="00607910" w:rsidRDefault="00642520" w:rsidP="00AA58FE">
      <w:pPr>
        <w:rPr>
          <w:color w:val="000000" w:themeColor="text1"/>
        </w:rPr>
      </w:pPr>
      <w:r w:rsidRPr="00607910">
        <w:rPr>
          <w:color w:val="000000" w:themeColor="text1"/>
        </w:rPr>
        <w:t>Section 1.4 Decision Whether to Approve an Approval Action</w:t>
      </w:r>
    </w:p>
    <w:p w14:paraId="2028CC57" w14:textId="0F8F028F" w:rsidR="00AA58FE" w:rsidRPr="00607910" w:rsidRDefault="00642520" w:rsidP="00AA58FE">
      <w:pPr>
        <w:rPr>
          <w:color w:val="000000" w:themeColor="text1"/>
        </w:rPr>
      </w:pPr>
      <w:bookmarkStart w:id="4" w:name="_Toc448926938"/>
      <w:bookmarkStart w:id="5" w:name="_Toc448927029"/>
      <w:bookmarkStart w:id="6" w:name="_Toc448932938"/>
      <w:r w:rsidRPr="00607910">
        <w:rPr>
          <w:color w:val="000000" w:themeColor="text1"/>
        </w:rPr>
        <w:t>Article 2 Procedure for Exercise of EC’s Rights to Reject Specified Actions</w:t>
      </w:r>
      <w:bookmarkEnd w:id="4"/>
      <w:bookmarkEnd w:id="5"/>
      <w:bookmarkEnd w:id="6"/>
    </w:p>
    <w:p w14:paraId="5833EC43" w14:textId="439EE239" w:rsidR="00AA58FE" w:rsidRPr="00607910" w:rsidRDefault="00642520" w:rsidP="00AA58FE">
      <w:pPr>
        <w:rPr>
          <w:color w:val="000000" w:themeColor="text1"/>
        </w:rPr>
      </w:pPr>
      <w:r w:rsidRPr="00607910">
        <w:rPr>
          <w:color w:val="000000" w:themeColor="text1"/>
        </w:rPr>
        <w:t>Section 2.2 Petition Process for Specified Actions</w:t>
      </w:r>
    </w:p>
    <w:p w14:paraId="5AFBAB31" w14:textId="3581823B" w:rsidR="00AA58FE" w:rsidRPr="00607910" w:rsidRDefault="00642520" w:rsidP="00AA58FE">
      <w:pPr>
        <w:rPr>
          <w:color w:val="000000" w:themeColor="text1"/>
        </w:rPr>
      </w:pPr>
      <w:r w:rsidRPr="00607910">
        <w:rPr>
          <w:color w:val="000000" w:themeColor="text1"/>
        </w:rPr>
        <w:t>Section 2.3 Rejection Action Community Forum</w:t>
      </w:r>
    </w:p>
    <w:p w14:paraId="03E36360" w14:textId="6BB9B580" w:rsidR="00AA58FE" w:rsidRPr="00607910" w:rsidRDefault="00642520" w:rsidP="00AA58FE">
      <w:pPr>
        <w:rPr>
          <w:color w:val="000000" w:themeColor="text1"/>
        </w:rPr>
      </w:pPr>
      <w:r w:rsidRPr="00607910">
        <w:rPr>
          <w:color w:val="000000" w:themeColor="text1"/>
        </w:rPr>
        <w:t xml:space="preserve">Section 2.4 Decision Whether to Reject a Rejection Action </w:t>
      </w:r>
    </w:p>
    <w:p w14:paraId="456814EB" w14:textId="3433CB20" w:rsidR="00AA58FE" w:rsidRPr="00607910" w:rsidRDefault="00642520" w:rsidP="00AA58FE">
      <w:pPr>
        <w:rPr>
          <w:color w:val="000000" w:themeColor="text1"/>
        </w:rPr>
      </w:pPr>
      <w:r w:rsidRPr="00607910">
        <w:rPr>
          <w:color w:val="000000" w:themeColor="text1"/>
        </w:rPr>
        <w:t xml:space="preserve">Article 3 </w:t>
      </w:r>
      <w:bookmarkStart w:id="7" w:name="_Toc446041645"/>
      <w:bookmarkStart w:id="8" w:name="_Toc448926939"/>
      <w:bookmarkStart w:id="9" w:name="_Toc448927030"/>
      <w:bookmarkStart w:id="10" w:name="_Toc448932939"/>
      <w:r w:rsidRPr="00607910">
        <w:rPr>
          <w:color w:val="000000" w:themeColor="text1"/>
        </w:rPr>
        <w:t xml:space="preserve">Procedure for Exercise of EC’s Rights to Remove Directors and Recall </w:t>
      </w:r>
      <w:bookmarkEnd w:id="7"/>
      <w:bookmarkEnd w:id="8"/>
      <w:bookmarkEnd w:id="9"/>
      <w:bookmarkEnd w:id="10"/>
      <w:r w:rsidRPr="00607910">
        <w:rPr>
          <w:color w:val="000000" w:themeColor="text1"/>
        </w:rPr>
        <w:t>the Board</w:t>
      </w:r>
    </w:p>
    <w:p w14:paraId="44F75A4E" w14:textId="583BBDF4" w:rsidR="00AA58FE" w:rsidRPr="00607910" w:rsidRDefault="00642520" w:rsidP="00AA58FE">
      <w:pPr>
        <w:rPr>
          <w:color w:val="000000" w:themeColor="text1"/>
        </w:rPr>
      </w:pPr>
      <w:r w:rsidRPr="00607910">
        <w:rPr>
          <w:color w:val="000000" w:themeColor="text1"/>
        </w:rPr>
        <w:t>Section 3.1 Nominating Committee Director Removal Process</w:t>
      </w:r>
    </w:p>
    <w:p w14:paraId="6050417E" w14:textId="1A1800E1" w:rsidR="00AA58FE" w:rsidRPr="00607910" w:rsidRDefault="00642520" w:rsidP="00AA58FE">
      <w:pPr>
        <w:rPr>
          <w:color w:val="000000" w:themeColor="text1"/>
        </w:rPr>
      </w:pPr>
      <w:r w:rsidRPr="00607910">
        <w:rPr>
          <w:color w:val="000000" w:themeColor="text1"/>
        </w:rPr>
        <w:t>Section 3.2 SO/AC Director Removal Process</w:t>
      </w:r>
    </w:p>
    <w:p w14:paraId="01ED72D7" w14:textId="63B98E6E" w:rsidR="00AA58FE" w:rsidRPr="00607910" w:rsidRDefault="00642520" w:rsidP="00AA58FE">
      <w:pPr>
        <w:rPr>
          <w:color w:val="000000" w:themeColor="text1"/>
        </w:rPr>
      </w:pPr>
      <w:r w:rsidRPr="00607910">
        <w:rPr>
          <w:color w:val="000000" w:themeColor="text1"/>
        </w:rPr>
        <w:t>Section 3.3 Board Recall Process</w:t>
      </w:r>
    </w:p>
    <w:p w14:paraId="0D5B6372" w14:textId="06095EF1" w:rsidR="00AA58FE" w:rsidRPr="00607910" w:rsidRDefault="00642520" w:rsidP="00AA58FE">
      <w:pPr>
        <w:rPr>
          <w:b/>
          <w:color w:val="000000" w:themeColor="text1"/>
        </w:rPr>
      </w:pPr>
      <w:r w:rsidRPr="00607910">
        <w:rPr>
          <w:color w:val="000000" w:themeColor="text1"/>
        </w:rPr>
        <w:t xml:space="preserve">Article 4 </w:t>
      </w:r>
      <w:bookmarkStart w:id="11" w:name="_Toc448926940"/>
      <w:bookmarkStart w:id="12" w:name="_Toc448927031"/>
      <w:bookmarkStart w:id="13" w:name="_Toc448932940"/>
      <w:r w:rsidRPr="00607910">
        <w:rPr>
          <w:color w:val="000000" w:themeColor="text1"/>
        </w:rPr>
        <w:t>Procedure for Exercise of EC’s Rights to Initiate Mediation, a Community IRP or Reconsideration Request</w:t>
      </w:r>
      <w:bookmarkEnd w:id="11"/>
      <w:bookmarkEnd w:id="12"/>
      <w:bookmarkEnd w:id="13"/>
    </w:p>
    <w:p w14:paraId="0602CEE2" w14:textId="76DC38CF" w:rsidR="00AA58FE" w:rsidRPr="00607910" w:rsidRDefault="00642520" w:rsidP="00AA58FE">
      <w:pPr>
        <w:rPr>
          <w:color w:val="000000" w:themeColor="text1"/>
        </w:rPr>
      </w:pPr>
      <w:r w:rsidRPr="00607910">
        <w:rPr>
          <w:color w:val="000000" w:themeColor="text1"/>
        </w:rPr>
        <w:t>Section 4.1 Mediation Initiation</w:t>
      </w:r>
    </w:p>
    <w:p w14:paraId="34C75CA4" w14:textId="7D5E4FF2" w:rsidR="00AA58FE" w:rsidRPr="00607910" w:rsidRDefault="00642520" w:rsidP="00AA58FE">
      <w:pPr>
        <w:rPr>
          <w:color w:val="000000" w:themeColor="text1"/>
        </w:rPr>
      </w:pPr>
      <w:r w:rsidRPr="00607910">
        <w:rPr>
          <w:color w:val="000000" w:themeColor="text1"/>
        </w:rPr>
        <w:t>Section 4.2 Community IRP</w:t>
      </w:r>
    </w:p>
    <w:p w14:paraId="5F39BD51" w14:textId="5EA4377C" w:rsidR="00AA58FE" w:rsidRPr="00607910" w:rsidRDefault="00642520" w:rsidP="00AA58FE">
      <w:pPr>
        <w:rPr>
          <w:color w:val="000000" w:themeColor="text1"/>
        </w:rPr>
      </w:pPr>
      <w:r w:rsidRPr="00607910">
        <w:rPr>
          <w:color w:val="000000" w:themeColor="text1"/>
        </w:rPr>
        <w:t>Section 4.3 Community Reconsideration Request</w:t>
      </w:r>
    </w:p>
    <w:p w14:paraId="16F2C721" w14:textId="77777777" w:rsidR="009B1948" w:rsidRPr="00607910" w:rsidRDefault="009B1948" w:rsidP="009B1948">
      <w:pPr>
        <w:rPr>
          <w:b/>
          <w:i/>
          <w:color w:val="000000" w:themeColor="text1"/>
        </w:rPr>
      </w:pPr>
    </w:p>
    <w:p w14:paraId="7ACE0D62" w14:textId="77777777" w:rsidR="009B1948" w:rsidRPr="00607910" w:rsidRDefault="009B1948" w:rsidP="009B1948">
      <w:pPr>
        <w:rPr>
          <w:b/>
          <w:i/>
          <w:color w:val="000000" w:themeColor="text1"/>
        </w:rPr>
      </w:pPr>
      <w:r w:rsidRPr="00607910">
        <w:rPr>
          <w:b/>
          <w:i/>
          <w:color w:val="000000" w:themeColor="text1"/>
        </w:rPr>
        <w:t>2.  Engagement in the new Customer Standing Committee</w:t>
      </w:r>
    </w:p>
    <w:p w14:paraId="4DE464FB" w14:textId="77777777" w:rsidR="009B1948" w:rsidRPr="00607910" w:rsidRDefault="009B1948" w:rsidP="009B1948">
      <w:pPr>
        <w:rPr>
          <w:color w:val="000000" w:themeColor="text1"/>
        </w:rPr>
      </w:pPr>
    </w:p>
    <w:p w14:paraId="4E02DF1A" w14:textId="7483C601" w:rsidR="009B1948" w:rsidRPr="00607910" w:rsidRDefault="009B1948" w:rsidP="009B1948">
      <w:pPr>
        <w:rPr>
          <w:color w:val="000000" w:themeColor="text1"/>
        </w:rPr>
      </w:pPr>
      <w:r w:rsidRPr="00607910">
        <w:rPr>
          <w:color w:val="000000" w:themeColor="text1"/>
        </w:rPr>
        <w:t>The GNSO will have certain obligations stemming from its engagement in the post-transition Customer Standing Committee (CSC).  Section 17.1</w:t>
      </w:r>
      <w:r w:rsidR="0020034F">
        <w:rPr>
          <w:color w:val="000000" w:themeColor="text1"/>
        </w:rPr>
        <w:t xml:space="preserve"> of the ICANN Bylaws</w:t>
      </w:r>
      <w:r w:rsidRPr="00607910">
        <w:rPr>
          <w:color w:val="000000" w:themeColor="text1"/>
        </w:rPr>
        <w:t xml:space="preserve"> </w:t>
      </w:r>
      <w:r w:rsidR="0020034F">
        <w:rPr>
          <w:color w:val="000000" w:themeColor="text1"/>
        </w:rPr>
        <w:t xml:space="preserve">(on </w:t>
      </w:r>
      <w:r w:rsidRPr="00607910">
        <w:rPr>
          <w:color w:val="000000" w:themeColor="text1"/>
        </w:rPr>
        <w:t>Customer Standing Committee</w:t>
      </w:r>
      <w:r w:rsidR="0020034F">
        <w:rPr>
          <w:color w:val="000000" w:themeColor="text1"/>
        </w:rPr>
        <w:t>)</w:t>
      </w:r>
      <w:r w:rsidRPr="00607910">
        <w:rPr>
          <w:color w:val="000000" w:themeColor="text1"/>
        </w:rPr>
        <w:t xml:space="preserve"> states, </w:t>
      </w:r>
    </w:p>
    <w:p w14:paraId="5F35D431" w14:textId="77777777" w:rsidR="009B1948" w:rsidRPr="00607910" w:rsidRDefault="009B1948" w:rsidP="009B1948">
      <w:pPr>
        <w:rPr>
          <w:color w:val="000000" w:themeColor="text1"/>
        </w:rPr>
      </w:pPr>
    </w:p>
    <w:p w14:paraId="2F1A3D49" w14:textId="77777777" w:rsidR="009B1948" w:rsidRPr="00607910" w:rsidRDefault="009B1948" w:rsidP="009B1948">
      <w:pPr>
        <w:rPr>
          <w:iCs/>
          <w:color w:val="000000" w:themeColor="text1"/>
        </w:rPr>
      </w:pPr>
      <w:r w:rsidRPr="00607910">
        <w:rPr>
          <w:color w:val="000000" w:themeColor="text1"/>
        </w:rPr>
        <w:t>“</w:t>
      </w:r>
      <w:r w:rsidRPr="00607910">
        <w:rPr>
          <w:iCs/>
          <w:color w:val="000000" w:themeColor="text1"/>
        </w:rPr>
        <w:t>ICANN shall establish a Customer Standing Committee (“</w:t>
      </w:r>
      <w:r w:rsidRPr="00607910">
        <w:rPr>
          <w:b/>
          <w:bCs/>
          <w:iCs/>
          <w:color w:val="000000" w:themeColor="text1"/>
        </w:rPr>
        <w:t>CSC</w:t>
      </w:r>
      <w:r w:rsidRPr="00607910">
        <w:rPr>
          <w:iCs/>
          <w:color w:val="000000" w:themeColor="text1"/>
        </w:rPr>
        <w:t xml:space="preserve">”) to monitor PTI’s performance under the IANA Naming Function Contract and IANA Naming Function SOW. </w:t>
      </w:r>
      <w:r w:rsidRPr="00607910">
        <w:rPr>
          <w:color w:val="000000" w:themeColor="text1"/>
        </w:rPr>
        <w:t xml:space="preserve">The mission of the CSC is to ensure continued satisfactory performance of the IANA naming function for the direct </w:t>
      </w:r>
      <w:r w:rsidRPr="00607910">
        <w:rPr>
          <w:color w:val="000000" w:themeColor="text1"/>
        </w:rPr>
        <w:lastRenderedPageBreak/>
        <w:t>customers of the naming services. The direct customers of the naming services are top-level domain registry operators as well as root server operators and other non-root zone functions.</w:t>
      </w:r>
      <w:r w:rsidRPr="00607910">
        <w:rPr>
          <w:iCs/>
          <w:color w:val="000000" w:themeColor="text1"/>
        </w:rPr>
        <w:t xml:space="preserve">” </w:t>
      </w:r>
    </w:p>
    <w:p w14:paraId="1CADD910" w14:textId="77777777" w:rsidR="009B1948" w:rsidRPr="00607910" w:rsidRDefault="009B1948" w:rsidP="009B1948">
      <w:pPr>
        <w:rPr>
          <w:iCs/>
          <w:color w:val="000000" w:themeColor="text1"/>
        </w:rPr>
      </w:pPr>
    </w:p>
    <w:p w14:paraId="546CEF7C" w14:textId="77777777" w:rsidR="009B1948" w:rsidRPr="00607910" w:rsidRDefault="009B1948" w:rsidP="009B1948">
      <w:pPr>
        <w:rPr>
          <w:color w:val="000000" w:themeColor="text1"/>
        </w:rPr>
      </w:pPr>
      <w:r w:rsidRPr="00607910">
        <w:rPr>
          <w:iCs/>
          <w:color w:val="000000" w:themeColor="text1"/>
        </w:rPr>
        <w:t>They further state, “</w:t>
      </w:r>
      <w:r w:rsidRPr="00607910">
        <w:rPr>
          <w:color w:val="000000" w:themeColor="text1"/>
        </w:rPr>
        <w:t>The ccNSO and GNSO may address matters escalated by the CSC, pursuant to their operating rules and procedures.”  The GNSO’s obligations relating to the CSC include:</w:t>
      </w:r>
    </w:p>
    <w:p w14:paraId="5657A848" w14:textId="77777777" w:rsidR="009B1948" w:rsidRPr="00607910" w:rsidRDefault="009B1948" w:rsidP="009B1948">
      <w:pPr>
        <w:rPr>
          <w:color w:val="000000" w:themeColor="text1"/>
        </w:rPr>
      </w:pPr>
    </w:p>
    <w:p w14:paraId="722C5C7C" w14:textId="77777777" w:rsidR="009B1948" w:rsidRPr="00607910" w:rsidRDefault="009B1948" w:rsidP="009B1948">
      <w:pPr>
        <w:numPr>
          <w:ilvl w:val="0"/>
          <w:numId w:val="24"/>
        </w:numPr>
        <w:rPr>
          <w:color w:val="000000" w:themeColor="text1"/>
        </w:rPr>
      </w:pPr>
      <w:r w:rsidRPr="00607910">
        <w:rPr>
          <w:color w:val="000000" w:themeColor="text1"/>
        </w:rPr>
        <w:t>Appointment of an individual representing top-level domain registry operators (a position separate from appointments to be made by ccTLD registry operators and the gTLD Registries Stakeholder Group);</w:t>
      </w:r>
    </w:p>
    <w:p w14:paraId="2AE4E53A" w14:textId="77777777" w:rsidR="009B1948" w:rsidRPr="00607910" w:rsidRDefault="009B1948" w:rsidP="009B1948">
      <w:pPr>
        <w:numPr>
          <w:ilvl w:val="0"/>
          <w:numId w:val="24"/>
        </w:numPr>
        <w:rPr>
          <w:color w:val="000000" w:themeColor="text1"/>
        </w:rPr>
      </w:pPr>
      <w:r w:rsidRPr="00607910">
        <w:rPr>
          <w:color w:val="000000" w:themeColor="text1"/>
        </w:rPr>
        <w:t>Appointment of a liaison to the CSC;</w:t>
      </w:r>
    </w:p>
    <w:p w14:paraId="2A3AB65E" w14:textId="77777777" w:rsidR="009B1948" w:rsidRPr="00607910" w:rsidRDefault="009B1948" w:rsidP="009B1948">
      <w:pPr>
        <w:numPr>
          <w:ilvl w:val="0"/>
          <w:numId w:val="24"/>
        </w:numPr>
        <w:rPr>
          <w:color w:val="000000" w:themeColor="text1"/>
        </w:rPr>
      </w:pPr>
      <w:r w:rsidRPr="00607910">
        <w:rPr>
          <w:color w:val="000000" w:themeColor="text1"/>
        </w:rPr>
        <w:t>Approval of initial proposed members and liaisons of the CSC and the annual slate of members and liaisons;</w:t>
      </w:r>
    </w:p>
    <w:p w14:paraId="2972F4E3" w14:textId="77777777" w:rsidR="009B1948" w:rsidRPr="00607910" w:rsidRDefault="009B1948" w:rsidP="009B1948">
      <w:pPr>
        <w:numPr>
          <w:ilvl w:val="0"/>
          <w:numId w:val="24"/>
        </w:numPr>
        <w:rPr>
          <w:color w:val="000000" w:themeColor="text1"/>
        </w:rPr>
      </w:pPr>
      <w:r w:rsidRPr="00607910">
        <w:rPr>
          <w:color w:val="000000" w:themeColor="text1"/>
        </w:rPr>
        <w:t xml:space="preserve">Periodic review of the CSC charter; and </w:t>
      </w:r>
    </w:p>
    <w:p w14:paraId="3A297FE8" w14:textId="77777777" w:rsidR="009B1948" w:rsidRPr="00607910" w:rsidRDefault="009B1948" w:rsidP="009B1948">
      <w:pPr>
        <w:numPr>
          <w:ilvl w:val="0"/>
          <w:numId w:val="24"/>
        </w:numPr>
        <w:rPr>
          <w:color w:val="000000" w:themeColor="text1"/>
        </w:rPr>
      </w:pPr>
      <w:r w:rsidRPr="00607910">
        <w:rPr>
          <w:color w:val="000000" w:themeColor="text1"/>
        </w:rPr>
        <w:t>Approval of amendments to the CSC charter.</w:t>
      </w:r>
    </w:p>
    <w:p w14:paraId="651CC025" w14:textId="77777777" w:rsidR="009B1948" w:rsidRPr="00607910" w:rsidRDefault="009B1948" w:rsidP="009B1948">
      <w:pPr>
        <w:rPr>
          <w:color w:val="000000" w:themeColor="text1"/>
        </w:rPr>
      </w:pPr>
    </w:p>
    <w:p w14:paraId="1B04359E" w14:textId="77777777" w:rsidR="009B1948" w:rsidRPr="00607910" w:rsidRDefault="009B1948" w:rsidP="009B1948">
      <w:pPr>
        <w:rPr>
          <w:b/>
          <w:i/>
          <w:color w:val="000000" w:themeColor="text1"/>
        </w:rPr>
      </w:pPr>
      <w:r w:rsidRPr="00607910">
        <w:rPr>
          <w:b/>
          <w:i/>
          <w:color w:val="000000" w:themeColor="text1"/>
        </w:rPr>
        <w:t>3.  New procedures or existing procedures concerning voting thresholds</w:t>
      </w:r>
    </w:p>
    <w:p w14:paraId="0B89B0A3" w14:textId="77777777" w:rsidR="009B1948" w:rsidRPr="00607910" w:rsidRDefault="009B1948" w:rsidP="009B1948">
      <w:pPr>
        <w:rPr>
          <w:color w:val="000000" w:themeColor="text1"/>
        </w:rPr>
      </w:pPr>
    </w:p>
    <w:p w14:paraId="3C4A2692" w14:textId="257AC279" w:rsidR="009B1948" w:rsidRPr="00607910" w:rsidRDefault="009B1948" w:rsidP="009B1948">
      <w:pPr>
        <w:rPr>
          <w:color w:val="000000" w:themeColor="text1"/>
        </w:rPr>
      </w:pPr>
      <w:r w:rsidRPr="00607910">
        <w:rPr>
          <w:color w:val="000000" w:themeColor="text1"/>
        </w:rPr>
        <w:t>The Draft New ICANN Bylaws also contain provisions that may entail possible new GNSO Operating Procedures, or changes to existing procedures, involving voting by the GNSO Council.  Examples include new Supermajority votes, which should be added to and referenced in the GNSO Operating Procedures in the voting thresholds table</w:t>
      </w:r>
      <w:r w:rsidR="000B7CF1">
        <w:rPr>
          <w:color w:val="000000" w:themeColor="text1"/>
        </w:rPr>
        <w:t xml:space="preserve">.  </w:t>
      </w:r>
      <w:r w:rsidRPr="00607910">
        <w:rPr>
          <w:color w:val="000000" w:themeColor="text1"/>
        </w:rPr>
        <w:t>Examples of new GNSO obligations involving voting include:</w:t>
      </w:r>
    </w:p>
    <w:p w14:paraId="7985F2BF" w14:textId="77777777" w:rsidR="00AC0445" w:rsidRPr="00607910" w:rsidRDefault="00AC0445" w:rsidP="009B1948">
      <w:pPr>
        <w:rPr>
          <w:color w:val="000000" w:themeColor="text1"/>
        </w:rPr>
      </w:pPr>
    </w:p>
    <w:p w14:paraId="03B68237" w14:textId="77777777" w:rsidR="009B1948" w:rsidRPr="00607910" w:rsidRDefault="009B1948" w:rsidP="009B1948">
      <w:pPr>
        <w:numPr>
          <w:ilvl w:val="0"/>
          <w:numId w:val="26"/>
        </w:numPr>
        <w:rPr>
          <w:color w:val="000000" w:themeColor="text1"/>
        </w:rPr>
      </w:pPr>
      <w:r w:rsidRPr="00607910">
        <w:rPr>
          <w:b/>
          <w:color w:val="000000" w:themeColor="text1"/>
        </w:rPr>
        <w:t>Section 17.3</w:t>
      </w:r>
      <w:r w:rsidRPr="00607910">
        <w:rPr>
          <w:color w:val="000000" w:themeColor="text1"/>
        </w:rPr>
        <w:t>: Amendments to CSC Charter – ratified by a vote of the simple majority of the GNSO Council;</w:t>
      </w:r>
    </w:p>
    <w:p w14:paraId="0BAE1CEC" w14:textId="77777777" w:rsidR="009B1948" w:rsidRPr="00607910" w:rsidRDefault="009B1948" w:rsidP="009B1948">
      <w:pPr>
        <w:numPr>
          <w:ilvl w:val="0"/>
          <w:numId w:val="26"/>
        </w:numPr>
        <w:rPr>
          <w:color w:val="000000" w:themeColor="text1"/>
        </w:rPr>
      </w:pPr>
      <w:r w:rsidRPr="00607910">
        <w:rPr>
          <w:b/>
          <w:color w:val="000000" w:themeColor="text1"/>
        </w:rPr>
        <w:t>Section 18.3</w:t>
      </w:r>
      <w:r w:rsidRPr="00607910">
        <w:rPr>
          <w:color w:val="000000" w:themeColor="text1"/>
        </w:rPr>
        <w:t>: Frequency of Periodic IFRS: Approval of a delay by Supermajority;</w:t>
      </w:r>
    </w:p>
    <w:p w14:paraId="31985244" w14:textId="77777777" w:rsidR="009B1948" w:rsidRPr="00607910" w:rsidRDefault="009B1948" w:rsidP="009B1948">
      <w:pPr>
        <w:numPr>
          <w:ilvl w:val="0"/>
          <w:numId w:val="26"/>
        </w:numPr>
        <w:rPr>
          <w:color w:val="000000" w:themeColor="text1"/>
        </w:rPr>
      </w:pPr>
      <w:r w:rsidRPr="00607910">
        <w:rPr>
          <w:b/>
          <w:color w:val="000000" w:themeColor="text1"/>
        </w:rPr>
        <w:t>Section 18.6:</w:t>
      </w:r>
      <w:r w:rsidRPr="00607910">
        <w:rPr>
          <w:color w:val="000000" w:themeColor="text1"/>
        </w:rPr>
        <w:t xml:space="preserve"> IFR Recommendations approved by Supermajority;</w:t>
      </w:r>
    </w:p>
    <w:p w14:paraId="3B98CDF3" w14:textId="77777777" w:rsidR="009B1948" w:rsidRPr="00607910" w:rsidRDefault="009B1948" w:rsidP="009B1948">
      <w:pPr>
        <w:numPr>
          <w:ilvl w:val="0"/>
          <w:numId w:val="26"/>
        </w:numPr>
        <w:rPr>
          <w:color w:val="000000" w:themeColor="text1"/>
        </w:rPr>
      </w:pPr>
      <w:r w:rsidRPr="00607910">
        <w:rPr>
          <w:b/>
          <w:color w:val="000000" w:themeColor="text1"/>
        </w:rPr>
        <w:t>Section 18.12</w:t>
      </w:r>
      <w:r w:rsidRPr="00607910">
        <w:rPr>
          <w:color w:val="000000" w:themeColor="text1"/>
        </w:rPr>
        <w:t>: Special IFR approved by supermajority and Special IFR Recommendations approved by Supermajority; and</w:t>
      </w:r>
    </w:p>
    <w:p w14:paraId="7021B58C" w14:textId="77777777" w:rsidR="009B1948" w:rsidRPr="00607910" w:rsidRDefault="009B1948" w:rsidP="009B1948">
      <w:pPr>
        <w:numPr>
          <w:ilvl w:val="0"/>
          <w:numId w:val="26"/>
        </w:numPr>
        <w:rPr>
          <w:bCs/>
          <w:color w:val="000000" w:themeColor="text1"/>
        </w:rPr>
      </w:pPr>
      <w:r w:rsidRPr="00607910">
        <w:rPr>
          <w:b/>
          <w:color w:val="000000" w:themeColor="text1"/>
        </w:rPr>
        <w:t>Section 19.1</w:t>
      </w:r>
      <w:r w:rsidRPr="00607910">
        <w:rPr>
          <w:color w:val="000000" w:themeColor="text1"/>
        </w:rPr>
        <w:t>: Establish SCWG – SCWG creation recommendation approved by supermajority and SCWG recommendation approved by Supermajority.</w:t>
      </w:r>
      <w:r w:rsidRPr="00607910">
        <w:rPr>
          <w:bCs/>
          <w:color w:val="000000" w:themeColor="text1"/>
        </w:rPr>
        <w:t xml:space="preserve"> </w:t>
      </w:r>
    </w:p>
    <w:p w14:paraId="40C7432A" w14:textId="77777777" w:rsidR="00516923" w:rsidRDefault="00516923">
      <w:pPr>
        <w:rPr>
          <w:b/>
          <w:color w:val="0070C0"/>
          <w:sz w:val="28"/>
          <w:szCs w:val="28"/>
        </w:rPr>
      </w:pPr>
    </w:p>
    <w:p w14:paraId="3F5F2D0F" w14:textId="752EAA9E" w:rsidR="00F40A61" w:rsidRPr="00D258DE" w:rsidRDefault="00F40A61">
      <w:pPr>
        <w:rPr>
          <w:b/>
          <w:color w:val="0070C0"/>
          <w:sz w:val="28"/>
          <w:szCs w:val="28"/>
        </w:rPr>
      </w:pPr>
      <w:r w:rsidRPr="00D258DE">
        <w:rPr>
          <w:b/>
          <w:color w:val="0070C0"/>
          <w:sz w:val="28"/>
          <w:szCs w:val="28"/>
        </w:rPr>
        <w:t>A NOTE ON ASSUMPTIONS</w:t>
      </w:r>
      <w:r w:rsidR="00B332CA">
        <w:rPr>
          <w:b/>
          <w:color w:val="0070C0"/>
          <w:sz w:val="28"/>
          <w:szCs w:val="28"/>
        </w:rPr>
        <w:t xml:space="preserve"> AND THE SCOPE OF THIS DOCUMENT</w:t>
      </w:r>
    </w:p>
    <w:p w14:paraId="3C810D99" w14:textId="77777777" w:rsidR="00F40A61" w:rsidRDefault="00F40A61"/>
    <w:p w14:paraId="43D62E3B" w14:textId="5ADE3784" w:rsidR="00F40A61" w:rsidRDefault="00F40A61" w:rsidP="00B332CA">
      <w:pPr>
        <w:pStyle w:val="ListParagraph"/>
        <w:numPr>
          <w:ilvl w:val="0"/>
          <w:numId w:val="20"/>
        </w:numPr>
        <w:spacing w:before="60" w:after="60"/>
        <w:contextualSpacing w:val="0"/>
      </w:pPr>
      <w:r>
        <w:t>The table lists only new or additional rights and obligations for the GNSO Council and community effected as a result of the latest revisions to the ICANN Bylaws. It does not address existing rights and obligations, even where language or other changes may have been made as part of the current revision process (e.g. any entity materially affected by an action of the ICANN Board and staff could – and still can – file a Reconsideration Request, so language changes to that part of the Bylaws are not included in the table).</w:t>
      </w:r>
    </w:p>
    <w:p w14:paraId="4771FAE1" w14:textId="396C853F" w:rsidR="00F40A61" w:rsidRDefault="00F40A61" w:rsidP="00B332CA">
      <w:pPr>
        <w:pStyle w:val="ListParagraph"/>
        <w:numPr>
          <w:ilvl w:val="0"/>
          <w:numId w:val="20"/>
        </w:numPr>
        <w:spacing w:before="60" w:after="60"/>
        <w:contextualSpacing w:val="0"/>
      </w:pPr>
      <w:r>
        <w:t>The revised Bylaws include references to voting</w:t>
      </w:r>
      <w:r w:rsidR="00A743E2">
        <w:t xml:space="preserve">. The </w:t>
      </w:r>
      <w:r>
        <w:t>current GNSO structure</w:t>
      </w:r>
      <w:r w:rsidR="00A743E2">
        <w:t xml:space="preserve">, as described in the ICANN Bylaws, foresees that any </w:t>
      </w:r>
      <w:r>
        <w:t>voting</w:t>
      </w:r>
      <w:r w:rsidR="00A743E2">
        <w:t xml:space="preserve"> is conducted via</w:t>
      </w:r>
      <w:r>
        <w:t xml:space="preserve"> the GNSO Council (outside the specific remits of a GNSO Stakeholder Group and Constituency). As </w:t>
      </w:r>
      <w:r>
        <w:lastRenderedPageBreak/>
        <w:t>such, the table was developed based on the assumption that, in the absence of a new mechanism, it is the GNSO Council who will be voting on behalf of the GNSO with respect to those new or additional rights and obligations noted under the revised Bylaws.</w:t>
      </w:r>
    </w:p>
    <w:p w14:paraId="3173ABA9" w14:textId="4AF09A09" w:rsidR="00F40A61" w:rsidRDefault="00F40A61" w:rsidP="00B332CA">
      <w:pPr>
        <w:pStyle w:val="ListParagraph"/>
        <w:numPr>
          <w:ilvl w:val="0"/>
          <w:numId w:val="20"/>
        </w:numPr>
        <w:spacing w:before="60" w:after="60"/>
        <w:contextualSpacing w:val="0"/>
      </w:pPr>
      <w:r>
        <w:t>The table lists only new, modified or additional procedures that may be needed solely to enable the GNSO to fulfil its new obligations, including as a Decisional Participant in the Empowered Community. It does not go further to address any procedures that may need to be developed for the Empowered Community as a whole to exercise its rights, powers, responsibilities and obligations</w:t>
      </w:r>
      <w:r w:rsidR="00A743E2">
        <w:t xml:space="preserve"> as it is the assumption that these will need to be developed through cross-community collaboration</w:t>
      </w:r>
      <w:r>
        <w:t>.</w:t>
      </w:r>
    </w:p>
    <w:p w14:paraId="0B522C9B" w14:textId="5FCD6075" w:rsidR="00A743E2" w:rsidRDefault="00A743E2" w:rsidP="00B332CA">
      <w:pPr>
        <w:pStyle w:val="ListParagraph"/>
        <w:numPr>
          <w:ilvl w:val="0"/>
          <w:numId w:val="20"/>
        </w:numPr>
        <w:spacing w:before="60" w:after="60"/>
        <w:contextualSpacing w:val="0"/>
      </w:pPr>
      <w:r>
        <w:t xml:space="preserve">In the absence of new procedures or agreement on which procedures to be used, </w:t>
      </w:r>
      <w:r w:rsidRPr="00725CDD">
        <w:t xml:space="preserve">the default threshold to pass a </w:t>
      </w:r>
      <w:bdo w:val="ltr">
        <w:r w:rsidR="00B142C0">
          <w:t>GNSO d</w:t>
        </w:r>
        <w:r w:rsidRPr="00725CDD">
          <w:t>efault threshold to pass a</w:t>
        </w:r>
        <w:r w:rsidR="00B142C0">
          <w:t>n</w:t>
        </w:r>
        <w:r w:rsidRPr="00725CDD">
          <w:t xml:space="preserve"> action</w:t>
        </w:r>
        <w:r w:rsidR="00096BDA">
          <w:t xml:space="preserve"> will apply (a </w:t>
        </w:r>
        <w:r w:rsidRPr="00725CDD">
          <w:t>simple majority vote of each House</w:t>
        </w:r>
        <w:r w:rsidR="00096BDA">
          <w:t>)</w:t>
        </w:r>
        <w:r w:rsidR="009B1948">
          <w:t>‬</w:t>
        </w:r>
        <w:r>
          <w:t xml:space="preserve"> </w:t>
        </w:r>
        <w:r w:rsidR="00096BDA">
          <w:t>to</w:t>
        </w:r>
        <w:r>
          <w:t xml:space="preserve"> any decisions that are not defined otherwise.</w:t>
        </w:r>
        <w:r w:rsidR="001D085E">
          <w:t>‬</w:t>
        </w:r>
        <w:r w:rsidR="00340422">
          <w:t>‬</w:t>
        </w:r>
        <w:r w:rsidR="00892E2E">
          <w:t>‬</w:t>
        </w:r>
        <w:r w:rsidR="00B142C0">
          <w:t>‬</w:t>
        </w:r>
        <w:r w:rsidR="00A2199D">
          <w:t>‬</w:t>
        </w:r>
        <w:r w:rsidR="00177E7C">
          <w:t>‬</w:t>
        </w:r>
        <w:r w:rsidR="001756BC">
          <w:t>‬</w:t>
        </w:r>
        <w:r w:rsidR="00EC0678">
          <w:t>‬</w:t>
        </w:r>
        <w:r w:rsidR="00236FD5">
          <w:t>‬</w:t>
        </w:r>
        <w:r w:rsidR="00F602A0">
          <w:t>‬</w:t>
        </w:r>
        <w:r w:rsidR="00485243">
          <w:t>‬</w:t>
        </w:r>
      </w:bdo>
    </w:p>
    <w:p w14:paraId="493135F1" w14:textId="77777777" w:rsidR="00A77844" w:rsidRDefault="00A77844" w:rsidP="00A77844"/>
    <w:p w14:paraId="25D68863" w14:textId="1112DEFB" w:rsidR="00A77844" w:rsidRPr="00D258DE" w:rsidRDefault="00B332CA" w:rsidP="00A77844">
      <w:pPr>
        <w:rPr>
          <w:b/>
          <w:color w:val="0070C0"/>
          <w:sz w:val="28"/>
          <w:szCs w:val="28"/>
        </w:rPr>
      </w:pPr>
      <w:r>
        <w:rPr>
          <w:b/>
          <w:color w:val="0070C0"/>
          <w:sz w:val="28"/>
          <w:szCs w:val="28"/>
        </w:rPr>
        <w:t>ORGANIZATION OF THIS DOCUMENT</w:t>
      </w:r>
    </w:p>
    <w:p w14:paraId="323B0872" w14:textId="77777777" w:rsidR="00A77844" w:rsidRDefault="00A77844" w:rsidP="00A77844"/>
    <w:p w14:paraId="19C0A77A" w14:textId="77777777" w:rsidR="006C7263" w:rsidRDefault="00207E2A" w:rsidP="00A77844">
      <w:r>
        <w:t>This document is organized into the following sections:</w:t>
      </w:r>
    </w:p>
    <w:p w14:paraId="1DBFC606" w14:textId="0EE5BFD3" w:rsidR="00A77844" w:rsidRPr="00132376" w:rsidRDefault="00A77844" w:rsidP="00A77844">
      <w:r w:rsidRPr="00132376">
        <w:t xml:space="preserve">  </w:t>
      </w:r>
    </w:p>
    <w:p w14:paraId="3079B358" w14:textId="77777777" w:rsidR="00A17F8D" w:rsidRPr="00A2199D" w:rsidRDefault="00A17F8D" w:rsidP="00B332CA">
      <w:pPr>
        <w:numPr>
          <w:ilvl w:val="0"/>
          <w:numId w:val="18"/>
        </w:numPr>
        <w:spacing w:before="60" w:after="60"/>
        <w:rPr>
          <w:color w:val="000000" w:themeColor="text1"/>
        </w:rPr>
      </w:pPr>
      <w:r w:rsidRPr="00A2199D">
        <w:rPr>
          <w:color w:val="000000" w:themeColor="text1"/>
        </w:rPr>
        <w:t xml:space="preserve">Obligations of the GNSO as a Decisional Participant of the Empowered Community; </w:t>
      </w:r>
    </w:p>
    <w:p w14:paraId="47E20F62" w14:textId="77777777" w:rsidR="00A17F8D" w:rsidRPr="00A2199D" w:rsidRDefault="00A17F8D" w:rsidP="00B332CA">
      <w:pPr>
        <w:numPr>
          <w:ilvl w:val="0"/>
          <w:numId w:val="18"/>
        </w:numPr>
        <w:spacing w:before="60" w:after="60"/>
        <w:rPr>
          <w:color w:val="000000" w:themeColor="text1"/>
        </w:rPr>
      </w:pPr>
      <w:r w:rsidRPr="00A2199D">
        <w:rPr>
          <w:color w:val="000000" w:themeColor="text1"/>
        </w:rPr>
        <w:t>Engagement in the new Customer Standing Committee; and</w:t>
      </w:r>
    </w:p>
    <w:p w14:paraId="46750954" w14:textId="77777777" w:rsidR="00A17F8D" w:rsidRPr="00A2199D" w:rsidRDefault="00A17F8D" w:rsidP="00B332CA">
      <w:pPr>
        <w:numPr>
          <w:ilvl w:val="0"/>
          <w:numId w:val="18"/>
        </w:numPr>
        <w:spacing w:before="60" w:after="60"/>
        <w:rPr>
          <w:color w:val="000000" w:themeColor="text1"/>
        </w:rPr>
      </w:pPr>
      <w:r w:rsidRPr="00A2199D">
        <w:rPr>
          <w:color w:val="000000" w:themeColor="text1"/>
        </w:rPr>
        <w:t>Processes relating to voting thresholds.</w:t>
      </w:r>
    </w:p>
    <w:p w14:paraId="7B77F085" w14:textId="77777777" w:rsidR="00A17F8D" w:rsidRDefault="00A17F8D" w:rsidP="00607910">
      <w:pPr>
        <w:ind w:left="360"/>
      </w:pPr>
    </w:p>
    <w:p w14:paraId="435324AA" w14:textId="406B7F34" w:rsidR="00A17F8D" w:rsidRDefault="00A17F8D" w:rsidP="00607910">
      <w:r>
        <w:t>In addition, the following color coding is applied to show where likely action is needed or not:</w:t>
      </w:r>
    </w:p>
    <w:p w14:paraId="67B25B75" w14:textId="77777777" w:rsidR="00A17F8D" w:rsidRDefault="00A17F8D" w:rsidP="00607910"/>
    <w:p w14:paraId="768127FA" w14:textId="55A505D5" w:rsidR="00A17F8D" w:rsidRDefault="00A17F8D" w:rsidP="00607910">
      <w:r w:rsidRPr="00A2199D">
        <w:rPr>
          <w:b/>
          <w:color w:val="92D050"/>
        </w:rPr>
        <w:t>Green</w:t>
      </w:r>
      <w:r w:rsidRPr="00607910">
        <w:rPr>
          <w:color w:val="92D050"/>
        </w:rPr>
        <w:t xml:space="preserve">: </w:t>
      </w:r>
      <w:r>
        <w:t>A</w:t>
      </w:r>
      <w:r w:rsidR="005B0B6D">
        <w:t>dministrative changes likely</w:t>
      </w:r>
      <w:r>
        <w:t>;</w:t>
      </w:r>
    </w:p>
    <w:p w14:paraId="53E7A28C" w14:textId="36DD1B12" w:rsidR="00A17F8D" w:rsidRDefault="00A17F8D" w:rsidP="00607910">
      <w:r w:rsidRPr="00A2199D">
        <w:rPr>
          <w:b/>
          <w:color w:val="FFFF00"/>
        </w:rPr>
        <w:t>Yellow:</w:t>
      </w:r>
      <w:r w:rsidRPr="00607910">
        <w:rPr>
          <w:color w:val="FFFF00"/>
        </w:rPr>
        <w:t xml:space="preserve"> </w:t>
      </w:r>
      <w:r>
        <w:t>Action may be necessary, but requires discussion; and</w:t>
      </w:r>
    </w:p>
    <w:p w14:paraId="3DBDD690" w14:textId="5B644353" w:rsidR="00A17F8D" w:rsidRDefault="00A17F8D" w:rsidP="00607910">
      <w:r w:rsidRPr="00A2199D">
        <w:rPr>
          <w:b/>
          <w:color w:val="FFC000"/>
        </w:rPr>
        <w:t xml:space="preserve">Orange: </w:t>
      </w:r>
      <w:r>
        <w:t>Action likely.</w:t>
      </w:r>
    </w:p>
    <w:p w14:paraId="07212B4C" w14:textId="3D7DDF03" w:rsidR="00516923" w:rsidRDefault="00516923" w:rsidP="00607910">
      <w:pPr>
        <w:ind w:left="360"/>
        <w:sectPr w:rsidR="00516923" w:rsidSect="00516923">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093D7376" w14:textId="77777777" w:rsidR="00CB0ECD" w:rsidRDefault="00CB0ECD" w:rsidP="00CB0ECD"/>
    <w:p w14:paraId="0AD4F21E" w14:textId="634B131A" w:rsidR="00AF17AB" w:rsidRPr="004167DC" w:rsidRDefault="00AF17AB" w:rsidP="0000762C">
      <w:pPr>
        <w:pBdr>
          <w:top w:val="single" w:sz="4" w:space="1" w:color="auto"/>
          <w:left w:val="single" w:sz="4" w:space="0" w:color="auto"/>
          <w:bottom w:val="single" w:sz="4" w:space="1" w:color="auto"/>
          <w:right w:val="single" w:sz="4" w:space="9" w:color="auto"/>
        </w:pBdr>
        <w:shd w:val="clear" w:color="auto" w:fill="F2F2F2" w:themeFill="background1" w:themeFillShade="F2"/>
        <w:rPr>
          <w:b/>
          <w:smallCaps/>
          <w:sz w:val="28"/>
          <w:szCs w:val="28"/>
        </w:rPr>
      </w:pPr>
      <w:r w:rsidRPr="0087071A">
        <w:rPr>
          <w:b/>
          <w:sz w:val="28"/>
          <w:szCs w:val="28"/>
        </w:rPr>
        <w:t xml:space="preserve">OBLIGATIONS RELATING TO THE </w:t>
      </w:r>
      <w:r>
        <w:rPr>
          <w:b/>
          <w:sz w:val="28"/>
          <w:szCs w:val="28"/>
        </w:rPr>
        <w:t>GNSO AS A DECISIONAL PARTICIPANT IN THE EMPOWERED COMMUNITY</w:t>
      </w:r>
    </w:p>
    <w:p w14:paraId="442B3219" w14:textId="77777777" w:rsidR="00783E82" w:rsidRDefault="00783E82" w:rsidP="00783E82">
      <w:pPr>
        <w:rPr>
          <w:b/>
        </w:rPr>
      </w:pPr>
    </w:p>
    <w:tbl>
      <w:tblPr>
        <w:tblStyle w:val="TableGrid"/>
        <w:tblW w:w="13135" w:type="dxa"/>
        <w:tblInd w:w="113" w:type="dxa"/>
        <w:tblLook w:val="04A0" w:firstRow="1" w:lastRow="0" w:firstColumn="1" w:lastColumn="0" w:noHBand="0" w:noVBand="1"/>
      </w:tblPr>
      <w:tblGrid>
        <w:gridCol w:w="13135"/>
      </w:tblGrid>
      <w:tr w:rsidR="00905BC0" w:rsidRPr="00660050" w14:paraId="4CC31360" w14:textId="77777777" w:rsidTr="00905BC0">
        <w:trPr>
          <w:trHeight w:val="287"/>
        </w:trPr>
        <w:tc>
          <w:tcPr>
            <w:tcW w:w="13135" w:type="dxa"/>
            <w:tcBorders>
              <w:bottom w:val="single" w:sz="4" w:space="0" w:color="auto"/>
            </w:tcBorders>
            <w:shd w:val="clear" w:color="auto" w:fill="FBE4D5" w:themeFill="accent2" w:themeFillTint="33"/>
          </w:tcPr>
          <w:p w14:paraId="45CC6171" w14:textId="44394743" w:rsidR="00905BC0" w:rsidRDefault="00905BC0" w:rsidP="00B142C0">
            <w:pPr>
              <w:rPr>
                <w:sz w:val="20"/>
                <w:szCs w:val="20"/>
              </w:rPr>
            </w:pPr>
            <w:r>
              <w:rPr>
                <w:sz w:val="20"/>
                <w:szCs w:val="20"/>
              </w:rPr>
              <w:t>ARTICLE 4 ACCOUNTABILITY AND REVIEW</w:t>
            </w:r>
          </w:p>
        </w:tc>
      </w:tr>
    </w:tbl>
    <w:p w14:paraId="0BA9320A" w14:textId="77777777" w:rsidR="007B06ED" w:rsidRDefault="007B06ED" w:rsidP="007B06ED"/>
    <w:tbl>
      <w:tblPr>
        <w:tblStyle w:val="TableGrid"/>
        <w:tblW w:w="13135" w:type="dxa"/>
        <w:tblInd w:w="113" w:type="dxa"/>
        <w:tblLook w:val="04A0" w:firstRow="1" w:lastRow="0" w:firstColumn="1" w:lastColumn="0" w:noHBand="0" w:noVBand="1"/>
      </w:tblPr>
      <w:tblGrid>
        <w:gridCol w:w="4135"/>
        <w:gridCol w:w="3240"/>
        <w:gridCol w:w="2880"/>
        <w:gridCol w:w="2880"/>
      </w:tblGrid>
      <w:tr w:rsidR="007B06ED" w:rsidRPr="00430A09" w14:paraId="6BE99D31" w14:textId="77777777" w:rsidTr="00B148D4">
        <w:tc>
          <w:tcPr>
            <w:tcW w:w="13135" w:type="dxa"/>
            <w:gridSpan w:val="4"/>
            <w:tcBorders>
              <w:bottom w:val="single" w:sz="4" w:space="0" w:color="auto"/>
            </w:tcBorders>
            <w:shd w:val="clear" w:color="auto" w:fill="DEEAF6" w:themeFill="accent1" w:themeFillTint="33"/>
          </w:tcPr>
          <w:p w14:paraId="74F1662C" w14:textId="77777777" w:rsidR="007B06ED" w:rsidRPr="00430A09" w:rsidRDefault="007B06ED" w:rsidP="00B142C0">
            <w:pPr>
              <w:rPr>
                <w:sz w:val="20"/>
                <w:szCs w:val="20"/>
              </w:rPr>
            </w:pPr>
            <w:r w:rsidRPr="00430A09">
              <w:rPr>
                <w:sz w:val="20"/>
                <w:szCs w:val="20"/>
              </w:rPr>
              <w:t>4.6 SPECIFIC REVIEWS</w:t>
            </w:r>
          </w:p>
        </w:tc>
      </w:tr>
      <w:tr w:rsidR="00B148D4" w:rsidRPr="00430A09" w14:paraId="079A4423" w14:textId="77777777" w:rsidTr="00B148D4">
        <w:tc>
          <w:tcPr>
            <w:tcW w:w="4135" w:type="dxa"/>
            <w:tcBorders>
              <w:bottom w:val="single" w:sz="4" w:space="0" w:color="auto"/>
            </w:tcBorders>
            <w:shd w:val="clear" w:color="auto" w:fill="FFD966" w:themeFill="accent4" w:themeFillTint="99"/>
          </w:tcPr>
          <w:p w14:paraId="7C4060B3" w14:textId="77777777" w:rsidR="007B06ED" w:rsidRPr="00430A09" w:rsidRDefault="007B06ED" w:rsidP="00B142C0">
            <w:pPr>
              <w:rPr>
                <w:i/>
                <w:sz w:val="20"/>
                <w:szCs w:val="20"/>
              </w:rPr>
            </w:pPr>
            <w:r w:rsidRPr="00430A09">
              <w:rPr>
                <w:i/>
                <w:sz w:val="20"/>
                <w:szCs w:val="20"/>
              </w:rPr>
              <w:t>New Bylaw Section</w:t>
            </w:r>
          </w:p>
        </w:tc>
        <w:tc>
          <w:tcPr>
            <w:tcW w:w="3240" w:type="dxa"/>
            <w:tcBorders>
              <w:bottom w:val="single" w:sz="4" w:space="0" w:color="auto"/>
            </w:tcBorders>
            <w:shd w:val="clear" w:color="auto" w:fill="FFD966" w:themeFill="accent4" w:themeFillTint="99"/>
          </w:tcPr>
          <w:p w14:paraId="4CCAB5A0" w14:textId="77777777" w:rsidR="007B06ED" w:rsidRPr="00430A09" w:rsidRDefault="007B06ED" w:rsidP="00B142C0">
            <w:pPr>
              <w:rPr>
                <w:i/>
                <w:sz w:val="20"/>
                <w:szCs w:val="20"/>
              </w:rPr>
            </w:pPr>
            <w:r w:rsidRPr="00430A09">
              <w:rPr>
                <w:i/>
                <w:sz w:val="20"/>
                <w:szCs w:val="20"/>
              </w:rPr>
              <w:t>New Obligation/Right for the GNSO</w:t>
            </w:r>
          </w:p>
        </w:tc>
        <w:tc>
          <w:tcPr>
            <w:tcW w:w="2880" w:type="dxa"/>
            <w:tcBorders>
              <w:bottom w:val="single" w:sz="4" w:space="0" w:color="auto"/>
            </w:tcBorders>
            <w:shd w:val="clear" w:color="auto" w:fill="FFD966" w:themeFill="accent4" w:themeFillTint="99"/>
          </w:tcPr>
          <w:p w14:paraId="17A6AC0B" w14:textId="77777777" w:rsidR="007B06ED" w:rsidRPr="00430A09" w:rsidRDefault="007B06ED" w:rsidP="00B142C0">
            <w:pPr>
              <w:rPr>
                <w:i/>
                <w:sz w:val="20"/>
                <w:szCs w:val="20"/>
              </w:rPr>
            </w:pPr>
            <w:r w:rsidRPr="00430A09">
              <w:rPr>
                <w:i/>
                <w:sz w:val="20"/>
                <w:szCs w:val="20"/>
              </w:rPr>
              <w:t>Any New Procedure Required?</w:t>
            </w:r>
          </w:p>
        </w:tc>
        <w:tc>
          <w:tcPr>
            <w:tcW w:w="2880" w:type="dxa"/>
            <w:tcBorders>
              <w:bottom w:val="single" w:sz="4" w:space="0" w:color="auto"/>
            </w:tcBorders>
            <w:shd w:val="clear" w:color="auto" w:fill="FFD966" w:themeFill="accent4" w:themeFillTint="99"/>
          </w:tcPr>
          <w:p w14:paraId="7022F191" w14:textId="77777777" w:rsidR="007B06ED" w:rsidRPr="00430A09" w:rsidRDefault="007B06ED" w:rsidP="00B142C0">
            <w:pPr>
              <w:rPr>
                <w:i/>
                <w:sz w:val="20"/>
                <w:szCs w:val="20"/>
              </w:rPr>
            </w:pPr>
            <w:r w:rsidRPr="00430A09">
              <w:rPr>
                <w:i/>
                <w:sz w:val="20"/>
                <w:szCs w:val="20"/>
              </w:rPr>
              <w:t>Additional Comments</w:t>
            </w:r>
          </w:p>
        </w:tc>
      </w:tr>
      <w:tr w:rsidR="00B148D4" w:rsidRPr="00430A09" w14:paraId="6D91C34A" w14:textId="77777777" w:rsidTr="00B148D4">
        <w:tc>
          <w:tcPr>
            <w:tcW w:w="4135" w:type="dxa"/>
            <w:tcBorders>
              <w:bottom w:val="single" w:sz="4" w:space="0" w:color="auto"/>
            </w:tcBorders>
            <w:shd w:val="clear" w:color="auto" w:fill="FFD966" w:themeFill="accent4" w:themeFillTint="99"/>
          </w:tcPr>
          <w:p w14:paraId="44349AF4" w14:textId="77777777" w:rsidR="007B06ED" w:rsidRPr="00430A09" w:rsidRDefault="007B06ED" w:rsidP="00B142C0">
            <w:pPr>
              <w:rPr>
                <w:sz w:val="20"/>
                <w:szCs w:val="20"/>
              </w:rPr>
            </w:pPr>
            <w:r w:rsidRPr="00430A09">
              <w:rPr>
                <w:sz w:val="20"/>
                <w:szCs w:val="20"/>
              </w:rPr>
              <w:t>(a) 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21 review team members from among the prospective members nominated by the Supporting Organizations and Advisory Committees, balanced for diversity and skill:</w:t>
            </w:r>
          </w:p>
          <w:p w14:paraId="31294ADF" w14:textId="77777777" w:rsidR="007B06ED" w:rsidRPr="00430A09" w:rsidRDefault="007B06ED" w:rsidP="00B142C0">
            <w:pPr>
              <w:rPr>
                <w:i/>
                <w:sz w:val="20"/>
                <w:szCs w:val="20"/>
              </w:rPr>
            </w:pPr>
            <w:r w:rsidRPr="00430A09">
              <w:rPr>
                <w:sz w:val="20"/>
                <w:szCs w:val="20"/>
              </w:rPr>
              <w:t xml:space="preserve">(A)Each Supporting Organization and Advisory Committee participating in the applicable review may nominate up to seven prospective members for the review team; (B)Any Supporting Organization or Advisory Committee nominating at least one, two or three prospective review team members shall be entitled to have those one, two or three nominees selected as members to the review team, so long as the nominees meet any applicable criteria for service on the team; and (C)If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w:t>
            </w:r>
            <w:r w:rsidRPr="00430A09">
              <w:rPr>
                <w:sz w:val="20"/>
                <w:szCs w:val="20"/>
              </w:rPr>
              <w:lastRenderedPageBreak/>
              <w:t xml:space="preserve">should be allocated from among those nominated. </w:t>
            </w:r>
          </w:p>
        </w:tc>
        <w:tc>
          <w:tcPr>
            <w:tcW w:w="3240" w:type="dxa"/>
            <w:tcBorders>
              <w:bottom w:val="single" w:sz="4" w:space="0" w:color="auto"/>
            </w:tcBorders>
            <w:shd w:val="clear" w:color="auto" w:fill="FFD966" w:themeFill="accent4" w:themeFillTint="99"/>
          </w:tcPr>
          <w:p w14:paraId="182A2AC0" w14:textId="77777777" w:rsidR="007B06ED" w:rsidRPr="00430A09" w:rsidRDefault="007B06ED" w:rsidP="00B142C0">
            <w:pPr>
              <w:rPr>
                <w:sz w:val="20"/>
                <w:szCs w:val="20"/>
              </w:rPr>
            </w:pPr>
            <w:r w:rsidRPr="00430A09">
              <w:rPr>
                <w:sz w:val="20"/>
                <w:szCs w:val="20"/>
              </w:rPr>
              <w:lastRenderedPageBreak/>
              <w:t>NEW: Specific provision for appointment of review team members (these would be for the reviews mandated by the current AoC, which are being enshrined in the new Bylaws)</w:t>
            </w:r>
          </w:p>
          <w:p w14:paraId="24B6C425" w14:textId="77777777" w:rsidR="007B06ED" w:rsidRPr="00430A09" w:rsidRDefault="007B06ED" w:rsidP="00B142C0">
            <w:pPr>
              <w:rPr>
                <w:sz w:val="20"/>
                <w:szCs w:val="20"/>
              </w:rPr>
            </w:pPr>
          </w:p>
          <w:p w14:paraId="128F825B" w14:textId="77777777" w:rsidR="007B06ED" w:rsidRPr="00430A09" w:rsidRDefault="007B06ED" w:rsidP="00B142C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26889867" w14:textId="77777777" w:rsidR="007B06ED" w:rsidRPr="00430A09" w:rsidRDefault="007B06ED" w:rsidP="00B142C0">
            <w:pPr>
              <w:rPr>
                <w:i/>
                <w:sz w:val="20"/>
                <w:szCs w:val="20"/>
              </w:rPr>
            </w:pPr>
          </w:p>
        </w:tc>
        <w:tc>
          <w:tcPr>
            <w:tcW w:w="2880" w:type="dxa"/>
            <w:tcBorders>
              <w:bottom w:val="single" w:sz="4" w:space="0" w:color="auto"/>
            </w:tcBorders>
            <w:shd w:val="clear" w:color="auto" w:fill="FFD966" w:themeFill="accent4" w:themeFillTint="99"/>
          </w:tcPr>
          <w:p w14:paraId="14A32C0A" w14:textId="77777777" w:rsidR="007B06ED" w:rsidRDefault="007B06ED" w:rsidP="00B142C0">
            <w:pPr>
              <w:rPr>
                <w:sz w:val="20"/>
                <w:szCs w:val="20"/>
              </w:rPr>
            </w:pPr>
            <w:r w:rsidRPr="00430A09">
              <w:rPr>
                <w:sz w:val="20"/>
                <w:szCs w:val="20"/>
              </w:rPr>
              <w:t>The GNSO will need to agree on a process for nominating and selecting these review team members.</w:t>
            </w:r>
          </w:p>
          <w:p w14:paraId="1B60C9A7" w14:textId="77777777" w:rsidR="00DE3887" w:rsidRDefault="00DE3887" w:rsidP="00B142C0">
            <w:pPr>
              <w:rPr>
                <w:sz w:val="20"/>
                <w:szCs w:val="20"/>
              </w:rPr>
            </w:pPr>
          </w:p>
          <w:p w14:paraId="533674D8" w14:textId="6C87DF01" w:rsidR="00DE3887" w:rsidRDefault="00E45DF7" w:rsidP="00B142C0">
            <w:pPr>
              <w:rPr>
                <w:sz w:val="20"/>
                <w:szCs w:val="20"/>
              </w:rPr>
            </w:pPr>
            <w:r>
              <w:rPr>
                <w:sz w:val="20"/>
                <w:szCs w:val="20"/>
              </w:rPr>
              <w:t>Issues the GNSO may wish to discuss include:</w:t>
            </w:r>
          </w:p>
          <w:p w14:paraId="07060503" w14:textId="58CBCD88" w:rsidR="00573966" w:rsidRPr="00573966" w:rsidRDefault="00573966" w:rsidP="00573966">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sidR="00177E7C">
              <w:rPr>
                <w:sz w:val="20"/>
                <w:szCs w:val="20"/>
              </w:rPr>
              <w:t>?</w:t>
            </w:r>
          </w:p>
          <w:p w14:paraId="614B7BDC" w14:textId="0751013A" w:rsidR="00573966" w:rsidRPr="00430A09" w:rsidRDefault="00573966" w:rsidP="00B142C0">
            <w:pPr>
              <w:rPr>
                <w:i/>
                <w:sz w:val="20"/>
                <w:szCs w:val="20"/>
              </w:rPr>
            </w:pPr>
          </w:p>
        </w:tc>
        <w:tc>
          <w:tcPr>
            <w:tcW w:w="2880" w:type="dxa"/>
            <w:tcBorders>
              <w:bottom w:val="single" w:sz="4" w:space="0" w:color="auto"/>
            </w:tcBorders>
            <w:shd w:val="clear" w:color="auto" w:fill="FFD966" w:themeFill="accent4" w:themeFillTint="99"/>
          </w:tcPr>
          <w:p w14:paraId="517AC312" w14:textId="77777777" w:rsidR="004167DC" w:rsidRDefault="007B06ED" w:rsidP="004167DC">
            <w:pPr>
              <w:rPr>
                <w:sz w:val="20"/>
                <w:szCs w:val="20"/>
              </w:rPr>
            </w:pPr>
            <w:r w:rsidRPr="00430A09">
              <w:rPr>
                <w:sz w:val="20"/>
                <w:szCs w:val="20"/>
              </w:rPr>
              <w:t xml:space="preserve">The current practice (e.g. as was used for ATRT and CCT) </w:t>
            </w:r>
            <w:r>
              <w:rPr>
                <w:sz w:val="20"/>
                <w:szCs w:val="20"/>
              </w:rPr>
              <w:t>could be used and/or modified to serve as a general procedure for nominating and selecting review team members. See the ATRT 2 at</w:t>
            </w:r>
            <w:r w:rsidR="004167DC">
              <w:rPr>
                <w:sz w:val="20"/>
                <w:szCs w:val="20"/>
              </w:rPr>
              <w:t xml:space="preserve"> </w:t>
            </w:r>
            <w:hyperlink r:id="rId10" w:history="1">
              <w:r w:rsidR="004167DC" w:rsidRPr="007D77D8">
                <w:rPr>
                  <w:rStyle w:val="Hyperlink"/>
                  <w:sz w:val="20"/>
                  <w:szCs w:val="20"/>
                </w:rPr>
                <w:t>https://www.icann.org/</w:t>
              </w:r>
            </w:hyperlink>
          </w:p>
          <w:p w14:paraId="367C4B7D" w14:textId="77777777" w:rsidR="00070265" w:rsidRPr="000F7546" w:rsidRDefault="004167DC" w:rsidP="004167DC">
            <w:pPr>
              <w:rPr>
                <w:sz w:val="22"/>
                <w:szCs w:val="22"/>
              </w:rPr>
            </w:pPr>
            <w:r>
              <w:rPr>
                <w:sz w:val="20"/>
                <w:szCs w:val="20"/>
              </w:rPr>
              <w:t xml:space="preserve">resources/reviews/aoc/atrt </w:t>
            </w:r>
            <w:r w:rsidR="00070265">
              <w:rPr>
                <w:sz w:val="20"/>
                <w:szCs w:val="20"/>
              </w:rPr>
              <w:t>and the CCT Review Team at</w:t>
            </w:r>
          </w:p>
          <w:p w14:paraId="7B61BC2F" w14:textId="77777777" w:rsidR="00146C71" w:rsidRDefault="00485243" w:rsidP="004167DC">
            <w:pPr>
              <w:rPr>
                <w:sz w:val="20"/>
                <w:szCs w:val="20"/>
              </w:rPr>
            </w:pPr>
            <w:hyperlink w:history="1">
              <w:r w:rsidR="00070265" w:rsidRPr="000F7546">
                <w:rPr>
                  <w:rStyle w:val="Hyperlink"/>
                  <w:rFonts w:cs="Calibri"/>
                  <w:sz w:val="20"/>
                  <w:szCs w:val="20"/>
                  <w:u w:color="0B4CB4"/>
                </w:rPr>
                <w:t>https://community.icann.org /x/C4RlAw</w:t>
              </w:r>
            </w:hyperlink>
            <w:r w:rsidR="004167DC" w:rsidRPr="00070265">
              <w:rPr>
                <w:sz w:val="20"/>
                <w:szCs w:val="20"/>
              </w:rPr>
              <w:t>.</w:t>
            </w:r>
            <w:r w:rsidR="00177E7C">
              <w:rPr>
                <w:sz w:val="20"/>
                <w:szCs w:val="20"/>
              </w:rPr>
              <w:t xml:space="preserve"> </w:t>
            </w:r>
          </w:p>
          <w:p w14:paraId="379E0420" w14:textId="77777777" w:rsidR="00146C71" w:rsidRDefault="00146C71" w:rsidP="004167DC">
            <w:pPr>
              <w:rPr>
                <w:sz w:val="20"/>
                <w:szCs w:val="20"/>
              </w:rPr>
            </w:pPr>
          </w:p>
          <w:p w14:paraId="2EFAFB91" w14:textId="6F7D5E78" w:rsidR="007B06ED" w:rsidRPr="00070265" w:rsidRDefault="00177E7C" w:rsidP="004167DC">
            <w:pPr>
              <w:rPr>
                <w:i/>
                <w:sz w:val="20"/>
                <w:szCs w:val="20"/>
              </w:rPr>
            </w:pPr>
            <w:r>
              <w:rPr>
                <w:sz w:val="20"/>
                <w:szCs w:val="20"/>
              </w:rPr>
              <w:t>Further guidance for the GNSO Chair may need to be developed based on the new procedure.</w:t>
            </w:r>
          </w:p>
        </w:tc>
      </w:tr>
    </w:tbl>
    <w:p w14:paraId="3CC12394" w14:textId="6B2D58C9" w:rsidR="007B06ED" w:rsidRDefault="007B06ED"/>
    <w:tbl>
      <w:tblPr>
        <w:tblStyle w:val="TableGrid"/>
        <w:tblW w:w="13135" w:type="dxa"/>
        <w:tblInd w:w="113" w:type="dxa"/>
        <w:tblLook w:val="04A0" w:firstRow="1" w:lastRow="0" w:firstColumn="1" w:lastColumn="0" w:noHBand="0" w:noVBand="1"/>
      </w:tblPr>
      <w:tblGrid>
        <w:gridCol w:w="4135"/>
        <w:gridCol w:w="3240"/>
        <w:gridCol w:w="2880"/>
        <w:gridCol w:w="2880"/>
      </w:tblGrid>
      <w:tr w:rsidR="00DE499B" w:rsidRPr="00660050" w14:paraId="42E2FCE2" w14:textId="77777777" w:rsidTr="00236FD5">
        <w:tc>
          <w:tcPr>
            <w:tcW w:w="13135" w:type="dxa"/>
            <w:gridSpan w:val="4"/>
            <w:tcBorders>
              <w:bottom w:val="single" w:sz="4" w:space="0" w:color="auto"/>
            </w:tcBorders>
            <w:shd w:val="clear" w:color="auto" w:fill="DEEAF6" w:themeFill="accent1" w:themeFillTint="33"/>
          </w:tcPr>
          <w:p w14:paraId="2189EA01" w14:textId="30F31D3C" w:rsidR="00DE499B" w:rsidRDefault="00DE499B" w:rsidP="00B142C0">
            <w:pPr>
              <w:rPr>
                <w:sz w:val="20"/>
                <w:szCs w:val="20"/>
              </w:rPr>
            </w:pPr>
            <w:r>
              <w:rPr>
                <w:sz w:val="20"/>
                <w:szCs w:val="20"/>
              </w:rPr>
              <w:t>4.7 COMMUNITY MEDIATION</w:t>
            </w:r>
          </w:p>
        </w:tc>
      </w:tr>
      <w:tr w:rsidR="00F41A1D" w:rsidRPr="008553E1" w14:paraId="1E1EA0CA" w14:textId="77777777" w:rsidTr="00210358">
        <w:trPr>
          <w:trHeight w:val="269"/>
        </w:trPr>
        <w:tc>
          <w:tcPr>
            <w:tcW w:w="4135" w:type="dxa"/>
            <w:tcBorders>
              <w:bottom w:val="single" w:sz="4" w:space="0" w:color="auto"/>
            </w:tcBorders>
            <w:shd w:val="clear" w:color="auto" w:fill="FFD966" w:themeFill="accent4" w:themeFillTint="99"/>
          </w:tcPr>
          <w:p w14:paraId="190C3FBF" w14:textId="77777777" w:rsidR="00982E9B" w:rsidRPr="008553E1" w:rsidRDefault="00982E9B" w:rsidP="00B142C0">
            <w:pPr>
              <w:rPr>
                <w:i/>
                <w:sz w:val="20"/>
                <w:szCs w:val="20"/>
              </w:rPr>
            </w:pPr>
            <w:r w:rsidRPr="008553E1">
              <w:rPr>
                <w:i/>
                <w:sz w:val="20"/>
                <w:szCs w:val="20"/>
              </w:rPr>
              <w:t>New Bylaw Section</w:t>
            </w:r>
          </w:p>
        </w:tc>
        <w:tc>
          <w:tcPr>
            <w:tcW w:w="3240" w:type="dxa"/>
            <w:tcBorders>
              <w:bottom w:val="single" w:sz="4" w:space="0" w:color="auto"/>
            </w:tcBorders>
            <w:shd w:val="clear" w:color="auto" w:fill="FFD966" w:themeFill="accent4" w:themeFillTint="99"/>
          </w:tcPr>
          <w:p w14:paraId="05F64D78"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506A838"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7B704BF3" w14:textId="77777777" w:rsidR="00982E9B" w:rsidRPr="008553E1" w:rsidRDefault="00982E9B" w:rsidP="00B142C0">
            <w:pPr>
              <w:rPr>
                <w:i/>
                <w:sz w:val="20"/>
                <w:szCs w:val="20"/>
              </w:rPr>
            </w:pPr>
            <w:r w:rsidRPr="008553E1">
              <w:rPr>
                <w:i/>
                <w:sz w:val="20"/>
                <w:szCs w:val="20"/>
              </w:rPr>
              <w:t>Additional Comments</w:t>
            </w:r>
          </w:p>
        </w:tc>
      </w:tr>
      <w:tr w:rsidR="00F41A1D" w:rsidRPr="00660050" w14:paraId="48A99E2E" w14:textId="77777777" w:rsidTr="00210358">
        <w:trPr>
          <w:trHeight w:val="4176"/>
        </w:trPr>
        <w:tc>
          <w:tcPr>
            <w:tcW w:w="4135" w:type="dxa"/>
            <w:shd w:val="clear" w:color="auto" w:fill="FFD966" w:themeFill="accent4" w:themeFillTint="99"/>
          </w:tcPr>
          <w:p w14:paraId="04D7E285" w14:textId="549C04E5" w:rsidR="00982E9B" w:rsidRPr="007B03AF" w:rsidRDefault="00982E9B" w:rsidP="007001D9">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The Board shall be deemed to have refused or failed to comply with a duly authorized and valid EC Decision if the Board has not complied with the EC Decision within 30 days of being notified of the relevant EC Decision.</w:t>
            </w:r>
          </w:p>
        </w:tc>
        <w:tc>
          <w:tcPr>
            <w:tcW w:w="3240" w:type="dxa"/>
            <w:shd w:val="clear" w:color="auto" w:fill="FFD966" w:themeFill="accent4" w:themeFillTint="99"/>
          </w:tcPr>
          <w:p w14:paraId="6919C18F" w14:textId="77777777" w:rsidR="00982E9B" w:rsidRPr="00660050" w:rsidRDefault="00982E9B" w:rsidP="00B142C0">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FFD966" w:themeFill="accent4" w:themeFillTint="99"/>
          </w:tcPr>
          <w:p w14:paraId="216F78CE" w14:textId="053972B8" w:rsidR="00982E9B" w:rsidRDefault="00A307F2" w:rsidP="000F7546">
            <w:pPr>
              <w:rPr>
                <w:sz w:val="20"/>
                <w:szCs w:val="20"/>
              </w:rPr>
            </w:pPr>
            <w:r>
              <w:rPr>
                <w:sz w:val="20"/>
                <w:szCs w:val="20"/>
              </w:rPr>
              <w:t xml:space="preserve">The </w:t>
            </w:r>
            <w:r w:rsidR="00982E9B">
              <w:rPr>
                <w:sz w:val="20"/>
                <w:szCs w:val="20"/>
              </w:rPr>
              <w:t>GNSO  Council will request that the EC initiate Mediation, and recommend EC representatives for the Mediation Administration.  Note, however, that how this procedure is defined may need to be done in consultation with the other Decisional Participants.  The GNSO Council may also need to decide on the voting threshold depending on a weighting of the decisions.</w:t>
            </w:r>
          </w:p>
          <w:p w14:paraId="586F3519" w14:textId="77777777" w:rsidR="00573966" w:rsidRDefault="00573966" w:rsidP="000F7546">
            <w:pPr>
              <w:rPr>
                <w:sz w:val="20"/>
                <w:szCs w:val="20"/>
              </w:rPr>
            </w:pPr>
          </w:p>
          <w:p w14:paraId="1C238276" w14:textId="04E185C6" w:rsidR="00573966" w:rsidRPr="00660050" w:rsidRDefault="00177E7C" w:rsidP="00177E7C">
            <w:pPr>
              <w:rPr>
                <w:sz w:val="20"/>
                <w:szCs w:val="20"/>
              </w:rPr>
            </w:pPr>
            <w:r>
              <w:rPr>
                <w:sz w:val="20"/>
                <w:szCs w:val="20"/>
              </w:rPr>
              <w:t>More broadly, this type of process/decision can be related directly to how the GNSO</w:t>
            </w:r>
            <w:r w:rsidR="00573966">
              <w:rPr>
                <w:sz w:val="20"/>
                <w:szCs w:val="20"/>
              </w:rPr>
              <w:t xml:space="preserve"> </w:t>
            </w:r>
            <w:r>
              <w:rPr>
                <w:sz w:val="20"/>
                <w:szCs w:val="20"/>
              </w:rPr>
              <w:t>will define</w:t>
            </w:r>
            <w:r w:rsidR="00573966">
              <w:rPr>
                <w:sz w:val="20"/>
                <w:szCs w:val="20"/>
              </w:rPr>
              <w:t xml:space="preserve"> its participation in the EC.   For example, how will the GNSO make a decision that it should request the initiation if there is not a straightforward allegation of a violation?</w:t>
            </w:r>
          </w:p>
        </w:tc>
        <w:tc>
          <w:tcPr>
            <w:tcW w:w="2880" w:type="dxa"/>
            <w:shd w:val="clear" w:color="auto" w:fill="FFD966" w:themeFill="accent4" w:themeFillTint="99"/>
          </w:tcPr>
          <w:p w14:paraId="1950B7D8" w14:textId="77777777" w:rsidR="00982E9B" w:rsidRPr="00660050" w:rsidRDefault="00982E9B" w:rsidP="00B142C0">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r>
      <w:tr w:rsidR="00F41A1D" w:rsidRPr="00660050" w14:paraId="79283048" w14:textId="77777777" w:rsidTr="00210358">
        <w:trPr>
          <w:trHeight w:val="3527"/>
        </w:trPr>
        <w:tc>
          <w:tcPr>
            <w:tcW w:w="4135" w:type="dxa"/>
            <w:tcBorders>
              <w:bottom w:val="single" w:sz="4" w:space="0" w:color="auto"/>
            </w:tcBorders>
            <w:shd w:val="clear" w:color="auto" w:fill="FFD966" w:themeFill="accent4" w:themeFillTint="99"/>
          </w:tcPr>
          <w:p w14:paraId="420DD4E3" w14:textId="0B707018" w:rsidR="007001D9" w:rsidRPr="00FF0CC6" w:rsidRDefault="007001D9" w:rsidP="00B142C0">
            <w:pPr>
              <w:rPr>
                <w:sz w:val="20"/>
                <w:szCs w:val="20"/>
              </w:rPr>
            </w:pPr>
            <w:r w:rsidRPr="007B03AF">
              <w:rPr>
                <w:sz w:val="20"/>
                <w:szCs w:val="20"/>
              </w:rPr>
              <w:lastRenderedPageBreak/>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(“Mediation Administration”) and the Board shall designate representatives for the mediation (“Board Mediation Representatives”). Members of the EC Administration and the Board can designate </w:t>
            </w:r>
            <w:r>
              <w:rPr>
                <w:sz w:val="20"/>
                <w:szCs w:val="20"/>
              </w:rPr>
              <w:t xml:space="preserve">themselves as representatives. </w:t>
            </w:r>
          </w:p>
        </w:tc>
        <w:tc>
          <w:tcPr>
            <w:tcW w:w="3240" w:type="dxa"/>
            <w:tcBorders>
              <w:bottom w:val="single" w:sz="4" w:space="0" w:color="auto"/>
            </w:tcBorders>
            <w:shd w:val="clear" w:color="auto" w:fill="FFD966" w:themeFill="accent4" w:themeFillTint="99"/>
          </w:tcPr>
          <w:p w14:paraId="27ACF184" w14:textId="77777777" w:rsidR="007001D9" w:rsidRDefault="007001D9" w:rsidP="00B142C0">
            <w:pPr>
              <w:rPr>
                <w:sz w:val="20"/>
                <w:szCs w:val="20"/>
              </w:rPr>
            </w:pPr>
          </w:p>
        </w:tc>
        <w:tc>
          <w:tcPr>
            <w:tcW w:w="2880" w:type="dxa"/>
            <w:tcBorders>
              <w:bottom w:val="single" w:sz="4" w:space="0" w:color="auto"/>
            </w:tcBorders>
            <w:shd w:val="clear" w:color="auto" w:fill="FFD966" w:themeFill="accent4" w:themeFillTint="99"/>
          </w:tcPr>
          <w:p w14:paraId="62F27EF8" w14:textId="5AD5BA72" w:rsidR="007001D9" w:rsidRDefault="004F53FD" w:rsidP="000F7546">
            <w:pPr>
              <w:rPr>
                <w:sz w:val="20"/>
                <w:szCs w:val="20"/>
              </w:rPr>
            </w:pPr>
            <w:r>
              <w:rPr>
                <w:sz w:val="20"/>
                <w:szCs w:val="20"/>
              </w:rPr>
              <w:t>T</w:t>
            </w:r>
            <w:r w:rsidR="007001D9">
              <w:rPr>
                <w:sz w:val="20"/>
                <w:szCs w:val="20"/>
              </w:rPr>
              <w:t>he GNSO  Council will request that the EC initiate Mediation, and recommend EC representatives for the Mediation Administration.  Note, however, that it may be that the how this procedure is defined may need to be done in consultation with the other Decisional Participants.  The GNSO Council may also need to decide on the voting threshold depending on a weighting of the decisions.</w:t>
            </w:r>
          </w:p>
          <w:p w14:paraId="5A9D2593" w14:textId="77777777" w:rsidR="000A6B5F" w:rsidRDefault="000A6B5F" w:rsidP="000F7546">
            <w:pPr>
              <w:rPr>
                <w:sz w:val="20"/>
                <w:szCs w:val="20"/>
              </w:rPr>
            </w:pPr>
          </w:p>
          <w:p w14:paraId="30BA21C2" w14:textId="7892CF2F" w:rsidR="000A6B5F" w:rsidRDefault="000A6B5F" w:rsidP="000F7546">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FFD966" w:themeFill="accent4" w:themeFillTint="99"/>
          </w:tcPr>
          <w:p w14:paraId="6FADC9EB" w14:textId="77777777" w:rsidR="007001D9" w:rsidRDefault="007001D9" w:rsidP="00B142C0">
            <w:pPr>
              <w:rPr>
                <w:sz w:val="20"/>
                <w:szCs w:val="20"/>
              </w:rPr>
            </w:pPr>
          </w:p>
        </w:tc>
      </w:tr>
    </w:tbl>
    <w:p w14:paraId="06D41ACD" w14:textId="77777777" w:rsidR="007B06ED" w:rsidRDefault="007B06ED" w:rsidP="00982E9B"/>
    <w:tbl>
      <w:tblPr>
        <w:tblStyle w:val="TableGrid"/>
        <w:tblW w:w="13135" w:type="dxa"/>
        <w:tblInd w:w="113" w:type="dxa"/>
        <w:tblLook w:val="04A0" w:firstRow="1" w:lastRow="0" w:firstColumn="1" w:lastColumn="0" w:noHBand="0" w:noVBand="1"/>
      </w:tblPr>
      <w:tblGrid>
        <w:gridCol w:w="13135"/>
      </w:tblGrid>
      <w:tr w:rsidR="00DF5FE1" w:rsidRPr="00660050" w14:paraId="70314586" w14:textId="77777777" w:rsidTr="00045332">
        <w:tc>
          <w:tcPr>
            <w:tcW w:w="13135" w:type="dxa"/>
            <w:shd w:val="clear" w:color="auto" w:fill="FBE4D5" w:themeFill="accent2" w:themeFillTint="33"/>
          </w:tcPr>
          <w:p w14:paraId="66373D23" w14:textId="1384AB89" w:rsidR="00DF5FE1" w:rsidRDefault="00DF5FE1" w:rsidP="00B142C0">
            <w:pPr>
              <w:rPr>
                <w:sz w:val="20"/>
                <w:szCs w:val="20"/>
              </w:rPr>
            </w:pPr>
            <w:r>
              <w:rPr>
                <w:sz w:val="20"/>
                <w:szCs w:val="20"/>
              </w:rPr>
              <w:t>ARTICLE 6 EMPOWERED COMMUNITY</w:t>
            </w:r>
          </w:p>
        </w:tc>
      </w:tr>
    </w:tbl>
    <w:p w14:paraId="3D4BE5D1" w14:textId="77777777" w:rsidR="004D7FD2" w:rsidRDefault="004D7FD2"/>
    <w:tbl>
      <w:tblPr>
        <w:tblStyle w:val="TableGrid"/>
        <w:tblW w:w="13135" w:type="dxa"/>
        <w:tblInd w:w="113" w:type="dxa"/>
        <w:tblLook w:val="04A0" w:firstRow="1" w:lastRow="0" w:firstColumn="1" w:lastColumn="0" w:noHBand="0" w:noVBand="1"/>
      </w:tblPr>
      <w:tblGrid>
        <w:gridCol w:w="4045"/>
        <w:gridCol w:w="3330"/>
        <w:gridCol w:w="2880"/>
        <w:gridCol w:w="2880"/>
      </w:tblGrid>
      <w:tr w:rsidR="00F41A1D" w:rsidRPr="00660050" w14:paraId="6133EDFD" w14:textId="77777777" w:rsidTr="00F41A1D">
        <w:tc>
          <w:tcPr>
            <w:tcW w:w="10255" w:type="dxa"/>
            <w:gridSpan w:val="3"/>
            <w:tcBorders>
              <w:bottom w:val="single" w:sz="4" w:space="0" w:color="auto"/>
            </w:tcBorders>
            <w:shd w:val="clear" w:color="auto" w:fill="DEEAF6" w:themeFill="accent1" w:themeFillTint="33"/>
          </w:tcPr>
          <w:p w14:paraId="2D450F68" w14:textId="77777777" w:rsidR="00982E9B" w:rsidRPr="00660050" w:rsidRDefault="00982E9B" w:rsidP="00B142C0">
            <w:pPr>
              <w:rPr>
                <w:sz w:val="20"/>
                <w:szCs w:val="20"/>
              </w:rPr>
            </w:pPr>
            <w:r>
              <w:rPr>
                <w:sz w:val="20"/>
                <w:szCs w:val="20"/>
              </w:rPr>
              <w:t xml:space="preserve">SECTION 6.1 </w:t>
            </w:r>
            <w:r w:rsidRPr="00CF574B">
              <w:rPr>
                <w:sz w:val="20"/>
              </w:rPr>
              <w:t>COMPOSITION AND ORGANIZATION OF THE EMPOWERED COMMUNITY</w:t>
            </w:r>
          </w:p>
        </w:tc>
        <w:tc>
          <w:tcPr>
            <w:tcW w:w="2880" w:type="dxa"/>
            <w:tcBorders>
              <w:bottom w:val="single" w:sz="4" w:space="0" w:color="auto"/>
            </w:tcBorders>
            <w:shd w:val="clear" w:color="auto" w:fill="DEEAF6" w:themeFill="accent1" w:themeFillTint="33"/>
          </w:tcPr>
          <w:p w14:paraId="4D6CC7A5" w14:textId="77777777" w:rsidR="00982E9B" w:rsidRDefault="00982E9B" w:rsidP="00B142C0">
            <w:pPr>
              <w:rPr>
                <w:sz w:val="20"/>
                <w:szCs w:val="20"/>
              </w:rPr>
            </w:pPr>
          </w:p>
        </w:tc>
      </w:tr>
      <w:tr w:rsidR="00F41A1D" w:rsidRPr="008553E1" w14:paraId="0F03222C" w14:textId="77777777" w:rsidTr="00F41A1D">
        <w:tc>
          <w:tcPr>
            <w:tcW w:w="4045" w:type="dxa"/>
            <w:tcBorders>
              <w:bottom w:val="single" w:sz="4" w:space="0" w:color="auto"/>
            </w:tcBorders>
            <w:shd w:val="clear" w:color="auto" w:fill="FFD966" w:themeFill="accent4" w:themeFillTint="99"/>
          </w:tcPr>
          <w:p w14:paraId="203DF614" w14:textId="77777777" w:rsidR="00982E9B" w:rsidRPr="008553E1" w:rsidRDefault="00982E9B" w:rsidP="00B142C0">
            <w:pPr>
              <w:rPr>
                <w:i/>
                <w:sz w:val="20"/>
                <w:szCs w:val="20"/>
              </w:rPr>
            </w:pPr>
            <w:r w:rsidRPr="008553E1">
              <w:rPr>
                <w:i/>
                <w:sz w:val="20"/>
                <w:szCs w:val="20"/>
              </w:rPr>
              <w:t>New Bylaw Section</w:t>
            </w:r>
          </w:p>
        </w:tc>
        <w:tc>
          <w:tcPr>
            <w:tcW w:w="3330" w:type="dxa"/>
            <w:tcBorders>
              <w:bottom w:val="single" w:sz="4" w:space="0" w:color="auto"/>
            </w:tcBorders>
            <w:shd w:val="clear" w:color="auto" w:fill="FFD966" w:themeFill="accent4" w:themeFillTint="99"/>
          </w:tcPr>
          <w:p w14:paraId="041617B7" w14:textId="77777777" w:rsidR="00982E9B" w:rsidRPr="008553E1" w:rsidRDefault="00982E9B"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5E986EAB" w14:textId="77777777" w:rsidR="00982E9B" w:rsidRPr="008553E1" w:rsidRDefault="00982E9B" w:rsidP="00B142C0">
            <w:pPr>
              <w:rPr>
                <w:i/>
                <w:sz w:val="20"/>
                <w:szCs w:val="20"/>
              </w:rPr>
            </w:pPr>
            <w:r w:rsidRPr="008553E1">
              <w:rPr>
                <w:i/>
                <w:sz w:val="20"/>
                <w:szCs w:val="20"/>
              </w:rPr>
              <w:t>Any New Procedure Required?</w:t>
            </w:r>
          </w:p>
        </w:tc>
        <w:tc>
          <w:tcPr>
            <w:tcW w:w="2880" w:type="dxa"/>
            <w:tcBorders>
              <w:bottom w:val="single" w:sz="4" w:space="0" w:color="auto"/>
            </w:tcBorders>
            <w:shd w:val="clear" w:color="auto" w:fill="FFD966" w:themeFill="accent4" w:themeFillTint="99"/>
          </w:tcPr>
          <w:p w14:paraId="18DA6FE3" w14:textId="77777777" w:rsidR="00982E9B" w:rsidRPr="008553E1" w:rsidRDefault="00982E9B" w:rsidP="00B142C0">
            <w:pPr>
              <w:rPr>
                <w:i/>
                <w:sz w:val="20"/>
                <w:szCs w:val="20"/>
              </w:rPr>
            </w:pPr>
            <w:r w:rsidRPr="008553E1">
              <w:rPr>
                <w:i/>
                <w:sz w:val="20"/>
                <w:szCs w:val="20"/>
              </w:rPr>
              <w:t>Additional Comments</w:t>
            </w:r>
          </w:p>
        </w:tc>
      </w:tr>
      <w:tr w:rsidR="00F41A1D" w:rsidRPr="00660050" w14:paraId="4BD9171D" w14:textId="77777777" w:rsidTr="00F41A1D">
        <w:trPr>
          <w:trHeight w:val="2915"/>
        </w:trPr>
        <w:tc>
          <w:tcPr>
            <w:tcW w:w="4045" w:type="dxa"/>
            <w:shd w:val="clear" w:color="auto" w:fill="FFD966" w:themeFill="accent4" w:themeFillTint="99"/>
          </w:tcPr>
          <w:p w14:paraId="0642A923" w14:textId="77777777" w:rsidR="00982E9B" w:rsidRPr="00CF574B" w:rsidRDefault="00982E9B" w:rsidP="00B142C0">
            <w:pPr>
              <w:rPr>
                <w:sz w:val="20"/>
              </w:rPr>
            </w:pPr>
            <w:r>
              <w:rPr>
                <w:sz w:val="20"/>
                <w:szCs w:val="20"/>
              </w:rPr>
              <w:t xml:space="preserve">(a) </w:t>
            </w:r>
            <w:r w:rsidRPr="00CF574B">
              <w:rPr>
                <w:sz w:val="20"/>
              </w:rPr>
              <w:t>The Empowered Community (“</w:t>
            </w:r>
            <w:r w:rsidRPr="00CF574B">
              <w:rPr>
                <w:b/>
                <w:bCs/>
                <w:sz w:val="20"/>
              </w:rPr>
              <w:t>EC</w:t>
            </w:r>
            <w:r w:rsidRPr="00CF574B">
              <w:rPr>
                <w:sz w:val="20"/>
              </w:rPr>
              <w:t>”) shall be a nonprofit association formed under the laws of the State of California consisting of the ASO, the ccNSO, the GNSO, the ALAC and the GAC (each a “</w:t>
            </w:r>
            <w:r w:rsidRPr="00CF574B">
              <w:rPr>
                <w:b/>
                <w:bCs/>
                <w:sz w:val="20"/>
              </w:rPr>
              <w:t>Decisional Participant</w:t>
            </w:r>
            <w:r w:rsidRPr="00CF574B">
              <w:rPr>
                <w:sz w:val="20"/>
              </w:rPr>
              <w:t>” or “associate,” and collectively, the “</w:t>
            </w:r>
            <w:r w:rsidRPr="00CF574B">
              <w:rPr>
                <w:b/>
                <w:bCs/>
                <w:sz w:val="20"/>
              </w:rPr>
              <w:t>Decisional Participants</w:t>
            </w:r>
            <w:r w:rsidRPr="00CF574B">
              <w:rPr>
                <w:sz w:val="20"/>
              </w:rPr>
              <w:t>”).</w:t>
            </w:r>
          </w:p>
        </w:tc>
        <w:tc>
          <w:tcPr>
            <w:tcW w:w="3330" w:type="dxa"/>
            <w:shd w:val="clear" w:color="auto" w:fill="FFD966" w:themeFill="accent4" w:themeFillTint="99"/>
          </w:tcPr>
          <w:p w14:paraId="465F4B34" w14:textId="77777777" w:rsidR="00982E9B" w:rsidRPr="00660050" w:rsidRDefault="00982E9B" w:rsidP="00B142C0">
            <w:pPr>
              <w:rPr>
                <w:sz w:val="20"/>
                <w:szCs w:val="20"/>
              </w:rPr>
            </w:pPr>
            <w:r>
              <w:rPr>
                <w:sz w:val="20"/>
                <w:szCs w:val="20"/>
              </w:rPr>
              <w:t>NEW: Procedures relating to Decisional Participants and decision making</w:t>
            </w:r>
          </w:p>
        </w:tc>
        <w:tc>
          <w:tcPr>
            <w:tcW w:w="2880" w:type="dxa"/>
            <w:shd w:val="clear" w:color="auto" w:fill="FFD966" w:themeFill="accent4" w:themeFillTint="99"/>
          </w:tcPr>
          <w:p w14:paraId="0A35B4A5" w14:textId="494C43E1" w:rsidR="000A6B5F" w:rsidRDefault="004F53FD" w:rsidP="000F7546">
            <w:pPr>
              <w:rPr>
                <w:sz w:val="20"/>
                <w:szCs w:val="20"/>
              </w:rPr>
            </w:pPr>
            <w:r>
              <w:rPr>
                <w:sz w:val="20"/>
                <w:szCs w:val="20"/>
              </w:rPr>
              <w:t>O</w:t>
            </w:r>
            <w:r w:rsidR="000A6B5F">
              <w:rPr>
                <w:sz w:val="20"/>
                <w:szCs w:val="20"/>
              </w:rPr>
              <w:t xml:space="preserve">ne point of discussion could be whether </w:t>
            </w:r>
            <w:r w:rsidR="00982E9B">
              <w:rPr>
                <w:sz w:val="20"/>
                <w:szCs w:val="20"/>
              </w:rPr>
              <w:t>the GNSO would act through the GNSO Council</w:t>
            </w:r>
            <w:r w:rsidR="000A6B5F">
              <w:rPr>
                <w:sz w:val="20"/>
                <w:szCs w:val="20"/>
              </w:rPr>
              <w:t xml:space="preserve"> if no other mechanism was determined or desired</w:t>
            </w:r>
            <w:r w:rsidR="00982E9B">
              <w:rPr>
                <w:sz w:val="20"/>
                <w:szCs w:val="20"/>
              </w:rPr>
              <w:t xml:space="preserve">.  </w:t>
            </w:r>
          </w:p>
          <w:p w14:paraId="50D4D92A" w14:textId="0DD4E8CE" w:rsidR="00982E9B" w:rsidRPr="00660050" w:rsidRDefault="000A6B5F" w:rsidP="000F7546">
            <w:pPr>
              <w:rPr>
                <w:sz w:val="20"/>
                <w:szCs w:val="20"/>
              </w:rPr>
            </w:pPr>
            <w:r>
              <w:rPr>
                <w:sz w:val="20"/>
                <w:szCs w:val="20"/>
              </w:rPr>
              <w:t>Also</w:t>
            </w:r>
            <w:r w:rsidR="00982E9B">
              <w:rPr>
                <w:sz w:val="20"/>
                <w:szCs w:val="20"/>
              </w:rPr>
              <w:t>, see comment above with respect to consultation with other Decisional Participants and the weighting of decision to determine thresholds.</w:t>
            </w:r>
          </w:p>
        </w:tc>
        <w:tc>
          <w:tcPr>
            <w:tcW w:w="2880" w:type="dxa"/>
            <w:shd w:val="clear" w:color="auto" w:fill="FFD966" w:themeFill="accent4" w:themeFillTint="99"/>
          </w:tcPr>
          <w:p w14:paraId="1F68E5E8" w14:textId="77777777" w:rsidR="00177E7C" w:rsidRDefault="00982E9B" w:rsidP="00177E7C">
            <w:pPr>
              <w:rPr>
                <w:sz w:val="20"/>
                <w:szCs w:val="20"/>
              </w:rPr>
            </w:pPr>
            <w:r>
              <w:rPr>
                <w:sz w:val="20"/>
                <w:szCs w:val="20"/>
              </w:rPr>
              <w:t>No current process specifically addresses this.  However, it is envisioned that the GNSO Council will be the decision-making body for the GNSO as a Decisional Participant, with Councilors consulting with their respective SGs/Cs according to current practice.  The GNSO Council Chair</w:t>
            </w:r>
            <w:r w:rsidR="000A6B5F">
              <w:rPr>
                <w:sz w:val="20"/>
                <w:szCs w:val="20"/>
              </w:rPr>
              <w:t>, or designee,</w:t>
            </w:r>
            <w:r>
              <w:rPr>
                <w:sz w:val="20"/>
                <w:szCs w:val="20"/>
              </w:rPr>
              <w:t xml:space="preserve"> would then be the GNSO representative in the EC </w:t>
            </w:r>
            <w:r>
              <w:rPr>
                <w:sz w:val="20"/>
                <w:szCs w:val="20"/>
              </w:rPr>
              <w:lastRenderedPageBreak/>
              <w:t>Administration.</w:t>
            </w:r>
            <w:r w:rsidR="000A6B5F">
              <w:rPr>
                <w:sz w:val="20"/>
                <w:szCs w:val="20"/>
              </w:rPr>
              <w:t xml:space="preserve">  The GNSO may wish to consider what principles it would want to have in place to guide a designation</w:t>
            </w:r>
            <w:r w:rsidR="00177E7C">
              <w:rPr>
                <w:sz w:val="20"/>
                <w:szCs w:val="20"/>
              </w:rPr>
              <w:t xml:space="preserve">. </w:t>
            </w:r>
          </w:p>
          <w:p w14:paraId="109C00D8" w14:textId="7DF77B34" w:rsidR="00982E9B" w:rsidRPr="00660050" w:rsidRDefault="00177E7C" w:rsidP="00177E7C">
            <w:pPr>
              <w:rPr>
                <w:sz w:val="20"/>
                <w:szCs w:val="20"/>
              </w:rPr>
            </w:pPr>
            <w:r>
              <w:rPr>
                <w:sz w:val="20"/>
                <w:szCs w:val="20"/>
              </w:rPr>
              <w:t>More generally, for a number of these new provisions relating to GNSO Decisional Participation, the GNSO might wish to consider whether different processes /voting weightages/principles are needed for different types (e.g. in impact or complexity)</w:t>
            </w:r>
            <w:r w:rsidR="000A6B5F">
              <w:rPr>
                <w:sz w:val="20"/>
                <w:szCs w:val="20"/>
              </w:rPr>
              <w:t>.</w:t>
            </w:r>
          </w:p>
        </w:tc>
      </w:tr>
    </w:tbl>
    <w:p w14:paraId="50040073" w14:textId="77777777" w:rsidR="007B06ED" w:rsidRDefault="007B06ED"/>
    <w:tbl>
      <w:tblPr>
        <w:tblStyle w:val="TableGrid"/>
        <w:tblW w:w="0" w:type="auto"/>
        <w:tblInd w:w="113" w:type="dxa"/>
        <w:tblLook w:val="04A0" w:firstRow="1" w:lastRow="0" w:firstColumn="1" w:lastColumn="0" w:noHBand="0" w:noVBand="1"/>
      </w:tblPr>
      <w:tblGrid>
        <w:gridCol w:w="4086"/>
        <w:gridCol w:w="3289"/>
        <w:gridCol w:w="2880"/>
        <w:gridCol w:w="2790"/>
      </w:tblGrid>
      <w:tr w:rsidR="00607FCE" w:rsidRPr="00660050" w14:paraId="268E3289" w14:textId="77777777" w:rsidTr="00607FCE">
        <w:trPr>
          <w:trHeight w:val="4868"/>
        </w:trPr>
        <w:tc>
          <w:tcPr>
            <w:tcW w:w="4086" w:type="dxa"/>
            <w:tcBorders>
              <w:bottom w:val="single" w:sz="4" w:space="0" w:color="auto"/>
            </w:tcBorders>
            <w:shd w:val="clear" w:color="auto" w:fill="FFD966" w:themeFill="accent4" w:themeFillTint="99"/>
          </w:tcPr>
          <w:p w14:paraId="625899A9" w14:textId="77777777" w:rsidR="00982E9B" w:rsidRPr="00660050" w:rsidRDefault="00982E9B" w:rsidP="00B142C0">
            <w:pPr>
              <w:rPr>
                <w:sz w:val="20"/>
                <w:szCs w:val="20"/>
              </w:rPr>
            </w:pPr>
            <w:r>
              <w:rPr>
                <w:sz w:val="20"/>
                <w:szCs w:val="20"/>
              </w:rPr>
              <w:t xml:space="preserve">(g) </w:t>
            </w:r>
            <w:r w:rsidRPr="00A22039">
              <w:rPr>
                <w:sz w:val="20"/>
                <w:szCs w:val="20"/>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tc>
        <w:tc>
          <w:tcPr>
            <w:tcW w:w="3289" w:type="dxa"/>
            <w:tcBorders>
              <w:bottom w:val="single" w:sz="4" w:space="0" w:color="auto"/>
            </w:tcBorders>
            <w:shd w:val="clear" w:color="auto" w:fill="FFD966" w:themeFill="accent4" w:themeFillTint="99"/>
          </w:tcPr>
          <w:p w14:paraId="7C0BD856" w14:textId="77777777" w:rsidR="00982E9B" w:rsidRPr="00660050" w:rsidRDefault="00982E9B" w:rsidP="00B142C0">
            <w:pPr>
              <w:rPr>
                <w:sz w:val="20"/>
                <w:szCs w:val="20"/>
              </w:rPr>
            </w:pPr>
            <w:r>
              <w:rPr>
                <w:sz w:val="20"/>
                <w:szCs w:val="20"/>
              </w:rPr>
              <w:t>NEW: Procedures for exercising the rights of a Decisional Participant as described in (i)-(vi)</w:t>
            </w:r>
          </w:p>
        </w:tc>
        <w:tc>
          <w:tcPr>
            <w:tcW w:w="2880" w:type="dxa"/>
            <w:tcBorders>
              <w:bottom w:val="single" w:sz="4" w:space="0" w:color="auto"/>
            </w:tcBorders>
            <w:shd w:val="clear" w:color="auto" w:fill="FFD966" w:themeFill="accent4" w:themeFillTint="99"/>
          </w:tcPr>
          <w:p w14:paraId="63921080" w14:textId="0F5BF452" w:rsidR="004C7A6F" w:rsidRDefault="00177E7C" w:rsidP="004C7A6F">
            <w:pPr>
              <w:rPr>
                <w:sz w:val="20"/>
                <w:szCs w:val="20"/>
              </w:rPr>
            </w:pPr>
            <w:r>
              <w:rPr>
                <w:sz w:val="20"/>
                <w:szCs w:val="20"/>
              </w:rPr>
              <w:t xml:space="preserve">Clarity may be needed as to whether </w:t>
            </w:r>
            <w:r w:rsidR="004C7A6F">
              <w:rPr>
                <w:sz w:val="20"/>
                <w:szCs w:val="20"/>
              </w:rPr>
              <w:t>the GNSO act</w:t>
            </w:r>
            <w:r>
              <w:rPr>
                <w:sz w:val="20"/>
                <w:szCs w:val="20"/>
              </w:rPr>
              <w:t>s</w:t>
            </w:r>
            <w:r w:rsidR="004C7A6F">
              <w:rPr>
                <w:sz w:val="20"/>
                <w:szCs w:val="20"/>
              </w:rPr>
              <w:t xml:space="preserve"> through the GNSO Council if no other mechanism </w:t>
            </w:r>
            <w:r>
              <w:rPr>
                <w:sz w:val="20"/>
                <w:szCs w:val="20"/>
              </w:rPr>
              <w:t>i</w:t>
            </w:r>
            <w:r w:rsidR="004C7A6F">
              <w:rPr>
                <w:sz w:val="20"/>
                <w:szCs w:val="20"/>
              </w:rPr>
              <w:t xml:space="preserve">s </w:t>
            </w:r>
            <w:r w:rsidR="00606EAA">
              <w:rPr>
                <w:sz w:val="20"/>
                <w:szCs w:val="20"/>
              </w:rPr>
              <w:t>deemed to be needed</w:t>
            </w:r>
            <w:r w:rsidR="004C7A6F">
              <w:rPr>
                <w:sz w:val="20"/>
                <w:szCs w:val="20"/>
              </w:rPr>
              <w:t xml:space="preserve">.  </w:t>
            </w:r>
          </w:p>
          <w:p w14:paraId="6D774351" w14:textId="261B2A5F" w:rsidR="00982E9B" w:rsidRPr="00660050" w:rsidRDefault="004C7A6F" w:rsidP="004C7A6F">
            <w:pPr>
              <w:rPr>
                <w:sz w:val="20"/>
                <w:szCs w:val="20"/>
              </w:rPr>
            </w:pPr>
            <w:r>
              <w:rPr>
                <w:sz w:val="20"/>
                <w:szCs w:val="20"/>
              </w:rPr>
              <w:t>Also, see comment above with respect to consultation with other Decisional Participants and the weighting of decision to determine thresholds.</w:t>
            </w:r>
          </w:p>
        </w:tc>
        <w:tc>
          <w:tcPr>
            <w:tcW w:w="2790" w:type="dxa"/>
            <w:tcBorders>
              <w:bottom w:val="single" w:sz="4" w:space="0" w:color="auto"/>
            </w:tcBorders>
            <w:shd w:val="clear" w:color="auto" w:fill="FFD966" w:themeFill="accent4" w:themeFillTint="99"/>
          </w:tcPr>
          <w:p w14:paraId="135E5FCF" w14:textId="77777777" w:rsidR="00982E9B" w:rsidRPr="00660050" w:rsidRDefault="00982E9B" w:rsidP="00B142C0">
            <w:pPr>
              <w:rPr>
                <w:sz w:val="20"/>
                <w:szCs w:val="20"/>
              </w:rPr>
            </w:pPr>
            <w:r>
              <w:rPr>
                <w:sz w:val="20"/>
                <w:szCs w:val="20"/>
              </w:rPr>
              <w:t>See additional notes on Annex D (forthcoming).</w:t>
            </w:r>
          </w:p>
        </w:tc>
      </w:tr>
    </w:tbl>
    <w:p w14:paraId="7CD99FC0" w14:textId="36099E2E" w:rsidR="00146C71" w:rsidRDefault="00146C71" w:rsidP="0027723E"/>
    <w:tbl>
      <w:tblPr>
        <w:tblStyle w:val="TableGrid"/>
        <w:tblW w:w="0" w:type="auto"/>
        <w:tblInd w:w="113" w:type="dxa"/>
        <w:tblLook w:val="04A0" w:firstRow="1" w:lastRow="0" w:firstColumn="1" w:lastColumn="0" w:noHBand="0" w:noVBand="1"/>
      </w:tblPr>
      <w:tblGrid>
        <w:gridCol w:w="4135"/>
        <w:gridCol w:w="3196"/>
        <w:gridCol w:w="2885"/>
        <w:gridCol w:w="2847"/>
      </w:tblGrid>
      <w:tr w:rsidR="0071200C" w:rsidRPr="00660050" w14:paraId="0F16EB85" w14:textId="77777777" w:rsidTr="006F0645">
        <w:tc>
          <w:tcPr>
            <w:tcW w:w="13063" w:type="dxa"/>
            <w:gridSpan w:val="4"/>
            <w:tcBorders>
              <w:bottom w:val="single" w:sz="4" w:space="0" w:color="auto"/>
            </w:tcBorders>
            <w:shd w:val="clear" w:color="auto" w:fill="DEEAF6" w:themeFill="accent1" w:themeFillTint="33"/>
          </w:tcPr>
          <w:p w14:paraId="44306170" w14:textId="4676A7EE" w:rsidR="0071200C" w:rsidRDefault="0071200C" w:rsidP="00B1510B">
            <w:pPr>
              <w:rPr>
                <w:sz w:val="20"/>
                <w:szCs w:val="20"/>
              </w:rPr>
            </w:pPr>
            <w:r>
              <w:rPr>
                <w:sz w:val="20"/>
                <w:szCs w:val="20"/>
              </w:rPr>
              <w:t xml:space="preserve">SECTION 6.2 </w:t>
            </w:r>
            <w:r w:rsidR="00B1510B">
              <w:rPr>
                <w:sz w:val="20"/>
                <w:szCs w:val="20"/>
              </w:rPr>
              <w:t xml:space="preserve">EC POWERS </w:t>
            </w:r>
          </w:p>
        </w:tc>
      </w:tr>
      <w:tr w:rsidR="0071200C" w:rsidRPr="008553E1" w14:paraId="04A243E9" w14:textId="77777777" w:rsidTr="006F0645">
        <w:tc>
          <w:tcPr>
            <w:tcW w:w="4135" w:type="dxa"/>
            <w:tcBorders>
              <w:bottom w:val="single" w:sz="4" w:space="0" w:color="auto"/>
            </w:tcBorders>
            <w:shd w:val="clear" w:color="auto" w:fill="FFD966" w:themeFill="accent4" w:themeFillTint="99"/>
          </w:tcPr>
          <w:p w14:paraId="7D55FB05" w14:textId="77777777" w:rsidR="0071200C" w:rsidRPr="008553E1" w:rsidRDefault="0071200C" w:rsidP="006F0645">
            <w:pPr>
              <w:rPr>
                <w:i/>
                <w:sz w:val="20"/>
                <w:szCs w:val="20"/>
              </w:rPr>
            </w:pPr>
            <w:r w:rsidRPr="008553E1">
              <w:rPr>
                <w:i/>
                <w:sz w:val="20"/>
                <w:szCs w:val="20"/>
              </w:rPr>
              <w:t>New Bylaw Section</w:t>
            </w:r>
          </w:p>
        </w:tc>
        <w:tc>
          <w:tcPr>
            <w:tcW w:w="3196" w:type="dxa"/>
            <w:tcBorders>
              <w:bottom w:val="single" w:sz="4" w:space="0" w:color="auto"/>
            </w:tcBorders>
            <w:shd w:val="clear" w:color="auto" w:fill="FFD966" w:themeFill="accent4" w:themeFillTint="99"/>
          </w:tcPr>
          <w:p w14:paraId="668BE760" w14:textId="77777777" w:rsidR="0071200C" w:rsidRPr="008553E1" w:rsidRDefault="0071200C" w:rsidP="006F0645">
            <w:pPr>
              <w:rPr>
                <w:i/>
                <w:sz w:val="20"/>
                <w:szCs w:val="20"/>
              </w:rPr>
            </w:pPr>
            <w:r w:rsidRPr="008553E1">
              <w:rPr>
                <w:i/>
                <w:sz w:val="20"/>
                <w:szCs w:val="20"/>
              </w:rPr>
              <w:t>New Obligation/Right for the GNSO</w:t>
            </w:r>
          </w:p>
        </w:tc>
        <w:tc>
          <w:tcPr>
            <w:tcW w:w="2885" w:type="dxa"/>
            <w:tcBorders>
              <w:bottom w:val="single" w:sz="4" w:space="0" w:color="auto"/>
            </w:tcBorders>
            <w:shd w:val="clear" w:color="auto" w:fill="FFD966" w:themeFill="accent4" w:themeFillTint="99"/>
          </w:tcPr>
          <w:p w14:paraId="203831C2" w14:textId="77777777" w:rsidR="0071200C" w:rsidRPr="008553E1" w:rsidRDefault="0071200C" w:rsidP="006F0645">
            <w:pPr>
              <w:rPr>
                <w:i/>
                <w:sz w:val="20"/>
                <w:szCs w:val="20"/>
              </w:rPr>
            </w:pPr>
            <w:r w:rsidRPr="008553E1">
              <w:rPr>
                <w:i/>
                <w:sz w:val="20"/>
                <w:szCs w:val="20"/>
              </w:rPr>
              <w:t>Any New Procedure Required?</w:t>
            </w:r>
          </w:p>
        </w:tc>
        <w:tc>
          <w:tcPr>
            <w:tcW w:w="2847" w:type="dxa"/>
            <w:tcBorders>
              <w:bottom w:val="single" w:sz="4" w:space="0" w:color="auto"/>
            </w:tcBorders>
            <w:shd w:val="clear" w:color="auto" w:fill="FFD966" w:themeFill="accent4" w:themeFillTint="99"/>
          </w:tcPr>
          <w:p w14:paraId="26D997D3" w14:textId="77777777" w:rsidR="0071200C" w:rsidRPr="008553E1" w:rsidRDefault="0071200C" w:rsidP="006F0645">
            <w:pPr>
              <w:rPr>
                <w:i/>
                <w:sz w:val="20"/>
                <w:szCs w:val="20"/>
              </w:rPr>
            </w:pPr>
            <w:r w:rsidRPr="008553E1">
              <w:rPr>
                <w:i/>
                <w:sz w:val="20"/>
                <w:szCs w:val="20"/>
              </w:rPr>
              <w:t>Additional Comments</w:t>
            </w:r>
          </w:p>
        </w:tc>
      </w:tr>
      <w:tr w:rsidR="0071200C" w:rsidRPr="00660050" w14:paraId="4BE6E0B8" w14:textId="77777777" w:rsidTr="006F0645">
        <w:tc>
          <w:tcPr>
            <w:tcW w:w="4135" w:type="dxa"/>
            <w:tcBorders>
              <w:bottom w:val="single" w:sz="4" w:space="0" w:color="auto"/>
            </w:tcBorders>
            <w:shd w:val="clear" w:color="auto" w:fill="FFD966" w:themeFill="accent4" w:themeFillTint="99"/>
          </w:tcPr>
          <w:p w14:paraId="54832DD0" w14:textId="323A9609" w:rsidR="0071200C" w:rsidRPr="00660050" w:rsidRDefault="00B1510B" w:rsidP="00A657B9">
            <w:pPr>
              <w:rPr>
                <w:sz w:val="20"/>
                <w:szCs w:val="20"/>
              </w:rPr>
            </w:pPr>
            <w:r>
              <w:rPr>
                <w:sz w:val="20"/>
                <w:szCs w:val="20"/>
              </w:rPr>
              <w:lastRenderedPageBreak/>
              <w:t>6.2</w:t>
            </w:r>
            <w:r w:rsidR="00A657B9">
              <w:rPr>
                <w:sz w:val="20"/>
                <w:szCs w:val="20"/>
              </w:rPr>
              <w:t>(a) &amp; (b)</w:t>
            </w:r>
            <w:r>
              <w:rPr>
                <w:sz w:val="20"/>
                <w:szCs w:val="20"/>
              </w:rPr>
              <w:t xml:space="preserve"> EC will have various powers and rights, including appointing and removing individual Directors (other than the President);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 and SCWG Recommendation Decisions</w:t>
            </w:r>
            <w:r>
              <w:rPr>
                <w:sz w:val="20"/>
                <w:szCs w:val="20"/>
              </w:rPr>
              <w:t xml:space="preserve">; </w:t>
            </w:r>
            <w:r w:rsidR="00A657B9" w:rsidRPr="00A657B9">
              <w:rPr>
                <w:sz w:val="20"/>
                <w:szCs w:val="20"/>
              </w:rPr>
              <w:t>initiate a Community Reconsideration Request, mediation or a Community IRP</w:t>
            </w:r>
            <w:r w:rsidR="00A657B9">
              <w:rPr>
                <w:sz w:val="20"/>
                <w:szCs w:val="20"/>
              </w:rPr>
              <w:t xml:space="preserve">; and </w:t>
            </w:r>
            <w:r w:rsidR="00A657B9" w:rsidRPr="00A657B9">
              <w:rPr>
                <w:sz w:val="20"/>
                <w:szCs w:val="20"/>
              </w:rPr>
              <w:t>take necessary and appropriate action to enforce its powers and rights, including through the community mechanism contained in Annex D or an action filed in a court of competent jurisdiction</w:t>
            </w:r>
            <w:r w:rsidR="00A657B9">
              <w:rPr>
                <w:sz w:val="20"/>
                <w:szCs w:val="20"/>
              </w:rPr>
              <w:t xml:space="preserve">. EC may also </w:t>
            </w:r>
            <w:r w:rsidR="00A657B9" w:rsidRPr="00A657B9">
              <w:rPr>
                <w:sz w:val="20"/>
                <w:szCs w:val="20"/>
              </w:rPr>
              <w:t>pursue an action in any court with jurisdiction over ICANN to enforce the EC’s rights under these Bylaws.  ICANN acknowledges the EC’s legal personhood and shall not raise the EC’s legal personhood as a defense in any proceeding between ICANN and the EC. ICANN shall not assert as a defense that prior filing or completion of a Reconsideration Request or an IRP Claim was a prerequisite to an action in court regarding the EC’s power to appoint or remove an individual Director or recall the Board</w:t>
            </w:r>
            <w:r w:rsidR="00A657B9">
              <w:rPr>
                <w:sz w:val="20"/>
                <w:szCs w:val="20"/>
              </w:rPr>
              <w:t>.</w:t>
            </w:r>
          </w:p>
        </w:tc>
        <w:tc>
          <w:tcPr>
            <w:tcW w:w="3196" w:type="dxa"/>
            <w:tcBorders>
              <w:bottom w:val="single" w:sz="4" w:space="0" w:color="auto"/>
            </w:tcBorders>
            <w:shd w:val="clear" w:color="auto" w:fill="FFD966" w:themeFill="accent4" w:themeFillTint="99"/>
          </w:tcPr>
          <w:p w14:paraId="47816C1D" w14:textId="22FFAE13" w:rsidR="0071200C" w:rsidRPr="00660050" w:rsidRDefault="0071200C" w:rsidP="00A657B9">
            <w:pPr>
              <w:rPr>
                <w:sz w:val="20"/>
                <w:szCs w:val="20"/>
              </w:rPr>
            </w:pPr>
            <w:r>
              <w:rPr>
                <w:sz w:val="20"/>
                <w:szCs w:val="20"/>
              </w:rPr>
              <w:t xml:space="preserve">NEW: </w:t>
            </w:r>
            <w:r w:rsidR="00A657B9">
              <w:rPr>
                <w:sz w:val="20"/>
                <w:szCs w:val="20"/>
              </w:rPr>
              <w:t>Various rights and powers for the EC (as described in (a) &amp; (b)</w:t>
            </w:r>
            <w:r>
              <w:rPr>
                <w:sz w:val="20"/>
                <w:szCs w:val="20"/>
              </w:rPr>
              <w:t>)</w:t>
            </w:r>
          </w:p>
        </w:tc>
        <w:tc>
          <w:tcPr>
            <w:tcW w:w="2885" w:type="dxa"/>
            <w:tcBorders>
              <w:bottom w:val="single" w:sz="4" w:space="0" w:color="auto"/>
            </w:tcBorders>
            <w:shd w:val="clear" w:color="auto" w:fill="FFD966" w:themeFill="accent4" w:themeFillTint="99"/>
          </w:tcPr>
          <w:p w14:paraId="4B1D6F6C" w14:textId="6F7EEFEE" w:rsidR="0071200C" w:rsidRPr="00660050" w:rsidRDefault="00A657B9" w:rsidP="00A657B9">
            <w:pPr>
              <w:rPr>
                <w:sz w:val="20"/>
                <w:szCs w:val="20"/>
              </w:rPr>
            </w:pPr>
            <w:r>
              <w:rPr>
                <w:sz w:val="20"/>
                <w:szCs w:val="20"/>
              </w:rPr>
              <w:t>See notes above regarding the possibility that the GNSO will exercise its rights and powers via the GNSO Council</w:t>
            </w:r>
            <w:r w:rsidR="0071200C">
              <w:rPr>
                <w:sz w:val="20"/>
                <w:szCs w:val="20"/>
              </w:rPr>
              <w:t xml:space="preserve">. </w:t>
            </w:r>
          </w:p>
        </w:tc>
        <w:tc>
          <w:tcPr>
            <w:tcW w:w="2847" w:type="dxa"/>
            <w:tcBorders>
              <w:bottom w:val="single" w:sz="4" w:space="0" w:color="auto"/>
            </w:tcBorders>
            <w:shd w:val="clear" w:color="auto" w:fill="FFD966" w:themeFill="accent4" w:themeFillTint="99"/>
          </w:tcPr>
          <w:p w14:paraId="434868BD" w14:textId="4621609B" w:rsidR="0071200C" w:rsidRPr="00660050" w:rsidRDefault="0071200C" w:rsidP="006F0645">
            <w:pPr>
              <w:rPr>
                <w:sz w:val="20"/>
                <w:szCs w:val="20"/>
              </w:rPr>
            </w:pPr>
          </w:p>
        </w:tc>
      </w:tr>
    </w:tbl>
    <w:p w14:paraId="2A062454" w14:textId="77777777" w:rsidR="00146C71" w:rsidRDefault="00146C71">
      <w:r>
        <w:br w:type="page"/>
      </w:r>
    </w:p>
    <w:p w14:paraId="5E3BC536" w14:textId="77777777" w:rsidR="00AB39FA" w:rsidRDefault="00AB39FA" w:rsidP="0027723E"/>
    <w:tbl>
      <w:tblPr>
        <w:tblStyle w:val="TableGrid"/>
        <w:tblW w:w="0" w:type="auto"/>
        <w:tblInd w:w="113" w:type="dxa"/>
        <w:tblLook w:val="04A0" w:firstRow="1" w:lastRow="0" w:firstColumn="1" w:lastColumn="0" w:noHBand="0" w:noVBand="1"/>
      </w:tblPr>
      <w:tblGrid>
        <w:gridCol w:w="4135"/>
        <w:gridCol w:w="3196"/>
        <w:gridCol w:w="2885"/>
        <w:gridCol w:w="2847"/>
      </w:tblGrid>
      <w:tr w:rsidR="00045332" w:rsidRPr="00660050" w14:paraId="44AC5405" w14:textId="77777777" w:rsidTr="00236FD5">
        <w:tc>
          <w:tcPr>
            <w:tcW w:w="13063" w:type="dxa"/>
            <w:gridSpan w:val="4"/>
            <w:tcBorders>
              <w:bottom w:val="single" w:sz="4" w:space="0" w:color="auto"/>
            </w:tcBorders>
            <w:shd w:val="clear" w:color="auto" w:fill="DEEAF6" w:themeFill="accent1" w:themeFillTint="33"/>
          </w:tcPr>
          <w:p w14:paraId="02B068AD" w14:textId="13390BD3" w:rsidR="00045332" w:rsidRDefault="00045332" w:rsidP="00340422">
            <w:pPr>
              <w:rPr>
                <w:sz w:val="20"/>
                <w:szCs w:val="20"/>
              </w:rPr>
            </w:pPr>
            <w:r>
              <w:rPr>
                <w:sz w:val="20"/>
                <w:szCs w:val="20"/>
              </w:rPr>
              <w:t xml:space="preserve">SECTION 6.3 </w:t>
            </w:r>
            <w:r w:rsidRPr="0012528B">
              <w:rPr>
                <w:sz w:val="20"/>
                <w:szCs w:val="20"/>
              </w:rPr>
              <w:t>EC ADMINISTRATION</w:t>
            </w:r>
          </w:p>
        </w:tc>
      </w:tr>
      <w:tr w:rsidR="00607FCE" w:rsidRPr="008553E1" w14:paraId="5942D872" w14:textId="77777777" w:rsidTr="00607FCE">
        <w:tc>
          <w:tcPr>
            <w:tcW w:w="4135" w:type="dxa"/>
            <w:tcBorders>
              <w:bottom w:val="single" w:sz="4" w:space="0" w:color="auto"/>
            </w:tcBorders>
            <w:shd w:val="clear" w:color="auto" w:fill="FFD966" w:themeFill="accent4" w:themeFillTint="99"/>
          </w:tcPr>
          <w:p w14:paraId="22200CE0" w14:textId="77777777" w:rsidR="00727C1A" w:rsidRPr="008553E1" w:rsidRDefault="00727C1A" w:rsidP="00340422">
            <w:pPr>
              <w:rPr>
                <w:i/>
                <w:sz w:val="20"/>
                <w:szCs w:val="20"/>
              </w:rPr>
            </w:pPr>
            <w:r w:rsidRPr="008553E1">
              <w:rPr>
                <w:i/>
                <w:sz w:val="20"/>
                <w:szCs w:val="20"/>
              </w:rPr>
              <w:t>New Bylaw Section</w:t>
            </w:r>
          </w:p>
        </w:tc>
        <w:tc>
          <w:tcPr>
            <w:tcW w:w="3196" w:type="dxa"/>
            <w:tcBorders>
              <w:bottom w:val="single" w:sz="4" w:space="0" w:color="auto"/>
            </w:tcBorders>
            <w:shd w:val="clear" w:color="auto" w:fill="FFD966" w:themeFill="accent4" w:themeFillTint="99"/>
          </w:tcPr>
          <w:p w14:paraId="429ABBAD" w14:textId="77777777" w:rsidR="00727C1A" w:rsidRPr="008553E1" w:rsidRDefault="00727C1A" w:rsidP="00340422">
            <w:pPr>
              <w:rPr>
                <w:i/>
                <w:sz w:val="20"/>
                <w:szCs w:val="20"/>
              </w:rPr>
            </w:pPr>
            <w:r w:rsidRPr="008553E1">
              <w:rPr>
                <w:i/>
                <w:sz w:val="20"/>
                <w:szCs w:val="20"/>
              </w:rPr>
              <w:t>New Obligation/Right for the GNSO</w:t>
            </w:r>
          </w:p>
        </w:tc>
        <w:tc>
          <w:tcPr>
            <w:tcW w:w="2885" w:type="dxa"/>
            <w:tcBorders>
              <w:bottom w:val="single" w:sz="4" w:space="0" w:color="auto"/>
            </w:tcBorders>
            <w:shd w:val="clear" w:color="auto" w:fill="FFD966" w:themeFill="accent4" w:themeFillTint="99"/>
          </w:tcPr>
          <w:p w14:paraId="451EAE92" w14:textId="77777777" w:rsidR="00727C1A" w:rsidRPr="008553E1" w:rsidRDefault="00727C1A" w:rsidP="00340422">
            <w:pPr>
              <w:rPr>
                <w:i/>
                <w:sz w:val="20"/>
                <w:szCs w:val="20"/>
              </w:rPr>
            </w:pPr>
            <w:r w:rsidRPr="008553E1">
              <w:rPr>
                <w:i/>
                <w:sz w:val="20"/>
                <w:szCs w:val="20"/>
              </w:rPr>
              <w:t>Any New Procedure Required?</w:t>
            </w:r>
          </w:p>
        </w:tc>
        <w:tc>
          <w:tcPr>
            <w:tcW w:w="2847" w:type="dxa"/>
            <w:tcBorders>
              <w:bottom w:val="single" w:sz="4" w:space="0" w:color="auto"/>
            </w:tcBorders>
            <w:shd w:val="clear" w:color="auto" w:fill="FFD966" w:themeFill="accent4" w:themeFillTint="99"/>
          </w:tcPr>
          <w:p w14:paraId="451BDEE5" w14:textId="77777777" w:rsidR="00727C1A" w:rsidRPr="008553E1" w:rsidRDefault="00727C1A" w:rsidP="00340422">
            <w:pPr>
              <w:rPr>
                <w:i/>
                <w:sz w:val="20"/>
                <w:szCs w:val="20"/>
              </w:rPr>
            </w:pPr>
            <w:r w:rsidRPr="008553E1">
              <w:rPr>
                <w:i/>
                <w:sz w:val="20"/>
                <w:szCs w:val="20"/>
              </w:rPr>
              <w:t>Additional Comments</w:t>
            </w:r>
          </w:p>
        </w:tc>
      </w:tr>
      <w:tr w:rsidR="00607FCE" w:rsidRPr="00660050" w14:paraId="75A806B0" w14:textId="77777777" w:rsidTr="00607FCE">
        <w:tc>
          <w:tcPr>
            <w:tcW w:w="4135" w:type="dxa"/>
            <w:tcBorders>
              <w:bottom w:val="single" w:sz="4" w:space="0" w:color="auto"/>
            </w:tcBorders>
            <w:shd w:val="clear" w:color="auto" w:fill="FFD966" w:themeFill="accent4" w:themeFillTint="99"/>
          </w:tcPr>
          <w:p w14:paraId="747684C6" w14:textId="77777777" w:rsidR="00727C1A" w:rsidRPr="00A44F78" w:rsidRDefault="00727C1A" w:rsidP="00340422">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from its chair or co-chairs to the Secretary designating the individual who shall represent the Decisional Participant on the EC Administration.</w:t>
            </w:r>
          </w:p>
          <w:p w14:paraId="01D08756" w14:textId="77777777" w:rsidR="00727C1A" w:rsidRPr="00A44F78" w:rsidRDefault="00727C1A" w:rsidP="00340422">
            <w:pPr>
              <w:rPr>
                <w:sz w:val="20"/>
                <w:szCs w:val="20"/>
              </w:rPr>
            </w:pPr>
            <w:r>
              <w:rPr>
                <w:sz w:val="20"/>
                <w:szCs w:val="20"/>
              </w:rPr>
              <w:t xml:space="preserve">(b) </w:t>
            </w:r>
            <w:r w:rsidRPr="00A44F78">
              <w:rPr>
                <w:sz w:val="20"/>
                <w:szCs w:val="20"/>
              </w:rPr>
              <w:t xml:space="preserve">In representing a Decisional Participant on the EC Administration,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37E494D5" w14:textId="77777777" w:rsidR="00727C1A" w:rsidRPr="00A44F78" w:rsidRDefault="00727C1A" w:rsidP="00340422">
            <w:pPr>
              <w:rPr>
                <w:sz w:val="20"/>
                <w:szCs w:val="20"/>
              </w:rPr>
            </w:pPr>
            <w:r>
              <w:rPr>
                <w:sz w:val="20"/>
                <w:szCs w:val="20"/>
              </w:rPr>
              <w:t xml:space="preserve">(c) </w:t>
            </w:r>
            <w:r w:rsidRPr="00A44F78">
              <w:rPr>
                <w:sz w:val="20"/>
                <w:szCs w:val="20"/>
              </w:rPr>
              <w:t>In representing the EC Administration, the individuals serving thereon shall act as required for the EC to follow the applicable procedures in Annex D, and to implement EC decisions made in accordance with such procedures.</w:t>
            </w:r>
          </w:p>
          <w:p w14:paraId="572E77C3" w14:textId="77777777" w:rsidR="00727C1A" w:rsidRPr="00660050" w:rsidRDefault="00727C1A" w:rsidP="00340422">
            <w:pPr>
              <w:rPr>
                <w:sz w:val="20"/>
                <w:szCs w:val="20"/>
              </w:rPr>
            </w:pPr>
            <w:r>
              <w:rPr>
                <w:sz w:val="20"/>
                <w:szCs w:val="20"/>
              </w:rPr>
              <w:t xml:space="preserve">(d) </w:t>
            </w:r>
            <w:r w:rsidRPr="00A44F78">
              <w:rPr>
                <w:sz w:val="20"/>
                <w:szCs w:val="20"/>
              </w:rPr>
              <w:t xml:space="preserve">All communications and notices required or permitted to be given under these Bylaws by a Decisional Participant shall be provided by the Decisional Participant’s representative on the EC Administration.  All communications and notices required or permitted to be given under these Bylaws by the EC shall be provided by any member of the EC Administration.  Where a particular Bylaws notice provision does not require notice to the Secretary, the EC and the Decisional Participants shall provide a copy of the notice to the Secretary in accordance with </w:t>
            </w:r>
            <w:r w:rsidRPr="00A44F78">
              <w:rPr>
                <w:sz w:val="20"/>
                <w:szCs w:val="20"/>
                <w:u w:val="single"/>
              </w:rPr>
              <w:lastRenderedPageBreak/>
              <w:t>Section 21.5</w:t>
            </w:r>
            <w:r w:rsidRPr="00A44F78">
              <w:rPr>
                <w:sz w:val="20"/>
                <w:szCs w:val="20"/>
              </w:rPr>
              <w:t>, and ICANN shall post it on the Website.</w:t>
            </w:r>
          </w:p>
        </w:tc>
        <w:tc>
          <w:tcPr>
            <w:tcW w:w="3196" w:type="dxa"/>
            <w:tcBorders>
              <w:bottom w:val="single" w:sz="4" w:space="0" w:color="auto"/>
            </w:tcBorders>
            <w:shd w:val="clear" w:color="auto" w:fill="FFD966" w:themeFill="accent4" w:themeFillTint="99"/>
          </w:tcPr>
          <w:p w14:paraId="2CB55027" w14:textId="77777777" w:rsidR="00727C1A" w:rsidRPr="00660050" w:rsidRDefault="00727C1A" w:rsidP="00340422">
            <w:pPr>
              <w:rPr>
                <w:sz w:val="20"/>
                <w:szCs w:val="20"/>
              </w:rPr>
            </w:pPr>
            <w:r>
              <w:rPr>
                <w:sz w:val="20"/>
                <w:szCs w:val="20"/>
              </w:rPr>
              <w:lastRenderedPageBreak/>
              <w:t>NEW: Procedures for Decisional Participants as described in (a)-(d)</w:t>
            </w:r>
          </w:p>
        </w:tc>
        <w:tc>
          <w:tcPr>
            <w:tcW w:w="2885" w:type="dxa"/>
            <w:tcBorders>
              <w:bottom w:val="single" w:sz="4" w:space="0" w:color="auto"/>
            </w:tcBorders>
            <w:shd w:val="clear" w:color="auto" w:fill="FFD966" w:themeFill="accent4" w:themeFillTint="99"/>
          </w:tcPr>
          <w:p w14:paraId="42D0B99D" w14:textId="77777777" w:rsidR="00727C1A" w:rsidRPr="00660050" w:rsidRDefault="00727C1A" w:rsidP="00340422">
            <w:pPr>
              <w:rPr>
                <w:sz w:val="20"/>
                <w:szCs w:val="20"/>
              </w:rPr>
            </w:pPr>
            <w:r>
              <w:rPr>
                <w:sz w:val="20"/>
                <w:szCs w:val="20"/>
              </w:rPr>
              <w:t xml:space="preserve">The GNSO needs to agree on how such “other persons” would/could be designated and by whom. </w:t>
            </w:r>
          </w:p>
        </w:tc>
        <w:tc>
          <w:tcPr>
            <w:tcW w:w="2847" w:type="dxa"/>
            <w:tcBorders>
              <w:bottom w:val="single" w:sz="4" w:space="0" w:color="auto"/>
            </w:tcBorders>
            <w:shd w:val="clear" w:color="auto" w:fill="FFD966" w:themeFill="accent4" w:themeFillTint="99"/>
          </w:tcPr>
          <w:p w14:paraId="5C6DA6E2" w14:textId="77777777" w:rsidR="00727C1A" w:rsidRPr="00660050" w:rsidRDefault="00727C1A" w:rsidP="00340422">
            <w:pPr>
              <w:rPr>
                <w:sz w:val="20"/>
                <w:szCs w:val="20"/>
              </w:rPr>
            </w:pPr>
            <w:r>
              <w:rPr>
                <w:sz w:val="20"/>
                <w:szCs w:val="20"/>
              </w:rPr>
              <w:t>Discuss advisability of designating GNSO Chair as EC representative, possibly with option to appoint a temporary alternate (see above).</w:t>
            </w:r>
          </w:p>
        </w:tc>
      </w:tr>
    </w:tbl>
    <w:p w14:paraId="3C26D9D9" w14:textId="77777777" w:rsidR="00727C1A" w:rsidRDefault="00727C1A" w:rsidP="0027723E"/>
    <w:p w14:paraId="0946827F" w14:textId="211547DE" w:rsidR="00B31222" w:rsidRDefault="00B31222" w:rsidP="007B04EB">
      <w:pPr>
        <w:pBdr>
          <w:top w:val="single" w:sz="4" w:space="1" w:color="auto"/>
          <w:left w:val="single" w:sz="4" w:space="1" w:color="auto"/>
          <w:bottom w:val="single" w:sz="4" w:space="1" w:color="auto"/>
          <w:right w:val="single" w:sz="4" w:space="4" w:color="auto"/>
        </w:pBdr>
        <w:shd w:val="clear" w:color="auto" w:fill="FBE4D5" w:themeFill="accent2" w:themeFillTint="33"/>
        <w:rPr>
          <w:sz w:val="20"/>
          <w:szCs w:val="20"/>
        </w:rPr>
      </w:pPr>
      <w:r>
        <w:rPr>
          <w:sz w:val="20"/>
          <w:szCs w:val="20"/>
        </w:rPr>
        <w:t>ARTICLE 7 BOARD OF DIRECTORS</w:t>
      </w:r>
    </w:p>
    <w:p w14:paraId="50B962D7" w14:textId="77777777" w:rsidR="00B31222" w:rsidRDefault="00B31222" w:rsidP="0027723E"/>
    <w:tbl>
      <w:tblPr>
        <w:tblStyle w:val="TableGrid"/>
        <w:tblW w:w="0" w:type="auto"/>
        <w:tblInd w:w="113" w:type="dxa"/>
        <w:tblLook w:val="04A0" w:firstRow="1" w:lastRow="0" w:firstColumn="1" w:lastColumn="0" w:noHBand="0" w:noVBand="1"/>
      </w:tblPr>
      <w:tblGrid>
        <w:gridCol w:w="4135"/>
        <w:gridCol w:w="3150"/>
        <w:gridCol w:w="3122"/>
        <w:gridCol w:w="2656"/>
      </w:tblGrid>
      <w:tr w:rsidR="00B31222" w:rsidRPr="00660050" w14:paraId="78991D44" w14:textId="77777777" w:rsidTr="007B04EB">
        <w:trPr>
          <w:trHeight w:val="260"/>
        </w:trPr>
        <w:tc>
          <w:tcPr>
            <w:tcW w:w="13063" w:type="dxa"/>
            <w:gridSpan w:val="4"/>
            <w:tcBorders>
              <w:bottom w:val="single" w:sz="4" w:space="0" w:color="auto"/>
            </w:tcBorders>
            <w:shd w:val="clear" w:color="auto" w:fill="DEEAF6" w:themeFill="accent1" w:themeFillTint="33"/>
          </w:tcPr>
          <w:p w14:paraId="3F609DF9" w14:textId="3F10DABA" w:rsidR="00B31222" w:rsidRDefault="00B31222" w:rsidP="00B31222">
            <w:pPr>
              <w:rPr>
                <w:sz w:val="20"/>
                <w:szCs w:val="20"/>
              </w:rPr>
            </w:pPr>
            <w:r>
              <w:rPr>
                <w:sz w:val="20"/>
                <w:szCs w:val="20"/>
              </w:rPr>
              <w:t>SECTION 7.2 DIRECTORS AND THEIR SELECTION; SECTION 7.12 VACANCIES</w:t>
            </w:r>
          </w:p>
        </w:tc>
      </w:tr>
      <w:tr w:rsidR="00B31222" w:rsidRPr="008553E1" w14:paraId="09136BF3" w14:textId="77777777" w:rsidTr="007B04EB">
        <w:tc>
          <w:tcPr>
            <w:tcW w:w="4135" w:type="dxa"/>
            <w:tcBorders>
              <w:bottom w:val="single" w:sz="4" w:space="0" w:color="auto"/>
            </w:tcBorders>
            <w:shd w:val="clear" w:color="auto" w:fill="FFFF00"/>
          </w:tcPr>
          <w:p w14:paraId="2504A24E" w14:textId="77777777" w:rsidR="00B31222" w:rsidRPr="008553E1" w:rsidRDefault="00B31222"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3DD353B1" w14:textId="77777777" w:rsidR="00B31222" w:rsidRPr="008553E1" w:rsidRDefault="00B31222" w:rsidP="006F0645">
            <w:pPr>
              <w:rPr>
                <w:i/>
                <w:sz w:val="20"/>
                <w:szCs w:val="20"/>
              </w:rPr>
            </w:pPr>
            <w:r w:rsidRPr="008553E1">
              <w:rPr>
                <w:i/>
                <w:sz w:val="20"/>
                <w:szCs w:val="20"/>
              </w:rPr>
              <w:t>New Obligation/Right for the GNSO</w:t>
            </w:r>
          </w:p>
        </w:tc>
        <w:tc>
          <w:tcPr>
            <w:tcW w:w="3122" w:type="dxa"/>
            <w:tcBorders>
              <w:bottom w:val="single" w:sz="4" w:space="0" w:color="auto"/>
            </w:tcBorders>
            <w:shd w:val="clear" w:color="auto" w:fill="FFFF00"/>
          </w:tcPr>
          <w:p w14:paraId="6F3E8078" w14:textId="77777777" w:rsidR="00B31222" w:rsidRPr="008553E1" w:rsidRDefault="00B31222" w:rsidP="006F0645">
            <w:pPr>
              <w:rPr>
                <w:i/>
                <w:sz w:val="20"/>
                <w:szCs w:val="20"/>
              </w:rPr>
            </w:pPr>
            <w:r w:rsidRPr="008553E1">
              <w:rPr>
                <w:i/>
                <w:sz w:val="20"/>
                <w:szCs w:val="20"/>
              </w:rPr>
              <w:t>Any New Procedure Required?</w:t>
            </w:r>
          </w:p>
        </w:tc>
        <w:tc>
          <w:tcPr>
            <w:tcW w:w="2656" w:type="dxa"/>
            <w:tcBorders>
              <w:bottom w:val="single" w:sz="4" w:space="0" w:color="auto"/>
            </w:tcBorders>
            <w:shd w:val="clear" w:color="auto" w:fill="FFFF00"/>
          </w:tcPr>
          <w:p w14:paraId="4BD36D42" w14:textId="77777777" w:rsidR="00B31222" w:rsidRPr="008553E1" w:rsidRDefault="00B31222" w:rsidP="006F0645">
            <w:pPr>
              <w:rPr>
                <w:i/>
                <w:sz w:val="20"/>
                <w:szCs w:val="20"/>
              </w:rPr>
            </w:pPr>
            <w:r w:rsidRPr="008553E1">
              <w:rPr>
                <w:i/>
                <w:sz w:val="20"/>
                <w:szCs w:val="20"/>
              </w:rPr>
              <w:t>Additional Comments</w:t>
            </w:r>
          </w:p>
        </w:tc>
      </w:tr>
      <w:tr w:rsidR="00B31222" w:rsidRPr="00660050" w14:paraId="4BB8841C" w14:textId="77777777" w:rsidTr="007B04EB">
        <w:tc>
          <w:tcPr>
            <w:tcW w:w="4135" w:type="dxa"/>
            <w:tcBorders>
              <w:bottom w:val="single" w:sz="4" w:space="0" w:color="auto"/>
            </w:tcBorders>
            <w:shd w:val="clear" w:color="auto" w:fill="FFFF00"/>
          </w:tcPr>
          <w:p w14:paraId="5BF505A4" w14:textId="6C4D56D8" w:rsidR="00B31222" w:rsidRDefault="00B31222" w:rsidP="006F0645">
            <w:pPr>
              <w:rPr>
                <w:sz w:val="20"/>
                <w:szCs w:val="20"/>
              </w:rPr>
            </w:pPr>
            <w:r>
              <w:rPr>
                <w:sz w:val="20"/>
                <w:szCs w:val="20"/>
              </w:rPr>
              <w:t xml:space="preserve">7.2(b) </w:t>
            </w:r>
            <w:r w:rsidRPr="00B31222">
              <w:rPr>
                <w:sz w:val="20"/>
                <w:szCs w:val="20"/>
              </w:rPr>
              <w:t>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Section 7.3, Section 7.4 and Section 7.5. The Supporting Organizations shall ensure that, at any given time, no two Directors nominated by a Supporting Organization are citizens from the same country or of countries located in the same Geographic Region.</w:t>
            </w:r>
          </w:p>
          <w:p w14:paraId="61E6404A" w14:textId="77777777" w:rsidR="00B31222" w:rsidRDefault="00B31222" w:rsidP="006F0645">
            <w:pPr>
              <w:rPr>
                <w:sz w:val="20"/>
                <w:szCs w:val="20"/>
              </w:rPr>
            </w:pPr>
          </w:p>
          <w:p w14:paraId="24EE7D65" w14:textId="0899847E" w:rsidR="00B31222" w:rsidRDefault="00B31222" w:rsidP="006F0645">
            <w:pPr>
              <w:rPr>
                <w:sz w:val="20"/>
                <w:szCs w:val="20"/>
              </w:rPr>
            </w:pPr>
            <w:r>
              <w:rPr>
                <w:sz w:val="20"/>
                <w:szCs w:val="20"/>
              </w:rPr>
              <w:t xml:space="preserve">7.12(a) </w:t>
            </w:r>
            <w:r w:rsidRPr="00B31222">
              <w:rPr>
                <w:sz w:val="20"/>
                <w:szCs w:val="20"/>
              </w:rPr>
              <w:t>Vacancies occurring in Seats 1 through 15 shall be filled by the EC after nomination as provided in Section 7.2 and Articles 8 through 12.</w:t>
            </w:r>
            <w:r>
              <w:rPr>
                <w:sz w:val="20"/>
                <w:szCs w:val="20"/>
              </w:rPr>
              <w:t xml:space="preserve"> </w:t>
            </w:r>
          </w:p>
          <w:p w14:paraId="6E097D6C" w14:textId="77777777" w:rsidR="00B31222" w:rsidRDefault="00B31222" w:rsidP="006F0645">
            <w:pPr>
              <w:rPr>
                <w:sz w:val="20"/>
                <w:szCs w:val="20"/>
              </w:rPr>
            </w:pPr>
          </w:p>
          <w:p w14:paraId="4920FD21" w14:textId="3B9E2BE9" w:rsidR="00B31222" w:rsidRPr="00660050" w:rsidRDefault="00B31222" w:rsidP="006F0645">
            <w:pPr>
              <w:rPr>
                <w:sz w:val="20"/>
                <w:szCs w:val="20"/>
              </w:rPr>
            </w:pPr>
            <w:r>
              <w:rPr>
                <w:sz w:val="20"/>
                <w:szCs w:val="20"/>
              </w:rPr>
              <w:t xml:space="preserve">7.12(b) [Concerning vacancies when the entire Board is recalled] </w:t>
            </w:r>
            <w:r w:rsidRPr="00B31222">
              <w:rPr>
                <w:sz w:val="20"/>
                <w:szCs w:val="20"/>
              </w:rPr>
              <w:t xml:space="preserve">Concurrently with delivery of any EC Board Recall Notice (as defined in Section 3.3(f) of Annex D), the EC Administration shall provide written notice of the EC’s designation of individuals to fill such vacancies (each such individual, an “Interim Director”) to the Decisional Participants and to the Secretary, who shall cause such notice to be promptly posted to the Website. An Interim </w:t>
            </w:r>
            <w:r w:rsidRPr="00B31222">
              <w:rPr>
                <w:sz w:val="20"/>
                <w:szCs w:val="20"/>
              </w:rPr>
              <w:lastRenderedPageBreak/>
              <w:t>Director must meet the criteria specified in Section 7.3, Section 7.4 and Section 7.5, as applicable. An Interim Director shall hold office until the EC designates the Interim Director’s successor in accordance with Section 7.12(a), and the successor’s designation shall occur within 120 days of the Interim Director’s designation</w:t>
            </w:r>
            <w:r>
              <w:rPr>
                <w:sz w:val="20"/>
                <w:szCs w:val="20"/>
              </w:rPr>
              <w:t>.</w:t>
            </w:r>
          </w:p>
        </w:tc>
        <w:tc>
          <w:tcPr>
            <w:tcW w:w="3150" w:type="dxa"/>
            <w:tcBorders>
              <w:bottom w:val="single" w:sz="4" w:space="0" w:color="auto"/>
            </w:tcBorders>
            <w:shd w:val="clear" w:color="auto" w:fill="FFFF00"/>
          </w:tcPr>
          <w:p w14:paraId="119BA924" w14:textId="2BF9CF30" w:rsidR="00B31222" w:rsidRPr="00660050" w:rsidRDefault="00246DBC" w:rsidP="006F0645">
            <w:pPr>
              <w:rPr>
                <w:sz w:val="20"/>
                <w:szCs w:val="20"/>
              </w:rPr>
            </w:pPr>
            <w:r>
              <w:rPr>
                <w:sz w:val="20"/>
                <w:szCs w:val="20"/>
              </w:rPr>
              <w:lastRenderedPageBreak/>
              <w:t xml:space="preserve">NEW: </w:t>
            </w:r>
            <w:r w:rsidR="00B31222">
              <w:rPr>
                <w:sz w:val="20"/>
                <w:szCs w:val="20"/>
              </w:rPr>
              <w:t>Appointment</w:t>
            </w:r>
            <w:r>
              <w:rPr>
                <w:sz w:val="20"/>
                <w:szCs w:val="20"/>
              </w:rPr>
              <w:t xml:space="preserve"> of Directors via the EC</w:t>
            </w:r>
          </w:p>
        </w:tc>
        <w:tc>
          <w:tcPr>
            <w:tcW w:w="3122" w:type="dxa"/>
            <w:tcBorders>
              <w:bottom w:val="single" w:sz="4" w:space="0" w:color="auto"/>
            </w:tcBorders>
            <w:shd w:val="clear" w:color="auto" w:fill="FFFF00"/>
          </w:tcPr>
          <w:p w14:paraId="1BB48EDD" w14:textId="434E4BA6" w:rsidR="00B31222" w:rsidRPr="00660050" w:rsidRDefault="00246DBC" w:rsidP="006F0645">
            <w:pPr>
              <w:rPr>
                <w:sz w:val="20"/>
                <w:szCs w:val="20"/>
              </w:rPr>
            </w:pPr>
            <w:r>
              <w:rPr>
                <w:sz w:val="20"/>
                <w:szCs w:val="20"/>
              </w:rPr>
              <w:t>The GNSO will need to discuss the process and criteria for selection of Directors, including Interim Directors</w:t>
            </w:r>
            <w:r w:rsidR="00B31222">
              <w:rPr>
                <w:sz w:val="20"/>
                <w:szCs w:val="20"/>
              </w:rPr>
              <w:t>.</w:t>
            </w:r>
          </w:p>
        </w:tc>
        <w:tc>
          <w:tcPr>
            <w:tcW w:w="2656" w:type="dxa"/>
            <w:tcBorders>
              <w:bottom w:val="single" w:sz="4" w:space="0" w:color="auto"/>
            </w:tcBorders>
            <w:shd w:val="clear" w:color="auto" w:fill="FFFF00"/>
          </w:tcPr>
          <w:p w14:paraId="78D98461" w14:textId="77777777" w:rsidR="00B31222" w:rsidRPr="00660050" w:rsidRDefault="00B31222" w:rsidP="006F0645">
            <w:pPr>
              <w:rPr>
                <w:sz w:val="20"/>
                <w:szCs w:val="20"/>
              </w:rPr>
            </w:pPr>
          </w:p>
        </w:tc>
      </w:tr>
    </w:tbl>
    <w:p w14:paraId="0A968E17" w14:textId="77777777" w:rsidR="00B31222" w:rsidRDefault="00B31222" w:rsidP="0027723E"/>
    <w:p w14:paraId="4FEDCE11" w14:textId="77777777" w:rsidR="00B31222" w:rsidRDefault="00B31222" w:rsidP="0027723E"/>
    <w:tbl>
      <w:tblPr>
        <w:tblStyle w:val="TableGrid"/>
        <w:tblW w:w="0" w:type="auto"/>
        <w:tblInd w:w="113" w:type="dxa"/>
        <w:tblLook w:val="04A0" w:firstRow="1" w:lastRow="0" w:firstColumn="1" w:lastColumn="0" w:noHBand="0" w:noVBand="1"/>
      </w:tblPr>
      <w:tblGrid>
        <w:gridCol w:w="13045"/>
      </w:tblGrid>
      <w:tr w:rsidR="00210358" w:rsidRPr="00660050" w14:paraId="6CBB1985" w14:textId="77777777" w:rsidTr="00210358">
        <w:tc>
          <w:tcPr>
            <w:tcW w:w="13045" w:type="dxa"/>
            <w:shd w:val="clear" w:color="auto" w:fill="FBE4D5" w:themeFill="accent2" w:themeFillTint="33"/>
          </w:tcPr>
          <w:p w14:paraId="21CDBC3C" w14:textId="13B941C3" w:rsidR="00210358" w:rsidRDefault="00210358" w:rsidP="00340422">
            <w:pPr>
              <w:rPr>
                <w:sz w:val="20"/>
                <w:szCs w:val="20"/>
              </w:rPr>
            </w:pPr>
            <w:r>
              <w:rPr>
                <w:sz w:val="20"/>
                <w:szCs w:val="20"/>
              </w:rPr>
              <w:t xml:space="preserve">ARTICLE 11 </w:t>
            </w:r>
            <w:r w:rsidRPr="006E6483">
              <w:rPr>
                <w:sz w:val="20"/>
                <w:szCs w:val="20"/>
              </w:rPr>
              <w:t>GENERIC NAMES SUPPORTING ORGANIZATION</w:t>
            </w:r>
          </w:p>
        </w:tc>
      </w:tr>
    </w:tbl>
    <w:p w14:paraId="23BC5892" w14:textId="77777777" w:rsidR="004D7FD2" w:rsidRDefault="004D7FD2"/>
    <w:tbl>
      <w:tblPr>
        <w:tblStyle w:val="TableGrid"/>
        <w:tblW w:w="0" w:type="auto"/>
        <w:tblInd w:w="113" w:type="dxa"/>
        <w:tblLook w:val="04A0" w:firstRow="1" w:lastRow="0" w:firstColumn="1" w:lastColumn="0" w:noHBand="0" w:noVBand="1"/>
      </w:tblPr>
      <w:tblGrid>
        <w:gridCol w:w="4135"/>
        <w:gridCol w:w="3150"/>
        <w:gridCol w:w="3122"/>
        <w:gridCol w:w="2656"/>
      </w:tblGrid>
      <w:tr w:rsidR="00A9797A" w:rsidRPr="00660050" w14:paraId="6FC9DA47" w14:textId="77777777" w:rsidTr="00236FD5">
        <w:trPr>
          <w:trHeight w:val="260"/>
        </w:trPr>
        <w:tc>
          <w:tcPr>
            <w:tcW w:w="13063" w:type="dxa"/>
            <w:gridSpan w:val="4"/>
            <w:tcBorders>
              <w:bottom w:val="single" w:sz="4" w:space="0" w:color="auto"/>
            </w:tcBorders>
            <w:shd w:val="clear" w:color="auto" w:fill="DEEAF6" w:themeFill="accent1" w:themeFillTint="33"/>
          </w:tcPr>
          <w:p w14:paraId="7C8E07B0" w14:textId="1E9D228B" w:rsidR="00A9797A" w:rsidRDefault="00A9797A" w:rsidP="00340422">
            <w:pPr>
              <w:rPr>
                <w:sz w:val="20"/>
                <w:szCs w:val="20"/>
              </w:rPr>
            </w:pPr>
            <w:r>
              <w:rPr>
                <w:sz w:val="20"/>
                <w:szCs w:val="20"/>
              </w:rPr>
              <w:t xml:space="preserve">SECTION 11.3 </w:t>
            </w:r>
            <w:r w:rsidRPr="006E6483">
              <w:rPr>
                <w:sz w:val="20"/>
                <w:szCs w:val="20"/>
              </w:rPr>
              <w:t>GNSO COUNCIL</w:t>
            </w:r>
          </w:p>
        </w:tc>
      </w:tr>
      <w:tr w:rsidR="00210358" w:rsidRPr="008553E1" w14:paraId="091E4654" w14:textId="77777777" w:rsidTr="00210358">
        <w:tc>
          <w:tcPr>
            <w:tcW w:w="4135" w:type="dxa"/>
            <w:tcBorders>
              <w:bottom w:val="single" w:sz="4" w:space="0" w:color="auto"/>
            </w:tcBorders>
            <w:shd w:val="clear" w:color="auto" w:fill="E2EFD9" w:themeFill="accent6" w:themeFillTint="33"/>
          </w:tcPr>
          <w:p w14:paraId="2DC7D300" w14:textId="77777777" w:rsidR="00003CBD" w:rsidRPr="008553E1" w:rsidRDefault="00003CBD"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65F66E8E" w14:textId="77777777" w:rsidR="00003CBD" w:rsidRPr="008553E1" w:rsidRDefault="00003CBD" w:rsidP="00340422">
            <w:pPr>
              <w:rPr>
                <w:i/>
                <w:sz w:val="20"/>
                <w:szCs w:val="20"/>
              </w:rPr>
            </w:pPr>
            <w:r w:rsidRPr="008553E1">
              <w:rPr>
                <w:i/>
                <w:sz w:val="20"/>
                <w:szCs w:val="20"/>
              </w:rPr>
              <w:t>New Obligation/Right for the GNSO</w:t>
            </w:r>
          </w:p>
        </w:tc>
        <w:tc>
          <w:tcPr>
            <w:tcW w:w="3122" w:type="dxa"/>
            <w:tcBorders>
              <w:bottom w:val="single" w:sz="4" w:space="0" w:color="auto"/>
            </w:tcBorders>
            <w:shd w:val="clear" w:color="auto" w:fill="E2EFD9" w:themeFill="accent6" w:themeFillTint="33"/>
          </w:tcPr>
          <w:p w14:paraId="39FC2955" w14:textId="77777777" w:rsidR="00003CBD" w:rsidRPr="008553E1" w:rsidRDefault="00003CBD" w:rsidP="00340422">
            <w:pPr>
              <w:rPr>
                <w:i/>
                <w:sz w:val="20"/>
                <w:szCs w:val="20"/>
              </w:rPr>
            </w:pPr>
            <w:r w:rsidRPr="008553E1">
              <w:rPr>
                <w:i/>
                <w:sz w:val="20"/>
                <w:szCs w:val="20"/>
              </w:rPr>
              <w:t>Any New Procedure Required?</w:t>
            </w:r>
          </w:p>
        </w:tc>
        <w:tc>
          <w:tcPr>
            <w:tcW w:w="2656" w:type="dxa"/>
            <w:tcBorders>
              <w:bottom w:val="single" w:sz="4" w:space="0" w:color="auto"/>
            </w:tcBorders>
            <w:shd w:val="clear" w:color="auto" w:fill="E2EFD9" w:themeFill="accent6" w:themeFillTint="33"/>
          </w:tcPr>
          <w:p w14:paraId="19CA835D" w14:textId="77777777" w:rsidR="00003CBD" w:rsidRPr="008553E1" w:rsidRDefault="00003CBD" w:rsidP="00340422">
            <w:pPr>
              <w:rPr>
                <w:i/>
                <w:sz w:val="20"/>
                <w:szCs w:val="20"/>
              </w:rPr>
            </w:pPr>
            <w:r w:rsidRPr="008553E1">
              <w:rPr>
                <w:i/>
                <w:sz w:val="20"/>
                <w:szCs w:val="20"/>
              </w:rPr>
              <w:t>Additional Comments</w:t>
            </w:r>
          </w:p>
        </w:tc>
      </w:tr>
      <w:tr w:rsidR="00210358" w:rsidRPr="00660050" w14:paraId="25FE0CD7" w14:textId="77777777" w:rsidTr="00210358">
        <w:tc>
          <w:tcPr>
            <w:tcW w:w="4135" w:type="dxa"/>
            <w:tcBorders>
              <w:bottom w:val="single" w:sz="4" w:space="0" w:color="auto"/>
            </w:tcBorders>
            <w:shd w:val="clear" w:color="auto" w:fill="E2EFD9" w:themeFill="accent6" w:themeFillTint="33"/>
          </w:tcPr>
          <w:p w14:paraId="697CB930" w14:textId="77777777" w:rsidR="00003CBD" w:rsidRPr="00660050" w:rsidRDefault="00003CBD" w:rsidP="00340422">
            <w:pPr>
              <w:rPr>
                <w:sz w:val="20"/>
                <w:szCs w:val="20"/>
              </w:rPr>
            </w:pPr>
            <w:r>
              <w:rPr>
                <w:sz w:val="20"/>
                <w:szCs w:val="20"/>
              </w:rPr>
              <w:t xml:space="preserve">(f) </w:t>
            </w:r>
            <w:r w:rsidRPr="00404608">
              <w:rPr>
                <w:sz w:val="20"/>
                <w:szCs w:val="20"/>
              </w:rPr>
              <w:t xml:space="preserve">Notification of the Board seat nominations shall be given by the GNSO Chair in writing to the EC Administration, with a copy to the Secretary, and the EC shall promptly act on it as provided in </w:t>
            </w:r>
            <w:r w:rsidRPr="00404608">
              <w:rPr>
                <w:sz w:val="20"/>
                <w:szCs w:val="20"/>
                <w:u w:val="single"/>
              </w:rPr>
              <w:t>Section 7.25</w:t>
            </w:r>
            <w:r w:rsidRPr="00404608">
              <w:rPr>
                <w:sz w:val="20"/>
                <w:szCs w:val="20"/>
              </w:rPr>
              <w:t>.</w:t>
            </w:r>
          </w:p>
        </w:tc>
        <w:tc>
          <w:tcPr>
            <w:tcW w:w="3150" w:type="dxa"/>
            <w:tcBorders>
              <w:bottom w:val="single" w:sz="4" w:space="0" w:color="auto"/>
            </w:tcBorders>
            <w:shd w:val="clear" w:color="auto" w:fill="E2EFD9" w:themeFill="accent6" w:themeFillTint="33"/>
          </w:tcPr>
          <w:p w14:paraId="70D95AE0" w14:textId="77777777" w:rsidR="00003CBD" w:rsidRPr="00660050" w:rsidRDefault="00003CBD" w:rsidP="00340422">
            <w:pPr>
              <w:rPr>
                <w:sz w:val="20"/>
                <w:szCs w:val="20"/>
              </w:rPr>
            </w:pPr>
            <w:r>
              <w:rPr>
                <w:sz w:val="20"/>
                <w:szCs w:val="20"/>
              </w:rPr>
              <w:t>CHANGE: 2.4.2 Timing – Change in Bylaws reference</w:t>
            </w:r>
          </w:p>
        </w:tc>
        <w:tc>
          <w:tcPr>
            <w:tcW w:w="3122" w:type="dxa"/>
            <w:tcBorders>
              <w:bottom w:val="single" w:sz="4" w:space="0" w:color="auto"/>
            </w:tcBorders>
            <w:shd w:val="clear" w:color="auto" w:fill="E2EFD9" w:themeFill="accent6" w:themeFillTint="33"/>
          </w:tcPr>
          <w:p w14:paraId="5D80278D" w14:textId="77777777" w:rsidR="00003CBD" w:rsidRPr="00660050" w:rsidRDefault="00003CBD" w:rsidP="00340422">
            <w:pPr>
              <w:rPr>
                <w:sz w:val="20"/>
                <w:szCs w:val="20"/>
              </w:rPr>
            </w:pPr>
            <w:r>
              <w:rPr>
                <w:sz w:val="20"/>
                <w:szCs w:val="20"/>
              </w:rPr>
              <w:t>No change in GNSO procedures needed as there is no reference to the Bylaws text.</w:t>
            </w:r>
          </w:p>
        </w:tc>
        <w:tc>
          <w:tcPr>
            <w:tcW w:w="2656" w:type="dxa"/>
            <w:tcBorders>
              <w:bottom w:val="single" w:sz="4" w:space="0" w:color="auto"/>
            </w:tcBorders>
            <w:shd w:val="clear" w:color="auto" w:fill="E2EFD9" w:themeFill="accent6" w:themeFillTint="33"/>
          </w:tcPr>
          <w:p w14:paraId="187A46E2" w14:textId="77777777" w:rsidR="00003CBD" w:rsidRPr="00660050" w:rsidRDefault="00003CBD" w:rsidP="00340422">
            <w:pPr>
              <w:rPr>
                <w:sz w:val="20"/>
                <w:szCs w:val="20"/>
              </w:rPr>
            </w:pPr>
          </w:p>
        </w:tc>
      </w:tr>
    </w:tbl>
    <w:p w14:paraId="0033F2E4" w14:textId="7FEB45DB" w:rsidR="007B06ED" w:rsidRDefault="007B06ED"/>
    <w:tbl>
      <w:tblPr>
        <w:tblStyle w:val="TableGrid"/>
        <w:tblW w:w="0" w:type="auto"/>
        <w:tblInd w:w="113" w:type="dxa"/>
        <w:tblLook w:val="04A0" w:firstRow="1" w:lastRow="0" w:firstColumn="1" w:lastColumn="0" w:noHBand="0" w:noVBand="1"/>
      </w:tblPr>
      <w:tblGrid>
        <w:gridCol w:w="13045"/>
      </w:tblGrid>
      <w:tr w:rsidR="00210358" w:rsidRPr="00660050" w14:paraId="376743BA" w14:textId="77777777" w:rsidTr="00DD7446">
        <w:trPr>
          <w:trHeight w:val="224"/>
        </w:trPr>
        <w:tc>
          <w:tcPr>
            <w:tcW w:w="13045" w:type="dxa"/>
            <w:shd w:val="clear" w:color="auto" w:fill="FBE4D5" w:themeFill="accent2" w:themeFillTint="33"/>
          </w:tcPr>
          <w:p w14:paraId="7B59999E" w14:textId="3E8460F3" w:rsidR="00210358" w:rsidRDefault="00210358" w:rsidP="00B142C0">
            <w:pPr>
              <w:rPr>
                <w:sz w:val="20"/>
                <w:szCs w:val="20"/>
              </w:rPr>
            </w:pPr>
            <w:r>
              <w:rPr>
                <w:sz w:val="20"/>
                <w:szCs w:val="20"/>
              </w:rPr>
              <w:t>ARTICLE 16 POST TRANSITION IANA ENTITY</w:t>
            </w:r>
          </w:p>
        </w:tc>
      </w:tr>
    </w:tbl>
    <w:p w14:paraId="29E14EE3" w14:textId="77777777" w:rsidR="004D7FD2" w:rsidRDefault="004D7FD2" w:rsidP="0027723E"/>
    <w:tbl>
      <w:tblPr>
        <w:tblStyle w:val="TableGrid"/>
        <w:tblW w:w="0" w:type="auto"/>
        <w:tblInd w:w="113" w:type="dxa"/>
        <w:tblLayout w:type="fixed"/>
        <w:tblLook w:val="04A0" w:firstRow="1" w:lastRow="0" w:firstColumn="1" w:lastColumn="0" w:noHBand="0" w:noVBand="1"/>
      </w:tblPr>
      <w:tblGrid>
        <w:gridCol w:w="4135"/>
        <w:gridCol w:w="3150"/>
        <w:gridCol w:w="3150"/>
        <w:gridCol w:w="2628"/>
      </w:tblGrid>
      <w:tr w:rsidR="00246DBC" w:rsidRPr="00660050" w14:paraId="78DFAE45" w14:textId="77777777" w:rsidTr="006F0645">
        <w:tc>
          <w:tcPr>
            <w:tcW w:w="13063" w:type="dxa"/>
            <w:gridSpan w:val="4"/>
            <w:tcBorders>
              <w:bottom w:val="single" w:sz="4" w:space="0" w:color="auto"/>
            </w:tcBorders>
            <w:shd w:val="clear" w:color="auto" w:fill="DEEAF6" w:themeFill="accent1" w:themeFillTint="33"/>
          </w:tcPr>
          <w:p w14:paraId="2C133B89" w14:textId="6DB5DB1B" w:rsidR="00246DBC" w:rsidRDefault="00246DBC" w:rsidP="00246DBC">
            <w:pPr>
              <w:rPr>
                <w:sz w:val="20"/>
                <w:szCs w:val="20"/>
              </w:rPr>
            </w:pPr>
            <w:r>
              <w:rPr>
                <w:sz w:val="20"/>
                <w:szCs w:val="20"/>
              </w:rPr>
              <w:t>SECTION 16.2 PTI GOVERNANCE</w:t>
            </w:r>
          </w:p>
        </w:tc>
      </w:tr>
      <w:tr w:rsidR="00246DBC" w:rsidRPr="008553E1" w14:paraId="73B1E798" w14:textId="77777777" w:rsidTr="006F0645">
        <w:tc>
          <w:tcPr>
            <w:tcW w:w="4135" w:type="dxa"/>
            <w:tcBorders>
              <w:bottom w:val="single" w:sz="4" w:space="0" w:color="auto"/>
            </w:tcBorders>
            <w:shd w:val="clear" w:color="auto" w:fill="FFFF00"/>
          </w:tcPr>
          <w:p w14:paraId="382D85A0" w14:textId="77777777" w:rsidR="00246DBC" w:rsidRPr="008553E1" w:rsidRDefault="00246DBC"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456C2F01" w14:textId="77777777" w:rsidR="00246DBC" w:rsidRPr="008553E1" w:rsidRDefault="00246DBC" w:rsidP="006F0645">
            <w:pPr>
              <w:rPr>
                <w:i/>
                <w:sz w:val="20"/>
                <w:szCs w:val="20"/>
              </w:rPr>
            </w:pPr>
            <w:r w:rsidRPr="008553E1">
              <w:rPr>
                <w:i/>
                <w:sz w:val="20"/>
                <w:szCs w:val="20"/>
              </w:rPr>
              <w:t>New Obligation/Right for the GNSO</w:t>
            </w:r>
          </w:p>
        </w:tc>
        <w:tc>
          <w:tcPr>
            <w:tcW w:w="3150" w:type="dxa"/>
            <w:tcBorders>
              <w:bottom w:val="single" w:sz="4" w:space="0" w:color="auto"/>
            </w:tcBorders>
            <w:shd w:val="clear" w:color="auto" w:fill="FFFF00"/>
          </w:tcPr>
          <w:p w14:paraId="62541812" w14:textId="77777777" w:rsidR="00246DBC" w:rsidRPr="008553E1" w:rsidRDefault="00246DBC" w:rsidP="006F0645">
            <w:pPr>
              <w:rPr>
                <w:i/>
                <w:sz w:val="20"/>
                <w:szCs w:val="20"/>
              </w:rPr>
            </w:pPr>
            <w:r w:rsidRPr="008553E1">
              <w:rPr>
                <w:i/>
                <w:sz w:val="20"/>
                <w:szCs w:val="20"/>
              </w:rPr>
              <w:t>Any New Procedure Required?</w:t>
            </w:r>
          </w:p>
        </w:tc>
        <w:tc>
          <w:tcPr>
            <w:tcW w:w="2628" w:type="dxa"/>
            <w:tcBorders>
              <w:bottom w:val="single" w:sz="4" w:space="0" w:color="auto"/>
            </w:tcBorders>
            <w:shd w:val="clear" w:color="auto" w:fill="FFFF00"/>
          </w:tcPr>
          <w:p w14:paraId="4F2C5B28" w14:textId="77777777" w:rsidR="00246DBC" w:rsidRPr="008553E1" w:rsidRDefault="00246DBC" w:rsidP="006F0645">
            <w:pPr>
              <w:rPr>
                <w:i/>
                <w:sz w:val="20"/>
                <w:szCs w:val="20"/>
              </w:rPr>
            </w:pPr>
            <w:r w:rsidRPr="008553E1">
              <w:rPr>
                <w:i/>
                <w:sz w:val="20"/>
                <w:szCs w:val="20"/>
              </w:rPr>
              <w:t>Additional Comments</w:t>
            </w:r>
          </w:p>
        </w:tc>
      </w:tr>
      <w:tr w:rsidR="00246DBC" w:rsidRPr="00660050" w14:paraId="06994E9F" w14:textId="77777777" w:rsidTr="006F0645">
        <w:trPr>
          <w:trHeight w:val="1250"/>
        </w:trPr>
        <w:tc>
          <w:tcPr>
            <w:tcW w:w="4135" w:type="dxa"/>
            <w:tcBorders>
              <w:bottom w:val="single" w:sz="4" w:space="0" w:color="auto"/>
            </w:tcBorders>
            <w:shd w:val="clear" w:color="auto" w:fill="FFFF00"/>
          </w:tcPr>
          <w:p w14:paraId="0B0E98CD" w14:textId="3FE0FD7B" w:rsidR="00246DBC" w:rsidRPr="00660050" w:rsidRDefault="00246DBC" w:rsidP="006F0645">
            <w:pPr>
              <w:rPr>
                <w:sz w:val="20"/>
                <w:szCs w:val="20"/>
              </w:rPr>
            </w:pPr>
            <w:r w:rsidRPr="00246DBC">
              <w:rPr>
                <w:sz w:val="20"/>
                <w:szCs w:val="20"/>
              </w:rPr>
              <w:t>No amendment or modification of the articles of incorporation of PTI shall be effective unless approved by the EC (pursuant to the procedures applicable to Articles Amendments described in Section 25</w:t>
            </w:r>
            <w:r>
              <w:rPr>
                <w:sz w:val="20"/>
                <w:szCs w:val="20"/>
              </w:rPr>
              <w:t>)</w:t>
            </w:r>
            <w:r w:rsidRPr="00B36F89">
              <w:rPr>
                <w:sz w:val="20"/>
                <w:szCs w:val="20"/>
              </w:rPr>
              <w:t>.</w:t>
            </w:r>
          </w:p>
        </w:tc>
        <w:tc>
          <w:tcPr>
            <w:tcW w:w="3150" w:type="dxa"/>
            <w:tcBorders>
              <w:bottom w:val="single" w:sz="4" w:space="0" w:color="auto"/>
            </w:tcBorders>
            <w:shd w:val="clear" w:color="auto" w:fill="FFFF00"/>
          </w:tcPr>
          <w:p w14:paraId="4A089736" w14:textId="3E7B1337" w:rsidR="00246DBC" w:rsidRDefault="00246DBC" w:rsidP="006F0645">
            <w:pPr>
              <w:rPr>
                <w:sz w:val="20"/>
                <w:szCs w:val="20"/>
              </w:rPr>
            </w:pPr>
            <w:r>
              <w:rPr>
                <w:sz w:val="20"/>
                <w:szCs w:val="20"/>
              </w:rPr>
              <w:t>NEW: EC approval of changes to PTI articles of incorporation.</w:t>
            </w:r>
          </w:p>
          <w:p w14:paraId="469DC8EF" w14:textId="77777777" w:rsidR="00246DBC" w:rsidRPr="00660050" w:rsidRDefault="00246DBC" w:rsidP="006F0645">
            <w:pPr>
              <w:rPr>
                <w:sz w:val="20"/>
                <w:szCs w:val="20"/>
              </w:rPr>
            </w:pPr>
          </w:p>
        </w:tc>
        <w:tc>
          <w:tcPr>
            <w:tcW w:w="3150" w:type="dxa"/>
            <w:tcBorders>
              <w:bottom w:val="single" w:sz="4" w:space="0" w:color="auto"/>
            </w:tcBorders>
            <w:shd w:val="clear" w:color="auto" w:fill="FFFF00"/>
          </w:tcPr>
          <w:p w14:paraId="2E325C41" w14:textId="77777777" w:rsidR="00246DBC" w:rsidRDefault="00246DBC" w:rsidP="006F0645">
            <w:pPr>
              <w:rPr>
                <w:sz w:val="20"/>
                <w:szCs w:val="20"/>
              </w:rPr>
            </w:pPr>
            <w:r>
              <w:rPr>
                <w:sz w:val="20"/>
                <w:szCs w:val="20"/>
              </w:rPr>
              <w:t xml:space="preserve">Clarity may be needed as to whether the GNSO acts through the GNSO Council if no other mechanism is deemed to be needed.  </w:t>
            </w:r>
          </w:p>
          <w:p w14:paraId="4E03C2E0" w14:textId="77777777" w:rsidR="00246DBC" w:rsidRDefault="00246DBC" w:rsidP="006F0645">
            <w:pPr>
              <w:rPr>
                <w:sz w:val="20"/>
                <w:szCs w:val="20"/>
              </w:rPr>
            </w:pPr>
          </w:p>
          <w:p w14:paraId="0157E0B9" w14:textId="77777777" w:rsidR="00246DBC" w:rsidRPr="00660050" w:rsidRDefault="00246DBC" w:rsidP="006F0645">
            <w:pPr>
              <w:rPr>
                <w:sz w:val="20"/>
                <w:szCs w:val="20"/>
              </w:rPr>
            </w:pPr>
          </w:p>
        </w:tc>
        <w:tc>
          <w:tcPr>
            <w:tcW w:w="2628" w:type="dxa"/>
            <w:tcBorders>
              <w:bottom w:val="single" w:sz="4" w:space="0" w:color="auto"/>
            </w:tcBorders>
            <w:shd w:val="clear" w:color="auto" w:fill="FFFF00"/>
          </w:tcPr>
          <w:p w14:paraId="2354C86A" w14:textId="77777777" w:rsidR="00246DBC" w:rsidRDefault="00246DBC" w:rsidP="006F0645">
            <w:pPr>
              <w:rPr>
                <w:sz w:val="20"/>
                <w:szCs w:val="20"/>
              </w:rPr>
            </w:pPr>
          </w:p>
        </w:tc>
      </w:tr>
    </w:tbl>
    <w:p w14:paraId="2F9187B9" w14:textId="77777777" w:rsidR="00246DBC" w:rsidRDefault="00246DBC" w:rsidP="0027723E"/>
    <w:p w14:paraId="11420053" w14:textId="77777777" w:rsidR="00246DBC" w:rsidRDefault="00246DBC" w:rsidP="0027723E"/>
    <w:tbl>
      <w:tblPr>
        <w:tblStyle w:val="TableGrid"/>
        <w:tblW w:w="0" w:type="auto"/>
        <w:tblInd w:w="113" w:type="dxa"/>
        <w:tblLayout w:type="fixed"/>
        <w:tblLook w:val="04A0" w:firstRow="1" w:lastRow="0" w:firstColumn="1" w:lastColumn="0" w:noHBand="0" w:noVBand="1"/>
      </w:tblPr>
      <w:tblGrid>
        <w:gridCol w:w="4135"/>
        <w:gridCol w:w="3150"/>
        <w:gridCol w:w="3150"/>
        <w:gridCol w:w="2628"/>
      </w:tblGrid>
      <w:tr w:rsidR="0082443C" w:rsidRPr="00660050" w14:paraId="7C812754" w14:textId="77777777" w:rsidTr="000437ED">
        <w:tc>
          <w:tcPr>
            <w:tcW w:w="13063" w:type="dxa"/>
            <w:gridSpan w:val="4"/>
            <w:tcBorders>
              <w:bottom w:val="single" w:sz="4" w:space="0" w:color="auto"/>
            </w:tcBorders>
            <w:shd w:val="clear" w:color="auto" w:fill="DEEAF6" w:themeFill="accent1" w:themeFillTint="33"/>
          </w:tcPr>
          <w:p w14:paraId="6A41E1D2" w14:textId="623FF131" w:rsidR="0082443C" w:rsidRDefault="00246DBC" w:rsidP="00B142C0">
            <w:pPr>
              <w:rPr>
                <w:sz w:val="20"/>
                <w:szCs w:val="20"/>
              </w:rPr>
            </w:pPr>
            <w:r>
              <w:rPr>
                <w:sz w:val="20"/>
                <w:szCs w:val="20"/>
              </w:rPr>
              <w:t xml:space="preserve">SECTION </w:t>
            </w:r>
            <w:r w:rsidR="0082443C">
              <w:rPr>
                <w:sz w:val="20"/>
                <w:szCs w:val="20"/>
              </w:rPr>
              <w:t>16.3 IANA NAMING FUNCTIONS CONTRACT</w:t>
            </w:r>
          </w:p>
        </w:tc>
      </w:tr>
      <w:tr w:rsidR="0082443C" w:rsidRPr="008553E1" w14:paraId="077E9C34" w14:textId="77777777" w:rsidTr="00112A6D">
        <w:tc>
          <w:tcPr>
            <w:tcW w:w="4135" w:type="dxa"/>
            <w:tcBorders>
              <w:bottom w:val="single" w:sz="4" w:space="0" w:color="auto"/>
            </w:tcBorders>
            <w:shd w:val="clear" w:color="auto" w:fill="FFFF00"/>
          </w:tcPr>
          <w:p w14:paraId="0CA4EB10" w14:textId="77777777" w:rsidR="0082443C" w:rsidRPr="008553E1" w:rsidRDefault="0082443C" w:rsidP="00236FD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2DDA8CAC" w14:textId="77777777" w:rsidR="0082443C" w:rsidRPr="008553E1" w:rsidRDefault="0082443C" w:rsidP="00236FD5">
            <w:pPr>
              <w:rPr>
                <w:i/>
                <w:sz w:val="20"/>
                <w:szCs w:val="20"/>
              </w:rPr>
            </w:pPr>
            <w:r w:rsidRPr="008553E1">
              <w:rPr>
                <w:i/>
                <w:sz w:val="20"/>
                <w:szCs w:val="20"/>
              </w:rPr>
              <w:t>New Obligation/Right for the GNSO</w:t>
            </w:r>
          </w:p>
        </w:tc>
        <w:tc>
          <w:tcPr>
            <w:tcW w:w="3150" w:type="dxa"/>
            <w:tcBorders>
              <w:bottom w:val="single" w:sz="4" w:space="0" w:color="auto"/>
            </w:tcBorders>
            <w:shd w:val="clear" w:color="auto" w:fill="FFFF00"/>
          </w:tcPr>
          <w:p w14:paraId="34535D61" w14:textId="77777777" w:rsidR="0082443C" w:rsidRPr="008553E1" w:rsidRDefault="0082443C" w:rsidP="00236FD5">
            <w:pPr>
              <w:rPr>
                <w:i/>
                <w:sz w:val="20"/>
                <w:szCs w:val="20"/>
              </w:rPr>
            </w:pPr>
            <w:r w:rsidRPr="008553E1">
              <w:rPr>
                <w:i/>
                <w:sz w:val="20"/>
                <w:szCs w:val="20"/>
              </w:rPr>
              <w:t>Any New Procedure Required?</w:t>
            </w:r>
          </w:p>
        </w:tc>
        <w:tc>
          <w:tcPr>
            <w:tcW w:w="2628" w:type="dxa"/>
            <w:tcBorders>
              <w:bottom w:val="single" w:sz="4" w:space="0" w:color="auto"/>
            </w:tcBorders>
            <w:shd w:val="clear" w:color="auto" w:fill="FFFF00"/>
          </w:tcPr>
          <w:p w14:paraId="7D32233B" w14:textId="77777777" w:rsidR="0082443C" w:rsidRPr="008553E1" w:rsidRDefault="0082443C" w:rsidP="00236FD5">
            <w:pPr>
              <w:rPr>
                <w:i/>
                <w:sz w:val="20"/>
                <w:szCs w:val="20"/>
              </w:rPr>
            </w:pPr>
            <w:r w:rsidRPr="008553E1">
              <w:rPr>
                <w:i/>
                <w:sz w:val="20"/>
                <w:szCs w:val="20"/>
              </w:rPr>
              <w:t>Additional Comments</w:t>
            </w:r>
          </w:p>
        </w:tc>
      </w:tr>
      <w:tr w:rsidR="0082443C" w:rsidRPr="00660050" w14:paraId="27F084EE" w14:textId="77777777" w:rsidTr="00112A6D">
        <w:trPr>
          <w:trHeight w:val="1250"/>
        </w:trPr>
        <w:tc>
          <w:tcPr>
            <w:tcW w:w="4135" w:type="dxa"/>
            <w:tcBorders>
              <w:bottom w:val="single" w:sz="4" w:space="0" w:color="auto"/>
            </w:tcBorders>
            <w:shd w:val="clear" w:color="auto" w:fill="FFFF00"/>
          </w:tcPr>
          <w:p w14:paraId="01CEACE4" w14:textId="77777777" w:rsidR="001049F8" w:rsidRPr="00660050" w:rsidRDefault="001049F8" w:rsidP="00B142C0">
            <w:pPr>
              <w:rPr>
                <w:sz w:val="20"/>
                <w:szCs w:val="20"/>
              </w:rPr>
            </w:pPr>
            <w:r w:rsidRPr="00B36F89">
              <w:rPr>
                <w:sz w:val="20"/>
                <w:szCs w:val="20"/>
              </w:rPr>
              <w:lastRenderedPageBreak/>
              <w:t>On or prior to 1 October 2016, ICANN shall enter into a contract with PTI for the performance of the IANA naming function (as it may be amended or modified, the “</w:t>
            </w:r>
            <w:r w:rsidRPr="00B36F89">
              <w:rPr>
                <w:b/>
                <w:bCs/>
                <w:sz w:val="20"/>
                <w:szCs w:val="20"/>
              </w:rPr>
              <w:t>IANA Naming Function Contract</w:t>
            </w:r>
            <w:r w:rsidRPr="00B36F89">
              <w:rPr>
                <w:sz w:val="20"/>
                <w:szCs w:val="20"/>
              </w:rPr>
              <w:t>”) and a related statement of work (the “</w:t>
            </w:r>
            <w:r w:rsidRPr="00B36F89">
              <w:rPr>
                <w:b/>
                <w:bCs/>
                <w:sz w:val="20"/>
                <w:szCs w:val="20"/>
              </w:rPr>
              <w:t>IANA Naming Function SOW</w:t>
            </w:r>
            <w:r w:rsidRPr="00B36F89">
              <w:rPr>
                <w:sz w:val="20"/>
                <w:szCs w:val="20"/>
              </w:rPr>
              <w:t xml:space="preserve">”). Except as to implement any modification, waiver or amendment to the IANA Naming Function Contract or IANA Naming Function SOW related to an IFR Recommendation or Special IFR Recommendation approved pursuant to </w:t>
            </w:r>
            <w:r w:rsidRPr="00B36F89">
              <w:rPr>
                <w:sz w:val="20"/>
                <w:szCs w:val="20"/>
                <w:u w:val="single"/>
              </w:rPr>
              <w:t>Section 18.6</w:t>
            </w:r>
            <w:r w:rsidRPr="00B36F89">
              <w:rPr>
                <w:sz w:val="20"/>
                <w:szCs w:val="20"/>
              </w:rPr>
              <w:t xml:space="preserve"> or an SCWG Recommendation approved pursuant to </w:t>
            </w:r>
            <w:r w:rsidRPr="00B36F89">
              <w:rPr>
                <w:sz w:val="20"/>
                <w:szCs w:val="20"/>
                <w:u w:val="single"/>
              </w:rPr>
              <w:t>Section 19.4</w:t>
            </w:r>
            <w:r w:rsidRPr="00B36F89">
              <w:rPr>
                <w:sz w:val="20"/>
                <w:szCs w:val="20"/>
              </w:rPr>
              <w:t xml:space="preserve"> (which, for the avoidance of doubt, shall not be subject to this </w:t>
            </w:r>
            <w:r w:rsidRPr="00B36F89">
              <w:rPr>
                <w:sz w:val="20"/>
                <w:szCs w:val="20"/>
                <w:u w:val="single"/>
              </w:rPr>
              <w:t>Section 16.3(a)</w:t>
            </w:r>
            <w:r w:rsidRPr="00B36F89">
              <w:rPr>
                <w:sz w:val="20"/>
                <w:szCs w:val="20"/>
              </w:rPr>
              <w:t>), ICANN shall not agree to modify, amend or waive any Material Terms (as defined below) of the IANA Naming Function Contract or the IANA Naming Function SOW if a majority of each of the ccNSO and GNSO Councils reject the proposed modification, amendment or waiver.</w:t>
            </w:r>
          </w:p>
        </w:tc>
        <w:tc>
          <w:tcPr>
            <w:tcW w:w="3150" w:type="dxa"/>
            <w:tcBorders>
              <w:bottom w:val="single" w:sz="4" w:space="0" w:color="auto"/>
            </w:tcBorders>
            <w:shd w:val="clear" w:color="auto" w:fill="FFFF00"/>
          </w:tcPr>
          <w:p w14:paraId="70CB658A" w14:textId="77777777" w:rsidR="001049F8" w:rsidRDefault="001049F8" w:rsidP="00B142C0">
            <w:pPr>
              <w:rPr>
                <w:sz w:val="20"/>
                <w:szCs w:val="20"/>
              </w:rPr>
            </w:pPr>
            <w:r>
              <w:rPr>
                <w:sz w:val="20"/>
                <w:szCs w:val="20"/>
              </w:rPr>
              <w:t>NEW: Majority of GNSO Council rejects the proposed modification, amendment, or waiver.</w:t>
            </w:r>
          </w:p>
          <w:p w14:paraId="4603609C" w14:textId="77777777" w:rsidR="001049F8" w:rsidRPr="00660050" w:rsidRDefault="001049F8" w:rsidP="00B142C0">
            <w:pPr>
              <w:rPr>
                <w:sz w:val="20"/>
                <w:szCs w:val="20"/>
              </w:rPr>
            </w:pPr>
          </w:p>
        </w:tc>
        <w:tc>
          <w:tcPr>
            <w:tcW w:w="3150" w:type="dxa"/>
            <w:tcBorders>
              <w:bottom w:val="single" w:sz="4" w:space="0" w:color="auto"/>
            </w:tcBorders>
            <w:shd w:val="clear" w:color="auto" w:fill="FFFF00"/>
          </w:tcPr>
          <w:p w14:paraId="78A03258" w14:textId="1698A4A7" w:rsidR="004C7A6F" w:rsidRDefault="00606EAA" w:rsidP="004C7A6F">
            <w:pPr>
              <w:rPr>
                <w:sz w:val="20"/>
                <w:szCs w:val="20"/>
              </w:rPr>
            </w:pPr>
            <w:r>
              <w:rPr>
                <w:sz w:val="20"/>
                <w:szCs w:val="20"/>
              </w:rPr>
              <w:t>Clarity may be needed as to</w:t>
            </w:r>
            <w:r w:rsidR="004C7A6F">
              <w:rPr>
                <w:sz w:val="20"/>
                <w:szCs w:val="20"/>
              </w:rPr>
              <w:t xml:space="preserve"> whether the GNSO act</w:t>
            </w:r>
            <w:r>
              <w:rPr>
                <w:sz w:val="20"/>
                <w:szCs w:val="20"/>
              </w:rPr>
              <w:t>s</w:t>
            </w:r>
            <w:r w:rsidR="004C7A6F">
              <w:rPr>
                <w:sz w:val="20"/>
                <w:szCs w:val="20"/>
              </w:rPr>
              <w:t xml:space="preserve"> through the GNSO Council if no other mechanism </w:t>
            </w:r>
            <w:r>
              <w:rPr>
                <w:sz w:val="20"/>
                <w:szCs w:val="20"/>
              </w:rPr>
              <w:t>is deemed to be needed.</w:t>
            </w:r>
            <w:r w:rsidR="004C7A6F">
              <w:rPr>
                <w:sz w:val="20"/>
                <w:szCs w:val="20"/>
              </w:rPr>
              <w:t xml:space="preserve">  </w:t>
            </w:r>
          </w:p>
          <w:p w14:paraId="4D5EE156" w14:textId="77777777" w:rsidR="000F7546" w:rsidRDefault="000F7546" w:rsidP="00B142C0">
            <w:pPr>
              <w:rPr>
                <w:sz w:val="20"/>
                <w:szCs w:val="20"/>
              </w:rPr>
            </w:pPr>
          </w:p>
          <w:p w14:paraId="0A9E2CCC" w14:textId="42BC0F93" w:rsidR="001049F8" w:rsidRDefault="001049F8" w:rsidP="00B142C0">
            <w:pPr>
              <w:rPr>
                <w:sz w:val="20"/>
                <w:szCs w:val="20"/>
              </w:rPr>
            </w:pPr>
            <w:r>
              <w:rPr>
                <w:sz w:val="20"/>
                <w:szCs w:val="20"/>
              </w:rPr>
              <w:t>Need to clarify whether majority means simple majority of each house.</w:t>
            </w:r>
          </w:p>
          <w:p w14:paraId="712945B4" w14:textId="77777777" w:rsidR="001049F8" w:rsidRDefault="001049F8" w:rsidP="00B142C0">
            <w:pPr>
              <w:rPr>
                <w:sz w:val="20"/>
                <w:szCs w:val="20"/>
              </w:rPr>
            </w:pPr>
          </w:p>
          <w:p w14:paraId="5764020D" w14:textId="0A9A8E70" w:rsidR="001049F8" w:rsidRPr="00660050" w:rsidRDefault="001049F8" w:rsidP="00B142C0">
            <w:pPr>
              <w:rPr>
                <w:sz w:val="20"/>
                <w:szCs w:val="20"/>
              </w:rPr>
            </w:pPr>
          </w:p>
        </w:tc>
        <w:tc>
          <w:tcPr>
            <w:tcW w:w="2628" w:type="dxa"/>
            <w:tcBorders>
              <w:bottom w:val="single" w:sz="4" w:space="0" w:color="auto"/>
            </w:tcBorders>
            <w:shd w:val="clear" w:color="auto" w:fill="FFFF00"/>
          </w:tcPr>
          <w:p w14:paraId="04FAE359" w14:textId="65D2F0A2" w:rsidR="001049F8" w:rsidRDefault="001049F8" w:rsidP="00B142C0">
            <w:pPr>
              <w:rPr>
                <w:sz w:val="20"/>
                <w:szCs w:val="20"/>
              </w:rPr>
            </w:pPr>
          </w:p>
        </w:tc>
      </w:tr>
    </w:tbl>
    <w:p w14:paraId="2D184E24" w14:textId="77777777" w:rsidR="001049F8" w:rsidRDefault="001049F8" w:rsidP="0027723E"/>
    <w:tbl>
      <w:tblPr>
        <w:tblStyle w:val="TableGrid"/>
        <w:tblW w:w="0" w:type="auto"/>
        <w:tblInd w:w="113" w:type="dxa"/>
        <w:tblLook w:val="04A0" w:firstRow="1" w:lastRow="0" w:firstColumn="1" w:lastColumn="0" w:noHBand="0" w:noVBand="1"/>
      </w:tblPr>
      <w:tblGrid>
        <w:gridCol w:w="13045"/>
      </w:tblGrid>
      <w:tr w:rsidR="00A9797A" w:rsidRPr="00660050" w14:paraId="19C67853" w14:textId="77777777" w:rsidTr="00236FD5">
        <w:trPr>
          <w:trHeight w:val="224"/>
        </w:trPr>
        <w:tc>
          <w:tcPr>
            <w:tcW w:w="13045" w:type="dxa"/>
            <w:shd w:val="clear" w:color="auto" w:fill="FBE4D5" w:themeFill="accent2" w:themeFillTint="33"/>
          </w:tcPr>
          <w:p w14:paraId="0CF12288" w14:textId="792AD556" w:rsidR="00A9797A" w:rsidRDefault="00A9797A" w:rsidP="00B142C0">
            <w:pPr>
              <w:rPr>
                <w:sz w:val="20"/>
                <w:szCs w:val="20"/>
              </w:rPr>
            </w:pPr>
            <w:r>
              <w:rPr>
                <w:sz w:val="20"/>
                <w:szCs w:val="20"/>
              </w:rPr>
              <w:t>ARTICLE 18 IANA NAMING FUNCTION REVIEWS</w:t>
            </w:r>
          </w:p>
        </w:tc>
      </w:tr>
    </w:tbl>
    <w:p w14:paraId="08A42366" w14:textId="77777777" w:rsidR="00115794" w:rsidRDefault="00115794"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1049F8" w:rsidRPr="00660050" w14:paraId="03DA8F3A" w14:textId="77777777" w:rsidTr="00B142C0">
        <w:tc>
          <w:tcPr>
            <w:tcW w:w="0" w:type="auto"/>
            <w:gridSpan w:val="4"/>
            <w:tcBorders>
              <w:bottom w:val="single" w:sz="4" w:space="0" w:color="auto"/>
            </w:tcBorders>
            <w:shd w:val="clear" w:color="auto" w:fill="DEEAF6" w:themeFill="accent1" w:themeFillTint="33"/>
          </w:tcPr>
          <w:p w14:paraId="7FCA02CE" w14:textId="77777777" w:rsidR="001049F8" w:rsidRDefault="001049F8" w:rsidP="00B142C0">
            <w:pPr>
              <w:rPr>
                <w:sz w:val="20"/>
                <w:szCs w:val="20"/>
              </w:rPr>
            </w:pPr>
            <w:r>
              <w:rPr>
                <w:sz w:val="20"/>
                <w:szCs w:val="20"/>
              </w:rPr>
              <w:t>SECTION 18.7 COMPOSITION OF IFR REVIEW TEAMS</w:t>
            </w:r>
          </w:p>
        </w:tc>
      </w:tr>
      <w:tr w:rsidR="001049F8" w:rsidRPr="008553E1" w14:paraId="5623924D" w14:textId="77777777" w:rsidTr="00B142C0">
        <w:tc>
          <w:tcPr>
            <w:tcW w:w="0" w:type="auto"/>
            <w:tcBorders>
              <w:bottom w:val="single" w:sz="4" w:space="0" w:color="auto"/>
            </w:tcBorders>
            <w:shd w:val="clear" w:color="auto" w:fill="FFD966" w:themeFill="accent4" w:themeFillTint="99"/>
          </w:tcPr>
          <w:p w14:paraId="72B5573E" w14:textId="77777777" w:rsidR="001049F8" w:rsidRPr="008553E1" w:rsidRDefault="001049F8" w:rsidP="00B142C0">
            <w:pPr>
              <w:rPr>
                <w:i/>
                <w:sz w:val="20"/>
                <w:szCs w:val="20"/>
              </w:rPr>
            </w:pPr>
            <w:r w:rsidRPr="008553E1">
              <w:rPr>
                <w:i/>
                <w:sz w:val="20"/>
                <w:szCs w:val="20"/>
              </w:rPr>
              <w:t>New Bylaw Section</w:t>
            </w:r>
          </w:p>
        </w:tc>
        <w:tc>
          <w:tcPr>
            <w:tcW w:w="3141" w:type="dxa"/>
            <w:tcBorders>
              <w:bottom w:val="single" w:sz="4" w:space="0" w:color="auto"/>
            </w:tcBorders>
            <w:shd w:val="clear" w:color="auto" w:fill="FFD966" w:themeFill="accent4" w:themeFillTint="99"/>
          </w:tcPr>
          <w:p w14:paraId="31E0E80D"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C32FE63" w14:textId="77777777" w:rsidR="001049F8" w:rsidRPr="008553E1" w:rsidRDefault="001049F8" w:rsidP="00B142C0">
            <w:pPr>
              <w:rPr>
                <w:i/>
                <w:sz w:val="20"/>
                <w:szCs w:val="20"/>
              </w:rPr>
            </w:pPr>
            <w:r w:rsidRPr="008553E1">
              <w:rPr>
                <w:i/>
                <w:sz w:val="20"/>
                <w:szCs w:val="20"/>
              </w:rPr>
              <w:t>Any New Procedure Required?</w:t>
            </w:r>
          </w:p>
        </w:tc>
        <w:tc>
          <w:tcPr>
            <w:tcW w:w="2965" w:type="dxa"/>
            <w:tcBorders>
              <w:bottom w:val="single" w:sz="4" w:space="0" w:color="auto"/>
            </w:tcBorders>
            <w:shd w:val="clear" w:color="auto" w:fill="FFD966" w:themeFill="accent4" w:themeFillTint="99"/>
          </w:tcPr>
          <w:p w14:paraId="6B55D043" w14:textId="77777777" w:rsidR="001049F8" w:rsidRPr="008553E1" w:rsidRDefault="001049F8" w:rsidP="00B142C0">
            <w:pPr>
              <w:rPr>
                <w:i/>
                <w:sz w:val="20"/>
                <w:szCs w:val="20"/>
              </w:rPr>
            </w:pPr>
            <w:r w:rsidRPr="008553E1">
              <w:rPr>
                <w:i/>
                <w:sz w:val="20"/>
                <w:szCs w:val="20"/>
              </w:rPr>
              <w:t>Additional Comments</w:t>
            </w:r>
          </w:p>
        </w:tc>
      </w:tr>
      <w:tr w:rsidR="001049F8" w:rsidRPr="00660050" w14:paraId="01FA335A" w14:textId="77777777" w:rsidTr="00B142C0">
        <w:tc>
          <w:tcPr>
            <w:tcW w:w="0" w:type="auto"/>
            <w:tcBorders>
              <w:bottom w:val="single" w:sz="4" w:space="0" w:color="auto"/>
            </w:tcBorders>
            <w:shd w:val="clear" w:color="auto" w:fill="FFD966" w:themeFill="accent4" w:themeFillTint="99"/>
          </w:tcPr>
          <w:p w14:paraId="2DB06678" w14:textId="3E1E4654" w:rsidR="001049F8" w:rsidRDefault="001049F8" w:rsidP="00B142C0">
            <w:pPr>
              <w:rPr>
                <w:sz w:val="20"/>
                <w:szCs w:val="20"/>
              </w:rPr>
            </w:pPr>
            <w:r>
              <w:rPr>
                <w:sz w:val="20"/>
                <w:szCs w:val="20"/>
              </w:rPr>
              <w:t>Each GNSO SG can appoint one member (except that the RySG may appoint two). One of the two IFRT co-chairs is to be appointed “by the GNSO”</w:t>
            </w:r>
            <w:r w:rsidR="00956382">
              <w:rPr>
                <w:sz w:val="20"/>
                <w:szCs w:val="20"/>
              </w:rPr>
              <w:t xml:space="preserve"> from among </w:t>
            </w:r>
            <w:r w:rsidR="00F41109">
              <w:rPr>
                <w:sz w:val="20"/>
                <w:szCs w:val="20"/>
              </w:rPr>
              <w:t>the members appointed by the different stakeholder groups or constituencies in the GNSO</w:t>
            </w:r>
            <w:r>
              <w:rPr>
                <w:sz w:val="20"/>
                <w:szCs w:val="20"/>
              </w:rPr>
              <w:t>. There is also the possibility of “other participants” that cannot vote.</w:t>
            </w:r>
          </w:p>
        </w:tc>
        <w:tc>
          <w:tcPr>
            <w:tcW w:w="3141" w:type="dxa"/>
            <w:tcBorders>
              <w:bottom w:val="single" w:sz="4" w:space="0" w:color="auto"/>
            </w:tcBorders>
            <w:shd w:val="clear" w:color="auto" w:fill="FFD966" w:themeFill="accent4" w:themeFillTint="99"/>
          </w:tcPr>
          <w:p w14:paraId="6357E2E8" w14:textId="77777777" w:rsidR="001049F8" w:rsidRDefault="001049F8" w:rsidP="00B142C0">
            <w:pPr>
              <w:rPr>
                <w:sz w:val="20"/>
                <w:szCs w:val="20"/>
              </w:rPr>
            </w:pPr>
            <w:r>
              <w:rPr>
                <w:sz w:val="20"/>
                <w:szCs w:val="20"/>
              </w:rPr>
              <w:t>NEW: IFRTs and their appointments</w:t>
            </w:r>
          </w:p>
        </w:tc>
        <w:tc>
          <w:tcPr>
            <w:tcW w:w="2880" w:type="dxa"/>
            <w:tcBorders>
              <w:bottom w:val="single" w:sz="4" w:space="0" w:color="auto"/>
            </w:tcBorders>
            <w:shd w:val="clear" w:color="auto" w:fill="FFD966" w:themeFill="accent4" w:themeFillTint="99"/>
          </w:tcPr>
          <w:p w14:paraId="3FAAC231" w14:textId="0E5CD174" w:rsidR="001049F8" w:rsidRDefault="00606EAA" w:rsidP="00B142C0">
            <w:pPr>
              <w:rPr>
                <w:sz w:val="20"/>
                <w:szCs w:val="20"/>
              </w:rPr>
            </w:pPr>
            <w:r>
              <w:rPr>
                <w:sz w:val="20"/>
                <w:szCs w:val="20"/>
              </w:rPr>
              <w:t xml:space="preserve">The </w:t>
            </w:r>
            <w:r w:rsidR="001049F8">
              <w:rPr>
                <w:sz w:val="20"/>
                <w:szCs w:val="20"/>
              </w:rPr>
              <w:t xml:space="preserve">GNSO </w:t>
            </w:r>
            <w:r>
              <w:rPr>
                <w:sz w:val="20"/>
                <w:szCs w:val="20"/>
              </w:rPr>
              <w:t xml:space="preserve">SGs </w:t>
            </w:r>
            <w:r w:rsidR="001049F8">
              <w:rPr>
                <w:sz w:val="20"/>
                <w:szCs w:val="20"/>
              </w:rPr>
              <w:t xml:space="preserve">will </w:t>
            </w:r>
            <w:r>
              <w:rPr>
                <w:sz w:val="20"/>
                <w:szCs w:val="20"/>
              </w:rPr>
              <w:t xml:space="preserve">collectively </w:t>
            </w:r>
            <w:r w:rsidR="001049F8">
              <w:rPr>
                <w:sz w:val="20"/>
                <w:szCs w:val="20"/>
              </w:rPr>
              <w:t xml:space="preserve">need to agree on </w:t>
            </w:r>
            <w:r>
              <w:rPr>
                <w:sz w:val="20"/>
                <w:szCs w:val="20"/>
              </w:rPr>
              <w:t xml:space="preserve">a uniform process for </w:t>
            </w:r>
            <w:r w:rsidR="001049F8">
              <w:rPr>
                <w:sz w:val="20"/>
                <w:szCs w:val="20"/>
              </w:rPr>
              <w:t xml:space="preserve">the nomination and appointment process of </w:t>
            </w:r>
            <w:r>
              <w:rPr>
                <w:sz w:val="20"/>
                <w:szCs w:val="20"/>
              </w:rPr>
              <w:t>a IFRT co-chair</w:t>
            </w:r>
            <w:r w:rsidR="001049F8">
              <w:rPr>
                <w:sz w:val="20"/>
                <w:szCs w:val="20"/>
              </w:rPr>
              <w:t xml:space="preserve">. </w:t>
            </w:r>
          </w:p>
          <w:p w14:paraId="09CE38B5" w14:textId="77777777" w:rsidR="004C7A6F" w:rsidRDefault="004C7A6F" w:rsidP="00B142C0">
            <w:pPr>
              <w:rPr>
                <w:sz w:val="20"/>
                <w:szCs w:val="20"/>
              </w:rPr>
            </w:pPr>
          </w:p>
          <w:p w14:paraId="3DA8CBE7" w14:textId="1F240D67" w:rsidR="004C7A6F" w:rsidRDefault="004C7A6F" w:rsidP="00B142C0">
            <w:pPr>
              <w:rPr>
                <w:sz w:val="20"/>
                <w:szCs w:val="20"/>
              </w:rPr>
            </w:pPr>
          </w:p>
        </w:tc>
        <w:tc>
          <w:tcPr>
            <w:tcW w:w="2965" w:type="dxa"/>
            <w:tcBorders>
              <w:bottom w:val="single" w:sz="4" w:space="0" w:color="auto"/>
            </w:tcBorders>
            <w:shd w:val="clear" w:color="auto" w:fill="FFD966" w:themeFill="accent4" w:themeFillTint="99"/>
          </w:tcPr>
          <w:p w14:paraId="0FA32CCB" w14:textId="2A1AC507" w:rsidR="004C7A6F" w:rsidRPr="0051696B" w:rsidRDefault="004C7A6F" w:rsidP="00606EAA">
            <w:pPr>
              <w:rPr>
                <w:strike/>
                <w:sz w:val="20"/>
                <w:szCs w:val="20"/>
              </w:rPr>
            </w:pPr>
            <w:r>
              <w:rPr>
                <w:sz w:val="20"/>
                <w:szCs w:val="20"/>
              </w:rPr>
              <w:t xml:space="preserve">Each listed constituency or stakeholder group of the GNSO will also have to identify the process through which it will make its appointment.  </w:t>
            </w:r>
          </w:p>
        </w:tc>
      </w:tr>
    </w:tbl>
    <w:p w14:paraId="2DCD2334" w14:textId="77777777" w:rsidR="001049F8" w:rsidRDefault="001049F8" w:rsidP="0027723E"/>
    <w:tbl>
      <w:tblPr>
        <w:tblStyle w:val="TableGrid"/>
        <w:tblW w:w="0" w:type="auto"/>
        <w:tblInd w:w="113" w:type="dxa"/>
        <w:tblLook w:val="04A0" w:firstRow="1" w:lastRow="0" w:firstColumn="1" w:lastColumn="0" w:noHBand="0" w:noVBand="1"/>
      </w:tblPr>
      <w:tblGrid>
        <w:gridCol w:w="4077"/>
        <w:gridCol w:w="3141"/>
        <w:gridCol w:w="2880"/>
        <w:gridCol w:w="2965"/>
      </w:tblGrid>
      <w:tr w:rsidR="00067600" w14:paraId="15F1A00F" w14:textId="77777777" w:rsidTr="00236FD5">
        <w:tc>
          <w:tcPr>
            <w:tcW w:w="13063" w:type="dxa"/>
            <w:gridSpan w:val="4"/>
            <w:tcBorders>
              <w:bottom w:val="single" w:sz="4" w:space="0" w:color="auto"/>
            </w:tcBorders>
            <w:shd w:val="clear" w:color="auto" w:fill="DEEAF6" w:themeFill="accent1" w:themeFillTint="33"/>
          </w:tcPr>
          <w:p w14:paraId="0539D01D" w14:textId="64B68648" w:rsidR="00067600" w:rsidRDefault="00067600" w:rsidP="00624B77">
            <w:pPr>
              <w:rPr>
                <w:sz w:val="20"/>
                <w:szCs w:val="20"/>
              </w:rPr>
            </w:pPr>
            <w:r>
              <w:rPr>
                <w:sz w:val="20"/>
                <w:szCs w:val="20"/>
              </w:rPr>
              <w:t>SECTION 18.12 SPECIAL IFRS</w:t>
            </w:r>
          </w:p>
        </w:tc>
      </w:tr>
      <w:tr w:rsidR="0027723E" w:rsidRPr="008553E1" w14:paraId="1D7E1EC6" w14:textId="77777777" w:rsidTr="000F7546">
        <w:tc>
          <w:tcPr>
            <w:tcW w:w="0" w:type="auto"/>
            <w:tcBorders>
              <w:bottom w:val="single" w:sz="4" w:space="0" w:color="auto"/>
            </w:tcBorders>
            <w:shd w:val="clear" w:color="auto" w:fill="FFFF00"/>
          </w:tcPr>
          <w:p w14:paraId="719629C6" w14:textId="77777777" w:rsidR="0027723E" w:rsidRPr="008553E1" w:rsidRDefault="0027723E" w:rsidP="00624B77">
            <w:pPr>
              <w:rPr>
                <w:i/>
                <w:sz w:val="20"/>
                <w:szCs w:val="20"/>
              </w:rPr>
            </w:pPr>
            <w:r w:rsidRPr="008553E1">
              <w:rPr>
                <w:i/>
                <w:sz w:val="20"/>
                <w:szCs w:val="20"/>
              </w:rPr>
              <w:lastRenderedPageBreak/>
              <w:t>New Bylaw Section</w:t>
            </w:r>
          </w:p>
        </w:tc>
        <w:tc>
          <w:tcPr>
            <w:tcW w:w="3141" w:type="dxa"/>
            <w:tcBorders>
              <w:bottom w:val="single" w:sz="4" w:space="0" w:color="auto"/>
            </w:tcBorders>
            <w:shd w:val="clear" w:color="auto" w:fill="FFFF00"/>
          </w:tcPr>
          <w:p w14:paraId="28CD9854" w14:textId="77777777" w:rsidR="0027723E" w:rsidRPr="008553E1" w:rsidRDefault="0027723E"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FF00"/>
          </w:tcPr>
          <w:p w14:paraId="72598AAE" w14:textId="77777777" w:rsidR="0027723E" w:rsidRPr="008553E1" w:rsidRDefault="0027723E"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FFFF00"/>
          </w:tcPr>
          <w:p w14:paraId="702A2FF1" w14:textId="77777777" w:rsidR="0027723E" w:rsidRPr="008553E1" w:rsidRDefault="0027723E" w:rsidP="00624B77">
            <w:pPr>
              <w:rPr>
                <w:i/>
                <w:sz w:val="20"/>
                <w:szCs w:val="20"/>
              </w:rPr>
            </w:pPr>
            <w:r w:rsidRPr="008553E1">
              <w:rPr>
                <w:i/>
                <w:sz w:val="20"/>
                <w:szCs w:val="20"/>
              </w:rPr>
              <w:t>Additional Comments</w:t>
            </w:r>
          </w:p>
        </w:tc>
      </w:tr>
      <w:tr w:rsidR="0027723E" w14:paraId="6C06EC07" w14:textId="77777777" w:rsidTr="000F7546">
        <w:trPr>
          <w:trHeight w:val="1313"/>
        </w:trPr>
        <w:tc>
          <w:tcPr>
            <w:tcW w:w="0" w:type="auto"/>
            <w:shd w:val="clear" w:color="auto" w:fill="FFFF00"/>
          </w:tcPr>
          <w:p w14:paraId="0A6F4CE7" w14:textId="77777777" w:rsidR="0027723E" w:rsidRPr="00386F66" w:rsidRDefault="0027723E" w:rsidP="00624B77">
            <w:pPr>
              <w:rPr>
                <w:sz w:val="20"/>
                <w:szCs w:val="20"/>
              </w:rPr>
            </w:pPr>
            <w:r>
              <w:rPr>
                <w:sz w:val="20"/>
                <w:szCs w:val="20"/>
              </w:rPr>
              <w:t xml:space="preserve">(a)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6AE5EB85" w14:textId="77777777" w:rsidR="0027723E" w:rsidRDefault="0027723E" w:rsidP="00624B77">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11893099" w14:textId="77777777" w:rsidR="0027723E" w:rsidRPr="00E000B7" w:rsidRDefault="0027723E" w:rsidP="00624B77">
            <w:pPr>
              <w:rPr>
                <w:sz w:val="20"/>
                <w:szCs w:val="20"/>
              </w:rPr>
            </w:pPr>
            <w:r>
              <w:rPr>
                <w:sz w:val="20"/>
                <w:szCs w:val="20"/>
              </w:rPr>
              <w:t xml:space="preserve">(iii) </w:t>
            </w:r>
            <w:r w:rsidRPr="00E000B7">
              <w:rPr>
                <w:sz w:val="20"/>
                <w:szCs w:val="20"/>
              </w:rPr>
              <w:t>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14:paraId="571A2AFB" w14:textId="77777777" w:rsidR="0027723E" w:rsidRPr="00660050" w:rsidRDefault="0027723E" w:rsidP="00624B77">
            <w:pPr>
              <w:rPr>
                <w:sz w:val="20"/>
                <w:szCs w:val="20"/>
              </w:rPr>
            </w:pPr>
            <w:r>
              <w:rPr>
                <w:sz w:val="20"/>
                <w:szCs w:val="20"/>
              </w:rPr>
              <w:t xml:space="preserve">(iv) </w:t>
            </w:r>
            <w:r w:rsidRPr="00E000B7">
              <w:rPr>
                <w:sz w:val="20"/>
                <w:szCs w:val="20"/>
              </w:rPr>
              <w:t>After a public comment period that complies with the designated practice for public comment periods within ICANN, if a public comment period is requested by the ccNSO and the GNSO, a Special IFR shall have been approved by the vote of (A) a supermajority of the ccNSO Council (pursuant to the ccNSO’s procedures or if such procedures do not define a supermajority, two-thirds (2/3) of the Council members) and (B) a GNSO Supermajority.</w:t>
            </w:r>
          </w:p>
        </w:tc>
        <w:tc>
          <w:tcPr>
            <w:tcW w:w="3141" w:type="dxa"/>
            <w:shd w:val="clear" w:color="auto" w:fill="FFFF00"/>
          </w:tcPr>
          <w:p w14:paraId="21EFD160" w14:textId="77777777" w:rsidR="0027723E" w:rsidRDefault="0027723E" w:rsidP="00624B77">
            <w:pPr>
              <w:rPr>
                <w:sz w:val="20"/>
                <w:szCs w:val="20"/>
              </w:rPr>
            </w:pPr>
            <w:r>
              <w:rPr>
                <w:sz w:val="20"/>
                <w:szCs w:val="20"/>
              </w:rPr>
              <w:t>NEW: (a) (i) Review of the outcome of the Remedial Action Procedures of the CSC.</w:t>
            </w:r>
          </w:p>
          <w:p w14:paraId="084022D3" w14:textId="77777777" w:rsidR="0027723E" w:rsidRDefault="0027723E" w:rsidP="00624B77">
            <w:pPr>
              <w:rPr>
                <w:sz w:val="20"/>
                <w:szCs w:val="20"/>
              </w:rPr>
            </w:pPr>
            <w:r>
              <w:rPr>
                <w:sz w:val="20"/>
                <w:szCs w:val="20"/>
              </w:rPr>
              <w:t>(ii) Review of the IANA Problem Resolution Process.</w:t>
            </w:r>
          </w:p>
          <w:p w14:paraId="1F84AF0D" w14:textId="77777777" w:rsidR="0027723E" w:rsidRDefault="0027723E" w:rsidP="00624B77">
            <w:pPr>
              <w:rPr>
                <w:sz w:val="20"/>
                <w:szCs w:val="20"/>
              </w:rPr>
            </w:pPr>
            <w:r>
              <w:rPr>
                <w:sz w:val="20"/>
                <w:szCs w:val="20"/>
              </w:rPr>
              <w:t>(iii) Consultation with other SOs and ACs.</w:t>
            </w:r>
          </w:p>
          <w:p w14:paraId="403C5A9E" w14:textId="77777777" w:rsidR="0027723E" w:rsidRPr="00660050" w:rsidRDefault="0027723E" w:rsidP="00624B77">
            <w:pPr>
              <w:rPr>
                <w:sz w:val="20"/>
                <w:szCs w:val="20"/>
              </w:rPr>
            </w:pPr>
            <w:r>
              <w:rPr>
                <w:sz w:val="20"/>
                <w:szCs w:val="20"/>
              </w:rPr>
              <w:t>(iv) Comment period requested by GNSO and Special IFR approval by GNSO Supermajority.</w:t>
            </w:r>
          </w:p>
        </w:tc>
        <w:tc>
          <w:tcPr>
            <w:tcW w:w="2880" w:type="dxa"/>
            <w:shd w:val="clear" w:color="auto" w:fill="FFFF00"/>
          </w:tcPr>
          <w:p w14:paraId="666D3185" w14:textId="219C7A0B" w:rsidR="0027723E" w:rsidRPr="00660050" w:rsidRDefault="00C32393" w:rsidP="00624B77">
            <w:pPr>
              <w:rPr>
                <w:sz w:val="20"/>
                <w:szCs w:val="20"/>
              </w:rPr>
            </w:pPr>
            <w:r>
              <w:rPr>
                <w:sz w:val="20"/>
                <w:szCs w:val="20"/>
              </w:rPr>
              <w:t>Possible new procedure, although it may be that existing procedures and/or the GIP could be applied.</w:t>
            </w:r>
            <w:r w:rsidR="00C929F8">
              <w:rPr>
                <w:sz w:val="20"/>
                <w:szCs w:val="20"/>
              </w:rPr>
              <w:t xml:space="preserve">  This will require discussion.</w:t>
            </w:r>
          </w:p>
        </w:tc>
        <w:tc>
          <w:tcPr>
            <w:tcW w:w="2965" w:type="dxa"/>
            <w:shd w:val="clear" w:color="auto" w:fill="FFFF00"/>
          </w:tcPr>
          <w:p w14:paraId="06119828" w14:textId="77777777" w:rsidR="0027723E" w:rsidRDefault="0027723E" w:rsidP="00624B77">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r>
    </w:tbl>
    <w:p w14:paraId="6099BCE8" w14:textId="77777777" w:rsidR="0027723E" w:rsidRDefault="0027723E" w:rsidP="0027723E"/>
    <w:tbl>
      <w:tblPr>
        <w:tblStyle w:val="TableGrid"/>
        <w:tblW w:w="0" w:type="auto"/>
        <w:tblInd w:w="113" w:type="dxa"/>
        <w:tblLook w:val="04A0" w:firstRow="1" w:lastRow="0" w:firstColumn="1" w:lastColumn="0" w:noHBand="0" w:noVBand="1"/>
      </w:tblPr>
      <w:tblGrid>
        <w:gridCol w:w="13045"/>
      </w:tblGrid>
      <w:tr w:rsidR="00157EA4" w:rsidRPr="00660050" w14:paraId="452858DE" w14:textId="77777777" w:rsidTr="00157EA4">
        <w:trPr>
          <w:trHeight w:val="224"/>
        </w:trPr>
        <w:tc>
          <w:tcPr>
            <w:tcW w:w="13045" w:type="dxa"/>
            <w:shd w:val="clear" w:color="auto" w:fill="FBE4D5" w:themeFill="accent2" w:themeFillTint="33"/>
          </w:tcPr>
          <w:p w14:paraId="0847CA4B" w14:textId="394474DF" w:rsidR="00157EA4" w:rsidRDefault="00157EA4" w:rsidP="00B142C0">
            <w:pPr>
              <w:rPr>
                <w:sz w:val="20"/>
                <w:szCs w:val="20"/>
              </w:rPr>
            </w:pPr>
            <w:r>
              <w:rPr>
                <w:sz w:val="20"/>
                <w:szCs w:val="20"/>
              </w:rPr>
              <w:lastRenderedPageBreak/>
              <w:t>ARTICLE 19 IANA NAMING FUNCTION SEPARATION PROCESS</w:t>
            </w:r>
          </w:p>
        </w:tc>
      </w:tr>
    </w:tbl>
    <w:p w14:paraId="4C03B590" w14:textId="77777777" w:rsidR="00115794" w:rsidRDefault="00115794" w:rsidP="0027723E"/>
    <w:tbl>
      <w:tblPr>
        <w:tblStyle w:val="TableGrid"/>
        <w:tblW w:w="0" w:type="auto"/>
        <w:tblInd w:w="113" w:type="dxa"/>
        <w:tblLook w:val="04A0" w:firstRow="1" w:lastRow="0" w:firstColumn="1" w:lastColumn="0" w:noHBand="0" w:noVBand="1"/>
      </w:tblPr>
      <w:tblGrid>
        <w:gridCol w:w="4045"/>
        <w:gridCol w:w="3150"/>
        <w:gridCol w:w="2880"/>
        <w:gridCol w:w="2988"/>
      </w:tblGrid>
      <w:tr w:rsidR="001216DB" w:rsidRPr="00660050" w14:paraId="6C92C361" w14:textId="77777777" w:rsidTr="00157EA4">
        <w:tc>
          <w:tcPr>
            <w:tcW w:w="13063" w:type="dxa"/>
            <w:gridSpan w:val="4"/>
            <w:tcBorders>
              <w:bottom w:val="single" w:sz="4" w:space="0" w:color="auto"/>
            </w:tcBorders>
            <w:shd w:val="clear" w:color="auto" w:fill="DEEAF6" w:themeFill="accent1" w:themeFillTint="33"/>
          </w:tcPr>
          <w:p w14:paraId="2C2A4481" w14:textId="77777777" w:rsidR="001216DB" w:rsidRDefault="001216DB" w:rsidP="00340422">
            <w:pPr>
              <w:rPr>
                <w:sz w:val="20"/>
                <w:szCs w:val="20"/>
              </w:rPr>
            </w:pPr>
            <w:r>
              <w:rPr>
                <w:sz w:val="20"/>
                <w:szCs w:val="20"/>
              </w:rPr>
              <w:t>SECTION 19.3 COMMUNITY REVIEWS AND REPORTS</w:t>
            </w:r>
          </w:p>
        </w:tc>
      </w:tr>
      <w:tr w:rsidR="00157EA4" w:rsidRPr="008553E1" w14:paraId="5332C6C1" w14:textId="77777777" w:rsidTr="00157EA4">
        <w:tc>
          <w:tcPr>
            <w:tcW w:w="4045" w:type="dxa"/>
            <w:tcBorders>
              <w:bottom w:val="single" w:sz="4" w:space="0" w:color="auto"/>
            </w:tcBorders>
            <w:shd w:val="clear" w:color="auto" w:fill="E2EFD9" w:themeFill="accent6" w:themeFillTint="33"/>
          </w:tcPr>
          <w:p w14:paraId="555E5B1F" w14:textId="77777777" w:rsidR="001216DB" w:rsidRPr="008553E1" w:rsidRDefault="001216DB" w:rsidP="00340422">
            <w:pPr>
              <w:rPr>
                <w:i/>
                <w:sz w:val="20"/>
                <w:szCs w:val="20"/>
              </w:rPr>
            </w:pPr>
            <w:r w:rsidRPr="008553E1">
              <w:rPr>
                <w:i/>
                <w:sz w:val="20"/>
                <w:szCs w:val="20"/>
              </w:rPr>
              <w:t>New Bylaw Section</w:t>
            </w:r>
          </w:p>
        </w:tc>
        <w:tc>
          <w:tcPr>
            <w:tcW w:w="3150" w:type="dxa"/>
            <w:tcBorders>
              <w:bottom w:val="single" w:sz="4" w:space="0" w:color="auto"/>
            </w:tcBorders>
            <w:shd w:val="clear" w:color="auto" w:fill="E2EFD9" w:themeFill="accent6" w:themeFillTint="33"/>
          </w:tcPr>
          <w:p w14:paraId="1FDA89E8" w14:textId="77777777" w:rsidR="001216DB" w:rsidRPr="008553E1" w:rsidRDefault="001216DB" w:rsidP="00340422">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DE9545D" w14:textId="77777777" w:rsidR="001216DB" w:rsidRPr="008553E1" w:rsidRDefault="001216DB" w:rsidP="00340422">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1B56276A" w14:textId="77777777" w:rsidR="001216DB" w:rsidRPr="008553E1" w:rsidRDefault="001216DB" w:rsidP="00340422">
            <w:pPr>
              <w:rPr>
                <w:i/>
                <w:sz w:val="20"/>
                <w:szCs w:val="20"/>
              </w:rPr>
            </w:pPr>
            <w:r w:rsidRPr="008553E1">
              <w:rPr>
                <w:i/>
                <w:sz w:val="20"/>
                <w:szCs w:val="20"/>
              </w:rPr>
              <w:t>Additional Comments</w:t>
            </w:r>
          </w:p>
        </w:tc>
      </w:tr>
      <w:tr w:rsidR="00157EA4" w:rsidRPr="00660050" w14:paraId="171BCE1A" w14:textId="77777777" w:rsidTr="00157EA4">
        <w:tc>
          <w:tcPr>
            <w:tcW w:w="4045" w:type="dxa"/>
            <w:tcBorders>
              <w:bottom w:val="single" w:sz="4" w:space="0" w:color="auto"/>
            </w:tcBorders>
            <w:shd w:val="clear" w:color="auto" w:fill="E2EFD9" w:themeFill="accent6" w:themeFillTint="33"/>
          </w:tcPr>
          <w:p w14:paraId="5DFFAB42" w14:textId="77777777" w:rsidR="001216DB" w:rsidRPr="007B03AF" w:rsidRDefault="001216DB" w:rsidP="00340422">
            <w:pPr>
              <w:rPr>
                <w:rFonts w:eastAsia="Times New Roman" w:cs="Times New Roman"/>
                <w:sz w:val="20"/>
                <w:szCs w:val="20"/>
                <w:lang w:eastAsia="zh-CN"/>
              </w:rPr>
            </w:pPr>
            <w:r w:rsidRPr="007B03AF">
              <w:rPr>
                <w:rFonts w:eastAsia="Times New Roman" w:cs="Times New Roman"/>
                <w:sz w:val="20"/>
                <w:szCs w:val="20"/>
                <w:lang w:eastAsia="zh-CN"/>
              </w:rPr>
              <w:t>The SCWG shall seek community input through one or more public comment periods (such public comment period shall comply with the designated practice for public comment periods within ICANN) and may recommend discussions during ICANN’s public meetings in developing and finalizing its recommendations and any report.</w:t>
            </w:r>
          </w:p>
        </w:tc>
        <w:tc>
          <w:tcPr>
            <w:tcW w:w="3150" w:type="dxa"/>
            <w:tcBorders>
              <w:bottom w:val="single" w:sz="4" w:space="0" w:color="auto"/>
            </w:tcBorders>
            <w:shd w:val="clear" w:color="auto" w:fill="E2EFD9" w:themeFill="accent6" w:themeFillTint="33"/>
          </w:tcPr>
          <w:p w14:paraId="3459F851" w14:textId="60055DFB" w:rsidR="00D66083" w:rsidRPr="00D66083" w:rsidRDefault="00D66083" w:rsidP="00157EA4">
            <w:pPr>
              <w:rPr>
                <w:sz w:val="20"/>
                <w:szCs w:val="20"/>
              </w:rPr>
            </w:pPr>
          </w:p>
        </w:tc>
        <w:tc>
          <w:tcPr>
            <w:tcW w:w="2880" w:type="dxa"/>
            <w:tcBorders>
              <w:bottom w:val="single" w:sz="4" w:space="0" w:color="auto"/>
            </w:tcBorders>
            <w:shd w:val="clear" w:color="auto" w:fill="E2EFD9" w:themeFill="accent6" w:themeFillTint="33"/>
          </w:tcPr>
          <w:p w14:paraId="7A980022" w14:textId="6D48D972" w:rsidR="001216DB" w:rsidRDefault="00606EAA" w:rsidP="00606EAA">
            <w:pPr>
              <w:rPr>
                <w:sz w:val="20"/>
                <w:szCs w:val="20"/>
              </w:rPr>
            </w:pPr>
            <w:r>
              <w:rPr>
                <w:sz w:val="20"/>
                <w:szCs w:val="20"/>
              </w:rPr>
              <w:t>No - t</w:t>
            </w:r>
            <w:r w:rsidR="0073576B">
              <w:rPr>
                <w:sz w:val="20"/>
                <w:szCs w:val="20"/>
              </w:rPr>
              <w:t xml:space="preserve">he SCWG is anticipated to follow the </w:t>
            </w:r>
            <w:r>
              <w:rPr>
                <w:sz w:val="20"/>
                <w:szCs w:val="20"/>
              </w:rPr>
              <w:t xml:space="preserve">soon-to-be finalized Uniform Framework of </w:t>
            </w:r>
            <w:r w:rsidR="0073576B">
              <w:rPr>
                <w:sz w:val="20"/>
                <w:szCs w:val="20"/>
              </w:rPr>
              <w:t>Cross-Community Working Group Principles.</w:t>
            </w:r>
          </w:p>
        </w:tc>
        <w:tc>
          <w:tcPr>
            <w:tcW w:w="2988" w:type="dxa"/>
            <w:tcBorders>
              <w:bottom w:val="single" w:sz="4" w:space="0" w:color="auto"/>
            </w:tcBorders>
            <w:shd w:val="clear" w:color="auto" w:fill="E2EFD9" w:themeFill="accent6" w:themeFillTint="33"/>
          </w:tcPr>
          <w:p w14:paraId="344A07D9" w14:textId="1ECADC75" w:rsidR="001216DB" w:rsidRDefault="001216DB" w:rsidP="00340422">
            <w:pPr>
              <w:rPr>
                <w:sz w:val="20"/>
                <w:szCs w:val="20"/>
              </w:rPr>
            </w:pPr>
          </w:p>
        </w:tc>
      </w:tr>
    </w:tbl>
    <w:p w14:paraId="70F581A4" w14:textId="77777777" w:rsidR="008308AC" w:rsidRDefault="008308AC" w:rsidP="00B1040A">
      <w:pPr>
        <w:sectPr w:rsidR="008308AC" w:rsidSect="00660050">
          <w:pgSz w:w="15840" w:h="12240" w:orient="landscape"/>
          <w:pgMar w:top="1440" w:right="1440" w:bottom="1440" w:left="1440" w:header="720" w:footer="720" w:gutter="0"/>
          <w:cols w:space="720"/>
          <w:docGrid w:linePitch="360"/>
        </w:sectPr>
      </w:pPr>
    </w:p>
    <w:p w14:paraId="3AB55EEA" w14:textId="77777777" w:rsidR="001A5DB1" w:rsidRDefault="001A5DB1" w:rsidP="00B1040A"/>
    <w:p w14:paraId="3A100C82" w14:textId="77777777" w:rsidR="00B1040A" w:rsidRDefault="00B1040A" w:rsidP="00B1040A"/>
    <w:tbl>
      <w:tblPr>
        <w:tblStyle w:val="TableGrid"/>
        <w:tblW w:w="0" w:type="auto"/>
        <w:tblInd w:w="113" w:type="dxa"/>
        <w:tblLayout w:type="fixed"/>
        <w:tblLook w:val="04A0" w:firstRow="1" w:lastRow="0" w:firstColumn="1" w:lastColumn="0" w:noHBand="0" w:noVBand="1"/>
      </w:tblPr>
      <w:tblGrid>
        <w:gridCol w:w="4045"/>
        <w:gridCol w:w="3150"/>
        <w:gridCol w:w="2880"/>
        <w:gridCol w:w="2988"/>
      </w:tblGrid>
      <w:tr w:rsidR="00FA66D9" w:rsidRPr="00660050" w14:paraId="0076F167" w14:textId="77777777" w:rsidTr="00FA66D9">
        <w:tc>
          <w:tcPr>
            <w:tcW w:w="13063" w:type="dxa"/>
            <w:gridSpan w:val="4"/>
            <w:tcBorders>
              <w:bottom w:val="single" w:sz="4" w:space="0" w:color="auto"/>
            </w:tcBorders>
            <w:shd w:val="clear" w:color="auto" w:fill="DEEAF6" w:themeFill="accent1" w:themeFillTint="33"/>
          </w:tcPr>
          <w:p w14:paraId="0AE4A412" w14:textId="0CC0C4F6" w:rsidR="00FA66D9" w:rsidRDefault="00FA66D9" w:rsidP="00B142C0">
            <w:pPr>
              <w:rPr>
                <w:sz w:val="20"/>
                <w:szCs w:val="20"/>
              </w:rPr>
            </w:pPr>
            <w:r>
              <w:rPr>
                <w:sz w:val="20"/>
                <w:szCs w:val="20"/>
              </w:rPr>
              <w:t>SECTION 19.6 ELECTION OF CO-CHAIRS AND LIAISONS</w:t>
            </w:r>
          </w:p>
        </w:tc>
      </w:tr>
      <w:tr w:rsidR="00FA66D9" w:rsidRPr="008553E1" w14:paraId="6E3FFFA0" w14:textId="77777777" w:rsidTr="00FA66D9">
        <w:tc>
          <w:tcPr>
            <w:tcW w:w="4045" w:type="dxa"/>
            <w:tcBorders>
              <w:bottom w:val="single" w:sz="4" w:space="0" w:color="auto"/>
            </w:tcBorders>
            <w:shd w:val="clear" w:color="auto" w:fill="FFD966" w:themeFill="accent4" w:themeFillTint="99"/>
          </w:tcPr>
          <w:p w14:paraId="6E17ABFF" w14:textId="77777777" w:rsidR="001049F8" w:rsidRPr="008553E1" w:rsidRDefault="001049F8"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1D2E3C98" w14:textId="77777777" w:rsidR="001049F8" w:rsidRPr="008553E1" w:rsidRDefault="001049F8" w:rsidP="00B142C0">
            <w:pPr>
              <w:rPr>
                <w:i/>
                <w:sz w:val="20"/>
                <w:szCs w:val="20"/>
              </w:rPr>
            </w:pPr>
            <w:r w:rsidRPr="008553E1">
              <w:rPr>
                <w:i/>
                <w:sz w:val="20"/>
                <w:szCs w:val="20"/>
              </w:rPr>
              <w:t>New Obligation/Right for the GNSO</w:t>
            </w:r>
          </w:p>
        </w:tc>
        <w:tc>
          <w:tcPr>
            <w:tcW w:w="2880" w:type="dxa"/>
            <w:tcBorders>
              <w:bottom w:val="single" w:sz="4" w:space="0" w:color="auto"/>
            </w:tcBorders>
            <w:shd w:val="clear" w:color="auto" w:fill="FFD966" w:themeFill="accent4" w:themeFillTint="99"/>
          </w:tcPr>
          <w:p w14:paraId="11D741E7" w14:textId="77777777" w:rsidR="001049F8" w:rsidRPr="008553E1" w:rsidRDefault="001049F8" w:rsidP="00B142C0">
            <w:pPr>
              <w:rPr>
                <w:i/>
                <w:sz w:val="20"/>
                <w:szCs w:val="20"/>
              </w:rPr>
            </w:pPr>
            <w:r w:rsidRPr="008553E1">
              <w:rPr>
                <w:i/>
                <w:sz w:val="20"/>
                <w:szCs w:val="20"/>
              </w:rPr>
              <w:t>Any New Procedure Required?</w:t>
            </w:r>
          </w:p>
        </w:tc>
        <w:tc>
          <w:tcPr>
            <w:tcW w:w="2988" w:type="dxa"/>
            <w:tcBorders>
              <w:bottom w:val="single" w:sz="4" w:space="0" w:color="auto"/>
            </w:tcBorders>
            <w:shd w:val="clear" w:color="auto" w:fill="FFD966" w:themeFill="accent4" w:themeFillTint="99"/>
          </w:tcPr>
          <w:p w14:paraId="0A07F49E" w14:textId="77777777" w:rsidR="001049F8" w:rsidRPr="008553E1" w:rsidRDefault="001049F8" w:rsidP="00B142C0">
            <w:pPr>
              <w:rPr>
                <w:i/>
                <w:sz w:val="20"/>
                <w:szCs w:val="20"/>
              </w:rPr>
            </w:pPr>
            <w:r w:rsidRPr="008553E1">
              <w:rPr>
                <w:i/>
                <w:sz w:val="20"/>
                <w:szCs w:val="20"/>
              </w:rPr>
              <w:t>Additional Comments</w:t>
            </w:r>
          </w:p>
        </w:tc>
      </w:tr>
      <w:tr w:rsidR="00FA66D9" w:rsidRPr="00660050" w14:paraId="567EACEE" w14:textId="77777777" w:rsidTr="00FA66D9">
        <w:tc>
          <w:tcPr>
            <w:tcW w:w="4045" w:type="dxa"/>
            <w:tcBorders>
              <w:bottom w:val="single" w:sz="4" w:space="0" w:color="auto"/>
            </w:tcBorders>
            <w:shd w:val="clear" w:color="auto" w:fill="FFD966" w:themeFill="accent4" w:themeFillTint="99"/>
          </w:tcPr>
          <w:p w14:paraId="283EA01A" w14:textId="77777777" w:rsidR="001049F8" w:rsidRPr="004F5CBD" w:rsidRDefault="001049F8" w:rsidP="00B142C0">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D966" w:themeFill="accent4" w:themeFillTint="99"/>
          </w:tcPr>
          <w:p w14:paraId="0590CC68" w14:textId="77777777" w:rsidR="001049F8" w:rsidRPr="00660050" w:rsidRDefault="001049F8" w:rsidP="00B142C0">
            <w:pPr>
              <w:rPr>
                <w:sz w:val="20"/>
                <w:szCs w:val="20"/>
              </w:rPr>
            </w:pPr>
            <w:r>
              <w:rPr>
                <w:sz w:val="20"/>
                <w:szCs w:val="20"/>
              </w:rPr>
              <w:t>NEW: Appointment of Co-Chair of the SCWG from the GNSO.</w:t>
            </w:r>
          </w:p>
        </w:tc>
        <w:tc>
          <w:tcPr>
            <w:tcW w:w="2880" w:type="dxa"/>
            <w:tcBorders>
              <w:bottom w:val="single" w:sz="4" w:space="0" w:color="auto"/>
            </w:tcBorders>
            <w:shd w:val="clear" w:color="auto" w:fill="FFD966" w:themeFill="accent4" w:themeFillTint="99"/>
          </w:tcPr>
          <w:p w14:paraId="6E48432E" w14:textId="77777777" w:rsidR="001049F8" w:rsidRDefault="001049F8" w:rsidP="00A63759">
            <w:pPr>
              <w:rPr>
                <w:sz w:val="20"/>
                <w:szCs w:val="20"/>
              </w:rPr>
            </w:pPr>
            <w:r>
              <w:rPr>
                <w:sz w:val="20"/>
                <w:szCs w:val="20"/>
              </w:rPr>
              <w:t xml:space="preserve">The GNSO will need to agree on </w:t>
            </w:r>
            <w:r w:rsidR="00A63759">
              <w:rPr>
                <w:sz w:val="20"/>
                <w:szCs w:val="20"/>
              </w:rPr>
              <w:t>the identification of a co-chair from among the appointees selected from across the GNSO community</w:t>
            </w:r>
            <w:r>
              <w:rPr>
                <w:sz w:val="20"/>
                <w:szCs w:val="20"/>
              </w:rPr>
              <w:t xml:space="preserve">. </w:t>
            </w:r>
          </w:p>
          <w:p w14:paraId="5DBFEA9E" w14:textId="77777777" w:rsidR="0062619D" w:rsidRDefault="0062619D" w:rsidP="00A63759">
            <w:pPr>
              <w:rPr>
                <w:sz w:val="20"/>
                <w:szCs w:val="20"/>
              </w:rPr>
            </w:pPr>
          </w:p>
          <w:p w14:paraId="1EFE65C9" w14:textId="363E7B56" w:rsidR="0062619D" w:rsidRPr="00660050" w:rsidRDefault="0062619D" w:rsidP="00A63759">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w:t>
            </w:r>
            <w:r w:rsidR="00606EAA">
              <w:rPr>
                <w:sz w:val="20"/>
                <w:szCs w:val="20"/>
              </w:rPr>
              <w:t>co-</w:t>
            </w:r>
            <w:r>
              <w:rPr>
                <w:sz w:val="20"/>
                <w:szCs w:val="20"/>
              </w:rPr>
              <w:t>chair.</w:t>
            </w:r>
          </w:p>
        </w:tc>
        <w:tc>
          <w:tcPr>
            <w:tcW w:w="2988" w:type="dxa"/>
            <w:tcBorders>
              <w:bottom w:val="single" w:sz="4" w:space="0" w:color="auto"/>
            </w:tcBorders>
            <w:shd w:val="clear" w:color="auto" w:fill="FFD966" w:themeFill="accent4" w:themeFillTint="99"/>
          </w:tcPr>
          <w:p w14:paraId="209385BF" w14:textId="6440BA53" w:rsidR="001049F8" w:rsidRPr="00660050" w:rsidRDefault="00EA743C" w:rsidP="00B142C0">
            <w:pPr>
              <w:rPr>
                <w:sz w:val="20"/>
                <w:szCs w:val="20"/>
              </w:rPr>
            </w:pPr>
            <w:r>
              <w:rPr>
                <w:sz w:val="20"/>
                <w:szCs w:val="20"/>
              </w:rPr>
              <w:t>See comments under IFRT (above).</w:t>
            </w:r>
          </w:p>
        </w:tc>
      </w:tr>
    </w:tbl>
    <w:p w14:paraId="2B843CA3" w14:textId="77777777" w:rsidR="001049F8" w:rsidRDefault="001049F8" w:rsidP="00B1040A"/>
    <w:p w14:paraId="5B071AA9" w14:textId="77777777" w:rsidR="001A5DB1" w:rsidRDefault="001A5DB1" w:rsidP="00B1040A"/>
    <w:tbl>
      <w:tblPr>
        <w:tblStyle w:val="TableGrid"/>
        <w:tblW w:w="0" w:type="auto"/>
        <w:tblInd w:w="113" w:type="dxa"/>
        <w:tblLook w:val="04A0" w:firstRow="1" w:lastRow="0" w:firstColumn="1" w:lastColumn="0" w:noHBand="0" w:noVBand="1"/>
      </w:tblPr>
      <w:tblGrid>
        <w:gridCol w:w="13045"/>
      </w:tblGrid>
      <w:tr w:rsidR="00EA743C" w:rsidRPr="00660050" w14:paraId="5AE653A8" w14:textId="77777777" w:rsidTr="00EA743C">
        <w:tc>
          <w:tcPr>
            <w:tcW w:w="13045" w:type="dxa"/>
            <w:tcBorders>
              <w:bottom w:val="single" w:sz="4" w:space="0" w:color="auto"/>
            </w:tcBorders>
            <w:shd w:val="clear" w:color="auto" w:fill="FBE4D5" w:themeFill="accent2" w:themeFillTint="33"/>
          </w:tcPr>
          <w:p w14:paraId="44AA78BA" w14:textId="2DED105F" w:rsidR="00EA743C" w:rsidRDefault="00EA743C" w:rsidP="00340422">
            <w:pPr>
              <w:rPr>
                <w:sz w:val="20"/>
                <w:szCs w:val="20"/>
              </w:rPr>
            </w:pPr>
            <w:r>
              <w:rPr>
                <w:sz w:val="20"/>
                <w:szCs w:val="20"/>
              </w:rPr>
              <w:t>ARTICLE 22 FISCAL AND STRATEGIC MATTERS</w:t>
            </w:r>
            <w:r w:rsidR="006D1715">
              <w:rPr>
                <w:sz w:val="20"/>
                <w:szCs w:val="20"/>
              </w:rPr>
              <w:t>, INSPECTION, AND INDEPENDENT INVESTIGATION</w:t>
            </w:r>
          </w:p>
        </w:tc>
      </w:tr>
    </w:tbl>
    <w:p w14:paraId="3206063E" w14:textId="77777777" w:rsidR="001216DB" w:rsidRDefault="001216DB" w:rsidP="0027723E"/>
    <w:tbl>
      <w:tblPr>
        <w:tblStyle w:val="TableGrid"/>
        <w:tblW w:w="0" w:type="auto"/>
        <w:tblInd w:w="113" w:type="dxa"/>
        <w:tblLayout w:type="fixed"/>
        <w:tblLook w:val="04A0" w:firstRow="1" w:lastRow="0" w:firstColumn="1" w:lastColumn="0" w:noHBand="0" w:noVBand="1"/>
      </w:tblPr>
      <w:tblGrid>
        <w:gridCol w:w="4045"/>
        <w:gridCol w:w="3150"/>
        <w:gridCol w:w="2790"/>
        <w:gridCol w:w="3078"/>
      </w:tblGrid>
      <w:tr w:rsidR="007150F6" w:rsidRPr="00660050" w14:paraId="2C9D4930" w14:textId="77777777" w:rsidTr="007150F6">
        <w:tc>
          <w:tcPr>
            <w:tcW w:w="13063" w:type="dxa"/>
            <w:gridSpan w:val="4"/>
            <w:tcBorders>
              <w:bottom w:val="single" w:sz="4" w:space="0" w:color="auto"/>
            </w:tcBorders>
            <w:shd w:val="clear" w:color="auto" w:fill="DEEAF6" w:themeFill="accent1" w:themeFillTint="33"/>
          </w:tcPr>
          <w:p w14:paraId="29D6B2FC" w14:textId="474552DA" w:rsidR="007150F6" w:rsidRDefault="007150F6" w:rsidP="00624B77">
            <w:pPr>
              <w:rPr>
                <w:sz w:val="20"/>
                <w:szCs w:val="20"/>
              </w:rPr>
            </w:pPr>
            <w:r>
              <w:rPr>
                <w:sz w:val="20"/>
                <w:szCs w:val="20"/>
              </w:rPr>
              <w:t>SECTION 22.7 INSPECTION</w:t>
            </w:r>
          </w:p>
        </w:tc>
      </w:tr>
      <w:tr w:rsidR="007150F6" w:rsidRPr="008553E1" w14:paraId="1D44056A" w14:textId="77777777" w:rsidTr="007150F6">
        <w:tc>
          <w:tcPr>
            <w:tcW w:w="4045" w:type="dxa"/>
            <w:tcBorders>
              <w:bottom w:val="single" w:sz="4" w:space="0" w:color="auto"/>
            </w:tcBorders>
            <w:shd w:val="clear" w:color="auto" w:fill="FFFF00"/>
          </w:tcPr>
          <w:p w14:paraId="290D6F89" w14:textId="77777777" w:rsidR="0027723E" w:rsidRPr="008553E1" w:rsidRDefault="0027723E" w:rsidP="00624B77">
            <w:pPr>
              <w:rPr>
                <w:i/>
                <w:sz w:val="20"/>
                <w:szCs w:val="20"/>
              </w:rPr>
            </w:pPr>
            <w:r w:rsidRPr="008553E1">
              <w:rPr>
                <w:i/>
                <w:sz w:val="20"/>
                <w:szCs w:val="20"/>
              </w:rPr>
              <w:lastRenderedPageBreak/>
              <w:t>New Bylaw Section</w:t>
            </w:r>
          </w:p>
        </w:tc>
        <w:tc>
          <w:tcPr>
            <w:tcW w:w="3150" w:type="dxa"/>
            <w:tcBorders>
              <w:bottom w:val="single" w:sz="4" w:space="0" w:color="auto"/>
            </w:tcBorders>
            <w:shd w:val="clear" w:color="auto" w:fill="FFFF00"/>
          </w:tcPr>
          <w:p w14:paraId="037C9DFC"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5EC57D66"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59689C60" w14:textId="77777777" w:rsidR="0027723E" w:rsidRPr="008553E1" w:rsidRDefault="0027723E" w:rsidP="00624B77">
            <w:pPr>
              <w:rPr>
                <w:i/>
                <w:sz w:val="20"/>
                <w:szCs w:val="20"/>
              </w:rPr>
            </w:pPr>
            <w:r w:rsidRPr="008553E1">
              <w:rPr>
                <w:i/>
                <w:sz w:val="20"/>
                <w:szCs w:val="20"/>
              </w:rPr>
              <w:t>Additional Comments</w:t>
            </w:r>
          </w:p>
        </w:tc>
      </w:tr>
      <w:tr w:rsidR="007150F6" w:rsidRPr="00660050" w14:paraId="4880E397" w14:textId="77777777" w:rsidTr="007150F6">
        <w:tc>
          <w:tcPr>
            <w:tcW w:w="4045" w:type="dxa"/>
            <w:shd w:val="clear" w:color="auto" w:fill="FFFF00"/>
          </w:tcPr>
          <w:p w14:paraId="5590749F" w14:textId="77777777" w:rsidR="0027723E" w:rsidRPr="00660050" w:rsidRDefault="0027723E" w:rsidP="00624B77">
            <w:pPr>
              <w:rPr>
                <w:sz w:val="20"/>
                <w:szCs w:val="20"/>
              </w:rPr>
            </w:pPr>
            <w:r>
              <w:rPr>
                <w:sz w:val="20"/>
                <w:szCs w:val="20"/>
              </w:rPr>
              <w:t xml:space="preserve">(a) </w:t>
            </w:r>
            <w:r w:rsidRPr="00210225">
              <w:rPr>
                <w:sz w:val="20"/>
                <w:szCs w:val="20"/>
              </w:rPr>
              <w:t>A Decisional Participant (the “</w:t>
            </w:r>
            <w:r w:rsidRPr="00210225">
              <w:rPr>
                <w:b/>
                <w:bCs/>
                <w:sz w:val="20"/>
                <w:szCs w:val="20"/>
              </w:rPr>
              <w:t>Inspecting Decisional Participant</w:t>
            </w:r>
            <w:r w:rsidRPr="00210225">
              <w:rPr>
                <w:sz w:val="20"/>
                <w:szCs w:val="20"/>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sidRPr="00210225">
              <w:rPr>
                <w:b/>
                <w:bCs/>
                <w:sz w:val="20"/>
                <w:szCs w:val="20"/>
              </w:rPr>
              <w:t>Inspection Request</w:t>
            </w:r>
            <w:r w:rsidRPr="00210225">
              <w:rPr>
                <w:sz w:val="20"/>
                <w:szCs w:val="20"/>
              </w:rPr>
              <w:t>”)</w:t>
            </w:r>
            <w:r>
              <w:rPr>
                <w:sz w:val="20"/>
                <w:szCs w:val="20"/>
              </w:rPr>
              <w:t>…[excerpt]</w:t>
            </w:r>
          </w:p>
        </w:tc>
        <w:tc>
          <w:tcPr>
            <w:tcW w:w="3150" w:type="dxa"/>
            <w:shd w:val="clear" w:color="auto" w:fill="FFFF00"/>
          </w:tcPr>
          <w:p w14:paraId="21D6CBAF" w14:textId="021F9F9F" w:rsidR="0027723E" w:rsidRPr="00660050" w:rsidRDefault="0027723E" w:rsidP="00624B77">
            <w:pPr>
              <w:rPr>
                <w:sz w:val="20"/>
                <w:szCs w:val="20"/>
              </w:rPr>
            </w:pPr>
            <w:r>
              <w:rPr>
                <w:sz w:val="20"/>
                <w:szCs w:val="20"/>
              </w:rPr>
              <w:t xml:space="preserve">NEW: </w:t>
            </w:r>
            <w:r w:rsidR="00A63759">
              <w:rPr>
                <w:sz w:val="20"/>
                <w:szCs w:val="20"/>
              </w:rPr>
              <w:t>GNSO (as decisional participant)</w:t>
            </w:r>
            <w:r>
              <w:rPr>
                <w:sz w:val="20"/>
                <w:szCs w:val="20"/>
              </w:rPr>
              <w:t xml:space="preserve"> requesting an inspection.</w:t>
            </w:r>
          </w:p>
        </w:tc>
        <w:tc>
          <w:tcPr>
            <w:tcW w:w="2790" w:type="dxa"/>
            <w:shd w:val="clear" w:color="auto" w:fill="FFFF00"/>
          </w:tcPr>
          <w:p w14:paraId="4850BCD5" w14:textId="2A9AC98A" w:rsidR="0027723E" w:rsidRPr="00660050" w:rsidRDefault="0027723E" w:rsidP="00624B7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w:t>
            </w:r>
            <w:r w:rsidR="00A15ECE">
              <w:rPr>
                <w:sz w:val="20"/>
                <w:szCs w:val="20"/>
              </w:rPr>
              <w:t xml:space="preserve"> and/or agree on the voting threshold that would apply to requesting an inspection should it be different from a simple majority vote of the Council</w:t>
            </w:r>
            <w:r>
              <w:rPr>
                <w:sz w:val="20"/>
                <w:szCs w:val="20"/>
              </w:rPr>
              <w:t>.</w:t>
            </w:r>
          </w:p>
        </w:tc>
        <w:tc>
          <w:tcPr>
            <w:tcW w:w="3078" w:type="dxa"/>
            <w:shd w:val="clear" w:color="auto" w:fill="FFFF00"/>
          </w:tcPr>
          <w:p w14:paraId="5C69236D" w14:textId="77777777" w:rsidR="0027723E" w:rsidRPr="00660050" w:rsidRDefault="0027723E" w:rsidP="00624B77">
            <w:pPr>
              <w:rPr>
                <w:sz w:val="20"/>
                <w:szCs w:val="20"/>
              </w:rPr>
            </w:pPr>
            <w:r>
              <w:rPr>
                <w:sz w:val="20"/>
                <w:szCs w:val="20"/>
              </w:rPr>
              <w:t>The GNSO should discuss whether a new process should be developed to address this point.</w:t>
            </w:r>
          </w:p>
        </w:tc>
      </w:tr>
      <w:tr w:rsidR="007150F6" w:rsidRPr="00660050" w14:paraId="76DD9C3F" w14:textId="77777777" w:rsidTr="007150F6">
        <w:tc>
          <w:tcPr>
            <w:tcW w:w="4045" w:type="dxa"/>
            <w:tcBorders>
              <w:bottom w:val="single" w:sz="4" w:space="0" w:color="auto"/>
            </w:tcBorders>
            <w:shd w:val="clear" w:color="auto" w:fill="FFFF00"/>
          </w:tcPr>
          <w:p w14:paraId="13A7ED47" w14:textId="77777777" w:rsidR="0027723E" w:rsidRPr="00FA69B8" w:rsidRDefault="0027723E" w:rsidP="00624B77">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Any determination by the Ombudsman is not binding on ICANN staff, but may be submitted by the Inspecting Decisional Participant when appealing to the Board for a determination, if necessary.</w:t>
            </w:r>
          </w:p>
        </w:tc>
        <w:tc>
          <w:tcPr>
            <w:tcW w:w="3150" w:type="dxa"/>
            <w:tcBorders>
              <w:bottom w:val="single" w:sz="4" w:space="0" w:color="auto"/>
            </w:tcBorders>
            <w:shd w:val="clear" w:color="auto" w:fill="FFFF00"/>
          </w:tcPr>
          <w:p w14:paraId="2C4672F8" w14:textId="09D09572" w:rsidR="0027723E" w:rsidRPr="00660050" w:rsidRDefault="0027723E" w:rsidP="00624B77">
            <w:pPr>
              <w:rPr>
                <w:sz w:val="20"/>
                <w:szCs w:val="20"/>
              </w:rPr>
            </w:pPr>
            <w:r>
              <w:rPr>
                <w:sz w:val="20"/>
                <w:szCs w:val="20"/>
              </w:rPr>
              <w:t>NEW: Ability to seek appeals</w:t>
            </w:r>
            <w:r w:rsidR="00C929F8">
              <w:rPr>
                <w:sz w:val="20"/>
                <w:szCs w:val="20"/>
              </w:rPr>
              <w:t xml:space="preserve"> and initiate a Reconsideration Request</w:t>
            </w:r>
            <w:r>
              <w:rPr>
                <w:sz w:val="20"/>
                <w:szCs w:val="20"/>
              </w:rPr>
              <w:t>.</w:t>
            </w:r>
          </w:p>
        </w:tc>
        <w:tc>
          <w:tcPr>
            <w:tcW w:w="2790" w:type="dxa"/>
            <w:tcBorders>
              <w:bottom w:val="single" w:sz="4" w:space="0" w:color="auto"/>
            </w:tcBorders>
            <w:shd w:val="clear" w:color="auto" w:fill="FFFF00"/>
          </w:tcPr>
          <w:p w14:paraId="25B55416" w14:textId="31C479BC" w:rsidR="0027723E" w:rsidRPr="00660050" w:rsidRDefault="00C929F8" w:rsidP="00624B77">
            <w:pPr>
              <w:rPr>
                <w:sz w:val="20"/>
                <w:szCs w:val="20"/>
              </w:rPr>
            </w:pPr>
            <w:r>
              <w:rPr>
                <w:sz w:val="20"/>
                <w:szCs w:val="20"/>
              </w:rPr>
              <w:t xml:space="preserve">The GNSO Council should discuss whether new procedures are necessary to decide whether to seek an appeal or initiate a Reconsideration request, or </w:t>
            </w:r>
            <w:r w:rsidR="00E92B42">
              <w:rPr>
                <w:sz w:val="20"/>
                <w:szCs w:val="20"/>
              </w:rPr>
              <w:t>whether</w:t>
            </w:r>
            <w:r>
              <w:rPr>
                <w:sz w:val="20"/>
                <w:szCs w:val="20"/>
              </w:rPr>
              <w:t xml:space="preserve"> current procedures (such as approval via a motion) may apply.</w:t>
            </w:r>
          </w:p>
        </w:tc>
        <w:tc>
          <w:tcPr>
            <w:tcW w:w="3078" w:type="dxa"/>
            <w:tcBorders>
              <w:bottom w:val="single" w:sz="4" w:space="0" w:color="auto"/>
            </w:tcBorders>
            <w:shd w:val="clear" w:color="auto" w:fill="FFFF00"/>
          </w:tcPr>
          <w:p w14:paraId="3867881D" w14:textId="77777777" w:rsidR="0027723E" w:rsidRPr="00660050" w:rsidRDefault="0027723E" w:rsidP="00624B77">
            <w:pPr>
              <w:rPr>
                <w:sz w:val="20"/>
                <w:szCs w:val="20"/>
              </w:rPr>
            </w:pPr>
            <w:r>
              <w:rPr>
                <w:sz w:val="20"/>
                <w:szCs w:val="20"/>
              </w:rPr>
              <w:t>If a process is developed and documented, this should be incorporated into the GNSO Operating Procedures.</w:t>
            </w:r>
          </w:p>
        </w:tc>
      </w:tr>
    </w:tbl>
    <w:p w14:paraId="27153D03" w14:textId="77777777" w:rsidR="003169FD" w:rsidRDefault="003169FD"/>
    <w:tbl>
      <w:tblPr>
        <w:tblStyle w:val="TableGrid"/>
        <w:tblW w:w="0" w:type="auto"/>
        <w:tblInd w:w="113" w:type="dxa"/>
        <w:tblLook w:val="04A0" w:firstRow="1" w:lastRow="0" w:firstColumn="1" w:lastColumn="0" w:noHBand="0" w:noVBand="1"/>
      </w:tblPr>
      <w:tblGrid>
        <w:gridCol w:w="4045"/>
        <w:gridCol w:w="3150"/>
        <w:gridCol w:w="2790"/>
        <w:gridCol w:w="3078"/>
      </w:tblGrid>
      <w:tr w:rsidR="00D33A0A" w:rsidRPr="00660050" w14:paraId="58B2F46A" w14:textId="77777777" w:rsidTr="00236FD5">
        <w:tc>
          <w:tcPr>
            <w:tcW w:w="13063" w:type="dxa"/>
            <w:gridSpan w:val="4"/>
            <w:tcBorders>
              <w:bottom w:val="single" w:sz="4" w:space="0" w:color="auto"/>
            </w:tcBorders>
            <w:shd w:val="clear" w:color="auto" w:fill="DEEAF6" w:themeFill="accent1" w:themeFillTint="33"/>
          </w:tcPr>
          <w:p w14:paraId="174BF998" w14:textId="5135A24B" w:rsidR="00D33A0A" w:rsidRDefault="00D33A0A" w:rsidP="00624B77">
            <w:pPr>
              <w:rPr>
                <w:sz w:val="20"/>
                <w:szCs w:val="20"/>
              </w:rPr>
            </w:pPr>
            <w:r>
              <w:rPr>
                <w:sz w:val="20"/>
                <w:szCs w:val="20"/>
              </w:rPr>
              <w:lastRenderedPageBreak/>
              <w:t>SECTION 22.8 INDEPENDENT INVESTIGATION</w:t>
            </w:r>
          </w:p>
        </w:tc>
      </w:tr>
      <w:tr w:rsidR="00D33A0A" w:rsidRPr="008553E1" w14:paraId="51310BE6" w14:textId="77777777" w:rsidTr="00D33A0A">
        <w:tc>
          <w:tcPr>
            <w:tcW w:w="4045" w:type="dxa"/>
            <w:tcBorders>
              <w:bottom w:val="single" w:sz="4" w:space="0" w:color="auto"/>
            </w:tcBorders>
            <w:shd w:val="clear" w:color="auto" w:fill="FFFF00"/>
          </w:tcPr>
          <w:p w14:paraId="64576930" w14:textId="77777777" w:rsidR="0027723E" w:rsidRPr="008553E1" w:rsidRDefault="0027723E" w:rsidP="00624B77">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86B38BF" w14:textId="77777777" w:rsidR="0027723E" w:rsidRPr="008553E1" w:rsidRDefault="0027723E" w:rsidP="00624B7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146CB6DB" w14:textId="77777777" w:rsidR="0027723E" w:rsidRPr="008553E1" w:rsidRDefault="0027723E" w:rsidP="00624B77">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29AF9D44" w14:textId="77777777" w:rsidR="0027723E" w:rsidRPr="008553E1" w:rsidRDefault="0027723E" w:rsidP="00624B77">
            <w:pPr>
              <w:rPr>
                <w:i/>
                <w:sz w:val="20"/>
                <w:szCs w:val="20"/>
              </w:rPr>
            </w:pPr>
            <w:r w:rsidRPr="008553E1">
              <w:rPr>
                <w:i/>
                <w:sz w:val="20"/>
                <w:szCs w:val="20"/>
              </w:rPr>
              <w:t>Additional Comments</w:t>
            </w:r>
          </w:p>
        </w:tc>
      </w:tr>
      <w:tr w:rsidR="00D33A0A" w:rsidRPr="00660050" w14:paraId="4CE0783B" w14:textId="77777777" w:rsidTr="00D33A0A">
        <w:tc>
          <w:tcPr>
            <w:tcW w:w="4045" w:type="dxa"/>
            <w:tcBorders>
              <w:bottom w:val="single" w:sz="4" w:space="0" w:color="auto"/>
            </w:tcBorders>
            <w:shd w:val="clear" w:color="auto" w:fill="FFFF00"/>
          </w:tcPr>
          <w:p w14:paraId="61A25A5C" w14:textId="5A9E38CD" w:rsidR="0027723E" w:rsidRPr="00660050" w:rsidRDefault="0027723E" w:rsidP="004B37C0">
            <w:pPr>
              <w:rPr>
                <w:sz w:val="20"/>
                <w:szCs w:val="20"/>
              </w:rPr>
            </w:pPr>
            <w:r w:rsidRPr="00290B2F">
              <w:rPr>
                <w:sz w:val="20"/>
                <w:szCs w:val="20"/>
              </w:rPr>
              <w:t>If three or more Decisional Participants deliver to the Secretary a joint written certification from the respective chairs of each such Decisional Participant that the constituents of such Decisional Participants have</w:t>
            </w:r>
            <w:r w:rsidR="004B37C0">
              <w:rPr>
                <w:sz w:val="20"/>
                <w:szCs w:val="20"/>
              </w:rPr>
              <w:t xml:space="preserve">, pursuant to the internal </w:t>
            </w:r>
            <w:r w:rsidR="004B37C0" w:rsidRPr="004B37C0">
              <w:rPr>
                <w:sz w:val="20"/>
                <w:szCs w:val="20"/>
              </w:rPr>
              <w:t>procedures of such Decisional Participants,</w:t>
            </w:r>
            <w:r w:rsidR="0062619D">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w:t>
            </w:r>
            <w:r w:rsidR="00E92B42">
              <w:rPr>
                <w:sz w:val="20"/>
                <w:szCs w:val="20"/>
              </w:rPr>
              <w:t>excerpt</w:t>
            </w:r>
            <w:r>
              <w:rPr>
                <w:sz w:val="20"/>
                <w:szCs w:val="20"/>
              </w:rPr>
              <w:t>]</w:t>
            </w:r>
          </w:p>
        </w:tc>
        <w:tc>
          <w:tcPr>
            <w:tcW w:w="3150" w:type="dxa"/>
            <w:tcBorders>
              <w:bottom w:val="single" w:sz="4" w:space="0" w:color="auto"/>
            </w:tcBorders>
            <w:shd w:val="clear" w:color="auto" w:fill="FFFF00"/>
          </w:tcPr>
          <w:p w14:paraId="2C71532A" w14:textId="77777777" w:rsidR="0027723E" w:rsidRPr="00660050" w:rsidRDefault="0027723E" w:rsidP="00624B77">
            <w:pPr>
              <w:rPr>
                <w:sz w:val="20"/>
                <w:szCs w:val="20"/>
              </w:rPr>
            </w:pPr>
            <w:r>
              <w:rPr>
                <w:sz w:val="20"/>
                <w:szCs w:val="20"/>
              </w:rPr>
              <w:t>NEW: Joint written certification by 3 or more Decisional Participants.</w:t>
            </w:r>
          </w:p>
        </w:tc>
        <w:tc>
          <w:tcPr>
            <w:tcW w:w="2790" w:type="dxa"/>
            <w:tcBorders>
              <w:bottom w:val="single" w:sz="4" w:space="0" w:color="auto"/>
            </w:tcBorders>
            <w:shd w:val="clear" w:color="auto" w:fill="FFFF00"/>
          </w:tcPr>
          <w:p w14:paraId="129040A3" w14:textId="602A7391" w:rsidR="0027723E" w:rsidRPr="00660050" w:rsidRDefault="0027723E" w:rsidP="006A3F64">
            <w:pPr>
              <w:rPr>
                <w:sz w:val="20"/>
                <w:szCs w:val="20"/>
              </w:rPr>
            </w:pPr>
            <w:r>
              <w:rPr>
                <w:sz w:val="20"/>
                <w:szCs w:val="20"/>
              </w:rPr>
              <w:t>Similar observation to the general right of inspection – the GNSO may wish to discuss the need to create and document a new process</w:t>
            </w:r>
            <w:r w:rsidR="00A15ECE">
              <w:rPr>
                <w:sz w:val="20"/>
                <w:szCs w:val="20"/>
              </w:rPr>
              <w:t xml:space="preserve"> </w:t>
            </w:r>
            <w:r w:rsidR="006A3F64">
              <w:rPr>
                <w:sz w:val="20"/>
                <w:szCs w:val="20"/>
              </w:rPr>
              <w:t xml:space="preserve">for either (1) the GNSO to initiate or join a certification of a determination of allegation of fraud or gross mismanagement.  </w:t>
            </w:r>
          </w:p>
        </w:tc>
        <w:tc>
          <w:tcPr>
            <w:tcW w:w="3078" w:type="dxa"/>
            <w:tcBorders>
              <w:bottom w:val="single" w:sz="4" w:space="0" w:color="auto"/>
            </w:tcBorders>
            <w:shd w:val="clear" w:color="auto" w:fill="FFFF00"/>
          </w:tcPr>
          <w:p w14:paraId="430C608A" w14:textId="77777777" w:rsidR="0027723E" w:rsidRPr="00660050" w:rsidRDefault="0027723E" w:rsidP="00624B77">
            <w:pPr>
              <w:rPr>
                <w:sz w:val="20"/>
                <w:szCs w:val="20"/>
              </w:rPr>
            </w:pPr>
            <w:r>
              <w:rPr>
                <w:sz w:val="20"/>
                <w:szCs w:val="20"/>
              </w:rPr>
              <w:t>Consider incorporating this into any new process to be documented for investigations.</w:t>
            </w:r>
          </w:p>
        </w:tc>
      </w:tr>
    </w:tbl>
    <w:p w14:paraId="690A46B8" w14:textId="77777777" w:rsidR="00B40F02" w:rsidRDefault="00B40F02"/>
    <w:p w14:paraId="5D8B7DED" w14:textId="4E7B2D51" w:rsidR="00B40F02" w:rsidRDefault="00B40F02" w:rsidP="007B04EB">
      <w:pPr>
        <w:pBdr>
          <w:top w:val="single" w:sz="4" w:space="1" w:color="auto"/>
          <w:left w:val="single" w:sz="4" w:space="4" w:color="auto"/>
          <w:bottom w:val="single" w:sz="4" w:space="1" w:color="auto"/>
          <w:right w:val="single" w:sz="4" w:space="4" w:color="auto"/>
        </w:pBdr>
        <w:shd w:val="clear" w:color="auto" w:fill="FBE4D5" w:themeFill="accent2" w:themeFillTint="33"/>
        <w:rPr>
          <w:sz w:val="20"/>
          <w:szCs w:val="20"/>
        </w:rPr>
      </w:pPr>
      <w:r>
        <w:rPr>
          <w:sz w:val="20"/>
          <w:szCs w:val="20"/>
        </w:rPr>
        <w:t>ARTICLE 25 AMENDMENTS</w:t>
      </w:r>
      <w:r w:rsidR="001A5DB1">
        <w:rPr>
          <w:sz w:val="20"/>
          <w:szCs w:val="20"/>
        </w:rPr>
        <w:t>; ARTICLE 26 SALE &amp; DISPOSITION OF ICANN ASSETS</w:t>
      </w:r>
    </w:p>
    <w:p w14:paraId="2A6C446F" w14:textId="7015D43D" w:rsidR="00B40F02" w:rsidRDefault="00B40F02" w:rsidP="00B40F02"/>
    <w:tbl>
      <w:tblPr>
        <w:tblStyle w:val="TableGrid"/>
        <w:tblW w:w="0" w:type="auto"/>
        <w:tblInd w:w="113" w:type="dxa"/>
        <w:tblLook w:val="04A0" w:firstRow="1" w:lastRow="0" w:firstColumn="1" w:lastColumn="0" w:noHBand="0" w:noVBand="1"/>
      </w:tblPr>
      <w:tblGrid>
        <w:gridCol w:w="4045"/>
        <w:gridCol w:w="3150"/>
        <w:gridCol w:w="2790"/>
        <w:gridCol w:w="3078"/>
      </w:tblGrid>
      <w:tr w:rsidR="00B40F02" w:rsidRPr="00660050" w14:paraId="4A085F3D" w14:textId="77777777" w:rsidTr="007B04EB">
        <w:tc>
          <w:tcPr>
            <w:tcW w:w="13063" w:type="dxa"/>
            <w:gridSpan w:val="4"/>
            <w:tcBorders>
              <w:bottom w:val="single" w:sz="4" w:space="0" w:color="auto"/>
            </w:tcBorders>
            <w:shd w:val="clear" w:color="auto" w:fill="DEEAF6" w:themeFill="accent1" w:themeFillTint="33"/>
          </w:tcPr>
          <w:p w14:paraId="168A1305" w14:textId="4B9F31DB" w:rsidR="00B40F02" w:rsidRDefault="00B40F02" w:rsidP="001A5DB1">
            <w:pPr>
              <w:rPr>
                <w:sz w:val="20"/>
                <w:szCs w:val="20"/>
              </w:rPr>
            </w:pPr>
            <w:r>
              <w:rPr>
                <w:sz w:val="20"/>
                <w:szCs w:val="20"/>
              </w:rPr>
              <w:t xml:space="preserve">SECTION </w:t>
            </w:r>
            <w:r w:rsidR="004662D4">
              <w:rPr>
                <w:sz w:val="20"/>
                <w:szCs w:val="20"/>
              </w:rPr>
              <w:t>25.2 AMENDMENTS TO FUNDAMENTAL BYLAWS &amp; ARTICLES OF INCORPORATION</w:t>
            </w:r>
            <w:r w:rsidR="001A5DB1">
              <w:rPr>
                <w:sz w:val="20"/>
                <w:szCs w:val="20"/>
              </w:rPr>
              <w:t>; ARTICLE 26 SALE &amp; DISPOSITION OF ICANN ASSETS</w:t>
            </w:r>
          </w:p>
        </w:tc>
      </w:tr>
      <w:tr w:rsidR="00B40F02" w:rsidRPr="008553E1" w14:paraId="1DBDE044" w14:textId="77777777" w:rsidTr="006F0645">
        <w:tc>
          <w:tcPr>
            <w:tcW w:w="4045" w:type="dxa"/>
            <w:tcBorders>
              <w:bottom w:val="single" w:sz="4" w:space="0" w:color="auto"/>
            </w:tcBorders>
            <w:shd w:val="clear" w:color="auto" w:fill="FFFF00"/>
          </w:tcPr>
          <w:p w14:paraId="3E3A7862" w14:textId="77777777" w:rsidR="00B40F02" w:rsidRPr="008553E1" w:rsidRDefault="00B40F02" w:rsidP="006F0645">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64291D8B" w14:textId="77777777" w:rsidR="00B40F02" w:rsidRPr="008553E1" w:rsidRDefault="00B40F02" w:rsidP="006F0645">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185F4473" w14:textId="77777777" w:rsidR="00B40F02" w:rsidRPr="008553E1" w:rsidRDefault="00B40F02" w:rsidP="006F0645">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19D1B949" w14:textId="77777777" w:rsidR="00B40F02" w:rsidRPr="008553E1" w:rsidRDefault="00B40F02" w:rsidP="006F0645">
            <w:pPr>
              <w:rPr>
                <w:i/>
                <w:sz w:val="20"/>
                <w:szCs w:val="20"/>
              </w:rPr>
            </w:pPr>
            <w:r w:rsidRPr="008553E1">
              <w:rPr>
                <w:i/>
                <w:sz w:val="20"/>
                <w:szCs w:val="20"/>
              </w:rPr>
              <w:t>Additional Comments</w:t>
            </w:r>
          </w:p>
        </w:tc>
      </w:tr>
      <w:tr w:rsidR="00B40F02" w:rsidRPr="00660050" w14:paraId="7C8A8E01" w14:textId="77777777" w:rsidTr="007B04EB">
        <w:trPr>
          <w:trHeight w:val="1250"/>
        </w:trPr>
        <w:tc>
          <w:tcPr>
            <w:tcW w:w="4045" w:type="dxa"/>
            <w:shd w:val="clear" w:color="auto" w:fill="FFFF00"/>
          </w:tcPr>
          <w:p w14:paraId="185153C4" w14:textId="35488CEE" w:rsidR="00B40F02" w:rsidRPr="00660050" w:rsidRDefault="001A5DB1" w:rsidP="006F0645">
            <w:pPr>
              <w:rPr>
                <w:sz w:val="20"/>
                <w:szCs w:val="20"/>
              </w:rPr>
            </w:pPr>
            <w:r>
              <w:rPr>
                <w:sz w:val="20"/>
                <w:szCs w:val="20"/>
              </w:rPr>
              <w:t>25.2</w:t>
            </w:r>
            <w:r w:rsidR="004662D4">
              <w:rPr>
                <w:sz w:val="20"/>
                <w:szCs w:val="20"/>
              </w:rPr>
              <w:t xml:space="preserve">(b) </w:t>
            </w:r>
            <w:r w:rsidR="004662D4" w:rsidRPr="004662D4">
              <w:rPr>
                <w:sz w:val="20"/>
                <w:szCs w:val="20"/>
              </w:rPr>
              <w:t>Notwithstanding any other provision of these Bylaws, a Fundamental Bylaw or the Articles of Incorporation may be altered, amended, or repealed (a “Fundamental Bylaw Amendment” or an “Articles Amendment”), only upon approval by a three-fourths vote of all Directors and the approval of the EC as set forth in this Section 25.2</w:t>
            </w:r>
            <w:r w:rsidR="004662D4">
              <w:rPr>
                <w:sz w:val="20"/>
                <w:szCs w:val="20"/>
              </w:rPr>
              <w:t>.</w:t>
            </w:r>
            <w:r w:rsidR="00B40F02" w:rsidRPr="00660050">
              <w:rPr>
                <w:sz w:val="20"/>
                <w:szCs w:val="20"/>
              </w:rPr>
              <w:t xml:space="preserve"> </w:t>
            </w:r>
          </w:p>
        </w:tc>
        <w:tc>
          <w:tcPr>
            <w:tcW w:w="3150" w:type="dxa"/>
            <w:shd w:val="clear" w:color="auto" w:fill="FFFF00"/>
          </w:tcPr>
          <w:p w14:paraId="03074F7D" w14:textId="299FB781" w:rsidR="00B40F02" w:rsidRPr="00660050" w:rsidRDefault="00B40F02" w:rsidP="004662D4">
            <w:pPr>
              <w:rPr>
                <w:sz w:val="20"/>
                <w:szCs w:val="20"/>
              </w:rPr>
            </w:pPr>
            <w:r>
              <w:rPr>
                <w:sz w:val="20"/>
                <w:szCs w:val="20"/>
              </w:rPr>
              <w:t xml:space="preserve">NEW: </w:t>
            </w:r>
            <w:r w:rsidR="004662D4">
              <w:rPr>
                <w:sz w:val="20"/>
                <w:szCs w:val="20"/>
              </w:rPr>
              <w:t>EC to approve changes to or deletions of Fundamental Bylaws and Articles of Incorporation.</w:t>
            </w:r>
          </w:p>
        </w:tc>
        <w:tc>
          <w:tcPr>
            <w:tcW w:w="2790" w:type="dxa"/>
            <w:shd w:val="clear" w:color="auto" w:fill="FFFF00"/>
          </w:tcPr>
          <w:p w14:paraId="4A811440" w14:textId="5A207EBF" w:rsidR="00B40F02" w:rsidRPr="00660050" w:rsidRDefault="00B40F02" w:rsidP="004662D4">
            <w:pPr>
              <w:rPr>
                <w:sz w:val="20"/>
                <w:szCs w:val="20"/>
              </w:rPr>
            </w:pPr>
            <w:r>
              <w:rPr>
                <w:sz w:val="20"/>
                <w:szCs w:val="20"/>
              </w:rPr>
              <w:t xml:space="preserve">The GNSO should discuss </w:t>
            </w:r>
            <w:r w:rsidR="004662D4">
              <w:rPr>
                <w:sz w:val="20"/>
                <w:szCs w:val="20"/>
              </w:rPr>
              <w:t>processes and mechanisms by which the EC may be instructed on this matter</w:t>
            </w:r>
            <w:r>
              <w:rPr>
                <w:sz w:val="20"/>
                <w:szCs w:val="20"/>
              </w:rPr>
              <w:t>.</w:t>
            </w:r>
          </w:p>
        </w:tc>
        <w:tc>
          <w:tcPr>
            <w:tcW w:w="3078" w:type="dxa"/>
            <w:shd w:val="clear" w:color="auto" w:fill="FFFF00"/>
          </w:tcPr>
          <w:p w14:paraId="54F2AAAD" w14:textId="77777777" w:rsidR="00B40F02" w:rsidRPr="00660050" w:rsidRDefault="00B40F02" w:rsidP="006F0645">
            <w:pPr>
              <w:rPr>
                <w:sz w:val="20"/>
                <w:szCs w:val="20"/>
              </w:rPr>
            </w:pPr>
          </w:p>
        </w:tc>
      </w:tr>
      <w:tr w:rsidR="001A5DB1" w:rsidRPr="00660050" w14:paraId="52B10214" w14:textId="77777777" w:rsidTr="006F0645">
        <w:trPr>
          <w:trHeight w:val="1250"/>
        </w:trPr>
        <w:tc>
          <w:tcPr>
            <w:tcW w:w="4045" w:type="dxa"/>
            <w:tcBorders>
              <w:bottom w:val="single" w:sz="4" w:space="0" w:color="auto"/>
            </w:tcBorders>
            <w:shd w:val="clear" w:color="auto" w:fill="FFFF00"/>
          </w:tcPr>
          <w:p w14:paraId="39A63423" w14:textId="3B534F4B" w:rsidR="001A5DB1" w:rsidRDefault="001A5DB1" w:rsidP="006F0645">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150" w:type="dxa"/>
            <w:tcBorders>
              <w:bottom w:val="single" w:sz="4" w:space="0" w:color="auto"/>
            </w:tcBorders>
            <w:shd w:val="clear" w:color="auto" w:fill="FFFF00"/>
          </w:tcPr>
          <w:p w14:paraId="382AFF67" w14:textId="0615B901" w:rsidR="001A5DB1" w:rsidRDefault="001A5DB1" w:rsidP="004662D4">
            <w:pPr>
              <w:rPr>
                <w:sz w:val="20"/>
                <w:szCs w:val="20"/>
              </w:rPr>
            </w:pPr>
            <w:r>
              <w:rPr>
                <w:sz w:val="20"/>
                <w:szCs w:val="20"/>
              </w:rPr>
              <w:t>NEW: EC to approve sale or disposition of assets.</w:t>
            </w:r>
          </w:p>
        </w:tc>
        <w:tc>
          <w:tcPr>
            <w:tcW w:w="2790" w:type="dxa"/>
            <w:tcBorders>
              <w:bottom w:val="single" w:sz="4" w:space="0" w:color="auto"/>
            </w:tcBorders>
            <w:shd w:val="clear" w:color="auto" w:fill="FFFF00"/>
          </w:tcPr>
          <w:p w14:paraId="6494E057" w14:textId="52ED5487" w:rsidR="001A5DB1" w:rsidRDefault="001A5DB1" w:rsidP="004662D4">
            <w:pPr>
              <w:rPr>
                <w:sz w:val="20"/>
                <w:szCs w:val="20"/>
              </w:rPr>
            </w:pPr>
            <w:r>
              <w:rPr>
                <w:sz w:val="20"/>
                <w:szCs w:val="20"/>
              </w:rPr>
              <w:t>The GNSO should discuss processes and mechanisms by which the EC may be instructed on this matter.</w:t>
            </w:r>
          </w:p>
        </w:tc>
        <w:tc>
          <w:tcPr>
            <w:tcW w:w="3078" w:type="dxa"/>
            <w:tcBorders>
              <w:bottom w:val="single" w:sz="4" w:space="0" w:color="auto"/>
            </w:tcBorders>
            <w:shd w:val="clear" w:color="auto" w:fill="FFFF00"/>
          </w:tcPr>
          <w:p w14:paraId="3E6F6636" w14:textId="77777777" w:rsidR="001A5DB1" w:rsidRPr="00660050" w:rsidRDefault="001A5DB1" w:rsidP="006F0645">
            <w:pPr>
              <w:rPr>
                <w:sz w:val="20"/>
                <w:szCs w:val="20"/>
              </w:rPr>
            </w:pPr>
          </w:p>
        </w:tc>
      </w:tr>
    </w:tbl>
    <w:p w14:paraId="10929361" w14:textId="170EB617" w:rsidR="004D3AF6" w:rsidRDefault="004D3AF6" w:rsidP="00B40F02"/>
    <w:p w14:paraId="4A2088D1" w14:textId="77777777" w:rsidR="001A5DB1" w:rsidRDefault="001A5DB1" w:rsidP="00B40F02">
      <w:pPr>
        <w:sectPr w:rsidR="001A5DB1" w:rsidSect="008308AC">
          <w:type w:val="continuous"/>
          <w:pgSz w:w="15840" w:h="12240" w:orient="landscape"/>
          <w:pgMar w:top="1440" w:right="1440" w:bottom="1440" w:left="1440" w:header="720" w:footer="720" w:gutter="0"/>
          <w:cols w:space="720"/>
          <w:docGrid w:linePitch="360"/>
        </w:sectPr>
      </w:pPr>
    </w:p>
    <w:p w14:paraId="6A76B06D" w14:textId="5F18812D" w:rsidR="00B40F02" w:rsidRDefault="00B40F02" w:rsidP="00B40F02"/>
    <w:p w14:paraId="1809F859" w14:textId="77777777" w:rsidR="004D3AF6" w:rsidRPr="0087071A" w:rsidRDefault="004D3AF6" w:rsidP="00760BBC">
      <w:pPr>
        <w:pBdr>
          <w:top w:val="single" w:sz="4" w:space="1" w:color="auto"/>
          <w:left w:val="single" w:sz="4" w:space="0" w:color="auto"/>
          <w:bottom w:val="single" w:sz="4" w:space="1" w:color="auto"/>
          <w:right w:val="single" w:sz="4" w:space="4" w:color="auto"/>
        </w:pBdr>
        <w:shd w:val="clear" w:color="auto" w:fill="F2F2F2" w:themeFill="background1" w:themeFillShade="F2"/>
        <w:rPr>
          <w:b/>
          <w:smallCaps/>
          <w:sz w:val="28"/>
          <w:szCs w:val="28"/>
        </w:rPr>
      </w:pPr>
      <w:r w:rsidRPr="0087071A">
        <w:rPr>
          <w:b/>
          <w:sz w:val="28"/>
          <w:szCs w:val="28"/>
        </w:rPr>
        <w:t>GNSO OBLIGATIONS RELATING TO THE C</w:t>
      </w:r>
      <w:r>
        <w:rPr>
          <w:b/>
          <w:sz w:val="28"/>
          <w:szCs w:val="28"/>
        </w:rPr>
        <w:t>USTOMER STANDING COMMITTEE</w:t>
      </w:r>
    </w:p>
    <w:p w14:paraId="51892089" w14:textId="77777777" w:rsidR="004D3AF6" w:rsidRDefault="004D3AF6" w:rsidP="004D3AF6"/>
    <w:tbl>
      <w:tblPr>
        <w:tblStyle w:val="TableGrid"/>
        <w:tblW w:w="0" w:type="auto"/>
        <w:tblInd w:w="113" w:type="dxa"/>
        <w:tblLook w:val="04A0" w:firstRow="1" w:lastRow="0" w:firstColumn="1" w:lastColumn="0" w:noHBand="0" w:noVBand="1"/>
      </w:tblPr>
      <w:tblGrid>
        <w:gridCol w:w="13045"/>
      </w:tblGrid>
      <w:tr w:rsidR="008D142C" w:rsidRPr="00660050" w14:paraId="69D04932" w14:textId="77777777" w:rsidTr="008D142C">
        <w:tc>
          <w:tcPr>
            <w:tcW w:w="13045" w:type="dxa"/>
            <w:shd w:val="clear" w:color="auto" w:fill="FBE4D5" w:themeFill="accent2" w:themeFillTint="33"/>
          </w:tcPr>
          <w:p w14:paraId="0A39E343" w14:textId="436BF84D" w:rsidR="008D142C" w:rsidRDefault="008D142C" w:rsidP="00B142C0">
            <w:pPr>
              <w:rPr>
                <w:sz w:val="20"/>
                <w:szCs w:val="20"/>
              </w:rPr>
            </w:pPr>
            <w:r>
              <w:rPr>
                <w:sz w:val="20"/>
                <w:szCs w:val="20"/>
              </w:rPr>
              <w:t>ARTICLE 17 CUSTOMER STANDING COMMITTEE</w:t>
            </w:r>
          </w:p>
        </w:tc>
      </w:tr>
    </w:tbl>
    <w:p w14:paraId="7694E46B"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8D142C" w:rsidRPr="00660050" w14:paraId="6E173890" w14:textId="77777777" w:rsidTr="00236FD5">
        <w:tc>
          <w:tcPr>
            <w:tcW w:w="13063" w:type="dxa"/>
            <w:gridSpan w:val="4"/>
            <w:tcBorders>
              <w:bottom w:val="single" w:sz="4" w:space="0" w:color="auto"/>
            </w:tcBorders>
            <w:shd w:val="clear" w:color="auto" w:fill="DEEAF6" w:themeFill="accent1" w:themeFillTint="33"/>
          </w:tcPr>
          <w:p w14:paraId="65D9C2E8" w14:textId="25195CCC" w:rsidR="008D142C" w:rsidRDefault="008D142C" w:rsidP="00B142C0">
            <w:pPr>
              <w:rPr>
                <w:sz w:val="20"/>
                <w:szCs w:val="20"/>
              </w:rPr>
            </w:pPr>
            <w:r>
              <w:rPr>
                <w:sz w:val="20"/>
                <w:szCs w:val="20"/>
              </w:rPr>
              <w:t>SECTION 17.1 DESCRIPTION</w:t>
            </w:r>
          </w:p>
        </w:tc>
      </w:tr>
      <w:tr w:rsidR="008D142C" w:rsidRPr="008553E1" w14:paraId="7ACF4835" w14:textId="77777777" w:rsidTr="008D142C">
        <w:tc>
          <w:tcPr>
            <w:tcW w:w="4045" w:type="dxa"/>
            <w:tcBorders>
              <w:bottom w:val="single" w:sz="4" w:space="0" w:color="auto"/>
            </w:tcBorders>
            <w:shd w:val="clear" w:color="auto" w:fill="FFFF00"/>
          </w:tcPr>
          <w:p w14:paraId="0BE1D6F0"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71FF7AF1"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711C73DF"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B9629D2" w14:textId="77777777" w:rsidR="004D3AF6" w:rsidRPr="008553E1" w:rsidRDefault="004D3AF6" w:rsidP="00B142C0">
            <w:pPr>
              <w:rPr>
                <w:i/>
                <w:sz w:val="20"/>
                <w:szCs w:val="20"/>
              </w:rPr>
            </w:pPr>
            <w:r w:rsidRPr="008553E1">
              <w:rPr>
                <w:i/>
                <w:sz w:val="20"/>
                <w:szCs w:val="20"/>
              </w:rPr>
              <w:t>Additional Comments</w:t>
            </w:r>
          </w:p>
        </w:tc>
      </w:tr>
      <w:tr w:rsidR="008D142C" w:rsidRPr="00660050" w14:paraId="086362D7" w14:textId="77777777" w:rsidTr="008D142C">
        <w:trPr>
          <w:trHeight w:val="1250"/>
        </w:trPr>
        <w:tc>
          <w:tcPr>
            <w:tcW w:w="4045" w:type="dxa"/>
            <w:tcBorders>
              <w:bottom w:val="single" w:sz="4" w:space="0" w:color="auto"/>
            </w:tcBorders>
            <w:shd w:val="clear" w:color="auto" w:fill="FFFF00"/>
          </w:tcPr>
          <w:p w14:paraId="7D12213F" w14:textId="77777777" w:rsidR="004D3AF6" w:rsidRPr="00660050" w:rsidRDefault="004D3AF6" w:rsidP="00B142C0">
            <w:pPr>
              <w:rPr>
                <w:sz w:val="20"/>
                <w:szCs w:val="20"/>
              </w:rPr>
            </w:pPr>
            <w:r w:rsidRPr="0009451C">
              <w:rPr>
                <w:sz w:val="20"/>
                <w:szCs w:val="20"/>
              </w:rPr>
              <w:t xml:space="preserve">The CSC is not authorized to initiate a change in PTI through a Special IFR (as defined in </w:t>
            </w:r>
            <w:r w:rsidRPr="0009451C">
              <w:rPr>
                <w:sz w:val="20"/>
                <w:szCs w:val="20"/>
                <w:u w:val="single"/>
              </w:rPr>
              <w:t>Section 18.1</w:t>
            </w:r>
            <w:r w:rsidRPr="0009451C">
              <w:rPr>
                <w:sz w:val="20"/>
                <w:szCs w:val="20"/>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FFFF00"/>
          </w:tcPr>
          <w:p w14:paraId="3B9261CD" w14:textId="77777777" w:rsidR="004D3AF6" w:rsidRPr="00660050" w:rsidRDefault="004D3AF6" w:rsidP="00B142C0">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FFFF00"/>
          </w:tcPr>
          <w:p w14:paraId="79BECF4F" w14:textId="77777777" w:rsidR="004D3AF6" w:rsidRPr="00660050" w:rsidRDefault="004D3AF6" w:rsidP="00B142C0">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FFFF00"/>
          </w:tcPr>
          <w:p w14:paraId="282401BC" w14:textId="77777777" w:rsidR="004D3AF6" w:rsidRPr="00660050" w:rsidRDefault="004D3AF6" w:rsidP="00B142C0">
            <w:pPr>
              <w:rPr>
                <w:sz w:val="20"/>
                <w:szCs w:val="20"/>
              </w:rPr>
            </w:pPr>
          </w:p>
        </w:tc>
      </w:tr>
    </w:tbl>
    <w:p w14:paraId="67D387E7" w14:textId="77777777"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956BBD" w:rsidRPr="00660050" w14:paraId="19B7F5CC" w14:textId="77777777" w:rsidTr="00236FD5">
        <w:tc>
          <w:tcPr>
            <w:tcW w:w="13063" w:type="dxa"/>
            <w:gridSpan w:val="4"/>
            <w:tcBorders>
              <w:bottom w:val="single" w:sz="4" w:space="0" w:color="auto"/>
            </w:tcBorders>
            <w:shd w:val="clear" w:color="auto" w:fill="DEEAF6" w:themeFill="accent1" w:themeFillTint="33"/>
          </w:tcPr>
          <w:p w14:paraId="72394278" w14:textId="4303A359" w:rsidR="00956BBD" w:rsidRDefault="00956BBD" w:rsidP="00B142C0">
            <w:pPr>
              <w:rPr>
                <w:sz w:val="20"/>
                <w:szCs w:val="20"/>
              </w:rPr>
            </w:pPr>
            <w:r>
              <w:rPr>
                <w:sz w:val="20"/>
                <w:szCs w:val="20"/>
              </w:rPr>
              <w:t>SECTION 17.2 COMPOSITION, APPOINTMENT, TERM AND REMOVAL</w:t>
            </w:r>
          </w:p>
        </w:tc>
      </w:tr>
      <w:tr w:rsidR="00956BBD" w:rsidRPr="008553E1" w14:paraId="28752A3C" w14:textId="77777777" w:rsidTr="00956BBD">
        <w:tc>
          <w:tcPr>
            <w:tcW w:w="4045" w:type="dxa"/>
            <w:tcBorders>
              <w:bottom w:val="single" w:sz="4" w:space="0" w:color="auto"/>
            </w:tcBorders>
            <w:shd w:val="clear" w:color="auto" w:fill="FFD966" w:themeFill="accent4" w:themeFillTint="99"/>
          </w:tcPr>
          <w:p w14:paraId="415D64D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D966" w:themeFill="accent4" w:themeFillTint="99"/>
          </w:tcPr>
          <w:p w14:paraId="36F305E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D966" w:themeFill="accent4" w:themeFillTint="99"/>
          </w:tcPr>
          <w:p w14:paraId="2436D27A"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D966" w:themeFill="accent4" w:themeFillTint="99"/>
          </w:tcPr>
          <w:p w14:paraId="66355E72" w14:textId="77777777" w:rsidR="004D3AF6" w:rsidRPr="008553E1" w:rsidRDefault="004D3AF6" w:rsidP="00B142C0">
            <w:pPr>
              <w:rPr>
                <w:i/>
                <w:sz w:val="20"/>
                <w:szCs w:val="20"/>
              </w:rPr>
            </w:pPr>
            <w:r w:rsidRPr="008553E1">
              <w:rPr>
                <w:i/>
                <w:sz w:val="20"/>
                <w:szCs w:val="20"/>
              </w:rPr>
              <w:t>Additional Comments</w:t>
            </w:r>
          </w:p>
        </w:tc>
      </w:tr>
      <w:tr w:rsidR="00956BBD" w:rsidRPr="00660050" w14:paraId="408FB522" w14:textId="77777777" w:rsidTr="00956BBD">
        <w:tc>
          <w:tcPr>
            <w:tcW w:w="4045" w:type="dxa"/>
            <w:tcBorders>
              <w:bottom w:val="single" w:sz="4" w:space="0" w:color="auto"/>
            </w:tcBorders>
            <w:shd w:val="clear" w:color="auto" w:fill="FFD966" w:themeFill="accent4" w:themeFillTint="99"/>
          </w:tcPr>
          <w:p w14:paraId="31E20C13" w14:textId="77777777" w:rsidR="004D3AF6" w:rsidRPr="000246F1" w:rsidRDefault="004D3AF6" w:rsidP="00B142C0">
            <w:pPr>
              <w:rPr>
                <w:sz w:val="20"/>
                <w:szCs w:val="20"/>
              </w:rPr>
            </w:pPr>
            <w:r>
              <w:rPr>
                <w:sz w:val="20"/>
                <w:szCs w:val="20"/>
              </w:rPr>
              <w:t xml:space="preserve">(b) </w:t>
            </w:r>
            <w:r w:rsidRPr="000246F1">
              <w:rPr>
                <w:sz w:val="20"/>
                <w:szCs w:val="20"/>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14:paraId="47F60B4B" w14:textId="77777777" w:rsidR="004D3AF6" w:rsidRPr="000246F1" w:rsidRDefault="004D3AF6" w:rsidP="00B142C0">
            <w:pPr>
              <w:rPr>
                <w:sz w:val="20"/>
                <w:szCs w:val="20"/>
              </w:rPr>
            </w:pPr>
            <w:r>
              <w:rPr>
                <w:sz w:val="20"/>
                <w:szCs w:val="20"/>
              </w:rPr>
              <w:t xml:space="preserve">(c) </w:t>
            </w:r>
            <w:r w:rsidRPr="000246F1">
              <w:rPr>
                <w:sz w:val="20"/>
                <w:szCs w:val="20"/>
              </w:rPr>
              <w:t xml:space="preserve">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w:t>
            </w:r>
            <w:r w:rsidRPr="000246F1">
              <w:rPr>
                <w:sz w:val="20"/>
                <w:szCs w:val="20"/>
              </w:rPr>
              <w:lastRenderedPageBreak/>
              <w:t>(iv) GAC, (v) RSSAC, (vi) SSAC and (vii) any other Supporting Organization or Advisory Committee established under these Bylaws.</w:t>
            </w:r>
          </w:p>
          <w:p w14:paraId="451C26A5" w14:textId="77777777" w:rsidR="004D3AF6" w:rsidRPr="00660050" w:rsidRDefault="004D3AF6" w:rsidP="00B142C0">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being recommended for a new term.</w:t>
            </w:r>
          </w:p>
        </w:tc>
        <w:tc>
          <w:tcPr>
            <w:tcW w:w="3150" w:type="dxa"/>
            <w:tcBorders>
              <w:bottom w:val="single" w:sz="4" w:space="0" w:color="auto"/>
            </w:tcBorders>
            <w:shd w:val="clear" w:color="auto" w:fill="FFD966" w:themeFill="accent4" w:themeFillTint="99"/>
          </w:tcPr>
          <w:p w14:paraId="64035F15" w14:textId="77777777" w:rsidR="004D3AF6" w:rsidRDefault="004D3AF6" w:rsidP="00B142C0">
            <w:pPr>
              <w:rPr>
                <w:sz w:val="20"/>
                <w:szCs w:val="20"/>
              </w:rPr>
            </w:pPr>
            <w:r>
              <w:rPr>
                <w:sz w:val="20"/>
                <w:szCs w:val="20"/>
              </w:rPr>
              <w:lastRenderedPageBreak/>
              <w:t>NEW:</w:t>
            </w:r>
          </w:p>
          <w:p w14:paraId="70638BFB" w14:textId="77777777" w:rsidR="004D3AF6" w:rsidRDefault="004D3AF6" w:rsidP="00B142C0">
            <w:pPr>
              <w:rPr>
                <w:sz w:val="20"/>
                <w:szCs w:val="20"/>
              </w:rPr>
            </w:pPr>
            <w:r>
              <w:rPr>
                <w:sz w:val="20"/>
                <w:szCs w:val="20"/>
              </w:rPr>
              <w:t>(b) Appointment of individual representing top-level domain registry operator not ccTLD or gTLD.</w:t>
            </w:r>
          </w:p>
          <w:p w14:paraId="35FE16D8" w14:textId="77777777" w:rsidR="004D3AF6" w:rsidRDefault="004D3AF6" w:rsidP="00B142C0">
            <w:pPr>
              <w:rPr>
                <w:sz w:val="20"/>
                <w:szCs w:val="20"/>
              </w:rPr>
            </w:pPr>
            <w:r>
              <w:rPr>
                <w:sz w:val="20"/>
                <w:szCs w:val="20"/>
              </w:rPr>
              <w:t>(c) Appointment of liaison to the CSC.</w:t>
            </w:r>
          </w:p>
          <w:p w14:paraId="6FBF1D47" w14:textId="77777777" w:rsidR="004D3AF6" w:rsidRPr="00660050" w:rsidRDefault="004D3AF6" w:rsidP="00B142C0">
            <w:pPr>
              <w:rPr>
                <w:sz w:val="20"/>
                <w:szCs w:val="20"/>
              </w:rPr>
            </w:pPr>
            <w:r>
              <w:rPr>
                <w:sz w:val="20"/>
                <w:szCs w:val="20"/>
              </w:rPr>
              <w:t>(d) Approval of initial proposed members and liaisons of the CSC and annual slate of members and liaisons.</w:t>
            </w:r>
          </w:p>
        </w:tc>
        <w:tc>
          <w:tcPr>
            <w:tcW w:w="2790" w:type="dxa"/>
            <w:tcBorders>
              <w:bottom w:val="single" w:sz="4" w:space="0" w:color="auto"/>
            </w:tcBorders>
            <w:shd w:val="clear" w:color="auto" w:fill="FFD966" w:themeFill="accent4" w:themeFillTint="99"/>
          </w:tcPr>
          <w:p w14:paraId="6DA788A4" w14:textId="77777777" w:rsidR="00371266" w:rsidRDefault="004D3AF6" w:rsidP="00B142C0">
            <w:pPr>
              <w:rPr>
                <w:sz w:val="20"/>
                <w:szCs w:val="20"/>
              </w:rPr>
            </w:pPr>
            <w:r>
              <w:rPr>
                <w:sz w:val="20"/>
                <w:szCs w:val="20"/>
              </w:rPr>
              <w:t xml:space="preserve">Yes, this will require procedures for appointing a member by the Registry Stakeholder Group and a liaison by the GNSO. </w:t>
            </w:r>
          </w:p>
          <w:p w14:paraId="29FD7978" w14:textId="77777777" w:rsidR="00371266" w:rsidRDefault="00371266" w:rsidP="00B142C0">
            <w:pPr>
              <w:rPr>
                <w:sz w:val="20"/>
                <w:szCs w:val="20"/>
              </w:rPr>
            </w:pPr>
          </w:p>
          <w:p w14:paraId="48A53766" w14:textId="77777777" w:rsidR="00371266" w:rsidRDefault="00371266" w:rsidP="00B142C0">
            <w:pPr>
              <w:rPr>
                <w:sz w:val="20"/>
                <w:szCs w:val="20"/>
              </w:rPr>
            </w:pPr>
            <w:r>
              <w:rPr>
                <w:sz w:val="20"/>
                <w:szCs w:val="20"/>
              </w:rPr>
              <w:t>If one or more letters of support are provided for a non ccTLD or gTLD representative to join as a member, a procedure will need to be developed to identify how the GNSO will (i) internally and (ii) externally [with the ccNSO] determine the additional member.</w:t>
            </w:r>
          </w:p>
          <w:p w14:paraId="2BEF4113" w14:textId="77777777" w:rsidR="00371266" w:rsidRDefault="00371266" w:rsidP="00B142C0">
            <w:pPr>
              <w:rPr>
                <w:sz w:val="20"/>
                <w:szCs w:val="20"/>
              </w:rPr>
            </w:pPr>
          </w:p>
          <w:p w14:paraId="11D33192" w14:textId="57A06A34" w:rsidR="004D3AF6" w:rsidRDefault="004D3AF6" w:rsidP="00B142C0">
            <w:pPr>
              <w:rPr>
                <w:sz w:val="20"/>
                <w:szCs w:val="20"/>
              </w:rPr>
            </w:pPr>
            <w:r>
              <w:rPr>
                <w:sz w:val="20"/>
                <w:szCs w:val="20"/>
              </w:rPr>
              <w:t>In addition, the GNSO and ccNSO must jointly approve the full membership of the CSC.</w:t>
            </w:r>
          </w:p>
          <w:p w14:paraId="10E35F6C" w14:textId="70A34224" w:rsidR="004D3AF6" w:rsidRPr="00660050" w:rsidRDefault="004D3AF6" w:rsidP="00B142C0">
            <w:pPr>
              <w:rPr>
                <w:sz w:val="20"/>
                <w:szCs w:val="20"/>
              </w:rPr>
            </w:pPr>
          </w:p>
        </w:tc>
        <w:tc>
          <w:tcPr>
            <w:tcW w:w="3078" w:type="dxa"/>
            <w:tcBorders>
              <w:bottom w:val="single" w:sz="4" w:space="0" w:color="auto"/>
            </w:tcBorders>
            <w:shd w:val="clear" w:color="auto" w:fill="FFD966" w:themeFill="accent4" w:themeFillTint="99"/>
          </w:tcPr>
          <w:p w14:paraId="1616A191" w14:textId="77777777" w:rsidR="004D3AF6" w:rsidRDefault="004D3AF6" w:rsidP="00B142C0">
            <w:pPr>
              <w:rPr>
                <w:sz w:val="20"/>
                <w:szCs w:val="20"/>
              </w:rPr>
            </w:pPr>
            <w:r>
              <w:rPr>
                <w:sz w:val="20"/>
                <w:szCs w:val="20"/>
              </w:rPr>
              <w:lastRenderedPageBreak/>
              <w:t>This is currently covered by provisional procedures developed to address the GNSO’s obligations relating to the CSC.  These procedures will need to be formally approved as part of the GNSO Operating Procedures.</w:t>
            </w:r>
          </w:p>
          <w:p w14:paraId="2CB17608" w14:textId="77777777" w:rsidR="00606EAA" w:rsidRDefault="00606EAA" w:rsidP="00B142C0">
            <w:pPr>
              <w:rPr>
                <w:sz w:val="20"/>
                <w:szCs w:val="20"/>
              </w:rPr>
            </w:pPr>
          </w:p>
          <w:p w14:paraId="7DD07119" w14:textId="295D201F" w:rsidR="00606EAA" w:rsidRDefault="00606EAA" w:rsidP="00B142C0">
            <w:pPr>
              <w:rPr>
                <w:sz w:val="20"/>
                <w:szCs w:val="20"/>
              </w:rPr>
            </w:pPr>
            <w:r>
              <w:rPr>
                <w:sz w:val="20"/>
                <w:szCs w:val="20"/>
              </w:rPr>
              <w:t>GENERAL NOTE: Individual SGs and Cs should also review their internal procedures to ensure that they are able to make all the necessary appointments enabled by the revised Bylaws.</w:t>
            </w:r>
          </w:p>
        </w:tc>
      </w:tr>
    </w:tbl>
    <w:p w14:paraId="6424A64D" w14:textId="054B119C" w:rsidR="004D3AF6" w:rsidRDefault="004D3AF6" w:rsidP="004D3AF6"/>
    <w:tbl>
      <w:tblPr>
        <w:tblStyle w:val="TableGrid"/>
        <w:tblW w:w="0" w:type="auto"/>
        <w:tblInd w:w="113" w:type="dxa"/>
        <w:tblLook w:val="04A0" w:firstRow="1" w:lastRow="0" w:firstColumn="1" w:lastColumn="0" w:noHBand="0" w:noVBand="1"/>
      </w:tblPr>
      <w:tblGrid>
        <w:gridCol w:w="4045"/>
        <w:gridCol w:w="3150"/>
        <w:gridCol w:w="2790"/>
        <w:gridCol w:w="3078"/>
      </w:tblGrid>
      <w:tr w:rsidR="0040005A" w:rsidRPr="00660050" w14:paraId="3D0020C2" w14:textId="77777777" w:rsidTr="00236FD5">
        <w:tc>
          <w:tcPr>
            <w:tcW w:w="13063" w:type="dxa"/>
            <w:gridSpan w:val="4"/>
            <w:tcBorders>
              <w:bottom w:val="single" w:sz="4" w:space="0" w:color="auto"/>
            </w:tcBorders>
            <w:shd w:val="clear" w:color="auto" w:fill="DEEAF6" w:themeFill="accent1" w:themeFillTint="33"/>
          </w:tcPr>
          <w:p w14:paraId="1E304628" w14:textId="0CA9CBFB" w:rsidR="0040005A" w:rsidRDefault="0040005A" w:rsidP="00B142C0">
            <w:pPr>
              <w:rPr>
                <w:sz w:val="20"/>
                <w:szCs w:val="20"/>
              </w:rPr>
            </w:pPr>
            <w:r>
              <w:rPr>
                <w:sz w:val="20"/>
                <w:szCs w:val="20"/>
              </w:rPr>
              <w:t>SECTION 17.3 CSC CHARTER; PERIODIC REVIEW</w:t>
            </w:r>
          </w:p>
        </w:tc>
      </w:tr>
      <w:tr w:rsidR="0040005A" w:rsidRPr="008553E1" w14:paraId="0555ABED" w14:textId="77777777" w:rsidTr="0040005A">
        <w:tc>
          <w:tcPr>
            <w:tcW w:w="4045" w:type="dxa"/>
            <w:tcBorders>
              <w:bottom w:val="single" w:sz="4" w:space="0" w:color="auto"/>
            </w:tcBorders>
            <w:shd w:val="clear" w:color="auto" w:fill="FFFF00"/>
          </w:tcPr>
          <w:p w14:paraId="48F57D1B" w14:textId="77777777" w:rsidR="004D3AF6" w:rsidRPr="008553E1" w:rsidRDefault="004D3AF6" w:rsidP="00B142C0">
            <w:pPr>
              <w:rPr>
                <w:i/>
                <w:sz w:val="20"/>
                <w:szCs w:val="20"/>
              </w:rPr>
            </w:pPr>
            <w:r w:rsidRPr="008553E1">
              <w:rPr>
                <w:i/>
                <w:sz w:val="20"/>
                <w:szCs w:val="20"/>
              </w:rPr>
              <w:t>New Bylaw Section</w:t>
            </w:r>
          </w:p>
        </w:tc>
        <w:tc>
          <w:tcPr>
            <w:tcW w:w="3150" w:type="dxa"/>
            <w:tcBorders>
              <w:bottom w:val="single" w:sz="4" w:space="0" w:color="auto"/>
            </w:tcBorders>
            <w:shd w:val="clear" w:color="auto" w:fill="FFFF00"/>
          </w:tcPr>
          <w:p w14:paraId="0CCD4B5B" w14:textId="77777777" w:rsidR="004D3AF6" w:rsidRPr="008553E1" w:rsidRDefault="004D3AF6" w:rsidP="00B142C0">
            <w:pPr>
              <w:rPr>
                <w:i/>
                <w:sz w:val="20"/>
                <w:szCs w:val="20"/>
              </w:rPr>
            </w:pPr>
            <w:r w:rsidRPr="008553E1">
              <w:rPr>
                <w:i/>
                <w:sz w:val="20"/>
                <w:szCs w:val="20"/>
              </w:rPr>
              <w:t>New Obligation/Right for the GNSO</w:t>
            </w:r>
          </w:p>
        </w:tc>
        <w:tc>
          <w:tcPr>
            <w:tcW w:w="2790" w:type="dxa"/>
            <w:tcBorders>
              <w:bottom w:val="single" w:sz="4" w:space="0" w:color="auto"/>
            </w:tcBorders>
            <w:shd w:val="clear" w:color="auto" w:fill="FFFF00"/>
          </w:tcPr>
          <w:p w14:paraId="3AD08DAB" w14:textId="77777777" w:rsidR="004D3AF6" w:rsidRPr="008553E1" w:rsidRDefault="004D3AF6" w:rsidP="00B142C0">
            <w:pPr>
              <w:rPr>
                <w:i/>
                <w:sz w:val="20"/>
                <w:szCs w:val="20"/>
              </w:rPr>
            </w:pPr>
            <w:r w:rsidRPr="008553E1">
              <w:rPr>
                <w:i/>
                <w:sz w:val="20"/>
                <w:szCs w:val="20"/>
              </w:rPr>
              <w:t>Any New Procedure Required?</w:t>
            </w:r>
          </w:p>
        </w:tc>
        <w:tc>
          <w:tcPr>
            <w:tcW w:w="3078" w:type="dxa"/>
            <w:tcBorders>
              <w:bottom w:val="single" w:sz="4" w:space="0" w:color="auto"/>
            </w:tcBorders>
            <w:shd w:val="clear" w:color="auto" w:fill="FFFF00"/>
          </w:tcPr>
          <w:p w14:paraId="6DD7A805" w14:textId="77777777" w:rsidR="004D3AF6" w:rsidRPr="008553E1" w:rsidRDefault="004D3AF6" w:rsidP="00B142C0">
            <w:pPr>
              <w:rPr>
                <w:i/>
                <w:sz w:val="20"/>
                <w:szCs w:val="20"/>
              </w:rPr>
            </w:pPr>
            <w:r w:rsidRPr="008553E1">
              <w:rPr>
                <w:i/>
                <w:sz w:val="20"/>
                <w:szCs w:val="20"/>
              </w:rPr>
              <w:t>Additional Comments</w:t>
            </w:r>
          </w:p>
        </w:tc>
      </w:tr>
      <w:tr w:rsidR="0040005A" w:rsidRPr="00660050" w14:paraId="1E3CD2CE" w14:textId="77777777" w:rsidTr="007B04EB">
        <w:tc>
          <w:tcPr>
            <w:tcW w:w="4045" w:type="dxa"/>
            <w:tcBorders>
              <w:bottom w:val="single" w:sz="4" w:space="0" w:color="auto"/>
            </w:tcBorders>
            <w:shd w:val="clear" w:color="auto" w:fill="FFFF00"/>
          </w:tcPr>
          <w:p w14:paraId="42B149FC" w14:textId="77777777" w:rsidR="004D3AF6" w:rsidRPr="00660050" w:rsidRDefault="004D3AF6" w:rsidP="00B142C0">
            <w:pPr>
              <w:rPr>
                <w:sz w:val="20"/>
                <w:szCs w:val="20"/>
              </w:rPr>
            </w:pPr>
            <w:r>
              <w:rPr>
                <w:sz w:val="20"/>
                <w:szCs w:val="20"/>
              </w:rPr>
              <w:t xml:space="preserve">(b) </w:t>
            </w:r>
            <w:r w:rsidRPr="00701DBF">
              <w:rPr>
                <w:sz w:val="20"/>
                <w:szCs w:val="20"/>
              </w:rPr>
              <w:t>The effectiveness of the CSC shall be reviewed two years after the first meeting of the CSC; and then every three years thereafter. The method of review will be determined by the ccNSO and GNSO and the findings of the review will be published on the Website.</w:t>
            </w:r>
          </w:p>
        </w:tc>
        <w:tc>
          <w:tcPr>
            <w:tcW w:w="3150" w:type="dxa"/>
            <w:tcBorders>
              <w:bottom w:val="single" w:sz="4" w:space="0" w:color="auto"/>
            </w:tcBorders>
            <w:shd w:val="clear" w:color="auto" w:fill="FFFF00"/>
          </w:tcPr>
          <w:p w14:paraId="26702CCE" w14:textId="314E714E" w:rsidR="004D3AF6" w:rsidRPr="00660050" w:rsidRDefault="004D3AF6" w:rsidP="00B142C0">
            <w:pPr>
              <w:rPr>
                <w:sz w:val="20"/>
                <w:szCs w:val="20"/>
              </w:rPr>
            </w:pPr>
            <w:r>
              <w:rPr>
                <w:sz w:val="20"/>
                <w:szCs w:val="20"/>
              </w:rPr>
              <w:t>NEW: GNSO and ccNSO</w:t>
            </w:r>
            <w:r w:rsidR="00371266">
              <w:rPr>
                <w:sz w:val="20"/>
                <w:szCs w:val="20"/>
              </w:rPr>
              <w:t xml:space="preserve"> define method of</w:t>
            </w:r>
            <w:r>
              <w:rPr>
                <w:sz w:val="20"/>
                <w:szCs w:val="20"/>
              </w:rPr>
              <w:t xml:space="preserve"> review of the</w:t>
            </w:r>
            <w:r w:rsidR="00371266">
              <w:rPr>
                <w:sz w:val="20"/>
                <w:szCs w:val="20"/>
              </w:rPr>
              <w:t xml:space="preserve"> CSC</w:t>
            </w:r>
            <w:r>
              <w:rPr>
                <w:sz w:val="20"/>
                <w:szCs w:val="20"/>
              </w:rPr>
              <w:t xml:space="preserve"> charter.</w:t>
            </w:r>
          </w:p>
        </w:tc>
        <w:tc>
          <w:tcPr>
            <w:tcW w:w="2790" w:type="dxa"/>
            <w:tcBorders>
              <w:bottom w:val="single" w:sz="4" w:space="0" w:color="auto"/>
            </w:tcBorders>
            <w:shd w:val="clear" w:color="auto" w:fill="FFFF00"/>
          </w:tcPr>
          <w:p w14:paraId="38738FA9" w14:textId="3F5EA82A" w:rsidR="004D3AF6" w:rsidRDefault="004D3AF6" w:rsidP="00B142C0">
            <w:pPr>
              <w:rPr>
                <w:sz w:val="20"/>
                <w:szCs w:val="20"/>
              </w:rPr>
            </w:pPr>
            <w:r>
              <w:rPr>
                <w:sz w:val="20"/>
                <w:szCs w:val="20"/>
              </w:rPr>
              <w:t>Possible new procedures, although current procedures for GNSO Council approval via a vote on a motion may apply.</w:t>
            </w:r>
          </w:p>
          <w:p w14:paraId="7743CBB7" w14:textId="5D63104E" w:rsidR="004D3AF6" w:rsidRPr="00660050" w:rsidRDefault="004D3AF6" w:rsidP="00B142C0">
            <w:pPr>
              <w:rPr>
                <w:sz w:val="20"/>
                <w:szCs w:val="20"/>
              </w:rPr>
            </w:pPr>
          </w:p>
        </w:tc>
        <w:tc>
          <w:tcPr>
            <w:tcW w:w="3078" w:type="dxa"/>
            <w:tcBorders>
              <w:bottom w:val="single" w:sz="4" w:space="0" w:color="auto"/>
            </w:tcBorders>
            <w:shd w:val="clear" w:color="auto" w:fill="FFFF00"/>
          </w:tcPr>
          <w:p w14:paraId="7EEB26CF" w14:textId="06FC1CB1"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r w:rsidR="00482557" w:rsidRPr="00660050" w14:paraId="61D45612" w14:textId="77777777" w:rsidTr="0040005A">
        <w:tc>
          <w:tcPr>
            <w:tcW w:w="4045" w:type="dxa"/>
            <w:shd w:val="clear" w:color="auto" w:fill="FFFF00"/>
          </w:tcPr>
          <w:p w14:paraId="6EDD0D83" w14:textId="29CA605F" w:rsidR="00482557" w:rsidRDefault="00482557" w:rsidP="00B142C0">
            <w:pPr>
              <w:rPr>
                <w:sz w:val="20"/>
                <w:szCs w:val="20"/>
              </w:rPr>
            </w:pPr>
            <w:r>
              <w:rPr>
                <w:sz w:val="20"/>
                <w:szCs w:val="20"/>
              </w:rPr>
              <w:t xml:space="preserve">(c) </w:t>
            </w:r>
            <w:r w:rsidRPr="00482557">
              <w:rPr>
                <w:sz w:val="20"/>
                <w:szCs w:val="20"/>
              </w:rPr>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150" w:type="dxa"/>
            <w:shd w:val="clear" w:color="auto" w:fill="FFFF00"/>
          </w:tcPr>
          <w:p w14:paraId="315C55D9" w14:textId="5F5CB6A3" w:rsidR="00482557" w:rsidRDefault="00482557" w:rsidP="00482557">
            <w:pPr>
              <w:rPr>
                <w:sz w:val="20"/>
                <w:szCs w:val="20"/>
              </w:rPr>
            </w:pPr>
            <w:r>
              <w:rPr>
                <w:sz w:val="20"/>
                <w:szCs w:val="20"/>
              </w:rPr>
              <w:t>NEW: GNSO is one of the bodies that is to request the formation of committee comprised of ccNSO and RySG representatives, to review CSC Charter.</w:t>
            </w:r>
          </w:p>
        </w:tc>
        <w:tc>
          <w:tcPr>
            <w:tcW w:w="2790" w:type="dxa"/>
            <w:shd w:val="clear" w:color="auto" w:fill="FFFF00"/>
          </w:tcPr>
          <w:p w14:paraId="3E563807" w14:textId="316D8DFB" w:rsidR="00482557" w:rsidRDefault="00482557" w:rsidP="00B142C0">
            <w:pPr>
              <w:rPr>
                <w:sz w:val="20"/>
                <w:szCs w:val="20"/>
              </w:rPr>
            </w:pPr>
            <w:r>
              <w:rPr>
                <w:sz w:val="20"/>
                <w:szCs w:val="20"/>
              </w:rPr>
              <w:t>Possible new procedures, although current procedures for GNSO Council approval via a vote on a motion may apply.</w:t>
            </w:r>
          </w:p>
        </w:tc>
        <w:tc>
          <w:tcPr>
            <w:tcW w:w="3078" w:type="dxa"/>
            <w:shd w:val="clear" w:color="auto" w:fill="FFFF00"/>
          </w:tcPr>
          <w:p w14:paraId="0CB0485A" w14:textId="5133EE66" w:rsidR="00482557" w:rsidRDefault="00482557" w:rsidP="00B142C0">
            <w:pPr>
              <w:rPr>
                <w:sz w:val="20"/>
                <w:szCs w:val="20"/>
              </w:rPr>
            </w:pPr>
            <w:r>
              <w:rPr>
                <w:sz w:val="20"/>
                <w:szCs w:val="20"/>
              </w:rPr>
              <w:t>Discuss if current procedures for GNSO Council approval may apply.</w:t>
            </w:r>
          </w:p>
        </w:tc>
      </w:tr>
      <w:tr w:rsidR="0040005A" w:rsidRPr="00660050" w14:paraId="6F41A69F" w14:textId="77777777" w:rsidTr="0040005A">
        <w:tc>
          <w:tcPr>
            <w:tcW w:w="4045" w:type="dxa"/>
            <w:tcBorders>
              <w:bottom w:val="single" w:sz="4" w:space="0" w:color="auto"/>
            </w:tcBorders>
            <w:shd w:val="clear" w:color="auto" w:fill="FFFF00"/>
          </w:tcPr>
          <w:p w14:paraId="1E6FE934" w14:textId="77777777" w:rsidR="004D3AF6" w:rsidRPr="00660050" w:rsidRDefault="004D3AF6" w:rsidP="00B142C0">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procedures. Prior to any action by the ccNSO and GNSO, any recommended changes to the CSC Charter shall be subject to </w:t>
            </w:r>
            <w:r w:rsidRPr="000B1B47">
              <w:rPr>
                <w:sz w:val="20"/>
                <w:szCs w:val="20"/>
              </w:rPr>
              <w:lastRenderedPageBreak/>
              <w:t>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tc>
        <w:tc>
          <w:tcPr>
            <w:tcW w:w="3150" w:type="dxa"/>
            <w:tcBorders>
              <w:bottom w:val="single" w:sz="4" w:space="0" w:color="auto"/>
            </w:tcBorders>
            <w:shd w:val="clear" w:color="auto" w:fill="FFFF00"/>
          </w:tcPr>
          <w:p w14:paraId="4652247D" w14:textId="77777777" w:rsidR="004D3AF6" w:rsidRPr="00660050" w:rsidRDefault="004D3AF6" w:rsidP="00B142C0">
            <w:pPr>
              <w:rPr>
                <w:sz w:val="20"/>
                <w:szCs w:val="20"/>
              </w:rPr>
            </w:pPr>
            <w:r>
              <w:rPr>
                <w:sz w:val="20"/>
                <w:szCs w:val="20"/>
              </w:rPr>
              <w:lastRenderedPageBreak/>
              <w:t>NEW: Amendments to the CSC Charter by a vote of simple majority of the GNSO Council.</w:t>
            </w:r>
          </w:p>
        </w:tc>
        <w:tc>
          <w:tcPr>
            <w:tcW w:w="2790" w:type="dxa"/>
            <w:tcBorders>
              <w:bottom w:val="single" w:sz="4" w:space="0" w:color="auto"/>
            </w:tcBorders>
            <w:shd w:val="clear" w:color="auto" w:fill="FFFF00"/>
          </w:tcPr>
          <w:p w14:paraId="584EBCE1" w14:textId="77777777" w:rsidR="004D3AF6" w:rsidRDefault="004D3AF6" w:rsidP="00B142C0">
            <w:pPr>
              <w:rPr>
                <w:sz w:val="20"/>
                <w:szCs w:val="20"/>
              </w:rPr>
            </w:pPr>
            <w:r>
              <w:rPr>
                <w:sz w:val="20"/>
                <w:szCs w:val="20"/>
              </w:rPr>
              <w:t>Possible new procedures, although current procedures for GNSO Council approval via a vote on a motion may apply.</w:t>
            </w:r>
          </w:p>
          <w:p w14:paraId="215C0F7B" w14:textId="3C75620B" w:rsidR="004D3AF6" w:rsidRPr="00660050" w:rsidRDefault="004D3AF6" w:rsidP="00B142C0">
            <w:pPr>
              <w:rPr>
                <w:sz w:val="20"/>
                <w:szCs w:val="20"/>
              </w:rPr>
            </w:pPr>
          </w:p>
        </w:tc>
        <w:tc>
          <w:tcPr>
            <w:tcW w:w="3078" w:type="dxa"/>
            <w:tcBorders>
              <w:bottom w:val="single" w:sz="4" w:space="0" w:color="auto"/>
            </w:tcBorders>
            <w:shd w:val="clear" w:color="auto" w:fill="FFFF00"/>
          </w:tcPr>
          <w:p w14:paraId="63CA9EF9" w14:textId="6A58E37C" w:rsidR="004D3AF6" w:rsidRDefault="004D3AF6" w:rsidP="00B142C0">
            <w:pPr>
              <w:rPr>
                <w:sz w:val="20"/>
                <w:szCs w:val="20"/>
              </w:rPr>
            </w:pPr>
            <w:r>
              <w:rPr>
                <w:sz w:val="20"/>
                <w:szCs w:val="20"/>
              </w:rPr>
              <w:t xml:space="preserve">Discuss if current procedures for GNSO </w:t>
            </w:r>
            <w:r w:rsidR="00E92B42">
              <w:rPr>
                <w:sz w:val="20"/>
                <w:szCs w:val="20"/>
              </w:rPr>
              <w:t>Council</w:t>
            </w:r>
            <w:r>
              <w:rPr>
                <w:sz w:val="20"/>
                <w:szCs w:val="20"/>
              </w:rPr>
              <w:t xml:space="preserve"> approval may apply.</w:t>
            </w:r>
          </w:p>
        </w:tc>
      </w:tr>
    </w:tbl>
    <w:p w14:paraId="41A38F21" w14:textId="0F82AC6E" w:rsidR="00760BBC" w:rsidRDefault="00760BBC"/>
    <w:p w14:paraId="231DB64E" w14:textId="77777777" w:rsidR="00760BBC" w:rsidRDefault="00760BBC">
      <w:r>
        <w:br w:type="page"/>
      </w:r>
    </w:p>
    <w:p w14:paraId="470114AB" w14:textId="77777777" w:rsidR="003C36B4" w:rsidRDefault="003C36B4"/>
    <w:p w14:paraId="22DA5DF1" w14:textId="301FFD97" w:rsidR="0030060F" w:rsidRPr="00794719" w:rsidRDefault="009C761A" w:rsidP="002B7DE6">
      <w:pPr>
        <w:pBdr>
          <w:top w:val="single" w:sz="4" w:space="1" w:color="auto"/>
          <w:left w:val="single" w:sz="4" w:space="0" w:color="auto"/>
          <w:bottom w:val="single" w:sz="4" w:space="1" w:color="auto"/>
          <w:right w:val="single" w:sz="4" w:space="4" w:color="auto"/>
        </w:pBdr>
        <w:shd w:val="clear" w:color="auto" w:fill="D9D9D9" w:themeFill="background1" w:themeFillShade="D9"/>
        <w:rPr>
          <w:b/>
          <w:sz w:val="28"/>
          <w:szCs w:val="28"/>
        </w:rPr>
      </w:pPr>
      <w:r>
        <w:rPr>
          <w:sz w:val="28"/>
          <w:szCs w:val="28"/>
        </w:rPr>
        <w:t>V</w:t>
      </w:r>
      <w:r w:rsidRPr="00794719">
        <w:rPr>
          <w:b/>
          <w:sz w:val="28"/>
          <w:szCs w:val="28"/>
        </w:rPr>
        <w:t>OTING THRESHOLDS</w:t>
      </w:r>
    </w:p>
    <w:p w14:paraId="77D8C3F4" w14:textId="77777777" w:rsidR="001A62EE" w:rsidRDefault="001A62EE"/>
    <w:tbl>
      <w:tblPr>
        <w:tblStyle w:val="TableGrid"/>
        <w:tblW w:w="13045" w:type="dxa"/>
        <w:tblInd w:w="113" w:type="dxa"/>
        <w:tblLook w:val="04A0" w:firstRow="1" w:lastRow="0" w:firstColumn="1" w:lastColumn="0" w:noHBand="0" w:noVBand="1"/>
      </w:tblPr>
      <w:tblGrid>
        <w:gridCol w:w="13045"/>
      </w:tblGrid>
      <w:tr w:rsidR="002B7DE6" w:rsidRPr="00660050" w14:paraId="32D9AB43" w14:textId="77777777" w:rsidTr="002B7DE6">
        <w:trPr>
          <w:trHeight w:val="278"/>
        </w:trPr>
        <w:tc>
          <w:tcPr>
            <w:tcW w:w="13045" w:type="dxa"/>
            <w:shd w:val="clear" w:color="auto" w:fill="FBE4D5" w:themeFill="accent2" w:themeFillTint="33"/>
          </w:tcPr>
          <w:p w14:paraId="7C2F04D7" w14:textId="6FC4A3FD" w:rsidR="002B7DE6" w:rsidRDefault="002B7DE6" w:rsidP="00340422">
            <w:pPr>
              <w:rPr>
                <w:sz w:val="20"/>
                <w:szCs w:val="20"/>
              </w:rPr>
            </w:pPr>
            <w:r>
              <w:rPr>
                <w:sz w:val="20"/>
                <w:szCs w:val="20"/>
              </w:rPr>
              <w:t>ARTICLE 4 ACCOUNTABILITY AND REVIEW</w:t>
            </w:r>
          </w:p>
        </w:tc>
      </w:tr>
    </w:tbl>
    <w:p w14:paraId="02BBF8FB" w14:textId="77777777" w:rsidR="00115794" w:rsidRDefault="00115794"/>
    <w:tbl>
      <w:tblPr>
        <w:tblStyle w:val="TableGrid"/>
        <w:tblW w:w="0" w:type="auto"/>
        <w:tblInd w:w="113" w:type="dxa"/>
        <w:tblLook w:val="04A0" w:firstRow="1" w:lastRow="0" w:firstColumn="1" w:lastColumn="0" w:noHBand="0" w:noVBand="1"/>
      </w:tblPr>
      <w:tblGrid>
        <w:gridCol w:w="3932"/>
        <w:gridCol w:w="3420"/>
        <w:gridCol w:w="2723"/>
        <w:gridCol w:w="2970"/>
      </w:tblGrid>
      <w:tr w:rsidR="00760BBC" w:rsidRPr="00660050" w14:paraId="5C425832" w14:textId="77777777" w:rsidTr="00236FD5">
        <w:tc>
          <w:tcPr>
            <w:tcW w:w="13045" w:type="dxa"/>
            <w:gridSpan w:val="4"/>
            <w:tcBorders>
              <w:bottom w:val="single" w:sz="4" w:space="0" w:color="auto"/>
            </w:tcBorders>
            <w:shd w:val="clear" w:color="auto" w:fill="DEEAF6" w:themeFill="accent1" w:themeFillTint="33"/>
          </w:tcPr>
          <w:p w14:paraId="090D3F4E" w14:textId="30F6E6E5" w:rsidR="00760BBC" w:rsidRDefault="00236FD5" w:rsidP="00340422">
            <w:pPr>
              <w:rPr>
                <w:sz w:val="20"/>
                <w:szCs w:val="20"/>
              </w:rPr>
            </w:pPr>
            <w:r>
              <w:rPr>
                <w:sz w:val="20"/>
                <w:szCs w:val="20"/>
              </w:rPr>
              <w:t xml:space="preserve">4.2 &amp; </w:t>
            </w:r>
            <w:r w:rsidR="00760BBC">
              <w:rPr>
                <w:sz w:val="20"/>
                <w:szCs w:val="20"/>
              </w:rPr>
              <w:t xml:space="preserve">4.3 </w:t>
            </w:r>
            <w:r>
              <w:rPr>
                <w:sz w:val="20"/>
                <w:szCs w:val="20"/>
              </w:rPr>
              <w:t xml:space="preserve">RECONSIDERATION REQUESTS; </w:t>
            </w:r>
            <w:r w:rsidR="00760BBC">
              <w:rPr>
                <w:sz w:val="20"/>
                <w:szCs w:val="20"/>
              </w:rPr>
              <w:t>INDE</w:t>
            </w:r>
            <w:r w:rsidR="00B706C8">
              <w:rPr>
                <w:sz w:val="20"/>
                <w:szCs w:val="20"/>
              </w:rPr>
              <w:t xml:space="preserve">PENDENT REVIEW PROCESS (IRP) FOR </w:t>
            </w:r>
            <w:r w:rsidR="00760BBC">
              <w:rPr>
                <w:sz w:val="20"/>
                <w:szCs w:val="20"/>
              </w:rPr>
              <w:t>COVERED ICANN ACTIONS</w:t>
            </w:r>
          </w:p>
        </w:tc>
      </w:tr>
      <w:tr w:rsidR="009F3300" w:rsidRPr="008553E1" w14:paraId="6F0B4FC0" w14:textId="77777777" w:rsidTr="009F3300">
        <w:tc>
          <w:tcPr>
            <w:tcW w:w="3932" w:type="dxa"/>
            <w:tcBorders>
              <w:bottom w:val="single" w:sz="4" w:space="0" w:color="auto"/>
            </w:tcBorders>
            <w:shd w:val="clear" w:color="auto" w:fill="FFFF00"/>
          </w:tcPr>
          <w:p w14:paraId="783E4D3A" w14:textId="77777777" w:rsidR="00340422" w:rsidRPr="008553E1" w:rsidRDefault="00340422" w:rsidP="00340422">
            <w:pPr>
              <w:rPr>
                <w:i/>
                <w:sz w:val="20"/>
                <w:szCs w:val="20"/>
              </w:rPr>
            </w:pPr>
            <w:r w:rsidRPr="008553E1">
              <w:rPr>
                <w:i/>
                <w:sz w:val="20"/>
                <w:szCs w:val="20"/>
              </w:rPr>
              <w:t>New Bylaw Section</w:t>
            </w:r>
          </w:p>
        </w:tc>
        <w:tc>
          <w:tcPr>
            <w:tcW w:w="3420" w:type="dxa"/>
            <w:tcBorders>
              <w:bottom w:val="single" w:sz="4" w:space="0" w:color="auto"/>
            </w:tcBorders>
            <w:shd w:val="clear" w:color="auto" w:fill="FFFF00"/>
          </w:tcPr>
          <w:p w14:paraId="0925ACD3" w14:textId="77777777" w:rsidR="00340422" w:rsidRPr="008553E1" w:rsidRDefault="00340422" w:rsidP="00340422">
            <w:pPr>
              <w:rPr>
                <w:i/>
                <w:sz w:val="20"/>
                <w:szCs w:val="20"/>
              </w:rPr>
            </w:pPr>
            <w:r w:rsidRPr="008553E1">
              <w:rPr>
                <w:i/>
                <w:sz w:val="20"/>
                <w:szCs w:val="20"/>
              </w:rPr>
              <w:t>New Obligation/Right for the GNSO</w:t>
            </w:r>
          </w:p>
        </w:tc>
        <w:tc>
          <w:tcPr>
            <w:tcW w:w="2723" w:type="dxa"/>
            <w:tcBorders>
              <w:bottom w:val="single" w:sz="4" w:space="0" w:color="auto"/>
            </w:tcBorders>
            <w:shd w:val="clear" w:color="auto" w:fill="FFFF00"/>
          </w:tcPr>
          <w:p w14:paraId="0563CCC9" w14:textId="77777777" w:rsidR="00340422" w:rsidRPr="008553E1" w:rsidRDefault="00340422" w:rsidP="00340422">
            <w:pPr>
              <w:rPr>
                <w:i/>
                <w:sz w:val="20"/>
                <w:szCs w:val="20"/>
              </w:rPr>
            </w:pPr>
            <w:r w:rsidRPr="008553E1">
              <w:rPr>
                <w:i/>
                <w:sz w:val="20"/>
                <w:szCs w:val="20"/>
              </w:rPr>
              <w:t>Any New Procedure Required?</w:t>
            </w:r>
          </w:p>
        </w:tc>
        <w:tc>
          <w:tcPr>
            <w:tcW w:w="2970" w:type="dxa"/>
            <w:tcBorders>
              <w:bottom w:val="single" w:sz="4" w:space="0" w:color="auto"/>
            </w:tcBorders>
            <w:shd w:val="clear" w:color="auto" w:fill="FFFF00"/>
          </w:tcPr>
          <w:p w14:paraId="60B3DBFC" w14:textId="77777777" w:rsidR="00340422" w:rsidRPr="008553E1" w:rsidRDefault="00340422" w:rsidP="00340422">
            <w:pPr>
              <w:rPr>
                <w:i/>
                <w:sz w:val="20"/>
                <w:szCs w:val="20"/>
              </w:rPr>
            </w:pPr>
            <w:r w:rsidRPr="008553E1">
              <w:rPr>
                <w:i/>
                <w:sz w:val="20"/>
                <w:szCs w:val="20"/>
              </w:rPr>
              <w:t>Additional Comments</w:t>
            </w:r>
          </w:p>
        </w:tc>
      </w:tr>
      <w:tr w:rsidR="009F3300" w:rsidRPr="00660050" w14:paraId="3598BA84" w14:textId="77777777" w:rsidTr="006C27B4">
        <w:trPr>
          <w:trHeight w:val="1538"/>
        </w:trPr>
        <w:tc>
          <w:tcPr>
            <w:tcW w:w="3932" w:type="dxa"/>
            <w:shd w:val="clear" w:color="auto" w:fill="FFFF00"/>
          </w:tcPr>
          <w:p w14:paraId="0B04B7FC" w14:textId="696371AB" w:rsidR="00236FD5" w:rsidRDefault="00236FD5" w:rsidP="00340422">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r w:rsidRPr="00236FD5">
              <w:rPr>
                <w:sz w:val="20"/>
                <w:szCs w:val="20"/>
              </w:rPr>
              <w:t xml:space="preserve">EC Administration </w:t>
            </w:r>
            <w:r>
              <w:rPr>
                <w:sz w:val="20"/>
                <w:szCs w:val="20"/>
              </w:rPr>
              <w:t xml:space="preserve">to </w:t>
            </w:r>
            <w:r w:rsidRPr="00236FD5">
              <w:rPr>
                <w:sz w:val="20"/>
                <w:szCs w:val="20"/>
              </w:rPr>
              <w:t xml:space="preserve">act as the Requestor for such a Community Reconsideration Request </w:t>
            </w:r>
            <w:r>
              <w:rPr>
                <w:sz w:val="20"/>
                <w:szCs w:val="20"/>
              </w:rPr>
              <w:t xml:space="preserve">on behalf of the EC, </w:t>
            </w:r>
            <w:r w:rsidRPr="00236FD5">
              <w:rPr>
                <w:sz w:val="20"/>
                <w:szCs w:val="20"/>
              </w:rPr>
              <w:t>as directed by the Decisional Participant</w:t>
            </w:r>
            <w:r>
              <w:rPr>
                <w:sz w:val="20"/>
                <w:szCs w:val="20"/>
              </w:rPr>
              <w:t>s</w:t>
            </w:r>
          </w:p>
          <w:p w14:paraId="270C90A1" w14:textId="28152C5C" w:rsidR="00236FD5" w:rsidRDefault="00236FD5" w:rsidP="00340422">
            <w:pPr>
              <w:rPr>
                <w:sz w:val="20"/>
                <w:szCs w:val="20"/>
              </w:rPr>
            </w:pPr>
          </w:p>
          <w:p w14:paraId="1FFF6699" w14:textId="4F537DEB" w:rsidR="00340422" w:rsidRDefault="00236FD5" w:rsidP="00340422">
            <w:pPr>
              <w:rPr>
                <w:sz w:val="20"/>
                <w:szCs w:val="20"/>
              </w:rPr>
            </w:pPr>
            <w:r>
              <w:rPr>
                <w:sz w:val="20"/>
                <w:szCs w:val="20"/>
              </w:rPr>
              <w:t>4.3</w:t>
            </w:r>
            <w:r w:rsidR="00340422">
              <w:rPr>
                <w:sz w:val="20"/>
                <w:szCs w:val="20"/>
              </w:rPr>
              <w:t xml:space="preserve">(b) </w:t>
            </w:r>
            <w:r w:rsidR="00340422"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sidR="00340422">
              <w:rPr>
                <w:sz w:val="20"/>
                <w:szCs w:val="20"/>
              </w:rPr>
              <w:t xml:space="preserve"> </w:t>
            </w:r>
          </w:p>
          <w:p w14:paraId="240FBA26" w14:textId="77777777" w:rsidR="00340422" w:rsidRDefault="00340422" w:rsidP="00340422">
            <w:pPr>
              <w:rPr>
                <w:sz w:val="20"/>
                <w:szCs w:val="20"/>
              </w:rPr>
            </w:pPr>
          </w:p>
          <w:p w14:paraId="0A6510FC" w14:textId="51127890" w:rsidR="00340422" w:rsidRDefault="00236FD5" w:rsidP="00340422">
            <w:pPr>
              <w:rPr>
                <w:sz w:val="20"/>
                <w:szCs w:val="20"/>
              </w:rPr>
            </w:pPr>
            <w:r>
              <w:rPr>
                <w:sz w:val="20"/>
                <w:szCs w:val="20"/>
              </w:rPr>
              <w:t>4.3</w:t>
            </w:r>
            <w:r w:rsidR="00340422">
              <w:rPr>
                <w:sz w:val="20"/>
                <w:szCs w:val="20"/>
              </w:rPr>
              <w:t xml:space="preserve">(j) </w:t>
            </w:r>
            <w:r w:rsidR="00340422" w:rsidRPr="00CF55F3">
              <w:rPr>
                <w:sz w:val="20"/>
                <w:szCs w:val="20"/>
              </w:rPr>
              <w:t xml:space="preserve">ICANN shall, in consultation with the Supporting Organizations and Advisory Committees, initiate a four-step process to establish the </w:t>
            </w:r>
            <w:r w:rsidR="00340422">
              <w:rPr>
                <w:sz w:val="20"/>
                <w:szCs w:val="20"/>
              </w:rPr>
              <w:t xml:space="preserve">[IRP] </w:t>
            </w:r>
            <w:r w:rsidR="00340422" w:rsidRPr="00CF55F3">
              <w:rPr>
                <w:sz w:val="20"/>
                <w:szCs w:val="20"/>
              </w:rPr>
              <w:t>Standing Panel</w:t>
            </w:r>
            <w:r w:rsidR="00340422">
              <w:rPr>
                <w:sz w:val="20"/>
                <w:szCs w:val="20"/>
              </w:rPr>
              <w:t xml:space="preserve"> … [SO/ACs] shall </w:t>
            </w:r>
            <w:r w:rsidR="00340422" w:rsidRPr="00CF55F3">
              <w:rPr>
                <w:sz w:val="20"/>
                <w:szCs w:val="20"/>
              </w:rPr>
              <w:t>nominate a slate of proposed panel members from the well-qualified candidates identified per the process set forth in Section 4.3(j)(ii)(B)</w:t>
            </w:r>
            <w:r w:rsidR="00340422">
              <w:rPr>
                <w:sz w:val="20"/>
                <w:szCs w:val="20"/>
              </w:rPr>
              <w:t>.</w:t>
            </w:r>
          </w:p>
          <w:p w14:paraId="3276371A" w14:textId="77777777" w:rsidR="00236FD5" w:rsidRDefault="00236FD5" w:rsidP="00340422">
            <w:pPr>
              <w:rPr>
                <w:sz w:val="20"/>
                <w:szCs w:val="20"/>
              </w:rPr>
            </w:pPr>
          </w:p>
          <w:p w14:paraId="7C2CBBEE" w14:textId="0C325420" w:rsidR="00236FD5" w:rsidRPr="00CF55F3" w:rsidRDefault="00236FD5" w:rsidP="00340422">
            <w:pPr>
              <w:rPr>
                <w:sz w:val="20"/>
                <w:szCs w:val="20"/>
              </w:rPr>
            </w:pPr>
            <w:r>
              <w:rPr>
                <w:sz w:val="20"/>
                <w:szCs w:val="20"/>
              </w:rPr>
              <w:lastRenderedPageBreak/>
              <w:t xml:space="preserve">4.3(k) </w:t>
            </w:r>
            <w:r w:rsidRPr="00236FD5">
              <w:rPr>
                <w:sz w:val="20"/>
                <w:szCs w:val="20"/>
              </w:rPr>
              <w:t>The Claimant and ICANN shall each select one panelist from the Standing Panel, and the two panelists selected by the parties will select the third panelist from the Standing Panel. In the event that a Standing Panel is not in place when an IRP Panel must be convened for a given proceeding or is in place but does not have capacity due to other IRP commitments or the requisite diversity of skill and experience needed for a particular 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p>
          <w:p w14:paraId="62494A78" w14:textId="77777777" w:rsidR="00340422" w:rsidRDefault="00340422" w:rsidP="00340422">
            <w:pPr>
              <w:rPr>
                <w:sz w:val="20"/>
                <w:szCs w:val="20"/>
              </w:rPr>
            </w:pPr>
          </w:p>
          <w:p w14:paraId="16A27E97" w14:textId="100F5781" w:rsidR="00340422" w:rsidRDefault="00236FD5" w:rsidP="00340422">
            <w:pPr>
              <w:rPr>
                <w:sz w:val="20"/>
                <w:szCs w:val="20"/>
              </w:rPr>
            </w:pPr>
            <w:r>
              <w:rPr>
                <w:sz w:val="20"/>
                <w:szCs w:val="20"/>
              </w:rPr>
              <w:t>4.3</w:t>
            </w:r>
            <w:r w:rsidR="00340422">
              <w:rPr>
                <w:sz w:val="20"/>
                <w:szCs w:val="20"/>
              </w:rPr>
              <w:t xml:space="preserve">(n) </w:t>
            </w:r>
            <w:r w:rsidR="00340422" w:rsidRPr="00FF0CC6">
              <w:rPr>
                <w:sz w:val="20"/>
                <w:szCs w:val="20"/>
              </w:rPr>
              <w:t>An IRP Implementation Oversight Team shall be established in consultation with the Supporting Organizations and Advisory Committees and comprised of members of</w:t>
            </w:r>
            <w:r w:rsidR="00340422">
              <w:rPr>
                <w:sz w:val="20"/>
                <w:szCs w:val="20"/>
              </w:rPr>
              <w:t xml:space="preserve"> the global Internet community [to[ develop clear, published rules for the IRP </w:t>
            </w:r>
            <w:r w:rsidR="00340422" w:rsidRPr="00FF0CC6">
              <w:rPr>
                <w:sz w:val="20"/>
                <w:szCs w:val="20"/>
              </w:rPr>
              <w:t>that conform with international arbitration norms and are streamlined, easy to understand and apply fairly to all parties</w:t>
            </w:r>
            <w:r w:rsidR="00340422">
              <w:rPr>
                <w:sz w:val="20"/>
                <w:szCs w:val="20"/>
              </w:rPr>
              <w:t>.</w:t>
            </w:r>
          </w:p>
          <w:p w14:paraId="2F7EF0D0" w14:textId="77777777" w:rsidR="00236FD5" w:rsidRDefault="00236FD5" w:rsidP="00340422">
            <w:pPr>
              <w:rPr>
                <w:sz w:val="20"/>
                <w:szCs w:val="20"/>
              </w:rPr>
            </w:pPr>
          </w:p>
          <w:p w14:paraId="234ABD49" w14:textId="77777777" w:rsidR="00236FD5" w:rsidRDefault="00236FD5" w:rsidP="00340422">
            <w:pPr>
              <w:rPr>
                <w:sz w:val="20"/>
                <w:szCs w:val="20"/>
              </w:rPr>
            </w:pPr>
            <w:r>
              <w:rPr>
                <w:sz w:val="20"/>
                <w:szCs w:val="20"/>
              </w:rPr>
              <w:t xml:space="preserve">4.3(p) </w:t>
            </w:r>
            <w:r w:rsidRPr="00236FD5">
              <w:rPr>
                <w:sz w:val="20"/>
                <w:szCs w:val="20"/>
              </w:rPr>
              <w:t xml:space="preserve">A Claimant may request interim relief. Interim relief may include prospective relief, interlocutory relief, or declaratory or injunctive relief, and specifically may include a stay of the challenged ICANN action or decision until such time as the opinion of the IRP Panel is considered as described in </w:t>
            </w:r>
            <w:r w:rsidRPr="00236FD5">
              <w:rPr>
                <w:sz w:val="20"/>
                <w:szCs w:val="20"/>
              </w:rPr>
              <w:lastRenderedPageBreak/>
              <w:t>Section 4.3(o)(iv</w:t>
            </w:r>
            <w:r>
              <w:rPr>
                <w:sz w:val="20"/>
                <w:szCs w:val="20"/>
              </w:rPr>
              <w:t>).</w:t>
            </w:r>
          </w:p>
          <w:p w14:paraId="3CCA41BF" w14:textId="77777777" w:rsidR="0071200C" w:rsidRDefault="0071200C" w:rsidP="00340422">
            <w:pPr>
              <w:rPr>
                <w:sz w:val="20"/>
                <w:szCs w:val="20"/>
              </w:rPr>
            </w:pPr>
          </w:p>
          <w:p w14:paraId="30BABCE7" w14:textId="3239EFAE" w:rsidR="0071200C" w:rsidRDefault="0071200C" w:rsidP="00340422">
            <w:pPr>
              <w:rPr>
                <w:sz w:val="20"/>
                <w:szCs w:val="20"/>
              </w:rPr>
            </w:pPr>
            <w:r>
              <w:rPr>
                <w:sz w:val="20"/>
                <w:szCs w:val="20"/>
              </w:rPr>
              <w:t xml:space="preserve">4.3(x) </w:t>
            </w:r>
            <w:r w:rsidRPr="0071200C">
              <w:rPr>
                <w:sz w:val="20"/>
                <w:szCs w:val="20"/>
              </w:rPr>
              <w:t>If the Board rejects an IRP Panel decision without undertaking an appeal to the en banc Standing Panel or rejects an en banc Standing Panel decision upon appeal, the Claimant or the EC may seek enforcement in a court of competent jurisdictio</w:t>
            </w:r>
            <w:r>
              <w:rPr>
                <w:sz w:val="20"/>
                <w:szCs w:val="20"/>
              </w:rPr>
              <w:t xml:space="preserve">n ….. </w:t>
            </w:r>
            <w:r w:rsidRPr="0071200C">
              <w:rPr>
                <w:sz w:val="20"/>
                <w:szCs w:val="20"/>
              </w:rPr>
              <w:t>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w:t>
            </w:r>
            <w:r>
              <w:rPr>
                <w:sz w:val="20"/>
                <w:szCs w:val="20"/>
              </w:rPr>
              <w:t>.</w:t>
            </w:r>
          </w:p>
        </w:tc>
        <w:tc>
          <w:tcPr>
            <w:tcW w:w="3420" w:type="dxa"/>
            <w:shd w:val="clear" w:color="auto" w:fill="FFFF00"/>
          </w:tcPr>
          <w:p w14:paraId="06EDC58F" w14:textId="4CA7FE22" w:rsidR="00340422" w:rsidRDefault="00340422" w:rsidP="00E03A45">
            <w:pPr>
              <w:rPr>
                <w:sz w:val="20"/>
                <w:szCs w:val="20"/>
              </w:rPr>
            </w:pPr>
            <w:r>
              <w:rPr>
                <w:sz w:val="20"/>
                <w:szCs w:val="20"/>
              </w:rPr>
              <w:lastRenderedPageBreak/>
              <w:t xml:space="preserve">NEW: </w:t>
            </w:r>
            <w:r w:rsidR="00236FD5">
              <w:rPr>
                <w:sz w:val="20"/>
                <w:szCs w:val="20"/>
              </w:rPr>
              <w:t xml:space="preserve">EC can file Reconsideration Request; </w:t>
            </w:r>
            <w:r>
              <w:rPr>
                <w:sz w:val="20"/>
                <w:szCs w:val="20"/>
              </w:rPr>
              <w:t>SO/A</w:t>
            </w:r>
            <w:r w:rsidR="0062619D">
              <w:rPr>
                <w:sz w:val="20"/>
                <w:szCs w:val="20"/>
              </w:rPr>
              <w:t>C</w:t>
            </w:r>
            <w:r>
              <w:rPr>
                <w:sz w:val="20"/>
                <w:szCs w:val="20"/>
              </w:rPr>
              <w:t>s expressly acknowledged as a possible Claimant for IRP (which may now be filed to cover enforcement of IANA contract and PTI service complaints); SO/A</w:t>
            </w:r>
            <w:r w:rsidR="0062619D">
              <w:rPr>
                <w:sz w:val="20"/>
                <w:szCs w:val="20"/>
              </w:rPr>
              <w:t>C</w:t>
            </w:r>
            <w:r>
              <w:rPr>
                <w:sz w:val="20"/>
                <w:szCs w:val="20"/>
              </w:rPr>
              <w:t xml:space="preserve">s to be consulted as part of process for establishing Standing Panel </w:t>
            </w:r>
            <w:r w:rsidR="00E03A45">
              <w:rPr>
                <w:sz w:val="20"/>
                <w:szCs w:val="20"/>
              </w:rPr>
              <w:t>(in coordination with the</w:t>
            </w:r>
            <w:r>
              <w:rPr>
                <w:sz w:val="20"/>
                <w:szCs w:val="20"/>
              </w:rPr>
              <w:t xml:space="preserve"> IRP Implementation Oversight Team</w:t>
            </w:r>
            <w:r w:rsidR="00E03A45">
              <w:rPr>
                <w:sz w:val="20"/>
                <w:szCs w:val="20"/>
              </w:rPr>
              <w:t>)</w:t>
            </w:r>
            <w:r>
              <w:rPr>
                <w:sz w:val="20"/>
                <w:szCs w:val="20"/>
              </w:rPr>
              <w:t>; SO/A</w:t>
            </w:r>
            <w:r w:rsidR="0062619D">
              <w:rPr>
                <w:sz w:val="20"/>
                <w:szCs w:val="20"/>
              </w:rPr>
              <w:t>C</w:t>
            </w:r>
            <w:r>
              <w:rPr>
                <w:sz w:val="20"/>
                <w:szCs w:val="20"/>
              </w:rPr>
              <w:t>s can nominate Standing Panel members</w:t>
            </w:r>
            <w:r w:rsidR="00E03A45">
              <w:rPr>
                <w:sz w:val="20"/>
                <w:szCs w:val="20"/>
              </w:rPr>
              <w:t xml:space="preserve"> from the list of qualified candidates</w:t>
            </w:r>
            <w:r>
              <w:rPr>
                <w:sz w:val="20"/>
                <w:szCs w:val="20"/>
              </w:rPr>
              <w:t>.</w:t>
            </w:r>
          </w:p>
        </w:tc>
        <w:tc>
          <w:tcPr>
            <w:tcW w:w="2723" w:type="dxa"/>
            <w:shd w:val="clear" w:color="auto" w:fill="FFFF00"/>
          </w:tcPr>
          <w:p w14:paraId="63CD45AD" w14:textId="0B21010F" w:rsidR="00236FD5" w:rsidRPr="00D939AF" w:rsidRDefault="00236FD5" w:rsidP="007B04EB">
            <w:pPr>
              <w:shd w:val="pct20" w:color="auto" w:fill="ED7D31" w:themeFill="accent2"/>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54F6EA31" w14:textId="77777777" w:rsidR="00236FD5" w:rsidRDefault="00236FD5" w:rsidP="00340422">
            <w:pPr>
              <w:rPr>
                <w:sz w:val="20"/>
                <w:szCs w:val="20"/>
              </w:rPr>
            </w:pPr>
          </w:p>
          <w:p w14:paraId="384863E0" w14:textId="4FEBA9E4" w:rsidR="00340422" w:rsidRDefault="00340422" w:rsidP="00340422">
            <w:pPr>
              <w:rPr>
                <w:sz w:val="20"/>
                <w:szCs w:val="20"/>
              </w:rPr>
            </w:pPr>
            <w:r>
              <w:rPr>
                <w:sz w:val="20"/>
                <w:szCs w:val="20"/>
              </w:rPr>
              <w:t>The GNSO would need to agree on the voting threshold that would apply</w:t>
            </w:r>
            <w:r w:rsidR="00606EAA">
              <w:rPr>
                <w:sz w:val="20"/>
                <w:szCs w:val="20"/>
              </w:rPr>
              <w:t xml:space="preserve"> for each of the steps/items involved in an IRP</w:t>
            </w:r>
            <w:r w:rsidR="0071200C">
              <w:rPr>
                <w:sz w:val="20"/>
                <w:szCs w:val="20"/>
              </w:rPr>
              <w:t xml:space="preserve"> (including relief)</w:t>
            </w:r>
            <w:r>
              <w:rPr>
                <w:sz w:val="20"/>
                <w:szCs w:val="20"/>
              </w:rPr>
              <w:t xml:space="preserve"> if </w:t>
            </w:r>
            <w:r w:rsidR="00606EAA">
              <w:rPr>
                <w:sz w:val="20"/>
                <w:szCs w:val="20"/>
              </w:rPr>
              <w:t xml:space="preserve">this </w:t>
            </w:r>
            <w:r>
              <w:rPr>
                <w:sz w:val="20"/>
                <w:szCs w:val="20"/>
              </w:rPr>
              <w:t xml:space="preserve">is </w:t>
            </w:r>
            <w:r w:rsidR="00606EAA">
              <w:rPr>
                <w:sz w:val="20"/>
                <w:szCs w:val="20"/>
              </w:rPr>
              <w:t xml:space="preserve">to be </w:t>
            </w:r>
            <w:r>
              <w:rPr>
                <w:sz w:val="20"/>
                <w:szCs w:val="20"/>
              </w:rPr>
              <w:t>different from a simple majority vote.  If agreement is that the threshold will be a simple majority vote then existing processes could apply.</w:t>
            </w:r>
          </w:p>
          <w:p w14:paraId="260FD271" w14:textId="77777777" w:rsidR="0062619D" w:rsidRDefault="0062619D" w:rsidP="00340422">
            <w:pPr>
              <w:rPr>
                <w:sz w:val="20"/>
                <w:szCs w:val="20"/>
              </w:rPr>
            </w:pPr>
          </w:p>
          <w:p w14:paraId="31CD4263" w14:textId="0523C56B" w:rsidR="0062619D" w:rsidRDefault="00606EAA" w:rsidP="0062619D">
            <w:pPr>
              <w:rPr>
                <w:sz w:val="20"/>
                <w:szCs w:val="20"/>
              </w:rPr>
            </w:pPr>
            <w:r>
              <w:rPr>
                <w:sz w:val="20"/>
                <w:szCs w:val="20"/>
              </w:rPr>
              <w:t>T</w:t>
            </w:r>
            <w:r w:rsidR="0062619D">
              <w:rPr>
                <w:sz w:val="20"/>
                <w:szCs w:val="20"/>
              </w:rPr>
              <w:t>he GNSO will also have to identify the process through which it will decide whether to be a Claimant for an IRP.</w:t>
            </w:r>
            <w:r w:rsidR="00527460">
              <w:rPr>
                <w:sz w:val="20"/>
                <w:szCs w:val="20"/>
              </w:rPr>
              <w:t xml:space="preserve"> </w:t>
            </w:r>
            <w:r w:rsidR="0062619D">
              <w:rPr>
                <w:sz w:val="20"/>
                <w:szCs w:val="20"/>
              </w:rPr>
              <w:t xml:space="preserve">Some of the questions </w:t>
            </w:r>
            <w:r w:rsidR="00527460">
              <w:rPr>
                <w:sz w:val="20"/>
                <w:szCs w:val="20"/>
              </w:rPr>
              <w:t>could include</w:t>
            </w:r>
            <w:r w:rsidR="0062619D">
              <w:rPr>
                <w:sz w:val="20"/>
                <w:szCs w:val="20"/>
              </w:rPr>
              <w:t>, but are not limited to:</w:t>
            </w:r>
          </w:p>
          <w:p w14:paraId="628AA1FC" w14:textId="43F38BFB" w:rsidR="0062619D" w:rsidRDefault="0062619D" w:rsidP="00B6356B">
            <w:pPr>
              <w:pStyle w:val="CommentText"/>
              <w:rPr>
                <w:sz w:val="20"/>
                <w:szCs w:val="20"/>
              </w:rPr>
            </w:pPr>
            <w:r>
              <w:rPr>
                <w:sz w:val="20"/>
                <w:szCs w:val="20"/>
              </w:rPr>
              <w:t>--</w:t>
            </w:r>
            <w:r w:rsidR="00527460">
              <w:rPr>
                <w:sz w:val="20"/>
                <w:szCs w:val="20"/>
              </w:rPr>
              <w:t>H</w:t>
            </w:r>
            <w:r w:rsidRPr="00B6356B">
              <w:rPr>
                <w:sz w:val="20"/>
                <w:szCs w:val="20"/>
              </w:rPr>
              <w:t xml:space="preserve">ow </w:t>
            </w:r>
            <w:r w:rsidR="00527460">
              <w:rPr>
                <w:sz w:val="20"/>
                <w:szCs w:val="20"/>
              </w:rPr>
              <w:t>a</w:t>
            </w:r>
            <w:r w:rsidRPr="00B6356B">
              <w:rPr>
                <w:sz w:val="20"/>
                <w:szCs w:val="20"/>
              </w:rPr>
              <w:t xml:space="preserve"> decision to initiate an IRP</w:t>
            </w:r>
            <w:r w:rsidR="00527460">
              <w:rPr>
                <w:sz w:val="20"/>
                <w:szCs w:val="20"/>
              </w:rPr>
              <w:t xml:space="preserve"> is reached</w:t>
            </w:r>
            <w:r w:rsidRPr="00B6356B">
              <w:rPr>
                <w:sz w:val="20"/>
                <w:szCs w:val="20"/>
              </w:rPr>
              <w:t xml:space="preserve"> - not just the threshold, but what it </w:t>
            </w:r>
            <w:r w:rsidR="00527460">
              <w:rPr>
                <w:sz w:val="20"/>
                <w:szCs w:val="20"/>
              </w:rPr>
              <w:t>covers</w:t>
            </w:r>
          </w:p>
          <w:p w14:paraId="11DD7260" w14:textId="77777777" w:rsidR="00527460" w:rsidRDefault="0062619D" w:rsidP="00B6356B">
            <w:pPr>
              <w:pStyle w:val="CommentText"/>
              <w:rPr>
                <w:sz w:val="20"/>
                <w:szCs w:val="20"/>
              </w:rPr>
            </w:pPr>
            <w:r>
              <w:rPr>
                <w:sz w:val="20"/>
                <w:szCs w:val="20"/>
              </w:rPr>
              <w:t>--</w:t>
            </w:r>
            <w:r w:rsidRPr="00B6356B">
              <w:rPr>
                <w:sz w:val="20"/>
                <w:szCs w:val="20"/>
              </w:rPr>
              <w:t xml:space="preserve">Who would represent them? </w:t>
            </w:r>
          </w:p>
          <w:p w14:paraId="519D380D" w14:textId="714DE563" w:rsidR="0062619D" w:rsidRDefault="0062619D" w:rsidP="00B6356B">
            <w:pPr>
              <w:pStyle w:val="CommentText"/>
              <w:rPr>
                <w:sz w:val="20"/>
                <w:szCs w:val="20"/>
              </w:rPr>
            </w:pPr>
            <w:r>
              <w:rPr>
                <w:sz w:val="20"/>
                <w:szCs w:val="20"/>
              </w:rPr>
              <w:t>--</w:t>
            </w:r>
            <w:r w:rsidRPr="00B6356B">
              <w:rPr>
                <w:sz w:val="20"/>
                <w:szCs w:val="20"/>
              </w:rPr>
              <w:t>Who would pay for representation?</w:t>
            </w:r>
          </w:p>
          <w:p w14:paraId="7B7A39A2" w14:textId="5465F290" w:rsidR="0062619D" w:rsidRDefault="0062619D" w:rsidP="00B6356B">
            <w:pPr>
              <w:pStyle w:val="CommentText"/>
              <w:rPr>
                <w:sz w:val="20"/>
                <w:szCs w:val="20"/>
              </w:rPr>
            </w:pPr>
            <w:r>
              <w:rPr>
                <w:sz w:val="20"/>
                <w:szCs w:val="20"/>
              </w:rPr>
              <w:lastRenderedPageBreak/>
              <w:t>--</w:t>
            </w:r>
            <w:r w:rsidRPr="00B6356B">
              <w:rPr>
                <w:sz w:val="20"/>
                <w:szCs w:val="20"/>
              </w:rPr>
              <w:t xml:space="preserve"> How </w:t>
            </w:r>
            <w:r w:rsidR="00527460">
              <w:rPr>
                <w:sz w:val="20"/>
                <w:szCs w:val="20"/>
              </w:rPr>
              <w:t xml:space="preserve">would </w:t>
            </w:r>
            <w:r w:rsidRPr="00B6356B">
              <w:rPr>
                <w:sz w:val="20"/>
                <w:szCs w:val="20"/>
              </w:rPr>
              <w:t>a claim that is supported by the GNSO</w:t>
            </w:r>
            <w:r w:rsidR="00527460">
              <w:rPr>
                <w:sz w:val="20"/>
                <w:szCs w:val="20"/>
              </w:rPr>
              <w:t xml:space="preserve"> be put forward</w:t>
            </w:r>
            <w:r w:rsidRPr="00B6356B">
              <w:rPr>
                <w:sz w:val="20"/>
                <w:szCs w:val="20"/>
              </w:rPr>
              <w:t xml:space="preserve">?  </w:t>
            </w:r>
          </w:p>
          <w:p w14:paraId="227741DF" w14:textId="77777777" w:rsidR="00527460" w:rsidRDefault="00527460" w:rsidP="00B6356B">
            <w:pPr>
              <w:pStyle w:val="CommentText"/>
              <w:rPr>
                <w:sz w:val="20"/>
                <w:szCs w:val="20"/>
              </w:rPr>
            </w:pPr>
          </w:p>
          <w:p w14:paraId="75E15F7D" w14:textId="661751DB" w:rsidR="00527460" w:rsidRDefault="0062619D" w:rsidP="00B6356B">
            <w:pPr>
              <w:pStyle w:val="CommentText"/>
              <w:rPr>
                <w:sz w:val="20"/>
                <w:szCs w:val="20"/>
              </w:rPr>
            </w:pPr>
            <w:r w:rsidRPr="00B6356B">
              <w:rPr>
                <w:sz w:val="20"/>
                <w:szCs w:val="20"/>
              </w:rPr>
              <w:t xml:space="preserve">For the standing panel, the questions are likely </w:t>
            </w:r>
            <w:r w:rsidR="00527460">
              <w:rPr>
                <w:sz w:val="20"/>
                <w:szCs w:val="20"/>
              </w:rPr>
              <w:t xml:space="preserve">to be </w:t>
            </w:r>
            <w:r w:rsidRPr="00B6356B">
              <w:rPr>
                <w:sz w:val="20"/>
                <w:szCs w:val="20"/>
              </w:rPr>
              <w:t xml:space="preserve">more </w:t>
            </w:r>
            <w:r w:rsidR="00527460">
              <w:rPr>
                <w:sz w:val="20"/>
                <w:szCs w:val="20"/>
              </w:rPr>
              <w:t>related to the following</w:t>
            </w:r>
            <w:r>
              <w:rPr>
                <w:sz w:val="20"/>
                <w:szCs w:val="20"/>
              </w:rPr>
              <w:t>:</w:t>
            </w:r>
            <w:r w:rsidRPr="00B6356B">
              <w:rPr>
                <w:sz w:val="20"/>
                <w:szCs w:val="20"/>
              </w:rPr>
              <w:t xml:space="preserve"> </w:t>
            </w:r>
          </w:p>
          <w:p w14:paraId="4F698AB6" w14:textId="27AC2CB4" w:rsidR="0062619D" w:rsidRDefault="0062619D" w:rsidP="00B6356B">
            <w:pPr>
              <w:pStyle w:val="CommentText"/>
              <w:rPr>
                <w:sz w:val="20"/>
                <w:szCs w:val="20"/>
              </w:rPr>
            </w:pPr>
            <w:r>
              <w:rPr>
                <w:sz w:val="20"/>
                <w:szCs w:val="20"/>
              </w:rPr>
              <w:t>--</w:t>
            </w:r>
            <w:r w:rsidR="00527460">
              <w:rPr>
                <w:sz w:val="20"/>
                <w:szCs w:val="20"/>
              </w:rPr>
              <w:t>W</w:t>
            </w:r>
            <w:r w:rsidRPr="00B6356B">
              <w:rPr>
                <w:sz w:val="20"/>
                <w:szCs w:val="20"/>
              </w:rPr>
              <w:t xml:space="preserve">hat are the thresholds to agree?  </w:t>
            </w:r>
          </w:p>
          <w:p w14:paraId="5426C6F3" w14:textId="77777777" w:rsidR="00527460" w:rsidRDefault="0062619D" w:rsidP="00B6356B">
            <w:pPr>
              <w:pStyle w:val="CommentText"/>
              <w:rPr>
                <w:sz w:val="20"/>
                <w:szCs w:val="20"/>
              </w:rPr>
            </w:pPr>
            <w:r>
              <w:rPr>
                <w:sz w:val="20"/>
                <w:szCs w:val="20"/>
              </w:rPr>
              <w:t>--</w:t>
            </w:r>
            <w:r w:rsidRPr="00B6356B">
              <w:rPr>
                <w:sz w:val="20"/>
                <w:szCs w:val="20"/>
              </w:rPr>
              <w:t xml:space="preserve">Would it make sense to rely more on the SGs/Cs?  </w:t>
            </w:r>
          </w:p>
          <w:p w14:paraId="7B05EF83" w14:textId="77777777" w:rsidR="0062619D" w:rsidRDefault="00527460" w:rsidP="00B6356B">
            <w:pPr>
              <w:pStyle w:val="CommentText"/>
              <w:rPr>
                <w:sz w:val="20"/>
                <w:szCs w:val="20"/>
              </w:rPr>
            </w:pPr>
            <w:r>
              <w:rPr>
                <w:sz w:val="20"/>
                <w:szCs w:val="20"/>
              </w:rPr>
              <w:t xml:space="preserve">-- </w:t>
            </w:r>
            <w:r w:rsidR="0062619D" w:rsidRPr="00B6356B">
              <w:rPr>
                <w:sz w:val="20"/>
                <w:szCs w:val="20"/>
              </w:rPr>
              <w:t>How does their voice fit in?</w:t>
            </w:r>
          </w:p>
          <w:p w14:paraId="0B92C971" w14:textId="77777777" w:rsidR="00236FD5" w:rsidRDefault="00236FD5" w:rsidP="00B6356B">
            <w:pPr>
              <w:pStyle w:val="CommentText"/>
              <w:rPr>
                <w:sz w:val="20"/>
                <w:szCs w:val="20"/>
              </w:rPr>
            </w:pPr>
          </w:p>
          <w:p w14:paraId="79CF2341" w14:textId="68E2628D" w:rsidR="00236FD5" w:rsidRPr="00B6356B" w:rsidRDefault="00236FD5" w:rsidP="00B6356B">
            <w:pPr>
              <w:pStyle w:val="CommentText"/>
            </w:pPr>
          </w:p>
        </w:tc>
        <w:tc>
          <w:tcPr>
            <w:tcW w:w="2970" w:type="dxa"/>
            <w:shd w:val="clear" w:color="auto" w:fill="FFFF00"/>
          </w:tcPr>
          <w:p w14:paraId="1A885EF0" w14:textId="77777777" w:rsidR="00340422" w:rsidRDefault="00340422" w:rsidP="00340422">
            <w:pPr>
              <w:rPr>
                <w:sz w:val="20"/>
                <w:szCs w:val="20"/>
              </w:rPr>
            </w:pPr>
            <w:r>
              <w:rPr>
                <w:sz w:val="20"/>
                <w:szCs w:val="20"/>
              </w:rPr>
              <w:lastRenderedPageBreak/>
              <w:t>The process regarding nominations for Standing Panel members may be within the current remit of the GNSO Council, with Councilors consulting with their respective SGs/Cs on the matter. Note that Standing Panel members are appointed for 5-year terms.</w:t>
            </w:r>
          </w:p>
          <w:p w14:paraId="7CAEED6F" w14:textId="77777777" w:rsidR="00340422" w:rsidRDefault="00340422" w:rsidP="00340422">
            <w:pPr>
              <w:rPr>
                <w:sz w:val="20"/>
                <w:szCs w:val="20"/>
              </w:rPr>
            </w:pPr>
          </w:p>
          <w:p w14:paraId="5DD7A9C4" w14:textId="65ABCE8E" w:rsidR="00340422" w:rsidRDefault="00340422" w:rsidP="00340422">
            <w:pPr>
              <w:rPr>
                <w:sz w:val="20"/>
                <w:szCs w:val="20"/>
              </w:rPr>
            </w:pPr>
            <w:r>
              <w:rPr>
                <w:sz w:val="20"/>
                <w:szCs w:val="20"/>
              </w:rPr>
              <w:t>As the Implementation Oversight Team</w:t>
            </w:r>
            <w:r w:rsidR="001C489D">
              <w:rPr>
                <w:sz w:val="20"/>
                <w:szCs w:val="20"/>
              </w:rPr>
              <w:t xml:space="preserve"> (IOT)</w:t>
            </w:r>
            <w:r>
              <w:rPr>
                <w:sz w:val="20"/>
                <w:szCs w:val="20"/>
              </w:rPr>
              <w:t xml:space="preserve"> seems to be a one-time appointment, a new process will likely not be needed.</w:t>
            </w:r>
            <w:r w:rsidR="001C489D">
              <w:rPr>
                <w:sz w:val="20"/>
                <w:szCs w:val="20"/>
              </w:rPr>
              <w:t xml:space="preserve">  It is noted that the IOT is already formed and working.</w:t>
            </w:r>
          </w:p>
        </w:tc>
      </w:tr>
    </w:tbl>
    <w:p w14:paraId="204BB590" w14:textId="2A789DD1" w:rsidR="00CF36CA" w:rsidRDefault="00CF36CA"/>
    <w:tbl>
      <w:tblPr>
        <w:tblStyle w:val="TableGrid"/>
        <w:tblW w:w="0" w:type="auto"/>
        <w:tblInd w:w="113" w:type="dxa"/>
        <w:tblLook w:val="04A0" w:firstRow="1" w:lastRow="0" w:firstColumn="1" w:lastColumn="0" w:noHBand="0" w:noVBand="1"/>
      </w:tblPr>
      <w:tblGrid>
        <w:gridCol w:w="13045"/>
      </w:tblGrid>
      <w:tr w:rsidR="001C5140" w:rsidRPr="00660050" w14:paraId="090661AF" w14:textId="77777777" w:rsidTr="001C5140">
        <w:tc>
          <w:tcPr>
            <w:tcW w:w="13045" w:type="dxa"/>
            <w:shd w:val="clear" w:color="auto" w:fill="FBE4D5" w:themeFill="accent2" w:themeFillTint="33"/>
          </w:tcPr>
          <w:p w14:paraId="03DB2425" w14:textId="5C78BCA1" w:rsidR="001C5140" w:rsidRDefault="001C5140" w:rsidP="006506C3">
            <w:pPr>
              <w:rPr>
                <w:sz w:val="20"/>
                <w:szCs w:val="20"/>
              </w:rPr>
            </w:pPr>
            <w:r>
              <w:rPr>
                <w:sz w:val="20"/>
                <w:szCs w:val="20"/>
              </w:rPr>
              <w:t xml:space="preserve">ARTICLE 11 </w:t>
            </w:r>
            <w:r w:rsidRPr="006E6483">
              <w:rPr>
                <w:sz w:val="20"/>
                <w:szCs w:val="20"/>
              </w:rPr>
              <w:t>GENERIC NAMES SUPPORTING ORGANIZATION</w:t>
            </w:r>
          </w:p>
        </w:tc>
      </w:tr>
    </w:tbl>
    <w:p w14:paraId="004B7148" w14:textId="77777777" w:rsidR="00115794" w:rsidRDefault="00115794"/>
    <w:tbl>
      <w:tblPr>
        <w:tblStyle w:val="TableGrid"/>
        <w:tblW w:w="0" w:type="auto"/>
        <w:tblInd w:w="113" w:type="dxa"/>
        <w:tblLayout w:type="fixed"/>
        <w:tblLook w:val="04A0" w:firstRow="1" w:lastRow="0" w:firstColumn="1" w:lastColumn="0" w:noHBand="0" w:noVBand="1"/>
      </w:tblPr>
      <w:tblGrid>
        <w:gridCol w:w="3955"/>
        <w:gridCol w:w="3420"/>
        <w:gridCol w:w="2790"/>
        <w:gridCol w:w="2898"/>
      </w:tblGrid>
      <w:tr w:rsidR="001C5140" w:rsidRPr="00660050" w14:paraId="597F2A22" w14:textId="77777777" w:rsidTr="001C5140">
        <w:trPr>
          <w:trHeight w:val="260"/>
        </w:trPr>
        <w:tc>
          <w:tcPr>
            <w:tcW w:w="13063" w:type="dxa"/>
            <w:gridSpan w:val="4"/>
            <w:tcBorders>
              <w:bottom w:val="single" w:sz="4" w:space="0" w:color="auto"/>
            </w:tcBorders>
            <w:shd w:val="clear" w:color="auto" w:fill="DEEAF6" w:themeFill="accent1" w:themeFillTint="33"/>
          </w:tcPr>
          <w:p w14:paraId="6787A2D8" w14:textId="4C80F477" w:rsidR="001C5140" w:rsidRDefault="001C5140" w:rsidP="006506C3">
            <w:pPr>
              <w:rPr>
                <w:sz w:val="20"/>
                <w:szCs w:val="20"/>
              </w:rPr>
            </w:pPr>
            <w:r>
              <w:rPr>
                <w:sz w:val="20"/>
                <w:szCs w:val="20"/>
              </w:rPr>
              <w:t xml:space="preserve">SECTION 11.3 </w:t>
            </w:r>
            <w:r w:rsidRPr="006E6483">
              <w:rPr>
                <w:sz w:val="20"/>
                <w:szCs w:val="20"/>
              </w:rPr>
              <w:t>GNSO COUNCIL</w:t>
            </w:r>
          </w:p>
        </w:tc>
      </w:tr>
      <w:tr w:rsidR="001C5140" w:rsidRPr="008553E1" w14:paraId="67717247" w14:textId="77777777" w:rsidTr="009F3300">
        <w:tc>
          <w:tcPr>
            <w:tcW w:w="3955" w:type="dxa"/>
            <w:tcBorders>
              <w:bottom w:val="single" w:sz="4" w:space="0" w:color="auto"/>
            </w:tcBorders>
            <w:shd w:val="clear" w:color="auto" w:fill="E2EFD9" w:themeFill="accent6" w:themeFillTint="33"/>
          </w:tcPr>
          <w:p w14:paraId="7E80493E" w14:textId="77777777" w:rsidR="00CF36CA" w:rsidRPr="008553E1" w:rsidRDefault="00CF36CA"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1A86C922" w14:textId="77777777" w:rsidR="00CF36CA" w:rsidRPr="008553E1" w:rsidRDefault="00CF36CA"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3FDEEFB3" w14:textId="77777777" w:rsidR="00CF36CA" w:rsidRPr="008553E1" w:rsidRDefault="00CF36CA"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669E7167" w14:textId="77777777" w:rsidR="00CF36CA" w:rsidRPr="008553E1" w:rsidRDefault="00CF36CA" w:rsidP="006506C3">
            <w:pPr>
              <w:rPr>
                <w:i/>
                <w:sz w:val="20"/>
                <w:szCs w:val="20"/>
              </w:rPr>
            </w:pPr>
            <w:r w:rsidRPr="008553E1">
              <w:rPr>
                <w:i/>
                <w:sz w:val="20"/>
                <w:szCs w:val="20"/>
              </w:rPr>
              <w:t>Additional Comments</w:t>
            </w:r>
          </w:p>
        </w:tc>
      </w:tr>
      <w:tr w:rsidR="001C5140" w:rsidRPr="00660050" w14:paraId="0EFC3064" w14:textId="5CB91226" w:rsidTr="009F3300">
        <w:tc>
          <w:tcPr>
            <w:tcW w:w="3955" w:type="dxa"/>
            <w:tcBorders>
              <w:bottom w:val="single" w:sz="4" w:space="0" w:color="auto"/>
            </w:tcBorders>
            <w:shd w:val="clear" w:color="auto" w:fill="E2EFD9" w:themeFill="accent6" w:themeFillTint="33"/>
          </w:tcPr>
          <w:p w14:paraId="38B62A38" w14:textId="29D5C975" w:rsidR="00CF55F3" w:rsidRDefault="00CF55F3">
            <w:pPr>
              <w:rPr>
                <w:sz w:val="20"/>
                <w:szCs w:val="20"/>
              </w:rPr>
            </w:pPr>
            <w:r>
              <w:rPr>
                <w:sz w:val="20"/>
                <w:szCs w:val="20"/>
              </w:rPr>
              <w:t xml:space="preserve">(i) </w:t>
            </w:r>
            <w:bookmarkStart w:id="14" w:name="_Ref444421310"/>
            <w:r w:rsidRPr="00180423">
              <w:rPr>
                <w:sz w:val="20"/>
                <w:szCs w:val="20"/>
              </w:rPr>
              <w:t xml:space="preserve">Except as otherwise specified in these Bylaws, </w:t>
            </w:r>
            <w:r w:rsidRPr="00180423">
              <w:rPr>
                <w:sz w:val="20"/>
                <w:szCs w:val="20"/>
                <w:u w:val="single"/>
              </w:rPr>
              <w:t>Annex A</w:t>
            </w:r>
            <w:r w:rsidRPr="00180423">
              <w:rPr>
                <w:sz w:val="20"/>
                <w:szCs w:val="20"/>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14"/>
          </w:p>
        </w:tc>
        <w:tc>
          <w:tcPr>
            <w:tcW w:w="3420" w:type="dxa"/>
            <w:tcBorders>
              <w:bottom w:val="single" w:sz="4" w:space="0" w:color="auto"/>
            </w:tcBorders>
            <w:shd w:val="clear" w:color="auto" w:fill="E2EFD9" w:themeFill="accent6" w:themeFillTint="33"/>
          </w:tcPr>
          <w:p w14:paraId="49D9D538" w14:textId="77777777" w:rsidR="00CF55F3" w:rsidRDefault="00CF55F3" w:rsidP="0063377D">
            <w:pPr>
              <w:rPr>
                <w:sz w:val="20"/>
                <w:szCs w:val="20"/>
              </w:rPr>
            </w:pPr>
            <w:r>
              <w:rPr>
                <w:sz w:val="20"/>
                <w:szCs w:val="20"/>
              </w:rPr>
              <w:t>NEW: Supermajority votes per GNSO role as Decisional Participant for these actions:</w:t>
            </w:r>
          </w:p>
          <w:p w14:paraId="02EBBE48" w14:textId="77777777" w:rsidR="00CF55F3" w:rsidRDefault="00CF55F3" w:rsidP="0063377D">
            <w:pPr>
              <w:rPr>
                <w:sz w:val="20"/>
                <w:szCs w:val="20"/>
              </w:rPr>
            </w:pPr>
          </w:p>
          <w:p w14:paraId="28EF9445" w14:textId="77777777" w:rsidR="00CF55F3" w:rsidRDefault="00CF55F3" w:rsidP="0063377D">
            <w:pPr>
              <w:rPr>
                <w:sz w:val="20"/>
                <w:szCs w:val="20"/>
              </w:rPr>
            </w:pPr>
            <w:r w:rsidRPr="00F82AF1">
              <w:rPr>
                <w:b/>
                <w:sz w:val="20"/>
                <w:szCs w:val="20"/>
              </w:rPr>
              <w:t>Section 17.3</w:t>
            </w:r>
            <w:r>
              <w:rPr>
                <w:sz w:val="20"/>
                <w:szCs w:val="20"/>
              </w:rPr>
              <w:t>: Amendments to CSC Charter – ratified by a vote of the simple majority of the GNSO Council</w:t>
            </w:r>
          </w:p>
          <w:p w14:paraId="0A17D2D2" w14:textId="77777777" w:rsidR="00CF55F3" w:rsidRDefault="00CF55F3" w:rsidP="0063377D">
            <w:pPr>
              <w:rPr>
                <w:sz w:val="20"/>
                <w:szCs w:val="20"/>
              </w:rPr>
            </w:pPr>
            <w:r w:rsidRPr="00F82AF1">
              <w:rPr>
                <w:b/>
                <w:sz w:val="20"/>
                <w:szCs w:val="20"/>
              </w:rPr>
              <w:t>Section 18.3</w:t>
            </w:r>
            <w:r>
              <w:rPr>
                <w:sz w:val="20"/>
                <w:szCs w:val="20"/>
              </w:rPr>
              <w:t>: Frequency of Periodic IFRS: Approval of a delay by supermajority</w:t>
            </w:r>
          </w:p>
          <w:p w14:paraId="37D76313" w14:textId="70356BA2" w:rsidR="00CF55F3" w:rsidRDefault="00CF55F3" w:rsidP="0063377D">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4C6F290D" w14:textId="77777777" w:rsidR="00CF55F3" w:rsidRDefault="00CF55F3" w:rsidP="0063377D">
            <w:pPr>
              <w:rPr>
                <w:sz w:val="20"/>
                <w:szCs w:val="20"/>
              </w:rPr>
            </w:pPr>
            <w:r w:rsidRPr="00F82AF1">
              <w:rPr>
                <w:b/>
                <w:sz w:val="20"/>
                <w:szCs w:val="20"/>
              </w:rPr>
              <w:t>Section 18.12</w:t>
            </w:r>
            <w:r>
              <w:rPr>
                <w:sz w:val="20"/>
                <w:szCs w:val="20"/>
              </w:rPr>
              <w:t>: Special IFR approved by supermajority AND</w:t>
            </w:r>
          </w:p>
          <w:p w14:paraId="4DA72F5D" w14:textId="77777777" w:rsidR="00CF55F3" w:rsidRDefault="00CF55F3" w:rsidP="0063377D">
            <w:pPr>
              <w:rPr>
                <w:sz w:val="20"/>
                <w:szCs w:val="20"/>
              </w:rPr>
            </w:pPr>
            <w:r>
              <w:rPr>
                <w:sz w:val="20"/>
                <w:szCs w:val="20"/>
              </w:rPr>
              <w:lastRenderedPageBreak/>
              <w:t>Special IFR Recommendations approved by supermajority</w:t>
            </w:r>
          </w:p>
          <w:p w14:paraId="665463A2" w14:textId="63E7A93E" w:rsidR="00CF55F3" w:rsidRDefault="00CF55F3" w:rsidP="0063377D">
            <w:pPr>
              <w:rPr>
                <w:sz w:val="20"/>
                <w:szCs w:val="20"/>
              </w:rPr>
            </w:pPr>
            <w:r w:rsidRPr="00C802A3">
              <w:rPr>
                <w:b/>
                <w:sz w:val="20"/>
                <w:szCs w:val="20"/>
              </w:rPr>
              <w:t>Section 19.1</w:t>
            </w:r>
            <w:r>
              <w:rPr>
                <w:sz w:val="20"/>
                <w:szCs w:val="20"/>
              </w:rPr>
              <w:t>: Establish SCWG – SCWG creation recommendation approved by supermajority AND</w:t>
            </w:r>
          </w:p>
          <w:p w14:paraId="3F7E874D" w14:textId="003D8AA1" w:rsidR="00CF55F3" w:rsidRDefault="00CF55F3" w:rsidP="0063377D">
            <w:pPr>
              <w:rPr>
                <w:sz w:val="20"/>
                <w:szCs w:val="20"/>
              </w:rPr>
            </w:pPr>
            <w:r>
              <w:rPr>
                <w:sz w:val="20"/>
                <w:szCs w:val="20"/>
              </w:rPr>
              <w:t>SCWG recommendation approved by supermajority</w:t>
            </w:r>
          </w:p>
        </w:tc>
        <w:tc>
          <w:tcPr>
            <w:tcW w:w="2790" w:type="dxa"/>
            <w:tcBorders>
              <w:bottom w:val="single" w:sz="4" w:space="0" w:color="auto"/>
            </w:tcBorders>
            <w:shd w:val="clear" w:color="auto" w:fill="E2EFD9" w:themeFill="accent6" w:themeFillTint="33"/>
          </w:tcPr>
          <w:p w14:paraId="74197075" w14:textId="3F96975B" w:rsidR="00CF55F3" w:rsidRPr="00660050" w:rsidRDefault="005F188E" w:rsidP="00527460">
            <w:pPr>
              <w:rPr>
                <w:sz w:val="20"/>
                <w:szCs w:val="20"/>
              </w:rPr>
            </w:pPr>
            <w:r>
              <w:rPr>
                <w:sz w:val="20"/>
                <w:szCs w:val="20"/>
              </w:rPr>
              <w:lastRenderedPageBreak/>
              <w:t>These will need to be</w:t>
            </w:r>
            <w:r w:rsidR="00527460">
              <w:rPr>
                <w:sz w:val="20"/>
                <w:szCs w:val="20"/>
              </w:rPr>
              <w:t xml:space="preserve"> fully</w:t>
            </w:r>
            <w:r>
              <w:rPr>
                <w:sz w:val="20"/>
                <w:szCs w:val="20"/>
              </w:rPr>
              <w:t xml:space="preserve"> documented </w:t>
            </w:r>
            <w:r w:rsidR="00527460">
              <w:rPr>
                <w:sz w:val="20"/>
                <w:szCs w:val="20"/>
              </w:rPr>
              <w:t xml:space="preserve">in and where necessary revised or added to </w:t>
            </w:r>
            <w:r>
              <w:rPr>
                <w:sz w:val="20"/>
                <w:szCs w:val="20"/>
              </w:rPr>
              <w:t xml:space="preserve">the </w:t>
            </w:r>
            <w:r w:rsidR="001C489D">
              <w:rPr>
                <w:sz w:val="20"/>
                <w:szCs w:val="20"/>
              </w:rPr>
              <w:t>GNSO Operating Procedures.</w:t>
            </w:r>
          </w:p>
        </w:tc>
        <w:tc>
          <w:tcPr>
            <w:tcW w:w="2898" w:type="dxa"/>
            <w:tcBorders>
              <w:bottom w:val="single" w:sz="4" w:space="0" w:color="auto"/>
            </w:tcBorders>
            <w:shd w:val="clear" w:color="auto" w:fill="E2EFD9" w:themeFill="accent6" w:themeFillTint="33"/>
          </w:tcPr>
          <w:p w14:paraId="1474571D" w14:textId="6F40CE26" w:rsidR="00CF55F3" w:rsidRDefault="005F188E">
            <w:pPr>
              <w:rPr>
                <w:sz w:val="20"/>
                <w:szCs w:val="20"/>
              </w:rPr>
            </w:pPr>
            <w:r>
              <w:rPr>
                <w:sz w:val="20"/>
                <w:szCs w:val="20"/>
              </w:rPr>
              <w:t>This can be done by amending the voting thresholds table currently in the GNSO Operating Procedures</w:t>
            </w:r>
            <w:r w:rsidR="001C489D">
              <w:rPr>
                <w:sz w:val="20"/>
                <w:szCs w:val="20"/>
              </w:rPr>
              <w:t>.</w:t>
            </w:r>
          </w:p>
          <w:p w14:paraId="3AD39A9A" w14:textId="77777777" w:rsidR="001C489D" w:rsidRDefault="001C489D">
            <w:pPr>
              <w:rPr>
                <w:sz w:val="20"/>
                <w:szCs w:val="20"/>
              </w:rPr>
            </w:pPr>
          </w:p>
          <w:p w14:paraId="6AC7573F" w14:textId="06026951" w:rsidR="001C489D" w:rsidRDefault="00527460">
            <w:pPr>
              <w:rPr>
                <w:sz w:val="20"/>
                <w:szCs w:val="20"/>
              </w:rPr>
            </w:pPr>
            <w:r>
              <w:rPr>
                <w:sz w:val="20"/>
                <w:szCs w:val="20"/>
              </w:rPr>
              <w:t xml:space="preserve">NOTE: </w:t>
            </w:r>
            <w:r w:rsidR="001C489D">
              <w:rPr>
                <w:sz w:val="20"/>
                <w:szCs w:val="20"/>
              </w:rPr>
              <w:t>Where GNSO Supermajority is used, it is specifically intended to refer to the defined use of a supermajority threshold for the GNSO Council.</w:t>
            </w:r>
          </w:p>
          <w:p w14:paraId="42FA2168" w14:textId="7FABCB06" w:rsidR="005F188E" w:rsidRPr="00660050" w:rsidRDefault="005F188E" w:rsidP="00D106E9">
            <w:pPr>
              <w:rPr>
                <w:sz w:val="20"/>
                <w:szCs w:val="20"/>
              </w:rPr>
            </w:pPr>
          </w:p>
        </w:tc>
      </w:tr>
    </w:tbl>
    <w:p w14:paraId="1315B525" w14:textId="2CF8947C" w:rsidR="00017162" w:rsidRDefault="00017162"/>
    <w:p w14:paraId="4CDBF2A5" w14:textId="77777777" w:rsidR="003169FD" w:rsidRDefault="003169FD"/>
    <w:tbl>
      <w:tblPr>
        <w:tblStyle w:val="TableGrid"/>
        <w:tblW w:w="0" w:type="auto"/>
        <w:tblInd w:w="113" w:type="dxa"/>
        <w:tblLook w:val="04A0" w:firstRow="1" w:lastRow="0" w:firstColumn="1" w:lastColumn="0" w:noHBand="0" w:noVBand="1"/>
      </w:tblPr>
      <w:tblGrid>
        <w:gridCol w:w="13045"/>
      </w:tblGrid>
      <w:tr w:rsidR="0030400D" w:rsidRPr="00660050" w14:paraId="63BA6101" w14:textId="77777777" w:rsidTr="0030400D">
        <w:tc>
          <w:tcPr>
            <w:tcW w:w="13045" w:type="dxa"/>
            <w:tcBorders>
              <w:bottom w:val="single" w:sz="4" w:space="0" w:color="auto"/>
            </w:tcBorders>
            <w:shd w:val="clear" w:color="auto" w:fill="FBE4D5" w:themeFill="accent2" w:themeFillTint="33"/>
          </w:tcPr>
          <w:p w14:paraId="1AE87AC4" w14:textId="1AC57F76" w:rsidR="0030400D" w:rsidRDefault="0030400D" w:rsidP="006506C3">
            <w:pPr>
              <w:rPr>
                <w:sz w:val="20"/>
                <w:szCs w:val="20"/>
              </w:rPr>
            </w:pPr>
            <w:r>
              <w:rPr>
                <w:sz w:val="20"/>
                <w:szCs w:val="20"/>
              </w:rPr>
              <w:t>ARTICLE 18 IANA NAMING FUNCTION REVIEWS</w:t>
            </w:r>
          </w:p>
        </w:tc>
      </w:tr>
    </w:tbl>
    <w:p w14:paraId="69457E32" w14:textId="77777777" w:rsidR="00115794" w:rsidRDefault="00115794"/>
    <w:tbl>
      <w:tblPr>
        <w:tblStyle w:val="TableGrid"/>
        <w:tblW w:w="0" w:type="auto"/>
        <w:tblInd w:w="113" w:type="dxa"/>
        <w:tblLook w:val="04A0" w:firstRow="1" w:lastRow="0" w:firstColumn="1" w:lastColumn="0" w:noHBand="0" w:noVBand="1"/>
      </w:tblPr>
      <w:tblGrid>
        <w:gridCol w:w="3865"/>
        <w:gridCol w:w="3510"/>
        <w:gridCol w:w="2790"/>
        <w:gridCol w:w="2898"/>
      </w:tblGrid>
      <w:tr w:rsidR="0030400D" w:rsidRPr="00660050" w14:paraId="6947C910" w14:textId="77777777" w:rsidTr="00236FD5">
        <w:tc>
          <w:tcPr>
            <w:tcW w:w="13063" w:type="dxa"/>
            <w:gridSpan w:val="4"/>
            <w:tcBorders>
              <w:bottom w:val="single" w:sz="4" w:space="0" w:color="auto"/>
            </w:tcBorders>
            <w:shd w:val="clear" w:color="auto" w:fill="DEEAF6" w:themeFill="accent1" w:themeFillTint="33"/>
          </w:tcPr>
          <w:p w14:paraId="27D9CADA" w14:textId="0338642C" w:rsidR="0030400D" w:rsidRDefault="0030400D" w:rsidP="006506C3">
            <w:pPr>
              <w:rPr>
                <w:sz w:val="20"/>
                <w:szCs w:val="20"/>
              </w:rPr>
            </w:pPr>
            <w:r>
              <w:rPr>
                <w:sz w:val="20"/>
                <w:szCs w:val="20"/>
              </w:rPr>
              <w:t xml:space="preserve">SECTION 18.2 FREQUENCY OF PERIODIC IFRS </w:t>
            </w:r>
          </w:p>
        </w:tc>
      </w:tr>
      <w:tr w:rsidR="009F3300" w:rsidRPr="008553E1" w14:paraId="5000E90E" w14:textId="77777777" w:rsidTr="009F3300">
        <w:tc>
          <w:tcPr>
            <w:tcW w:w="3865" w:type="dxa"/>
            <w:tcBorders>
              <w:bottom w:val="single" w:sz="4" w:space="0" w:color="auto"/>
            </w:tcBorders>
            <w:shd w:val="clear" w:color="auto" w:fill="E2EFD9" w:themeFill="accent6" w:themeFillTint="33"/>
          </w:tcPr>
          <w:p w14:paraId="01F95810" w14:textId="77777777" w:rsidR="002F0B11" w:rsidRPr="008553E1" w:rsidRDefault="002F0B11" w:rsidP="006506C3">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55B40AD8" w14:textId="77777777" w:rsidR="002F0B11" w:rsidRPr="008553E1" w:rsidRDefault="002F0B11" w:rsidP="006506C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E2EFD9" w:themeFill="accent6" w:themeFillTint="33"/>
          </w:tcPr>
          <w:p w14:paraId="7710E0AD" w14:textId="77777777" w:rsidR="002F0B11" w:rsidRPr="008553E1" w:rsidRDefault="002F0B11" w:rsidP="006506C3">
            <w:pPr>
              <w:rPr>
                <w:i/>
                <w:sz w:val="20"/>
                <w:szCs w:val="20"/>
              </w:rPr>
            </w:pPr>
            <w:r w:rsidRPr="008553E1">
              <w:rPr>
                <w:i/>
                <w:sz w:val="20"/>
                <w:szCs w:val="20"/>
              </w:rPr>
              <w:t>Any New Procedure Required?</w:t>
            </w:r>
          </w:p>
        </w:tc>
        <w:tc>
          <w:tcPr>
            <w:tcW w:w="2898" w:type="dxa"/>
            <w:tcBorders>
              <w:bottom w:val="single" w:sz="4" w:space="0" w:color="auto"/>
            </w:tcBorders>
            <w:shd w:val="clear" w:color="auto" w:fill="E2EFD9" w:themeFill="accent6" w:themeFillTint="33"/>
          </w:tcPr>
          <w:p w14:paraId="5D884661" w14:textId="77777777" w:rsidR="002F0B11" w:rsidRPr="008553E1" w:rsidRDefault="002F0B11" w:rsidP="006506C3">
            <w:pPr>
              <w:rPr>
                <w:i/>
                <w:sz w:val="20"/>
                <w:szCs w:val="20"/>
              </w:rPr>
            </w:pPr>
            <w:r w:rsidRPr="008553E1">
              <w:rPr>
                <w:i/>
                <w:sz w:val="20"/>
                <w:szCs w:val="20"/>
              </w:rPr>
              <w:t>Additional Comments</w:t>
            </w:r>
          </w:p>
        </w:tc>
      </w:tr>
      <w:tr w:rsidR="009F3300" w:rsidRPr="00660050" w14:paraId="3713D6A8" w14:textId="77777777" w:rsidTr="009F3300">
        <w:tc>
          <w:tcPr>
            <w:tcW w:w="3865" w:type="dxa"/>
            <w:tcBorders>
              <w:bottom w:val="single" w:sz="4" w:space="0" w:color="auto"/>
            </w:tcBorders>
            <w:shd w:val="clear" w:color="auto" w:fill="E2EFD9" w:themeFill="accent6" w:themeFillTint="33"/>
          </w:tcPr>
          <w:p w14:paraId="4DF9948D" w14:textId="77777777" w:rsidR="002F0B11" w:rsidRPr="00660050" w:rsidRDefault="002F0B11" w:rsidP="006506C3">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the Board shall cause the convening of the Periodic IFR to be delayed if such delay is approved by the vote of (i) a supermajority of the ccNSO Council (pursuant to the ccNSO’s procedures or, if such procedures do not define a supermajority, two-thirds (2/3) of the ccNSO Council’s members) and (ii) a GNSO Supermajority.  Any decision by the ccNSO and GNSO to delay a Periodic IFR must identify the period of delay, which should generally not exceed 12 months after the completion of the Special IFR.</w:t>
            </w:r>
          </w:p>
        </w:tc>
        <w:tc>
          <w:tcPr>
            <w:tcW w:w="3510" w:type="dxa"/>
            <w:tcBorders>
              <w:bottom w:val="single" w:sz="4" w:space="0" w:color="auto"/>
            </w:tcBorders>
            <w:shd w:val="clear" w:color="auto" w:fill="E2EFD9" w:themeFill="accent6" w:themeFillTint="33"/>
          </w:tcPr>
          <w:p w14:paraId="7AC4D696" w14:textId="77777777" w:rsidR="002F0B11" w:rsidRPr="00660050" w:rsidRDefault="002F0B11" w:rsidP="006506C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E2EFD9" w:themeFill="accent6" w:themeFillTint="33"/>
          </w:tcPr>
          <w:p w14:paraId="6C6931E0" w14:textId="18028B85" w:rsidR="002F0B11" w:rsidRPr="00660050" w:rsidRDefault="004F53FD" w:rsidP="005B0B6D">
            <w:pPr>
              <w:rPr>
                <w:sz w:val="20"/>
                <w:szCs w:val="20"/>
              </w:rPr>
            </w:pPr>
            <w:r>
              <w:rPr>
                <w:sz w:val="20"/>
                <w:szCs w:val="20"/>
              </w:rPr>
              <w:t xml:space="preserve">Only </w:t>
            </w:r>
            <w:r w:rsidR="00901035">
              <w:rPr>
                <w:sz w:val="20"/>
                <w:szCs w:val="20"/>
              </w:rPr>
              <w:t>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898" w:type="dxa"/>
            <w:tcBorders>
              <w:bottom w:val="single" w:sz="4" w:space="0" w:color="auto"/>
            </w:tcBorders>
            <w:shd w:val="clear" w:color="auto" w:fill="E2EFD9" w:themeFill="accent6" w:themeFillTint="33"/>
          </w:tcPr>
          <w:p w14:paraId="568A2B56" w14:textId="34AF19D3" w:rsidR="000F5E10" w:rsidRDefault="002F0B11" w:rsidP="000F5E10">
            <w:pPr>
              <w:rPr>
                <w:sz w:val="20"/>
                <w:szCs w:val="20"/>
              </w:rPr>
            </w:pPr>
            <w:r>
              <w:rPr>
                <w:sz w:val="20"/>
                <w:szCs w:val="20"/>
              </w:rPr>
              <w:t>Update GNSO Council voting thresholds table</w:t>
            </w:r>
            <w:r w:rsidR="000F5E10">
              <w:rPr>
                <w:sz w:val="20"/>
                <w:szCs w:val="20"/>
              </w:rPr>
              <w:t xml:space="preserve"> </w:t>
            </w:r>
            <w:r w:rsidR="00580A31">
              <w:rPr>
                <w:sz w:val="20"/>
                <w:szCs w:val="20"/>
              </w:rPr>
              <w:t>in the GNSO Operating Procedures.</w:t>
            </w:r>
            <w:r w:rsidR="000F5E10">
              <w:rPr>
                <w:sz w:val="20"/>
                <w:szCs w:val="20"/>
              </w:rPr>
              <w:t xml:space="preserve"> </w:t>
            </w:r>
          </w:p>
          <w:p w14:paraId="1AAB421B" w14:textId="174C0AFA" w:rsidR="002F0B11" w:rsidRDefault="002F0B11" w:rsidP="006506C3">
            <w:pPr>
              <w:rPr>
                <w:sz w:val="20"/>
                <w:szCs w:val="20"/>
              </w:rPr>
            </w:pPr>
          </w:p>
        </w:tc>
      </w:tr>
    </w:tbl>
    <w:p w14:paraId="0F1EC480" w14:textId="6342D17C" w:rsidR="002F0B11" w:rsidRDefault="002F0B11" w:rsidP="002F0B11"/>
    <w:tbl>
      <w:tblPr>
        <w:tblStyle w:val="TableGrid"/>
        <w:tblW w:w="0" w:type="auto"/>
        <w:tblInd w:w="113" w:type="dxa"/>
        <w:tblLayout w:type="fixed"/>
        <w:tblLook w:val="04A0" w:firstRow="1" w:lastRow="0" w:firstColumn="1" w:lastColumn="0" w:noHBand="0" w:noVBand="1"/>
      </w:tblPr>
      <w:tblGrid>
        <w:gridCol w:w="3955"/>
        <w:gridCol w:w="3420"/>
        <w:gridCol w:w="2880"/>
        <w:gridCol w:w="2808"/>
      </w:tblGrid>
      <w:tr w:rsidR="003D0B53" w:rsidRPr="00660050" w14:paraId="52E4BAF1" w14:textId="77777777" w:rsidTr="003D0B53">
        <w:tc>
          <w:tcPr>
            <w:tcW w:w="13063" w:type="dxa"/>
            <w:gridSpan w:val="4"/>
            <w:tcBorders>
              <w:bottom w:val="single" w:sz="4" w:space="0" w:color="auto"/>
            </w:tcBorders>
            <w:shd w:val="clear" w:color="auto" w:fill="DEEAF6" w:themeFill="accent1" w:themeFillTint="33"/>
          </w:tcPr>
          <w:p w14:paraId="0256B184" w14:textId="72DF10BD" w:rsidR="003D0B53" w:rsidRDefault="003D0B53" w:rsidP="006506C3">
            <w:pPr>
              <w:rPr>
                <w:sz w:val="20"/>
                <w:szCs w:val="20"/>
              </w:rPr>
            </w:pPr>
            <w:r>
              <w:rPr>
                <w:sz w:val="20"/>
                <w:szCs w:val="20"/>
              </w:rPr>
              <w:t>SECTION 18.6 RECOMMENDATION TO AMEND THE IANA NAMING FUNCTION CONTRACT, IANA NAMING FUNCTION SOW OR CSC CHARTER</w:t>
            </w:r>
          </w:p>
        </w:tc>
      </w:tr>
      <w:tr w:rsidR="009F3300" w:rsidRPr="008553E1" w14:paraId="53BE4DCD" w14:textId="77777777" w:rsidTr="009F3300">
        <w:tc>
          <w:tcPr>
            <w:tcW w:w="3955" w:type="dxa"/>
            <w:tcBorders>
              <w:bottom w:val="single" w:sz="4" w:space="0" w:color="auto"/>
            </w:tcBorders>
            <w:shd w:val="clear" w:color="auto" w:fill="E2EFD9" w:themeFill="accent6" w:themeFillTint="33"/>
          </w:tcPr>
          <w:p w14:paraId="2BE48CEA" w14:textId="77777777" w:rsidR="002F0B11" w:rsidRPr="008553E1" w:rsidRDefault="002F0B11" w:rsidP="006506C3">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79FEC3EC" w14:textId="77777777" w:rsidR="002F0B11" w:rsidRPr="008553E1" w:rsidRDefault="002F0B11" w:rsidP="006506C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3DAF298C" w14:textId="77777777" w:rsidR="002F0B11" w:rsidRPr="008553E1" w:rsidRDefault="002F0B11" w:rsidP="006506C3">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03D9C099" w14:textId="77777777" w:rsidR="002F0B11" w:rsidRPr="008553E1" w:rsidRDefault="002F0B11" w:rsidP="006506C3">
            <w:pPr>
              <w:rPr>
                <w:i/>
                <w:sz w:val="20"/>
                <w:szCs w:val="20"/>
              </w:rPr>
            </w:pPr>
            <w:r w:rsidRPr="008553E1">
              <w:rPr>
                <w:i/>
                <w:sz w:val="20"/>
                <w:szCs w:val="20"/>
              </w:rPr>
              <w:t>Additional Comments</w:t>
            </w:r>
          </w:p>
        </w:tc>
      </w:tr>
      <w:tr w:rsidR="009F3300" w:rsidRPr="00660050" w14:paraId="4C6BA8F0" w14:textId="77777777" w:rsidTr="009F3300">
        <w:tc>
          <w:tcPr>
            <w:tcW w:w="3955" w:type="dxa"/>
            <w:tcBorders>
              <w:bottom w:val="single" w:sz="4" w:space="0" w:color="auto"/>
            </w:tcBorders>
            <w:shd w:val="clear" w:color="auto" w:fill="E2EFD9" w:themeFill="accent6" w:themeFillTint="33"/>
          </w:tcPr>
          <w:p w14:paraId="2DB14EE6" w14:textId="6ACC0F28" w:rsidR="00F412F8" w:rsidRDefault="002F0B11" w:rsidP="006506C3">
            <w:pPr>
              <w:rPr>
                <w:sz w:val="20"/>
                <w:szCs w:val="20"/>
              </w:rPr>
            </w:pPr>
            <w:r>
              <w:rPr>
                <w:sz w:val="20"/>
                <w:szCs w:val="20"/>
              </w:rPr>
              <w:t xml:space="preserve">(b) (i) </w:t>
            </w:r>
            <w:r w:rsidRPr="00523CBB">
              <w:rPr>
                <w:sz w:val="20"/>
                <w:szCs w:val="20"/>
              </w:rPr>
              <w:t xml:space="preserve">The IFR Recommendation </w:t>
            </w:r>
            <w:r w:rsidR="00367B48">
              <w:rPr>
                <w:sz w:val="20"/>
                <w:szCs w:val="20"/>
              </w:rPr>
              <w:t xml:space="preserve">becomes effective if it </w:t>
            </w:r>
            <w:r w:rsidRPr="00523CBB">
              <w:rPr>
                <w:sz w:val="20"/>
                <w:szCs w:val="20"/>
              </w:rPr>
              <w:t xml:space="preserve">has been approved by the vote of (A) a supermajority of the ccNSO Council (pursuant to the ccNSO’s procedures or, if such procedures do not define a supermajority, two-thirds (2/3) of the ccNSO </w:t>
            </w:r>
            <w:r w:rsidRPr="00523CBB">
              <w:rPr>
                <w:sz w:val="20"/>
                <w:szCs w:val="20"/>
              </w:rPr>
              <w:lastRenderedPageBreak/>
              <w:t>Council’s members) and (B) a GNSO Supermajority</w:t>
            </w:r>
            <w:r w:rsidR="00F412F8">
              <w:rPr>
                <w:sz w:val="20"/>
                <w:szCs w:val="20"/>
              </w:rPr>
              <w:t>.</w:t>
            </w:r>
          </w:p>
          <w:p w14:paraId="7541F75C" w14:textId="77777777" w:rsidR="00F412F8" w:rsidRDefault="00F412F8" w:rsidP="006506C3">
            <w:pPr>
              <w:rPr>
                <w:sz w:val="20"/>
                <w:szCs w:val="20"/>
              </w:rPr>
            </w:pPr>
          </w:p>
          <w:p w14:paraId="46BB8F5C" w14:textId="3DD85B19" w:rsidR="002F0B11" w:rsidRPr="00660050" w:rsidRDefault="00F412F8" w:rsidP="00F412F8">
            <w:pPr>
              <w:rPr>
                <w:sz w:val="20"/>
                <w:szCs w:val="20"/>
              </w:rPr>
            </w:pPr>
            <w:r>
              <w:rPr>
                <w:sz w:val="20"/>
                <w:szCs w:val="20"/>
              </w:rPr>
              <w:t xml:space="preserve">(c) (i) If the Board </w:t>
            </w:r>
            <w:r w:rsidRPr="00F412F8">
              <w:rPr>
                <w:sz w:val="20"/>
                <w:szCs w:val="20"/>
              </w:rPr>
              <w:t xml:space="preserve">rejects an IFR Recommendation that was approved by the ccNSO Council and GNSO Council </w:t>
            </w:r>
            <w:r>
              <w:rPr>
                <w:sz w:val="20"/>
                <w:szCs w:val="20"/>
              </w:rPr>
              <w:t>[</w:t>
            </w:r>
            <w:r w:rsidRPr="00F412F8">
              <w:rPr>
                <w:sz w:val="20"/>
                <w:szCs w:val="20"/>
              </w:rPr>
              <w:t>o</w:t>
            </w:r>
            <w:r w:rsidR="00367B48">
              <w:rPr>
                <w:sz w:val="20"/>
                <w:szCs w:val="20"/>
              </w:rPr>
              <w:t>r</w:t>
            </w:r>
            <w:r>
              <w:rPr>
                <w:sz w:val="20"/>
                <w:szCs w:val="20"/>
              </w:rPr>
              <w:t>]</w:t>
            </w:r>
            <w:r w:rsidRPr="00F412F8">
              <w:rPr>
                <w:sz w:val="20"/>
                <w:szCs w:val="20"/>
              </w:rPr>
              <w:t xml:space="preserve"> does not resolve to either accept or reject an IFR Recommendation within </w:t>
            </w:r>
            <w:r>
              <w:rPr>
                <w:sz w:val="20"/>
                <w:szCs w:val="20"/>
              </w:rPr>
              <w:t>[the requisite time period]</w:t>
            </w:r>
            <w:r w:rsidRPr="00F412F8">
              <w:rPr>
                <w:sz w:val="20"/>
                <w:szCs w:val="20"/>
              </w:rPr>
              <w:t>, the Secretary shall provide a Board Notice to the EC Administration and the Decisional Participants</w:t>
            </w:r>
            <w:r>
              <w:rPr>
                <w:sz w:val="20"/>
                <w:szCs w:val="20"/>
              </w:rPr>
              <w:t xml:space="preserve"> … </w:t>
            </w:r>
            <w:r w:rsidRPr="00F412F8">
              <w:rPr>
                <w:sz w:val="20"/>
                <w:szCs w:val="20"/>
              </w:rPr>
              <w:t>ICANN shall, at the direction of the EC Administration, convene a Rejection Action Community Forum</w:t>
            </w:r>
            <w:r>
              <w:rPr>
                <w:sz w:val="20"/>
                <w:szCs w:val="20"/>
              </w:rPr>
              <w:t xml:space="preserve"> … </w:t>
            </w:r>
            <w:r w:rsidRPr="00F412F8">
              <w:rPr>
                <w:sz w:val="20"/>
                <w:szCs w:val="20"/>
              </w:rPr>
              <w:t xml:space="preserve">to discuss the Board Notice; </w:t>
            </w:r>
            <w:r>
              <w:rPr>
                <w:sz w:val="20"/>
                <w:szCs w:val="20"/>
              </w:rPr>
              <w:t>[and]</w:t>
            </w:r>
            <w:r w:rsidRPr="00F412F8">
              <w:rPr>
                <w:sz w:val="20"/>
                <w:szCs w:val="20"/>
              </w:rPr>
              <w:t xml:space="preserve"> the EC Administration shall be treated as the Rejection Action Petitioning Decisional Participant.</w:t>
            </w:r>
          </w:p>
        </w:tc>
        <w:tc>
          <w:tcPr>
            <w:tcW w:w="3420" w:type="dxa"/>
            <w:tcBorders>
              <w:bottom w:val="single" w:sz="4" w:space="0" w:color="auto"/>
            </w:tcBorders>
            <w:shd w:val="clear" w:color="auto" w:fill="E2EFD9" w:themeFill="accent6" w:themeFillTint="33"/>
          </w:tcPr>
          <w:p w14:paraId="247786C1" w14:textId="6F7253D1" w:rsidR="002F0B11" w:rsidRPr="00660050" w:rsidRDefault="002F0B11" w:rsidP="006506C3">
            <w:pPr>
              <w:rPr>
                <w:sz w:val="20"/>
                <w:szCs w:val="20"/>
              </w:rPr>
            </w:pPr>
            <w:r>
              <w:rPr>
                <w:sz w:val="20"/>
                <w:szCs w:val="20"/>
              </w:rPr>
              <w:lastRenderedPageBreak/>
              <w:t>NEW: Approve IFR Recommendation by a GNSO Supermajority</w:t>
            </w:r>
            <w:r w:rsidR="00F412F8">
              <w:rPr>
                <w:sz w:val="20"/>
                <w:szCs w:val="20"/>
              </w:rPr>
              <w:t>; EC Administration can direct Board to convene rejection action community forum.</w:t>
            </w:r>
          </w:p>
        </w:tc>
        <w:tc>
          <w:tcPr>
            <w:tcW w:w="2880" w:type="dxa"/>
            <w:tcBorders>
              <w:bottom w:val="single" w:sz="4" w:space="0" w:color="auto"/>
            </w:tcBorders>
            <w:shd w:val="clear" w:color="auto" w:fill="E2EFD9" w:themeFill="accent6" w:themeFillTint="33"/>
          </w:tcPr>
          <w:p w14:paraId="187954C9" w14:textId="13E1B0E9" w:rsidR="002F0B11" w:rsidRPr="00660050" w:rsidRDefault="00367B48" w:rsidP="00367B48">
            <w:pPr>
              <w:rPr>
                <w:sz w:val="20"/>
                <w:szCs w:val="20"/>
              </w:rPr>
            </w:pPr>
            <w:r>
              <w:rPr>
                <w:sz w:val="20"/>
                <w:szCs w:val="20"/>
              </w:rPr>
              <w:t xml:space="preserve">For approval, only </w:t>
            </w:r>
            <w:r w:rsidR="00901035">
              <w:rPr>
                <w:sz w:val="20"/>
                <w:szCs w:val="20"/>
              </w:rPr>
              <w:t>the administrative change required to update the voting threshold</w:t>
            </w:r>
            <w:r w:rsidR="00580A31">
              <w:rPr>
                <w:sz w:val="20"/>
                <w:szCs w:val="20"/>
              </w:rPr>
              <w:t xml:space="preserve"> i</w:t>
            </w:r>
            <w:r w:rsidR="007D55B4">
              <w:rPr>
                <w:sz w:val="20"/>
                <w:szCs w:val="20"/>
              </w:rPr>
              <w:t>n the GNSO Operating Procedures</w:t>
            </w:r>
            <w:r w:rsidR="00901035">
              <w:rPr>
                <w:sz w:val="20"/>
                <w:szCs w:val="20"/>
              </w:rPr>
              <w:t xml:space="preserve">. </w:t>
            </w:r>
            <w:r>
              <w:rPr>
                <w:sz w:val="20"/>
                <w:szCs w:val="20"/>
              </w:rPr>
              <w:t xml:space="preserve">May need to clarify if and how the GNSO Council </w:t>
            </w:r>
            <w:r>
              <w:rPr>
                <w:sz w:val="20"/>
                <w:szCs w:val="20"/>
              </w:rPr>
              <w:lastRenderedPageBreak/>
              <w:t>may instruct the EC to request the Board to convene the community forum.</w:t>
            </w:r>
          </w:p>
        </w:tc>
        <w:tc>
          <w:tcPr>
            <w:tcW w:w="2808" w:type="dxa"/>
            <w:tcBorders>
              <w:bottom w:val="single" w:sz="4" w:space="0" w:color="auto"/>
            </w:tcBorders>
            <w:shd w:val="clear" w:color="auto" w:fill="E2EFD9" w:themeFill="accent6" w:themeFillTint="33"/>
          </w:tcPr>
          <w:p w14:paraId="01B65F1E" w14:textId="5B3AB135" w:rsidR="002F0B11" w:rsidRDefault="002F0B11" w:rsidP="00580A31">
            <w:pPr>
              <w:rPr>
                <w:sz w:val="20"/>
                <w:szCs w:val="20"/>
              </w:rPr>
            </w:pPr>
            <w:r>
              <w:rPr>
                <w:sz w:val="20"/>
                <w:szCs w:val="20"/>
              </w:rPr>
              <w:lastRenderedPageBreak/>
              <w:t>Update GNSO Council voting thresholds table</w:t>
            </w:r>
            <w:r w:rsidR="000F5E10">
              <w:rPr>
                <w:sz w:val="20"/>
                <w:szCs w:val="20"/>
              </w:rPr>
              <w:t xml:space="preserve"> </w:t>
            </w:r>
            <w:r w:rsidR="00580A31">
              <w:rPr>
                <w:sz w:val="20"/>
                <w:szCs w:val="20"/>
              </w:rPr>
              <w:t>in the GNSO Operating Procedures.</w:t>
            </w:r>
          </w:p>
        </w:tc>
      </w:tr>
    </w:tbl>
    <w:p w14:paraId="34D2FEFB" w14:textId="5F250085" w:rsidR="003169FD" w:rsidRDefault="003169FD"/>
    <w:tbl>
      <w:tblPr>
        <w:tblStyle w:val="TableGrid"/>
        <w:tblW w:w="0" w:type="auto"/>
        <w:tblInd w:w="113" w:type="dxa"/>
        <w:tblLook w:val="04A0" w:firstRow="1" w:lastRow="0" w:firstColumn="1" w:lastColumn="0" w:noHBand="0" w:noVBand="1"/>
      </w:tblPr>
      <w:tblGrid>
        <w:gridCol w:w="3955"/>
        <w:gridCol w:w="3420"/>
        <w:gridCol w:w="2880"/>
        <w:gridCol w:w="2808"/>
      </w:tblGrid>
      <w:tr w:rsidR="009C00F5" w:rsidRPr="00660050" w14:paraId="66B76A4C" w14:textId="77777777" w:rsidTr="00236FD5">
        <w:tc>
          <w:tcPr>
            <w:tcW w:w="13063" w:type="dxa"/>
            <w:gridSpan w:val="4"/>
            <w:tcBorders>
              <w:bottom w:val="single" w:sz="4" w:space="0" w:color="auto"/>
            </w:tcBorders>
            <w:shd w:val="clear" w:color="auto" w:fill="DEEAF6" w:themeFill="accent1" w:themeFillTint="33"/>
          </w:tcPr>
          <w:p w14:paraId="2A9D118F" w14:textId="108E6127" w:rsidR="009C00F5" w:rsidRDefault="009C00F5" w:rsidP="00624B77">
            <w:pPr>
              <w:rPr>
                <w:sz w:val="20"/>
                <w:szCs w:val="20"/>
              </w:rPr>
            </w:pPr>
            <w:r>
              <w:rPr>
                <w:sz w:val="20"/>
                <w:szCs w:val="20"/>
              </w:rPr>
              <w:t>SECTION 18.12 SPECIAL IFRS</w:t>
            </w:r>
          </w:p>
        </w:tc>
      </w:tr>
      <w:tr w:rsidR="009F3300" w:rsidRPr="008553E1" w14:paraId="4256D51C" w14:textId="77777777" w:rsidTr="009F3300">
        <w:tc>
          <w:tcPr>
            <w:tcW w:w="3955" w:type="dxa"/>
            <w:tcBorders>
              <w:bottom w:val="single" w:sz="4" w:space="0" w:color="auto"/>
            </w:tcBorders>
            <w:shd w:val="clear" w:color="auto" w:fill="E2EFD9" w:themeFill="accent6" w:themeFillTint="33"/>
          </w:tcPr>
          <w:p w14:paraId="2575CD2A" w14:textId="77777777" w:rsidR="00FB0BD1" w:rsidRPr="008553E1" w:rsidRDefault="00FB0BD1" w:rsidP="00624B77">
            <w:pPr>
              <w:rPr>
                <w:i/>
                <w:sz w:val="20"/>
                <w:szCs w:val="20"/>
              </w:rPr>
            </w:pPr>
            <w:r w:rsidRPr="008553E1">
              <w:rPr>
                <w:i/>
                <w:sz w:val="20"/>
                <w:szCs w:val="20"/>
              </w:rPr>
              <w:t>New Bylaw Section</w:t>
            </w:r>
          </w:p>
        </w:tc>
        <w:tc>
          <w:tcPr>
            <w:tcW w:w="3420" w:type="dxa"/>
            <w:tcBorders>
              <w:bottom w:val="single" w:sz="4" w:space="0" w:color="auto"/>
            </w:tcBorders>
            <w:shd w:val="clear" w:color="auto" w:fill="E2EFD9" w:themeFill="accent6" w:themeFillTint="33"/>
          </w:tcPr>
          <w:p w14:paraId="334C78C9" w14:textId="77777777" w:rsidR="00FB0BD1" w:rsidRPr="008553E1" w:rsidRDefault="00FB0BD1" w:rsidP="00624B7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E2EFD9" w:themeFill="accent6" w:themeFillTint="33"/>
          </w:tcPr>
          <w:p w14:paraId="17C27729" w14:textId="77777777" w:rsidR="00FB0BD1" w:rsidRPr="008553E1" w:rsidRDefault="00FB0BD1" w:rsidP="00624B77">
            <w:pPr>
              <w:rPr>
                <w:i/>
                <w:sz w:val="20"/>
                <w:szCs w:val="20"/>
              </w:rPr>
            </w:pPr>
            <w:r w:rsidRPr="008553E1">
              <w:rPr>
                <w:i/>
                <w:sz w:val="20"/>
                <w:szCs w:val="20"/>
              </w:rPr>
              <w:t>Any New Procedure Required?</w:t>
            </w:r>
          </w:p>
        </w:tc>
        <w:tc>
          <w:tcPr>
            <w:tcW w:w="2808" w:type="dxa"/>
            <w:tcBorders>
              <w:bottom w:val="single" w:sz="4" w:space="0" w:color="auto"/>
            </w:tcBorders>
            <w:shd w:val="clear" w:color="auto" w:fill="E2EFD9" w:themeFill="accent6" w:themeFillTint="33"/>
          </w:tcPr>
          <w:p w14:paraId="1A6225F5" w14:textId="77777777" w:rsidR="00FB0BD1" w:rsidRPr="008553E1" w:rsidRDefault="00FB0BD1" w:rsidP="00624B77">
            <w:pPr>
              <w:rPr>
                <w:i/>
                <w:sz w:val="20"/>
                <w:szCs w:val="20"/>
              </w:rPr>
            </w:pPr>
            <w:r w:rsidRPr="008553E1">
              <w:rPr>
                <w:i/>
                <w:sz w:val="20"/>
                <w:szCs w:val="20"/>
              </w:rPr>
              <w:t>Additional Comments</w:t>
            </w:r>
          </w:p>
        </w:tc>
      </w:tr>
      <w:tr w:rsidR="009F3300" w:rsidRPr="00660050" w14:paraId="65A59A20" w14:textId="77777777" w:rsidTr="009F3300">
        <w:tc>
          <w:tcPr>
            <w:tcW w:w="3955" w:type="dxa"/>
            <w:tcBorders>
              <w:bottom w:val="single" w:sz="4" w:space="0" w:color="auto"/>
            </w:tcBorders>
            <w:shd w:val="clear" w:color="auto" w:fill="E2EFD9" w:themeFill="accent6" w:themeFillTint="33"/>
          </w:tcPr>
          <w:p w14:paraId="67B84979" w14:textId="209D8BA2" w:rsidR="00AA4D76" w:rsidRPr="00AA4D76" w:rsidRDefault="00AA4D76" w:rsidP="00AA4D76">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23E79EEB" w14:textId="5E26BED3" w:rsidR="00AA4D76" w:rsidRPr="00AA4D76" w:rsidRDefault="00AA4D76" w:rsidP="007B04EB">
            <w:pPr>
              <w:rPr>
                <w:sz w:val="20"/>
                <w:szCs w:val="20"/>
              </w:rPr>
            </w:pPr>
            <w:r w:rsidRPr="00AA4D76">
              <w:rPr>
                <w:sz w:val="20"/>
                <w:szCs w:val="20"/>
              </w:rPr>
              <w:t xml:space="preserve">(i) The Remedial Action Procedures of the CSC set forth in the IANA Naming Function Contract </w:t>
            </w:r>
            <w:r>
              <w:rPr>
                <w:sz w:val="20"/>
                <w:szCs w:val="20"/>
              </w:rPr>
              <w:t>…</w:t>
            </w:r>
            <w:r w:rsidRPr="00AA4D76">
              <w:rPr>
                <w:sz w:val="20"/>
                <w:szCs w:val="20"/>
              </w:rPr>
              <w:t xml:space="preserve"> shall have been reviewed by the ccNSO and GNSO according to each organization’s respective operating procedures; </w:t>
            </w:r>
          </w:p>
          <w:p w14:paraId="07C86FCC" w14:textId="6D5FD04D" w:rsidR="00AA4D76" w:rsidRPr="00AA4D76" w:rsidRDefault="00AA4D76" w:rsidP="007B04EB">
            <w:pPr>
              <w:rPr>
                <w:sz w:val="20"/>
                <w:szCs w:val="20"/>
              </w:rPr>
            </w:pPr>
            <w:r w:rsidRPr="00AA4D76">
              <w:rPr>
                <w:sz w:val="20"/>
                <w:szCs w:val="20"/>
              </w:rPr>
              <w:t xml:space="preserve">(ii) The IANA Problem Resolution Process set forth in the IANA Naming Function Contract </w:t>
            </w:r>
            <w:r>
              <w:rPr>
                <w:sz w:val="20"/>
                <w:szCs w:val="20"/>
              </w:rPr>
              <w:t>…</w:t>
            </w:r>
            <w:r w:rsidRPr="00AA4D76">
              <w:rPr>
                <w:sz w:val="20"/>
                <w:szCs w:val="20"/>
              </w:rPr>
              <w:t xml:space="preserve"> shall have been reviewed by the ccNSO and GNSO according to each organization’s </w:t>
            </w:r>
            <w:r w:rsidRPr="00AA4D76">
              <w:rPr>
                <w:sz w:val="20"/>
                <w:szCs w:val="20"/>
              </w:rPr>
              <w:lastRenderedPageBreak/>
              <w:t>respective operating procedures;</w:t>
            </w:r>
          </w:p>
          <w:p w14:paraId="2F759118" w14:textId="77777777" w:rsidR="00AA4D76" w:rsidRPr="00AA4D76" w:rsidRDefault="00AA4D76" w:rsidP="007B04EB">
            <w:pPr>
              <w:rPr>
                <w:sz w:val="20"/>
                <w:szCs w:val="20"/>
              </w:rPr>
            </w:pPr>
            <w:r w:rsidRPr="00AA4D76">
              <w:rPr>
                <w:sz w:val="20"/>
                <w:szCs w:val="20"/>
              </w:rPr>
              <w:t>(iii) The ccNSO and GNSO shall have considered the outcomes of the processes set forth in the preceding clauses (i) and (ii) and shall have conducted meaningful consultation with the other Supporting Organizations and Advisory Committees with respect to the PTI Performance Issue and whether or not to initiate a Special IFR; and</w:t>
            </w:r>
          </w:p>
          <w:p w14:paraId="6767A15A" w14:textId="4C4C1119" w:rsidR="00AA4D76" w:rsidRDefault="00AA4D76" w:rsidP="00AA4D76">
            <w:pPr>
              <w:rPr>
                <w:sz w:val="20"/>
                <w:szCs w:val="20"/>
              </w:rPr>
            </w:pPr>
            <w:r w:rsidRPr="00AA4D76">
              <w:rPr>
                <w:sz w:val="20"/>
                <w:szCs w:val="20"/>
              </w:rPr>
              <w:t>(iv) After a public comment period that complies with the designated practice for public comment periods within ICANN, if a public comment period is requested by the ccNSO and the GNSO, a Special IFR shall have been approved by the vote of (A) a supermajority of the ccNSO Council (pursuant to the ccNSO’s procedures or if such procedures do not define a supermajority, two-thirds (2/3) of the Council members) and (B) a GNSO Supermajority.</w:t>
            </w:r>
          </w:p>
          <w:p w14:paraId="0DA5FA93" w14:textId="77777777" w:rsidR="00AA4D76" w:rsidRDefault="00AA4D76" w:rsidP="00624B77">
            <w:pPr>
              <w:rPr>
                <w:sz w:val="20"/>
                <w:szCs w:val="20"/>
              </w:rPr>
            </w:pPr>
          </w:p>
          <w:p w14:paraId="183A7A5A" w14:textId="77777777" w:rsidR="00FB0BD1" w:rsidRPr="005622E7" w:rsidRDefault="00FB0BD1" w:rsidP="00624B77">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a “</w:t>
            </w:r>
            <w:r w:rsidRPr="005622E7">
              <w:rPr>
                <w:b/>
                <w:bCs/>
                <w:sz w:val="20"/>
                <w:szCs w:val="20"/>
              </w:rPr>
              <w:t>Special IFR Recommendation</w:t>
            </w:r>
            <w:r w:rsidRPr="005622E7">
              <w:rPr>
                <w:sz w:val="20"/>
                <w:szCs w:val="20"/>
              </w:rPr>
              <w:t>”), each of the following occurs:</w:t>
            </w:r>
          </w:p>
          <w:p w14:paraId="57598704" w14:textId="77777777" w:rsidR="00367B48" w:rsidRDefault="00FB0BD1" w:rsidP="00624B77">
            <w:pPr>
              <w:rPr>
                <w:sz w:val="20"/>
                <w:szCs w:val="20"/>
              </w:rPr>
            </w:pPr>
            <w:r>
              <w:rPr>
                <w:sz w:val="20"/>
                <w:szCs w:val="20"/>
              </w:rPr>
              <w:t xml:space="preserve">(i) </w:t>
            </w:r>
            <w:r w:rsidRPr="005622E7">
              <w:rPr>
                <w:sz w:val="20"/>
                <w:szCs w:val="20"/>
              </w:rPr>
              <w:t>The Special IFR Recommendation has been approved by the vote of (A) a supermajority of the ccNSO Council (pursuant to the ccNSO’s procedures or, if such procedures do not define a supermajority, two-thirds (2/3) of the ccNSO Council’s members) and (B) a GNSO Supermajority</w:t>
            </w:r>
            <w:r w:rsidR="00367B48">
              <w:rPr>
                <w:sz w:val="20"/>
                <w:szCs w:val="20"/>
              </w:rPr>
              <w:t>.</w:t>
            </w:r>
          </w:p>
          <w:p w14:paraId="57027DE6" w14:textId="77777777" w:rsidR="00367B48" w:rsidRDefault="00367B48" w:rsidP="00624B77">
            <w:pPr>
              <w:rPr>
                <w:sz w:val="20"/>
                <w:szCs w:val="20"/>
              </w:rPr>
            </w:pPr>
          </w:p>
          <w:p w14:paraId="167486BF" w14:textId="5CE358F8" w:rsidR="00FB0BD1" w:rsidRPr="00660050" w:rsidRDefault="00367B48" w:rsidP="00624B77">
            <w:pPr>
              <w:rPr>
                <w:sz w:val="20"/>
                <w:szCs w:val="20"/>
              </w:rPr>
            </w:pPr>
            <w:r>
              <w:rPr>
                <w:sz w:val="20"/>
                <w:szCs w:val="20"/>
              </w:rPr>
              <w:t>(d) If the Board rejects a Special</w:t>
            </w:r>
            <w:r w:rsidRPr="00F412F8">
              <w:rPr>
                <w:sz w:val="20"/>
                <w:szCs w:val="20"/>
              </w:rPr>
              <w:t xml:space="preserve"> IFR Recommendation that was approved by the ccNSO Council and GNSO Council </w:t>
            </w:r>
            <w:r>
              <w:rPr>
                <w:sz w:val="20"/>
                <w:szCs w:val="20"/>
              </w:rPr>
              <w:t>[</w:t>
            </w:r>
            <w:r w:rsidRPr="00F412F8">
              <w:rPr>
                <w:sz w:val="20"/>
                <w:szCs w:val="20"/>
              </w:rPr>
              <w:t>o</w:t>
            </w:r>
            <w:r w:rsidR="00C87CAF">
              <w:rPr>
                <w:sz w:val="20"/>
                <w:szCs w:val="20"/>
              </w:rPr>
              <w:t>r</w:t>
            </w:r>
            <w:bookmarkStart w:id="15" w:name="_GoBack"/>
            <w:bookmarkEnd w:id="15"/>
            <w:r>
              <w:rPr>
                <w:sz w:val="20"/>
                <w:szCs w:val="20"/>
              </w:rPr>
              <w:t>]</w:t>
            </w:r>
            <w:r w:rsidRPr="00F412F8">
              <w:rPr>
                <w:sz w:val="20"/>
                <w:szCs w:val="20"/>
              </w:rPr>
              <w:t xml:space="preserve"> does not resol</w:t>
            </w:r>
            <w:r w:rsidR="00260DFE">
              <w:rPr>
                <w:sz w:val="20"/>
                <w:szCs w:val="20"/>
              </w:rPr>
              <w:t>ve to either accept or reject a Special</w:t>
            </w:r>
            <w:r w:rsidRPr="00F412F8">
              <w:rPr>
                <w:sz w:val="20"/>
                <w:szCs w:val="20"/>
              </w:rPr>
              <w:t xml:space="preserve"> </w:t>
            </w:r>
            <w:r w:rsidRPr="00F412F8">
              <w:rPr>
                <w:sz w:val="20"/>
                <w:szCs w:val="20"/>
              </w:rPr>
              <w:lastRenderedPageBreak/>
              <w:t xml:space="preserve">IFR Recommendation within </w:t>
            </w:r>
            <w:r>
              <w:rPr>
                <w:sz w:val="20"/>
                <w:szCs w:val="20"/>
              </w:rPr>
              <w:t>[the requisite time period]</w:t>
            </w:r>
            <w:r w:rsidRPr="00F412F8">
              <w:rPr>
                <w:sz w:val="20"/>
                <w:szCs w:val="20"/>
              </w:rPr>
              <w:t>, the Secretary shall provide a Board Notice to the EC Administration and the Decisional Participants</w:t>
            </w:r>
            <w:r>
              <w:rPr>
                <w:sz w:val="20"/>
                <w:szCs w:val="20"/>
              </w:rPr>
              <w:t xml:space="preserve"> … </w:t>
            </w:r>
            <w:r w:rsidRPr="00F412F8">
              <w:rPr>
                <w:sz w:val="20"/>
                <w:szCs w:val="20"/>
              </w:rPr>
              <w:t>ICANN shall, at the direction of the EC Administration, convene a Rejection Action Community Forum</w:t>
            </w:r>
            <w:r>
              <w:rPr>
                <w:sz w:val="20"/>
                <w:szCs w:val="20"/>
              </w:rPr>
              <w:t xml:space="preserve"> … </w:t>
            </w:r>
            <w:r w:rsidRPr="00F412F8">
              <w:rPr>
                <w:sz w:val="20"/>
                <w:szCs w:val="20"/>
              </w:rPr>
              <w:t xml:space="preserve">to discuss the Board Notice; </w:t>
            </w:r>
            <w:r>
              <w:rPr>
                <w:sz w:val="20"/>
                <w:szCs w:val="20"/>
              </w:rPr>
              <w:t>[and]</w:t>
            </w:r>
            <w:r w:rsidRPr="00F412F8">
              <w:rPr>
                <w:sz w:val="20"/>
                <w:szCs w:val="20"/>
              </w:rPr>
              <w:t xml:space="preserve"> the EC Administration shall be treated as the Rejection Action Petitioning Decisional Participant</w:t>
            </w:r>
            <w:r>
              <w:rPr>
                <w:sz w:val="20"/>
                <w:szCs w:val="20"/>
              </w:rPr>
              <w:t>.</w:t>
            </w:r>
          </w:p>
        </w:tc>
        <w:tc>
          <w:tcPr>
            <w:tcW w:w="3420" w:type="dxa"/>
            <w:tcBorders>
              <w:bottom w:val="single" w:sz="4" w:space="0" w:color="auto"/>
            </w:tcBorders>
            <w:shd w:val="clear" w:color="auto" w:fill="E2EFD9" w:themeFill="accent6" w:themeFillTint="33"/>
          </w:tcPr>
          <w:p w14:paraId="0F61FBC5" w14:textId="5A85A5C4" w:rsidR="00FB0BD1" w:rsidRPr="00660050" w:rsidRDefault="00FB0BD1" w:rsidP="00624B77">
            <w:pPr>
              <w:rPr>
                <w:sz w:val="20"/>
                <w:szCs w:val="20"/>
              </w:rPr>
            </w:pPr>
            <w:r>
              <w:rPr>
                <w:sz w:val="20"/>
                <w:szCs w:val="20"/>
              </w:rPr>
              <w:lastRenderedPageBreak/>
              <w:t>NEW: Approval of Special IFR Recommendation by GNSO Supermajority</w:t>
            </w:r>
            <w:r w:rsidR="00AA4D76">
              <w:rPr>
                <w:sz w:val="20"/>
                <w:szCs w:val="20"/>
              </w:rPr>
              <w:t>; requirement that GNSO must have reviewed certain processes and outcomes in order to initiate a Special IFR</w:t>
            </w:r>
            <w:r w:rsidR="00367B48">
              <w:rPr>
                <w:sz w:val="20"/>
                <w:szCs w:val="20"/>
              </w:rPr>
              <w:t>; EC Administration can direct Board to convene rejection action community forum.</w:t>
            </w:r>
            <w:r>
              <w:rPr>
                <w:sz w:val="20"/>
                <w:szCs w:val="20"/>
              </w:rPr>
              <w:t>.</w:t>
            </w:r>
          </w:p>
        </w:tc>
        <w:tc>
          <w:tcPr>
            <w:tcW w:w="2880" w:type="dxa"/>
            <w:tcBorders>
              <w:bottom w:val="single" w:sz="4" w:space="0" w:color="auto"/>
            </w:tcBorders>
            <w:shd w:val="clear" w:color="auto" w:fill="E2EFD9" w:themeFill="accent6" w:themeFillTint="33"/>
          </w:tcPr>
          <w:p w14:paraId="1E249FC7" w14:textId="16B5F82B" w:rsidR="00AA4D76" w:rsidRDefault="00AA4D76" w:rsidP="00624B77">
            <w:pPr>
              <w:rPr>
                <w:sz w:val="20"/>
                <w:szCs w:val="20"/>
              </w:rPr>
            </w:pPr>
            <w:r>
              <w:rPr>
                <w:sz w:val="20"/>
                <w:szCs w:val="20"/>
              </w:rPr>
              <w:t>A</w:t>
            </w:r>
            <w:r w:rsidR="00901035">
              <w:rPr>
                <w:sz w:val="20"/>
                <w:szCs w:val="20"/>
              </w:rPr>
              <w:t>dministrative change required to update the voting thresholds</w:t>
            </w:r>
            <w:r w:rsidR="00580A31">
              <w:rPr>
                <w:sz w:val="20"/>
                <w:szCs w:val="20"/>
              </w:rPr>
              <w:t xml:space="preserve"> in the GNSO Operating Procedures</w:t>
            </w:r>
            <w:r>
              <w:rPr>
                <w:sz w:val="20"/>
                <w:szCs w:val="20"/>
              </w:rPr>
              <w:t xml:space="preserve"> for decision making</w:t>
            </w:r>
            <w:r w:rsidR="00580A31">
              <w:rPr>
                <w:sz w:val="20"/>
                <w:szCs w:val="20"/>
              </w:rPr>
              <w:t>.</w:t>
            </w:r>
          </w:p>
          <w:p w14:paraId="227AF154" w14:textId="77777777" w:rsidR="00AA4D76" w:rsidRDefault="00AA4D76" w:rsidP="00624B77">
            <w:pPr>
              <w:rPr>
                <w:sz w:val="20"/>
                <w:szCs w:val="20"/>
              </w:rPr>
            </w:pPr>
          </w:p>
          <w:p w14:paraId="2BDDCAAD" w14:textId="77777777" w:rsidR="00FB0BD1" w:rsidRDefault="00AA4D76" w:rsidP="00624B77">
            <w:pPr>
              <w:rPr>
                <w:sz w:val="20"/>
                <w:szCs w:val="20"/>
              </w:rPr>
            </w:pPr>
            <w:r>
              <w:rPr>
                <w:sz w:val="20"/>
                <w:szCs w:val="20"/>
              </w:rPr>
              <w:t>The GNSO will need to discuss the mechanisms and processes to conduct the requisite reviews.</w:t>
            </w:r>
            <w:r w:rsidR="00901035">
              <w:rPr>
                <w:sz w:val="20"/>
                <w:szCs w:val="20"/>
              </w:rPr>
              <w:t xml:space="preserve"> </w:t>
            </w:r>
          </w:p>
          <w:p w14:paraId="76B50B29" w14:textId="77777777" w:rsidR="00367B48" w:rsidRDefault="00367B48" w:rsidP="00624B77">
            <w:pPr>
              <w:rPr>
                <w:sz w:val="20"/>
                <w:szCs w:val="20"/>
              </w:rPr>
            </w:pPr>
          </w:p>
          <w:p w14:paraId="3D0478C0" w14:textId="1A7A2C91" w:rsidR="00367B48" w:rsidRPr="00660050" w:rsidRDefault="00367B48" w:rsidP="00624B77">
            <w:pPr>
              <w:rPr>
                <w:sz w:val="20"/>
                <w:szCs w:val="20"/>
              </w:rPr>
            </w:pPr>
            <w:r>
              <w:rPr>
                <w:sz w:val="20"/>
                <w:szCs w:val="20"/>
              </w:rPr>
              <w:t>May need to clarify if and how the GNSO Council may instruct the EC to request the Board to convene the community forum</w:t>
            </w:r>
          </w:p>
        </w:tc>
        <w:tc>
          <w:tcPr>
            <w:tcW w:w="2808" w:type="dxa"/>
            <w:tcBorders>
              <w:bottom w:val="single" w:sz="4" w:space="0" w:color="auto"/>
            </w:tcBorders>
            <w:shd w:val="clear" w:color="auto" w:fill="E2EFD9" w:themeFill="accent6" w:themeFillTint="33"/>
          </w:tcPr>
          <w:p w14:paraId="763323DF" w14:textId="26938352" w:rsidR="000F5E10" w:rsidRDefault="00FB0BD1"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6F9942D3" w14:textId="77777777" w:rsidR="00FB0BD1" w:rsidRDefault="00FB0BD1" w:rsidP="00624B77">
            <w:pPr>
              <w:rPr>
                <w:sz w:val="20"/>
                <w:szCs w:val="20"/>
              </w:rPr>
            </w:pPr>
            <w:r>
              <w:rPr>
                <w:sz w:val="20"/>
                <w:szCs w:val="20"/>
              </w:rPr>
              <w:t>.</w:t>
            </w:r>
          </w:p>
        </w:tc>
      </w:tr>
    </w:tbl>
    <w:p w14:paraId="778B8059" w14:textId="77777777" w:rsidR="00FB0BD1" w:rsidRDefault="00FB0BD1"/>
    <w:tbl>
      <w:tblPr>
        <w:tblStyle w:val="TableGrid"/>
        <w:tblW w:w="0" w:type="auto"/>
        <w:tblInd w:w="113" w:type="dxa"/>
        <w:tblLook w:val="04A0" w:firstRow="1" w:lastRow="0" w:firstColumn="1" w:lastColumn="0" w:noHBand="0" w:noVBand="1"/>
      </w:tblPr>
      <w:tblGrid>
        <w:gridCol w:w="13045"/>
      </w:tblGrid>
      <w:tr w:rsidR="00A83C9C" w:rsidRPr="00660050" w14:paraId="40BECD05" w14:textId="77777777" w:rsidTr="00236FD5">
        <w:tc>
          <w:tcPr>
            <w:tcW w:w="13045" w:type="dxa"/>
            <w:tcBorders>
              <w:bottom w:val="single" w:sz="4" w:space="0" w:color="auto"/>
            </w:tcBorders>
            <w:shd w:val="clear" w:color="auto" w:fill="FBE4D5" w:themeFill="accent2" w:themeFillTint="33"/>
          </w:tcPr>
          <w:p w14:paraId="35ACC999" w14:textId="7D53D0E1" w:rsidR="00A83C9C" w:rsidRDefault="00A83C9C" w:rsidP="00624B77">
            <w:pPr>
              <w:rPr>
                <w:sz w:val="20"/>
                <w:szCs w:val="20"/>
              </w:rPr>
            </w:pPr>
            <w:r>
              <w:rPr>
                <w:sz w:val="20"/>
                <w:szCs w:val="20"/>
              </w:rPr>
              <w:t xml:space="preserve">ARTICLE 19 IANA NAMING FUNCTION SEPARATION PROCESS </w:t>
            </w:r>
          </w:p>
        </w:tc>
      </w:tr>
    </w:tbl>
    <w:p w14:paraId="2A0726FE" w14:textId="77777777" w:rsidR="00115794" w:rsidRDefault="00115794"/>
    <w:tbl>
      <w:tblPr>
        <w:tblStyle w:val="TableGrid"/>
        <w:tblW w:w="0" w:type="auto"/>
        <w:tblInd w:w="113" w:type="dxa"/>
        <w:tblLayout w:type="fixed"/>
        <w:tblLook w:val="04A0" w:firstRow="1" w:lastRow="0" w:firstColumn="1" w:lastColumn="0" w:noHBand="0" w:noVBand="1"/>
      </w:tblPr>
      <w:tblGrid>
        <w:gridCol w:w="3847"/>
        <w:gridCol w:w="3528"/>
        <w:gridCol w:w="2723"/>
        <w:gridCol w:w="2965"/>
      </w:tblGrid>
      <w:tr w:rsidR="00CA07D9" w:rsidRPr="00660050" w14:paraId="51021B68" w14:textId="77777777" w:rsidTr="00236FD5">
        <w:tc>
          <w:tcPr>
            <w:tcW w:w="13063" w:type="dxa"/>
            <w:gridSpan w:val="4"/>
            <w:tcBorders>
              <w:bottom w:val="single" w:sz="4" w:space="0" w:color="auto"/>
            </w:tcBorders>
            <w:shd w:val="clear" w:color="auto" w:fill="DEEAF6" w:themeFill="accent1" w:themeFillTint="33"/>
          </w:tcPr>
          <w:p w14:paraId="1B5618CC" w14:textId="78C125D0" w:rsidR="00CA07D9" w:rsidRDefault="00CA07D9" w:rsidP="00624B77">
            <w:pPr>
              <w:rPr>
                <w:sz w:val="20"/>
                <w:szCs w:val="20"/>
              </w:rPr>
            </w:pPr>
            <w:r>
              <w:rPr>
                <w:sz w:val="20"/>
                <w:szCs w:val="20"/>
              </w:rPr>
              <w:t>SECTION 19.1 ESTABLISHING AN SCWG</w:t>
            </w:r>
          </w:p>
        </w:tc>
      </w:tr>
      <w:tr w:rsidR="00A83C9C" w:rsidRPr="008553E1" w14:paraId="5363A560" w14:textId="77777777" w:rsidTr="00A83C9C">
        <w:tc>
          <w:tcPr>
            <w:tcW w:w="3847" w:type="dxa"/>
            <w:tcBorders>
              <w:bottom w:val="single" w:sz="4" w:space="0" w:color="auto"/>
            </w:tcBorders>
            <w:shd w:val="clear" w:color="auto" w:fill="E2EFD9" w:themeFill="accent6" w:themeFillTint="33"/>
          </w:tcPr>
          <w:p w14:paraId="58E241B1" w14:textId="77777777" w:rsidR="00B056DF" w:rsidRPr="008553E1" w:rsidRDefault="00B056DF" w:rsidP="00624B77">
            <w:pPr>
              <w:rPr>
                <w:i/>
                <w:sz w:val="20"/>
                <w:szCs w:val="20"/>
              </w:rPr>
            </w:pPr>
            <w:r w:rsidRPr="008553E1">
              <w:rPr>
                <w:i/>
                <w:sz w:val="20"/>
                <w:szCs w:val="20"/>
              </w:rPr>
              <w:t>New Bylaw Section</w:t>
            </w:r>
          </w:p>
        </w:tc>
        <w:tc>
          <w:tcPr>
            <w:tcW w:w="3528" w:type="dxa"/>
            <w:tcBorders>
              <w:bottom w:val="single" w:sz="4" w:space="0" w:color="auto"/>
            </w:tcBorders>
            <w:shd w:val="clear" w:color="auto" w:fill="E2EFD9" w:themeFill="accent6" w:themeFillTint="33"/>
          </w:tcPr>
          <w:p w14:paraId="7AFF0621" w14:textId="77777777" w:rsidR="00B056DF" w:rsidRPr="008553E1" w:rsidRDefault="00B056DF" w:rsidP="00624B77">
            <w:pPr>
              <w:rPr>
                <w:i/>
                <w:sz w:val="20"/>
                <w:szCs w:val="20"/>
              </w:rPr>
            </w:pPr>
            <w:r w:rsidRPr="008553E1">
              <w:rPr>
                <w:i/>
                <w:sz w:val="20"/>
                <w:szCs w:val="20"/>
              </w:rPr>
              <w:t>New Obligation/Right for the GNSO</w:t>
            </w:r>
          </w:p>
        </w:tc>
        <w:tc>
          <w:tcPr>
            <w:tcW w:w="2723" w:type="dxa"/>
            <w:tcBorders>
              <w:bottom w:val="single" w:sz="4" w:space="0" w:color="auto"/>
            </w:tcBorders>
            <w:shd w:val="clear" w:color="auto" w:fill="E2EFD9" w:themeFill="accent6" w:themeFillTint="33"/>
          </w:tcPr>
          <w:p w14:paraId="249B103C" w14:textId="77777777" w:rsidR="00B056DF" w:rsidRPr="008553E1" w:rsidRDefault="00B056DF" w:rsidP="00624B77">
            <w:pPr>
              <w:rPr>
                <w:i/>
                <w:sz w:val="20"/>
                <w:szCs w:val="20"/>
              </w:rPr>
            </w:pPr>
            <w:r w:rsidRPr="008553E1">
              <w:rPr>
                <w:i/>
                <w:sz w:val="20"/>
                <w:szCs w:val="20"/>
              </w:rPr>
              <w:t>Any New Procedure Required?</w:t>
            </w:r>
          </w:p>
        </w:tc>
        <w:tc>
          <w:tcPr>
            <w:tcW w:w="2965" w:type="dxa"/>
            <w:tcBorders>
              <w:bottom w:val="single" w:sz="4" w:space="0" w:color="auto"/>
            </w:tcBorders>
            <w:shd w:val="clear" w:color="auto" w:fill="E2EFD9" w:themeFill="accent6" w:themeFillTint="33"/>
          </w:tcPr>
          <w:p w14:paraId="6BCA852B" w14:textId="77777777" w:rsidR="00B056DF" w:rsidRPr="008553E1" w:rsidRDefault="00B056DF" w:rsidP="00624B77">
            <w:pPr>
              <w:rPr>
                <w:i/>
                <w:sz w:val="20"/>
                <w:szCs w:val="20"/>
              </w:rPr>
            </w:pPr>
            <w:r w:rsidRPr="008553E1">
              <w:rPr>
                <w:i/>
                <w:sz w:val="20"/>
                <w:szCs w:val="20"/>
              </w:rPr>
              <w:t>Additional Comments</w:t>
            </w:r>
          </w:p>
        </w:tc>
      </w:tr>
      <w:tr w:rsidR="00A83C9C" w:rsidRPr="00660050" w14:paraId="586D07F6" w14:textId="77777777" w:rsidTr="00A83C9C">
        <w:tc>
          <w:tcPr>
            <w:tcW w:w="3847" w:type="dxa"/>
            <w:tcBorders>
              <w:bottom w:val="single" w:sz="4" w:space="0" w:color="auto"/>
            </w:tcBorders>
            <w:shd w:val="clear" w:color="auto" w:fill="E2EFD9" w:themeFill="accent6" w:themeFillTint="33"/>
          </w:tcPr>
          <w:p w14:paraId="30CC3D4D" w14:textId="77777777" w:rsidR="00B056DF" w:rsidRPr="00991423" w:rsidRDefault="00B056DF" w:rsidP="00624B77">
            <w:pPr>
              <w:rPr>
                <w:sz w:val="20"/>
                <w:szCs w:val="20"/>
              </w:rPr>
            </w:pPr>
            <w:r>
              <w:rPr>
                <w:sz w:val="20"/>
                <w:szCs w:val="20"/>
              </w:rPr>
              <w:t xml:space="preserve">(b) </w:t>
            </w:r>
            <w:r w:rsidRPr="00991423">
              <w:rPr>
                <w:sz w:val="20"/>
                <w:szCs w:val="20"/>
              </w:rPr>
              <w:t>The Board shall establish an SCWG if each of the following occurs:</w:t>
            </w:r>
          </w:p>
          <w:p w14:paraId="26587C41" w14:textId="77777777" w:rsidR="00B056DF" w:rsidRPr="00660050" w:rsidRDefault="00B056DF" w:rsidP="00624B77">
            <w:pPr>
              <w:rPr>
                <w:sz w:val="20"/>
                <w:szCs w:val="20"/>
              </w:rPr>
            </w:pPr>
            <w:r>
              <w:rPr>
                <w:sz w:val="20"/>
                <w:szCs w:val="20"/>
              </w:rPr>
              <w:t xml:space="preserve"> (ii) </w:t>
            </w:r>
            <w:r w:rsidRPr="00991423">
              <w:rPr>
                <w:sz w:val="20"/>
                <w:szCs w:val="20"/>
              </w:rPr>
              <w:t>The SCWG Creation Recommendation has been approved by the vote of (A) a supermajority of the ccNSO Council (pursuant to the ccNSO’s procedures or, if such procedures do not define a supermajority, two-thirds (2/3) of the ccNSO Council’s members) and (B) a GNSO Supermajority;</w:t>
            </w:r>
          </w:p>
        </w:tc>
        <w:tc>
          <w:tcPr>
            <w:tcW w:w="3528" w:type="dxa"/>
            <w:tcBorders>
              <w:bottom w:val="single" w:sz="4" w:space="0" w:color="auto"/>
            </w:tcBorders>
            <w:shd w:val="clear" w:color="auto" w:fill="E2EFD9" w:themeFill="accent6" w:themeFillTint="33"/>
          </w:tcPr>
          <w:p w14:paraId="2BA395D1" w14:textId="77777777" w:rsidR="00B056DF" w:rsidRPr="00660050" w:rsidRDefault="00B056DF" w:rsidP="00624B77">
            <w:pPr>
              <w:rPr>
                <w:sz w:val="20"/>
                <w:szCs w:val="20"/>
              </w:rPr>
            </w:pPr>
            <w:r>
              <w:rPr>
                <w:sz w:val="20"/>
                <w:szCs w:val="20"/>
              </w:rPr>
              <w:t>NEW: Approval of SCWG by a GNSO Supermajority.</w:t>
            </w:r>
          </w:p>
        </w:tc>
        <w:tc>
          <w:tcPr>
            <w:tcW w:w="2723" w:type="dxa"/>
            <w:tcBorders>
              <w:bottom w:val="single" w:sz="4" w:space="0" w:color="auto"/>
            </w:tcBorders>
            <w:shd w:val="clear" w:color="auto" w:fill="E2EFD9" w:themeFill="accent6" w:themeFillTint="33"/>
          </w:tcPr>
          <w:p w14:paraId="3DB7425A" w14:textId="1C3B2D16"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Procedures.</w:t>
            </w:r>
            <w:r w:rsidR="00901035">
              <w:rPr>
                <w:sz w:val="20"/>
                <w:szCs w:val="20"/>
              </w:rPr>
              <w:t xml:space="preserve"> </w:t>
            </w:r>
          </w:p>
        </w:tc>
        <w:tc>
          <w:tcPr>
            <w:tcW w:w="2965" w:type="dxa"/>
            <w:tcBorders>
              <w:bottom w:val="single" w:sz="4" w:space="0" w:color="auto"/>
            </w:tcBorders>
            <w:shd w:val="clear" w:color="auto" w:fill="E2EFD9" w:themeFill="accent6" w:themeFillTint="33"/>
          </w:tcPr>
          <w:p w14:paraId="240CAD0B" w14:textId="3FC50AC1"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3A793EDA" w14:textId="77777777" w:rsidR="00B056DF" w:rsidRDefault="00B056DF" w:rsidP="00624B77">
            <w:pPr>
              <w:rPr>
                <w:sz w:val="20"/>
                <w:szCs w:val="20"/>
              </w:rPr>
            </w:pPr>
          </w:p>
        </w:tc>
      </w:tr>
    </w:tbl>
    <w:p w14:paraId="22821777" w14:textId="77777777" w:rsidR="001A62EE" w:rsidRDefault="001A62EE"/>
    <w:tbl>
      <w:tblPr>
        <w:tblStyle w:val="TableGrid"/>
        <w:tblW w:w="0" w:type="auto"/>
        <w:tblInd w:w="113" w:type="dxa"/>
        <w:tblLayout w:type="fixed"/>
        <w:tblLook w:val="04A0" w:firstRow="1" w:lastRow="0" w:firstColumn="1" w:lastColumn="0" w:noHBand="0" w:noVBand="1"/>
      </w:tblPr>
      <w:tblGrid>
        <w:gridCol w:w="3865"/>
        <w:gridCol w:w="3510"/>
        <w:gridCol w:w="2700"/>
        <w:gridCol w:w="2988"/>
      </w:tblGrid>
      <w:tr w:rsidR="008C7434" w:rsidRPr="00660050" w14:paraId="3E1FA277" w14:textId="77777777" w:rsidTr="008C7434">
        <w:tc>
          <w:tcPr>
            <w:tcW w:w="13063" w:type="dxa"/>
            <w:gridSpan w:val="4"/>
            <w:tcBorders>
              <w:bottom w:val="single" w:sz="4" w:space="0" w:color="auto"/>
            </w:tcBorders>
            <w:shd w:val="clear" w:color="auto" w:fill="DEEAF6" w:themeFill="accent1" w:themeFillTint="33"/>
          </w:tcPr>
          <w:p w14:paraId="0407E66D" w14:textId="67184BF2" w:rsidR="008C7434" w:rsidRDefault="008C7434" w:rsidP="00624B77">
            <w:pPr>
              <w:rPr>
                <w:sz w:val="20"/>
                <w:szCs w:val="20"/>
              </w:rPr>
            </w:pPr>
            <w:r>
              <w:rPr>
                <w:sz w:val="20"/>
                <w:szCs w:val="20"/>
              </w:rPr>
              <w:t>SECTION 19.4 SCWG RECOMMENDATIONS</w:t>
            </w:r>
          </w:p>
        </w:tc>
      </w:tr>
      <w:tr w:rsidR="008C7434" w:rsidRPr="008553E1" w14:paraId="122E7F60" w14:textId="77777777" w:rsidTr="008C7434">
        <w:tc>
          <w:tcPr>
            <w:tcW w:w="3865" w:type="dxa"/>
            <w:tcBorders>
              <w:bottom w:val="single" w:sz="4" w:space="0" w:color="auto"/>
            </w:tcBorders>
            <w:shd w:val="clear" w:color="auto" w:fill="E2EFD9" w:themeFill="accent6" w:themeFillTint="33"/>
          </w:tcPr>
          <w:p w14:paraId="5EA871EA" w14:textId="77777777" w:rsidR="00B056DF" w:rsidRPr="008553E1" w:rsidRDefault="00B056DF" w:rsidP="00624B77">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7F27112B" w14:textId="77777777" w:rsidR="00B056DF" w:rsidRPr="008553E1" w:rsidRDefault="00B056DF" w:rsidP="00624B77">
            <w:pPr>
              <w:rPr>
                <w:i/>
                <w:sz w:val="20"/>
                <w:szCs w:val="20"/>
              </w:rPr>
            </w:pPr>
            <w:r w:rsidRPr="008553E1">
              <w:rPr>
                <w:i/>
                <w:sz w:val="20"/>
                <w:szCs w:val="20"/>
              </w:rPr>
              <w:t>New Obligation/Right for the GNSO</w:t>
            </w:r>
          </w:p>
        </w:tc>
        <w:tc>
          <w:tcPr>
            <w:tcW w:w="2700" w:type="dxa"/>
            <w:tcBorders>
              <w:bottom w:val="single" w:sz="4" w:space="0" w:color="auto"/>
            </w:tcBorders>
            <w:shd w:val="clear" w:color="auto" w:fill="E2EFD9" w:themeFill="accent6" w:themeFillTint="33"/>
          </w:tcPr>
          <w:p w14:paraId="18CAA5CB" w14:textId="77777777" w:rsidR="00B056DF" w:rsidRPr="008553E1" w:rsidRDefault="00B056DF" w:rsidP="00624B77">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31472A4C" w14:textId="77777777" w:rsidR="00B056DF" w:rsidRPr="008553E1" w:rsidRDefault="00B056DF" w:rsidP="00624B77">
            <w:pPr>
              <w:rPr>
                <w:i/>
                <w:sz w:val="20"/>
                <w:szCs w:val="20"/>
              </w:rPr>
            </w:pPr>
            <w:r w:rsidRPr="008553E1">
              <w:rPr>
                <w:i/>
                <w:sz w:val="20"/>
                <w:szCs w:val="20"/>
              </w:rPr>
              <w:t>Additional Comments</w:t>
            </w:r>
          </w:p>
        </w:tc>
      </w:tr>
      <w:tr w:rsidR="008C7434" w:rsidRPr="00660050" w14:paraId="4308AE5B" w14:textId="77777777" w:rsidTr="008C7434">
        <w:tc>
          <w:tcPr>
            <w:tcW w:w="3865" w:type="dxa"/>
            <w:tcBorders>
              <w:bottom w:val="single" w:sz="4" w:space="0" w:color="auto"/>
            </w:tcBorders>
            <w:shd w:val="clear" w:color="auto" w:fill="E2EFD9" w:themeFill="accent6" w:themeFillTint="33"/>
          </w:tcPr>
          <w:p w14:paraId="1CD95095" w14:textId="651D1725" w:rsidR="00B056DF" w:rsidRPr="00D03FD8" w:rsidRDefault="00B056DF" w:rsidP="00624B77">
            <w:pPr>
              <w:rPr>
                <w:sz w:val="20"/>
                <w:szCs w:val="20"/>
              </w:rPr>
            </w:pPr>
            <w:r>
              <w:rPr>
                <w:sz w:val="20"/>
                <w:szCs w:val="20"/>
              </w:rPr>
              <w:t xml:space="preserve">(b)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5C0C7623" w14:textId="77777777" w:rsidR="00367B48" w:rsidRDefault="00B056DF" w:rsidP="00624B77">
            <w:pPr>
              <w:rPr>
                <w:sz w:val="20"/>
                <w:szCs w:val="20"/>
              </w:rPr>
            </w:pPr>
            <w:r>
              <w:rPr>
                <w:sz w:val="20"/>
                <w:szCs w:val="20"/>
              </w:rPr>
              <w:t xml:space="preserve">(i) </w:t>
            </w:r>
            <w:r w:rsidRPr="00D03FD8">
              <w:rPr>
                <w:sz w:val="20"/>
                <w:szCs w:val="20"/>
              </w:rPr>
              <w:t xml:space="preserve">The SCWG Recommendation has been approved by the vote of (A) a supermajority </w:t>
            </w:r>
            <w:r w:rsidRPr="00D03FD8">
              <w:rPr>
                <w:sz w:val="20"/>
                <w:szCs w:val="20"/>
              </w:rPr>
              <w:lastRenderedPageBreak/>
              <w:t>of the ccNSO Council (pursuant to the ccNSO’s procedures or, if such procedures do not define a supermajority, two-thirds (2/3) of the ccNSO Council’s members) and (B) a GNSO Supermajority</w:t>
            </w:r>
            <w:r w:rsidR="00367B48">
              <w:rPr>
                <w:sz w:val="20"/>
                <w:szCs w:val="20"/>
              </w:rPr>
              <w:t>.</w:t>
            </w:r>
          </w:p>
          <w:p w14:paraId="280DDF01" w14:textId="77777777" w:rsidR="00367B48" w:rsidRDefault="00367B48" w:rsidP="00624B77">
            <w:pPr>
              <w:rPr>
                <w:sz w:val="20"/>
                <w:szCs w:val="20"/>
              </w:rPr>
            </w:pPr>
          </w:p>
          <w:p w14:paraId="57F51B46" w14:textId="5DFE40C4" w:rsidR="00B056DF" w:rsidRPr="00660050" w:rsidRDefault="00367B48" w:rsidP="00624B77">
            <w:pPr>
              <w:rPr>
                <w:sz w:val="20"/>
                <w:szCs w:val="20"/>
              </w:rPr>
            </w:pPr>
            <w:r>
              <w:rPr>
                <w:sz w:val="20"/>
                <w:szCs w:val="20"/>
              </w:rPr>
              <w:t>(c) [Similar process for Board rejection of SCWG recommendation as for IFR</w:t>
            </w:r>
            <w:r w:rsidR="00260DFE">
              <w:rPr>
                <w:sz w:val="20"/>
                <w:szCs w:val="20"/>
              </w:rPr>
              <w:t xml:space="preserve"> and Special IFR Recommendations, including convening community action forum at request of the EC.]</w:t>
            </w:r>
          </w:p>
        </w:tc>
        <w:tc>
          <w:tcPr>
            <w:tcW w:w="3510" w:type="dxa"/>
            <w:tcBorders>
              <w:bottom w:val="single" w:sz="4" w:space="0" w:color="auto"/>
            </w:tcBorders>
            <w:shd w:val="clear" w:color="auto" w:fill="E2EFD9" w:themeFill="accent6" w:themeFillTint="33"/>
          </w:tcPr>
          <w:p w14:paraId="712440A4" w14:textId="77777777" w:rsidR="00B056DF" w:rsidRDefault="00B056DF" w:rsidP="00624B77">
            <w:pPr>
              <w:rPr>
                <w:sz w:val="20"/>
                <w:szCs w:val="20"/>
              </w:rPr>
            </w:pPr>
            <w:r>
              <w:rPr>
                <w:sz w:val="20"/>
                <w:szCs w:val="20"/>
              </w:rPr>
              <w:lastRenderedPageBreak/>
              <w:t>NEW: Approval of SCWG recommendation by GNSO Supermajority.</w:t>
            </w:r>
          </w:p>
          <w:p w14:paraId="16D0C938" w14:textId="77777777" w:rsidR="00B056DF" w:rsidRDefault="00B056DF" w:rsidP="00624B77">
            <w:pPr>
              <w:rPr>
                <w:sz w:val="20"/>
                <w:szCs w:val="20"/>
              </w:rPr>
            </w:pPr>
          </w:p>
          <w:p w14:paraId="62C423B6" w14:textId="77777777" w:rsidR="00B056DF" w:rsidRPr="00660050" w:rsidRDefault="00B056DF" w:rsidP="00624B77">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E2EFD9" w:themeFill="accent6" w:themeFillTint="33"/>
          </w:tcPr>
          <w:p w14:paraId="199AEA11" w14:textId="7D38FFCF" w:rsidR="00B056DF" w:rsidRPr="00660050" w:rsidRDefault="004F53FD" w:rsidP="00624B77">
            <w:pPr>
              <w:rPr>
                <w:sz w:val="20"/>
                <w:szCs w:val="20"/>
              </w:rPr>
            </w:pPr>
            <w:r>
              <w:rPr>
                <w:sz w:val="20"/>
                <w:szCs w:val="20"/>
              </w:rPr>
              <w:t>Only</w:t>
            </w:r>
            <w:r w:rsidR="00901035">
              <w:rPr>
                <w:sz w:val="20"/>
                <w:szCs w:val="20"/>
              </w:rPr>
              <w:t xml:space="preserve"> the administrative change required to update the voting thresholds</w:t>
            </w:r>
            <w:r w:rsidR="00580A31">
              <w:rPr>
                <w:sz w:val="20"/>
                <w:szCs w:val="20"/>
              </w:rPr>
              <w:t xml:space="preserve"> in the GNSO Operating </w:t>
            </w:r>
            <w:r w:rsidR="00E92B42">
              <w:rPr>
                <w:sz w:val="20"/>
                <w:szCs w:val="20"/>
              </w:rPr>
              <w:t>Procedures</w:t>
            </w:r>
            <w:r w:rsidR="00580A31">
              <w:rPr>
                <w:sz w:val="20"/>
                <w:szCs w:val="20"/>
              </w:rPr>
              <w:t>.</w:t>
            </w:r>
            <w:r w:rsidR="00901035">
              <w:rPr>
                <w:sz w:val="20"/>
                <w:szCs w:val="20"/>
              </w:rPr>
              <w:t xml:space="preserve"> </w:t>
            </w:r>
            <w:r w:rsidR="00260DFE">
              <w:rPr>
                <w:sz w:val="20"/>
                <w:szCs w:val="20"/>
              </w:rPr>
              <w:t>May need to clarify if and how the GNSO Council may instruct the EC to request the Board to convene the community forum</w:t>
            </w:r>
          </w:p>
        </w:tc>
        <w:tc>
          <w:tcPr>
            <w:tcW w:w="2988" w:type="dxa"/>
            <w:tcBorders>
              <w:bottom w:val="single" w:sz="4" w:space="0" w:color="auto"/>
            </w:tcBorders>
            <w:shd w:val="clear" w:color="auto" w:fill="E2EFD9" w:themeFill="accent6" w:themeFillTint="33"/>
          </w:tcPr>
          <w:p w14:paraId="7C481082" w14:textId="77928FEA" w:rsidR="000F5E10" w:rsidRDefault="00B056DF" w:rsidP="000F5E10">
            <w:pPr>
              <w:rPr>
                <w:sz w:val="20"/>
                <w:szCs w:val="20"/>
              </w:rPr>
            </w:pPr>
            <w:r>
              <w:rPr>
                <w:sz w:val="20"/>
                <w:szCs w:val="20"/>
              </w:rPr>
              <w:t xml:space="preserve">GNSO Council voting thresholds table </w:t>
            </w:r>
            <w:r w:rsidR="00580A31">
              <w:rPr>
                <w:sz w:val="20"/>
                <w:szCs w:val="20"/>
              </w:rPr>
              <w:t>in the GNSO Operating Procedures.</w:t>
            </w:r>
            <w:r w:rsidR="000F5E10">
              <w:rPr>
                <w:sz w:val="20"/>
                <w:szCs w:val="20"/>
              </w:rPr>
              <w:t xml:space="preserve"> </w:t>
            </w:r>
          </w:p>
          <w:p w14:paraId="671245B2" w14:textId="53164C1B" w:rsidR="00B056DF" w:rsidRDefault="00B056DF" w:rsidP="00624B77">
            <w:pPr>
              <w:rPr>
                <w:sz w:val="20"/>
                <w:szCs w:val="20"/>
              </w:rPr>
            </w:pPr>
          </w:p>
        </w:tc>
      </w:tr>
    </w:tbl>
    <w:p w14:paraId="6480254B" w14:textId="04F71C82" w:rsidR="00660050" w:rsidRDefault="00660050" w:rsidP="00DA1966">
      <w:pPr>
        <w:rPr>
          <w:sz w:val="20"/>
          <w:szCs w:val="20"/>
        </w:rPr>
      </w:pPr>
    </w:p>
    <w:tbl>
      <w:tblPr>
        <w:tblStyle w:val="TableGrid"/>
        <w:tblW w:w="0" w:type="auto"/>
        <w:tblInd w:w="113" w:type="dxa"/>
        <w:tblLayout w:type="fixed"/>
        <w:tblLook w:val="04A0" w:firstRow="1" w:lastRow="0" w:firstColumn="1" w:lastColumn="0" w:noHBand="0" w:noVBand="1"/>
      </w:tblPr>
      <w:tblGrid>
        <w:gridCol w:w="3865"/>
        <w:gridCol w:w="3510"/>
        <w:gridCol w:w="2700"/>
        <w:gridCol w:w="2988"/>
      </w:tblGrid>
      <w:tr w:rsidR="00260DFE" w:rsidRPr="00660050" w14:paraId="3DF79584" w14:textId="77777777" w:rsidTr="006F0645">
        <w:tc>
          <w:tcPr>
            <w:tcW w:w="13063" w:type="dxa"/>
            <w:gridSpan w:val="4"/>
            <w:tcBorders>
              <w:bottom w:val="single" w:sz="4" w:space="0" w:color="auto"/>
            </w:tcBorders>
            <w:shd w:val="clear" w:color="auto" w:fill="DEEAF6" w:themeFill="accent1" w:themeFillTint="33"/>
          </w:tcPr>
          <w:p w14:paraId="5EF37C62" w14:textId="4F17770A" w:rsidR="00260DFE" w:rsidRDefault="00260DFE" w:rsidP="006F0645">
            <w:pPr>
              <w:rPr>
                <w:sz w:val="20"/>
                <w:szCs w:val="20"/>
              </w:rPr>
            </w:pPr>
            <w:r>
              <w:rPr>
                <w:sz w:val="20"/>
                <w:szCs w:val="20"/>
              </w:rPr>
              <w:t>SECTION 19.6 SCWG CO-CHAIRS</w:t>
            </w:r>
          </w:p>
        </w:tc>
      </w:tr>
      <w:tr w:rsidR="00260DFE" w:rsidRPr="008553E1" w14:paraId="19848D87" w14:textId="77777777" w:rsidTr="006F0645">
        <w:tc>
          <w:tcPr>
            <w:tcW w:w="3865" w:type="dxa"/>
            <w:tcBorders>
              <w:bottom w:val="single" w:sz="4" w:space="0" w:color="auto"/>
            </w:tcBorders>
            <w:shd w:val="clear" w:color="auto" w:fill="E2EFD9" w:themeFill="accent6" w:themeFillTint="33"/>
          </w:tcPr>
          <w:p w14:paraId="5E2FC197" w14:textId="77777777" w:rsidR="00260DFE" w:rsidRPr="008553E1" w:rsidRDefault="00260DFE" w:rsidP="006F0645">
            <w:pPr>
              <w:rPr>
                <w:i/>
                <w:sz w:val="20"/>
                <w:szCs w:val="20"/>
              </w:rPr>
            </w:pPr>
            <w:r w:rsidRPr="008553E1">
              <w:rPr>
                <w:i/>
                <w:sz w:val="20"/>
                <w:szCs w:val="20"/>
              </w:rPr>
              <w:t>New Bylaw Section</w:t>
            </w:r>
          </w:p>
        </w:tc>
        <w:tc>
          <w:tcPr>
            <w:tcW w:w="3510" w:type="dxa"/>
            <w:tcBorders>
              <w:bottom w:val="single" w:sz="4" w:space="0" w:color="auto"/>
            </w:tcBorders>
            <w:shd w:val="clear" w:color="auto" w:fill="E2EFD9" w:themeFill="accent6" w:themeFillTint="33"/>
          </w:tcPr>
          <w:p w14:paraId="6922B97C" w14:textId="77777777" w:rsidR="00260DFE" w:rsidRPr="008553E1" w:rsidRDefault="00260DFE" w:rsidP="006F0645">
            <w:pPr>
              <w:rPr>
                <w:i/>
                <w:sz w:val="20"/>
                <w:szCs w:val="20"/>
              </w:rPr>
            </w:pPr>
            <w:r w:rsidRPr="008553E1">
              <w:rPr>
                <w:i/>
                <w:sz w:val="20"/>
                <w:szCs w:val="20"/>
              </w:rPr>
              <w:t>New Obligation/Right for the GNSO</w:t>
            </w:r>
          </w:p>
        </w:tc>
        <w:tc>
          <w:tcPr>
            <w:tcW w:w="2700" w:type="dxa"/>
            <w:tcBorders>
              <w:bottom w:val="single" w:sz="4" w:space="0" w:color="auto"/>
            </w:tcBorders>
            <w:shd w:val="clear" w:color="auto" w:fill="E2EFD9" w:themeFill="accent6" w:themeFillTint="33"/>
          </w:tcPr>
          <w:p w14:paraId="7432BF02" w14:textId="77777777" w:rsidR="00260DFE" w:rsidRPr="008553E1" w:rsidRDefault="00260DFE" w:rsidP="006F0645">
            <w:pPr>
              <w:rPr>
                <w:i/>
                <w:sz w:val="20"/>
                <w:szCs w:val="20"/>
              </w:rPr>
            </w:pPr>
            <w:r w:rsidRPr="008553E1">
              <w:rPr>
                <w:i/>
                <w:sz w:val="20"/>
                <w:szCs w:val="20"/>
              </w:rPr>
              <w:t>Any New Procedure Required?</w:t>
            </w:r>
          </w:p>
        </w:tc>
        <w:tc>
          <w:tcPr>
            <w:tcW w:w="2988" w:type="dxa"/>
            <w:tcBorders>
              <w:bottom w:val="single" w:sz="4" w:space="0" w:color="auto"/>
            </w:tcBorders>
            <w:shd w:val="clear" w:color="auto" w:fill="E2EFD9" w:themeFill="accent6" w:themeFillTint="33"/>
          </w:tcPr>
          <w:p w14:paraId="59D69E52" w14:textId="77777777" w:rsidR="00260DFE" w:rsidRPr="008553E1" w:rsidRDefault="00260DFE" w:rsidP="006F0645">
            <w:pPr>
              <w:rPr>
                <w:i/>
                <w:sz w:val="20"/>
                <w:szCs w:val="20"/>
              </w:rPr>
            </w:pPr>
            <w:r w:rsidRPr="008553E1">
              <w:rPr>
                <w:i/>
                <w:sz w:val="20"/>
                <w:szCs w:val="20"/>
              </w:rPr>
              <w:t>Additional Comments</w:t>
            </w:r>
          </w:p>
        </w:tc>
      </w:tr>
      <w:tr w:rsidR="00260DFE" w:rsidRPr="00660050" w14:paraId="78D3F67C" w14:textId="77777777" w:rsidTr="006F0645">
        <w:tc>
          <w:tcPr>
            <w:tcW w:w="3865" w:type="dxa"/>
            <w:tcBorders>
              <w:bottom w:val="single" w:sz="4" w:space="0" w:color="auto"/>
            </w:tcBorders>
            <w:shd w:val="clear" w:color="auto" w:fill="E2EFD9" w:themeFill="accent6" w:themeFillTint="33"/>
          </w:tcPr>
          <w:p w14:paraId="3E343154" w14:textId="467E3099" w:rsidR="00260DFE" w:rsidRPr="00660050" w:rsidRDefault="00260DFE" w:rsidP="006F0645">
            <w:pPr>
              <w:rPr>
                <w:sz w:val="20"/>
                <w:szCs w:val="20"/>
              </w:rPr>
            </w:pPr>
            <w:r>
              <w:rPr>
                <w:sz w:val="20"/>
                <w:szCs w:val="20"/>
              </w:rPr>
              <w:t xml:space="preserve">(a) </w:t>
            </w:r>
            <w:r w:rsidRPr="00260DFE">
              <w:rPr>
                <w:sz w:val="20"/>
                <w:szCs w:val="20"/>
              </w:rPr>
              <w:t>The SCWG shall be led by two co-chairs: one appointed by the GNSO from one of the members appointed pursuant to clauses (iii)-(vi) of Section 19.5(a) and one appointed by the ccNSO from one of the members appointed pursuant to clauses (i)-(ii) of Section 19.5(a).</w:t>
            </w:r>
          </w:p>
        </w:tc>
        <w:tc>
          <w:tcPr>
            <w:tcW w:w="3510" w:type="dxa"/>
            <w:tcBorders>
              <w:bottom w:val="single" w:sz="4" w:space="0" w:color="auto"/>
            </w:tcBorders>
            <w:shd w:val="clear" w:color="auto" w:fill="E2EFD9" w:themeFill="accent6" w:themeFillTint="33"/>
          </w:tcPr>
          <w:p w14:paraId="73553230" w14:textId="188EC2E4" w:rsidR="00260DFE" w:rsidRDefault="00260DFE" w:rsidP="006F0645">
            <w:pPr>
              <w:rPr>
                <w:sz w:val="20"/>
                <w:szCs w:val="20"/>
              </w:rPr>
            </w:pPr>
            <w:r>
              <w:rPr>
                <w:sz w:val="20"/>
                <w:szCs w:val="20"/>
              </w:rPr>
              <w:t>NEW: GNSO appointment of one of two SCWG co-chairs.</w:t>
            </w:r>
          </w:p>
          <w:p w14:paraId="30F746B1" w14:textId="5FECC5C2" w:rsidR="00260DFE" w:rsidRPr="00660050" w:rsidRDefault="00260DFE" w:rsidP="006F0645">
            <w:pPr>
              <w:rPr>
                <w:sz w:val="20"/>
                <w:szCs w:val="20"/>
              </w:rPr>
            </w:pPr>
          </w:p>
        </w:tc>
        <w:tc>
          <w:tcPr>
            <w:tcW w:w="2700" w:type="dxa"/>
            <w:tcBorders>
              <w:bottom w:val="single" w:sz="4" w:space="0" w:color="auto"/>
            </w:tcBorders>
            <w:shd w:val="clear" w:color="auto" w:fill="E2EFD9" w:themeFill="accent6" w:themeFillTint="33"/>
          </w:tcPr>
          <w:p w14:paraId="195FB80A" w14:textId="2DCED25C" w:rsidR="00260DFE" w:rsidRPr="00660050" w:rsidRDefault="00260DFE" w:rsidP="006F0645">
            <w:pPr>
              <w:rPr>
                <w:sz w:val="20"/>
                <w:szCs w:val="20"/>
              </w:rPr>
            </w:pPr>
            <w:r>
              <w:rPr>
                <w:sz w:val="20"/>
                <w:szCs w:val="20"/>
              </w:rPr>
              <w:t>The GNSO will need to discuss the process and criteria for appointing the SCWG co-chair.</w:t>
            </w:r>
          </w:p>
        </w:tc>
        <w:tc>
          <w:tcPr>
            <w:tcW w:w="2988" w:type="dxa"/>
            <w:tcBorders>
              <w:bottom w:val="single" w:sz="4" w:space="0" w:color="auto"/>
            </w:tcBorders>
            <w:shd w:val="clear" w:color="auto" w:fill="E2EFD9" w:themeFill="accent6" w:themeFillTint="33"/>
          </w:tcPr>
          <w:p w14:paraId="6AF5F564" w14:textId="77777777" w:rsidR="00260DFE" w:rsidRDefault="00260DFE" w:rsidP="00260DFE">
            <w:pPr>
              <w:rPr>
                <w:sz w:val="20"/>
                <w:szCs w:val="20"/>
              </w:rPr>
            </w:pPr>
          </w:p>
        </w:tc>
      </w:tr>
    </w:tbl>
    <w:p w14:paraId="038DB9D8" w14:textId="77777777" w:rsidR="00260DFE" w:rsidRPr="00660050" w:rsidRDefault="00260DFE" w:rsidP="00DA1966">
      <w:pPr>
        <w:rPr>
          <w:sz w:val="20"/>
          <w:szCs w:val="20"/>
        </w:rPr>
      </w:pPr>
    </w:p>
    <w:sectPr w:rsidR="00260DFE" w:rsidRPr="00660050" w:rsidSect="001A5DB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0860B" w14:textId="77777777" w:rsidR="00485243" w:rsidRDefault="00485243" w:rsidP="0012528B">
      <w:r>
        <w:separator/>
      </w:r>
    </w:p>
  </w:endnote>
  <w:endnote w:type="continuationSeparator" w:id="0">
    <w:p w14:paraId="71C97D97" w14:textId="77777777" w:rsidR="00485243" w:rsidRDefault="00485243"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236FD5" w:rsidRDefault="00236FD5"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236FD5" w:rsidRDefault="00236FD5"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236FD5" w:rsidRDefault="00236FD5"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CAF">
      <w:rPr>
        <w:rStyle w:val="PageNumber"/>
        <w:noProof/>
      </w:rPr>
      <w:t>25</w:t>
    </w:r>
    <w:r>
      <w:rPr>
        <w:rStyle w:val="PageNumber"/>
      </w:rPr>
      <w:fldChar w:fldCharType="end"/>
    </w:r>
  </w:p>
  <w:p w14:paraId="2D18A3FE" w14:textId="77777777" w:rsidR="00236FD5" w:rsidRDefault="00236FD5"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DB71" w14:textId="77777777" w:rsidR="00485243" w:rsidRDefault="00485243" w:rsidP="0012528B">
      <w:r>
        <w:separator/>
      </w:r>
    </w:p>
  </w:footnote>
  <w:footnote w:type="continuationSeparator" w:id="0">
    <w:p w14:paraId="4E2B7436" w14:textId="77777777" w:rsidR="00485243" w:rsidRDefault="00485243"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0148" w14:textId="03AF3F26" w:rsidR="00236FD5" w:rsidRDefault="00236FD5" w:rsidP="008553E1">
    <w:r>
      <w:t>Revised ICANN Bylaws –</w:t>
    </w:r>
    <w:r w:rsidR="008752D2">
      <w:t xml:space="preserve"> Staff </w:t>
    </w:r>
    <w:r>
      <w:t>Notes &amp; Comments on Effect on GNSO Procedures</w:t>
    </w:r>
    <w:r w:rsidR="008752D2">
      <w:t xml:space="preserve"> – updated 30 August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F1"/>
    <w:rsid w:val="0002546F"/>
    <w:rsid w:val="00033568"/>
    <w:rsid w:val="000437ED"/>
    <w:rsid w:val="00045332"/>
    <w:rsid w:val="00051028"/>
    <w:rsid w:val="00051E6F"/>
    <w:rsid w:val="000521A0"/>
    <w:rsid w:val="000542CD"/>
    <w:rsid w:val="000548A9"/>
    <w:rsid w:val="00062B1E"/>
    <w:rsid w:val="00067600"/>
    <w:rsid w:val="00070265"/>
    <w:rsid w:val="00087AFC"/>
    <w:rsid w:val="0009451C"/>
    <w:rsid w:val="00096BDA"/>
    <w:rsid w:val="00097447"/>
    <w:rsid w:val="000A6B5F"/>
    <w:rsid w:val="000A74CF"/>
    <w:rsid w:val="000B1B47"/>
    <w:rsid w:val="000B25CE"/>
    <w:rsid w:val="000B363A"/>
    <w:rsid w:val="000B7CF1"/>
    <w:rsid w:val="000C2A2D"/>
    <w:rsid w:val="000D5530"/>
    <w:rsid w:val="000F5E10"/>
    <w:rsid w:val="000F7546"/>
    <w:rsid w:val="001049F8"/>
    <w:rsid w:val="00112A6D"/>
    <w:rsid w:val="00115794"/>
    <w:rsid w:val="001216DB"/>
    <w:rsid w:val="0012528B"/>
    <w:rsid w:val="00126377"/>
    <w:rsid w:val="00126D74"/>
    <w:rsid w:val="00131371"/>
    <w:rsid w:val="001410F8"/>
    <w:rsid w:val="00146C71"/>
    <w:rsid w:val="00157EA4"/>
    <w:rsid w:val="001756BC"/>
    <w:rsid w:val="00177E7C"/>
    <w:rsid w:val="00180423"/>
    <w:rsid w:val="001920C6"/>
    <w:rsid w:val="001A5DB1"/>
    <w:rsid w:val="001A62EE"/>
    <w:rsid w:val="001A77E0"/>
    <w:rsid w:val="001B4AC5"/>
    <w:rsid w:val="001C489D"/>
    <w:rsid w:val="001C5140"/>
    <w:rsid w:val="001D085E"/>
    <w:rsid w:val="001D1738"/>
    <w:rsid w:val="001D78A3"/>
    <w:rsid w:val="001F1BE8"/>
    <w:rsid w:val="001F54FD"/>
    <w:rsid w:val="001F6503"/>
    <w:rsid w:val="001F7186"/>
    <w:rsid w:val="0020034F"/>
    <w:rsid w:val="002015C6"/>
    <w:rsid w:val="00207E2A"/>
    <w:rsid w:val="00207EFC"/>
    <w:rsid w:val="00210225"/>
    <w:rsid w:val="00210358"/>
    <w:rsid w:val="0022457A"/>
    <w:rsid w:val="00230D78"/>
    <w:rsid w:val="00233E9B"/>
    <w:rsid w:val="00235E84"/>
    <w:rsid w:val="00236FD5"/>
    <w:rsid w:val="002370E2"/>
    <w:rsid w:val="00241792"/>
    <w:rsid w:val="00246DBC"/>
    <w:rsid w:val="00255B02"/>
    <w:rsid w:val="00260DFE"/>
    <w:rsid w:val="002635EB"/>
    <w:rsid w:val="0026734C"/>
    <w:rsid w:val="00270F0F"/>
    <w:rsid w:val="00271FD4"/>
    <w:rsid w:val="0027723E"/>
    <w:rsid w:val="00281F32"/>
    <w:rsid w:val="00290B2F"/>
    <w:rsid w:val="002913D8"/>
    <w:rsid w:val="002B7DE6"/>
    <w:rsid w:val="002C432E"/>
    <w:rsid w:val="002D22BA"/>
    <w:rsid w:val="002D7532"/>
    <w:rsid w:val="002F0B11"/>
    <w:rsid w:val="002F7711"/>
    <w:rsid w:val="0030060F"/>
    <w:rsid w:val="00302C90"/>
    <w:rsid w:val="0030400D"/>
    <w:rsid w:val="0030410F"/>
    <w:rsid w:val="0030491D"/>
    <w:rsid w:val="0031268F"/>
    <w:rsid w:val="003158D9"/>
    <w:rsid w:val="003169FD"/>
    <w:rsid w:val="00317651"/>
    <w:rsid w:val="003255F1"/>
    <w:rsid w:val="00327F70"/>
    <w:rsid w:val="00335F43"/>
    <w:rsid w:val="00337EAF"/>
    <w:rsid w:val="00340180"/>
    <w:rsid w:val="00340422"/>
    <w:rsid w:val="00340A0B"/>
    <w:rsid w:val="00352118"/>
    <w:rsid w:val="00353D9A"/>
    <w:rsid w:val="00360718"/>
    <w:rsid w:val="003647A3"/>
    <w:rsid w:val="00367B48"/>
    <w:rsid w:val="00371266"/>
    <w:rsid w:val="00386F66"/>
    <w:rsid w:val="003A71D2"/>
    <w:rsid w:val="003A7229"/>
    <w:rsid w:val="003A7733"/>
    <w:rsid w:val="003A7922"/>
    <w:rsid w:val="003C36B4"/>
    <w:rsid w:val="003D0B53"/>
    <w:rsid w:val="003D6E9E"/>
    <w:rsid w:val="003F7702"/>
    <w:rsid w:val="0040005A"/>
    <w:rsid w:val="00400FF7"/>
    <w:rsid w:val="00404608"/>
    <w:rsid w:val="00405AFB"/>
    <w:rsid w:val="00406AB2"/>
    <w:rsid w:val="0040782A"/>
    <w:rsid w:val="004167DC"/>
    <w:rsid w:val="00420D49"/>
    <w:rsid w:val="00424001"/>
    <w:rsid w:val="00425B7B"/>
    <w:rsid w:val="00425C79"/>
    <w:rsid w:val="00430A09"/>
    <w:rsid w:val="0043139B"/>
    <w:rsid w:val="004539FA"/>
    <w:rsid w:val="00455A07"/>
    <w:rsid w:val="0046073E"/>
    <w:rsid w:val="0046074C"/>
    <w:rsid w:val="00460D46"/>
    <w:rsid w:val="004662D4"/>
    <w:rsid w:val="00482557"/>
    <w:rsid w:val="00485243"/>
    <w:rsid w:val="0048570B"/>
    <w:rsid w:val="004A0353"/>
    <w:rsid w:val="004A1A0C"/>
    <w:rsid w:val="004B37C0"/>
    <w:rsid w:val="004B5C2B"/>
    <w:rsid w:val="004C6F7D"/>
    <w:rsid w:val="004C7A6F"/>
    <w:rsid w:val="004D3AF6"/>
    <w:rsid w:val="004D7FD2"/>
    <w:rsid w:val="004E40AC"/>
    <w:rsid w:val="004E4C2F"/>
    <w:rsid w:val="004E6703"/>
    <w:rsid w:val="004F53FD"/>
    <w:rsid w:val="004F5CBD"/>
    <w:rsid w:val="00510562"/>
    <w:rsid w:val="005155BC"/>
    <w:rsid w:val="00516311"/>
    <w:rsid w:val="00516923"/>
    <w:rsid w:val="0051696B"/>
    <w:rsid w:val="005177CC"/>
    <w:rsid w:val="00520F7C"/>
    <w:rsid w:val="00523207"/>
    <w:rsid w:val="00523CBB"/>
    <w:rsid w:val="00527460"/>
    <w:rsid w:val="005419E0"/>
    <w:rsid w:val="00541E2C"/>
    <w:rsid w:val="005614BE"/>
    <w:rsid w:val="005622E7"/>
    <w:rsid w:val="00564753"/>
    <w:rsid w:val="00573966"/>
    <w:rsid w:val="00580A31"/>
    <w:rsid w:val="005A1256"/>
    <w:rsid w:val="005A1409"/>
    <w:rsid w:val="005A57B2"/>
    <w:rsid w:val="005B0B6D"/>
    <w:rsid w:val="005C7E1F"/>
    <w:rsid w:val="005D07AD"/>
    <w:rsid w:val="005E476F"/>
    <w:rsid w:val="005F188E"/>
    <w:rsid w:val="00603CC8"/>
    <w:rsid w:val="00606EAA"/>
    <w:rsid w:val="00607910"/>
    <w:rsid w:val="00607FCE"/>
    <w:rsid w:val="00624B77"/>
    <w:rsid w:val="0062619D"/>
    <w:rsid w:val="0063377D"/>
    <w:rsid w:val="00642520"/>
    <w:rsid w:val="00646ACD"/>
    <w:rsid w:val="006506C3"/>
    <w:rsid w:val="00660050"/>
    <w:rsid w:val="00672E64"/>
    <w:rsid w:val="00684857"/>
    <w:rsid w:val="006A3F64"/>
    <w:rsid w:val="006A68B5"/>
    <w:rsid w:val="006B2188"/>
    <w:rsid w:val="006C0432"/>
    <w:rsid w:val="006C27B4"/>
    <w:rsid w:val="006C500C"/>
    <w:rsid w:val="006C5105"/>
    <w:rsid w:val="006C7263"/>
    <w:rsid w:val="006C7C05"/>
    <w:rsid w:val="006D1715"/>
    <w:rsid w:val="006D213B"/>
    <w:rsid w:val="006E098C"/>
    <w:rsid w:val="006E6483"/>
    <w:rsid w:val="006F0897"/>
    <w:rsid w:val="006F355B"/>
    <w:rsid w:val="007001D9"/>
    <w:rsid w:val="00701DBF"/>
    <w:rsid w:val="0071200C"/>
    <w:rsid w:val="007150F6"/>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A0EF3"/>
    <w:rsid w:val="007B03AF"/>
    <w:rsid w:val="007B04EB"/>
    <w:rsid w:val="007B06ED"/>
    <w:rsid w:val="007C5C98"/>
    <w:rsid w:val="007C7372"/>
    <w:rsid w:val="007D55B4"/>
    <w:rsid w:val="007E7F14"/>
    <w:rsid w:val="008049CC"/>
    <w:rsid w:val="00812540"/>
    <w:rsid w:val="0082443C"/>
    <w:rsid w:val="008308AC"/>
    <w:rsid w:val="0084171E"/>
    <w:rsid w:val="00841B30"/>
    <w:rsid w:val="008553E1"/>
    <w:rsid w:val="00857166"/>
    <w:rsid w:val="0085784E"/>
    <w:rsid w:val="00861A61"/>
    <w:rsid w:val="0087071A"/>
    <w:rsid w:val="008752D2"/>
    <w:rsid w:val="00880CDA"/>
    <w:rsid w:val="00884C9E"/>
    <w:rsid w:val="0089024B"/>
    <w:rsid w:val="00892ABE"/>
    <w:rsid w:val="00892E2E"/>
    <w:rsid w:val="008975EB"/>
    <w:rsid w:val="008B4A5F"/>
    <w:rsid w:val="008B5C36"/>
    <w:rsid w:val="008C7434"/>
    <w:rsid w:val="008D142C"/>
    <w:rsid w:val="008D1D10"/>
    <w:rsid w:val="008F2372"/>
    <w:rsid w:val="008F4A1F"/>
    <w:rsid w:val="008F5A90"/>
    <w:rsid w:val="00901035"/>
    <w:rsid w:val="00903FC2"/>
    <w:rsid w:val="009057D0"/>
    <w:rsid w:val="00905BC0"/>
    <w:rsid w:val="00924E1A"/>
    <w:rsid w:val="0093351B"/>
    <w:rsid w:val="0095333E"/>
    <w:rsid w:val="00956382"/>
    <w:rsid w:val="00956BBD"/>
    <w:rsid w:val="00960789"/>
    <w:rsid w:val="00976120"/>
    <w:rsid w:val="009777C7"/>
    <w:rsid w:val="00982E9B"/>
    <w:rsid w:val="00983EDC"/>
    <w:rsid w:val="00991423"/>
    <w:rsid w:val="00991953"/>
    <w:rsid w:val="009B16A8"/>
    <w:rsid w:val="009B1948"/>
    <w:rsid w:val="009B5CBF"/>
    <w:rsid w:val="009C00F5"/>
    <w:rsid w:val="009C4770"/>
    <w:rsid w:val="009C761A"/>
    <w:rsid w:val="009D3FCE"/>
    <w:rsid w:val="009F3300"/>
    <w:rsid w:val="009F7472"/>
    <w:rsid w:val="00A00932"/>
    <w:rsid w:val="00A01F20"/>
    <w:rsid w:val="00A13C5C"/>
    <w:rsid w:val="00A15ECE"/>
    <w:rsid w:val="00A17F8D"/>
    <w:rsid w:val="00A2199D"/>
    <w:rsid w:val="00A22039"/>
    <w:rsid w:val="00A307F2"/>
    <w:rsid w:val="00A44F78"/>
    <w:rsid w:val="00A502B1"/>
    <w:rsid w:val="00A62E75"/>
    <w:rsid w:val="00A63759"/>
    <w:rsid w:val="00A657B9"/>
    <w:rsid w:val="00A7002E"/>
    <w:rsid w:val="00A743E2"/>
    <w:rsid w:val="00A7572F"/>
    <w:rsid w:val="00A77844"/>
    <w:rsid w:val="00A8247B"/>
    <w:rsid w:val="00A83C9C"/>
    <w:rsid w:val="00A9797A"/>
    <w:rsid w:val="00AA4D76"/>
    <w:rsid w:val="00AA58FE"/>
    <w:rsid w:val="00AA79BD"/>
    <w:rsid w:val="00AB0C4B"/>
    <w:rsid w:val="00AB1151"/>
    <w:rsid w:val="00AB1B27"/>
    <w:rsid w:val="00AB3467"/>
    <w:rsid w:val="00AB39FA"/>
    <w:rsid w:val="00AC0445"/>
    <w:rsid w:val="00AC5471"/>
    <w:rsid w:val="00AC6642"/>
    <w:rsid w:val="00AC713D"/>
    <w:rsid w:val="00AE39BC"/>
    <w:rsid w:val="00AF0320"/>
    <w:rsid w:val="00AF17AB"/>
    <w:rsid w:val="00B056DF"/>
    <w:rsid w:val="00B062AD"/>
    <w:rsid w:val="00B07552"/>
    <w:rsid w:val="00B1040A"/>
    <w:rsid w:val="00B142C0"/>
    <w:rsid w:val="00B148D4"/>
    <w:rsid w:val="00B1510B"/>
    <w:rsid w:val="00B31222"/>
    <w:rsid w:val="00B332CA"/>
    <w:rsid w:val="00B36F89"/>
    <w:rsid w:val="00B40F02"/>
    <w:rsid w:val="00B5462F"/>
    <w:rsid w:val="00B60B81"/>
    <w:rsid w:val="00B6356B"/>
    <w:rsid w:val="00B706C8"/>
    <w:rsid w:val="00B77982"/>
    <w:rsid w:val="00B77F44"/>
    <w:rsid w:val="00B81672"/>
    <w:rsid w:val="00B91091"/>
    <w:rsid w:val="00B927C4"/>
    <w:rsid w:val="00BC1CDE"/>
    <w:rsid w:val="00C01A1D"/>
    <w:rsid w:val="00C07CAF"/>
    <w:rsid w:val="00C23BDD"/>
    <w:rsid w:val="00C24629"/>
    <w:rsid w:val="00C32393"/>
    <w:rsid w:val="00C44383"/>
    <w:rsid w:val="00C60B16"/>
    <w:rsid w:val="00C632C1"/>
    <w:rsid w:val="00C802A3"/>
    <w:rsid w:val="00C840FE"/>
    <w:rsid w:val="00C87CAF"/>
    <w:rsid w:val="00C929F8"/>
    <w:rsid w:val="00CA07D9"/>
    <w:rsid w:val="00CA20ED"/>
    <w:rsid w:val="00CA26C2"/>
    <w:rsid w:val="00CA4475"/>
    <w:rsid w:val="00CB0ECD"/>
    <w:rsid w:val="00CC2651"/>
    <w:rsid w:val="00CF36CA"/>
    <w:rsid w:val="00CF543B"/>
    <w:rsid w:val="00CF55F3"/>
    <w:rsid w:val="00CF574B"/>
    <w:rsid w:val="00D03FD8"/>
    <w:rsid w:val="00D06016"/>
    <w:rsid w:val="00D106E9"/>
    <w:rsid w:val="00D258DE"/>
    <w:rsid w:val="00D33A0A"/>
    <w:rsid w:val="00D33A59"/>
    <w:rsid w:val="00D405F0"/>
    <w:rsid w:val="00D41E1E"/>
    <w:rsid w:val="00D457BF"/>
    <w:rsid w:val="00D4777E"/>
    <w:rsid w:val="00D57CC8"/>
    <w:rsid w:val="00D66083"/>
    <w:rsid w:val="00D66C4C"/>
    <w:rsid w:val="00D8034D"/>
    <w:rsid w:val="00D939AF"/>
    <w:rsid w:val="00D97F43"/>
    <w:rsid w:val="00DA1966"/>
    <w:rsid w:val="00DC0056"/>
    <w:rsid w:val="00DC1067"/>
    <w:rsid w:val="00DD087C"/>
    <w:rsid w:val="00DD1223"/>
    <w:rsid w:val="00DD1E29"/>
    <w:rsid w:val="00DD7446"/>
    <w:rsid w:val="00DD7C37"/>
    <w:rsid w:val="00DE3887"/>
    <w:rsid w:val="00DE499B"/>
    <w:rsid w:val="00DF0529"/>
    <w:rsid w:val="00DF5FE1"/>
    <w:rsid w:val="00E000B7"/>
    <w:rsid w:val="00E0328F"/>
    <w:rsid w:val="00E03A45"/>
    <w:rsid w:val="00E21A4A"/>
    <w:rsid w:val="00E23A10"/>
    <w:rsid w:val="00E3011F"/>
    <w:rsid w:val="00E3333C"/>
    <w:rsid w:val="00E45DF7"/>
    <w:rsid w:val="00E463E1"/>
    <w:rsid w:val="00E475EC"/>
    <w:rsid w:val="00E6121B"/>
    <w:rsid w:val="00E72397"/>
    <w:rsid w:val="00E769FF"/>
    <w:rsid w:val="00E87577"/>
    <w:rsid w:val="00E92B42"/>
    <w:rsid w:val="00EA743C"/>
    <w:rsid w:val="00EC0678"/>
    <w:rsid w:val="00EC237C"/>
    <w:rsid w:val="00ED3EEE"/>
    <w:rsid w:val="00EE22D5"/>
    <w:rsid w:val="00EE45FA"/>
    <w:rsid w:val="00EE5778"/>
    <w:rsid w:val="00F03F89"/>
    <w:rsid w:val="00F16B3C"/>
    <w:rsid w:val="00F22E42"/>
    <w:rsid w:val="00F32D18"/>
    <w:rsid w:val="00F36E22"/>
    <w:rsid w:val="00F40A61"/>
    <w:rsid w:val="00F41109"/>
    <w:rsid w:val="00F412F8"/>
    <w:rsid w:val="00F41A1D"/>
    <w:rsid w:val="00F423D1"/>
    <w:rsid w:val="00F42751"/>
    <w:rsid w:val="00F44B0E"/>
    <w:rsid w:val="00F602A0"/>
    <w:rsid w:val="00F671A8"/>
    <w:rsid w:val="00F806F5"/>
    <w:rsid w:val="00F82AF1"/>
    <w:rsid w:val="00F920E5"/>
    <w:rsid w:val="00F97112"/>
    <w:rsid w:val="00FA66D9"/>
    <w:rsid w:val="00FA69B8"/>
    <w:rsid w:val="00FB0BD1"/>
    <w:rsid w:val="00FC2A59"/>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www.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8299</Words>
  <Characters>47310</Characters>
  <Application>Microsoft Macintosh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2016-06-14T14:43:00Z</cp:lastPrinted>
  <dcterms:created xsi:type="dcterms:W3CDTF">2016-08-30T13:30:00Z</dcterms:created>
  <dcterms:modified xsi:type="dcterms:W3CDTF">2016-08-31T23:48:00Z</dcterms:modified>
</cp:coreProperties>
</file>