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2463" w14:textId="03851550" w:rsidR="009D04F7" w:rsidRPr="00CB0455" w:rsidRDefault="00CB0455">
      <w:pPr>
        <w:rPr>
          <w:b/>
          <w:bCs/>
        </w:rPr>
      </w:pPr>
      <w:r w:rsidRPr="00CB0455">
        <w:rPr>
          <w:b/>
          <w:bCs/>
        </w:rPr>
        <w:t>Issues List Compilation – 28 January 2020</w:t>
      </w:r>
    </w:p>
    <w:p w14:paraId="7E7AAADE" w14:textId="77777777" w:rsidR="009D04F7" w:rsidRDefault="009D04F7"/>
    <w:tbl>
      <w:tblPr>
        <w:tblStyle w:val="TableGrid"/>
        <w:tblW w:w="12230" w:type="dxa"/>
        <w:tblLook w:val="04A0" w:firstRow="1" w:lastRow="0" w:firstColumn="1" w:lastColumn="0" w:noHBand="0" w:noVBand="1"/>
      </w:tblPr>
      <w:tblGrid>
        <w:gridCol w:w="445"/>
        <w:gridCol w:w="1620"/>
        <w:gridCol w:w="5082"/>
        <w:gridCol w:w="5083"/>
      </w:tblGrid>
      <w:tr w:rsidR="00DA146A" w:rsidRPr="00CB0455" w14:paraId="2DFB18A8" w14:textId="77777777" w:rsidTr="00930899">
        <w:trPr>
          <w:tblHeader/>
        </w:trPr>
        <w:tc>
          <w:tcPr>
            <w:tcW w:w="445" w:type="dxa"/>
            <w:shd w:val="clear" w:color="auto" w:fill="E7E6E6" w:themeFill="background2"/>
          </w:tcPr>
          <w:p w14:paraId="6A563F31" w14:textId="2215CD1B" w:rsidR="00B62854" w:rsidRPr="00CB0455" w:rsidRDefault="00B62854" w:rsidP="00DA146A">
            <w:pPr>
              <w:rPr>
                <w:rFonts w:cstheme="minorHAnsi"/>
                <w:b/>
                <w:bCs/>
                <w:sz w:val="22"/>
                <w:szCs w:val="22"/>
              </w:rPr>
            </w:pPr>
            <w:r w:rsidRPr="00CB0455">
              <w:rPr>
                <w:rFonts w:cstheme="minorHAnsi"/>
                <w:b/>
                <w:bCs/>
                <w:sz w:val="22"/>
                <w:szCs w:val="22"/>
              </w:rPr>
              <w:t>#</w:t>
            </w:r>
          </w:p>
        </w:tc>
        <w:tc>
          <w:tcPr>
            <w:tcW w:w="1620" w:type="dxa"/>
            <w:shd w:val="clear" w:color="auto" w:fill="E7E6E6" w:themeFill="background2"/>
          </w:tcPr>
          <w:p w14:paraId="1456978A" w14:textId="1CF12647" w:rsidR="00B62854" w:rsidRPr="00CB0455" w:rsidRDefault="00B62854">
            <w:pPr>
              <w:rPr>
                <w:rFonts w:cstheme="minorHAnsi"/>
                <w:b/>
                <w:bCs/>
                <w:sz w:val="22"/>
                <w:szCs w:val="22"/>
              </w:rPr>
            </w:pPr>
            <w:r w:rsidRPr="00CB0455">
              <w:rPr>
                <w:rFonts w:cstheme="minorHAnsi"/>
                <w:b/>
                <w:bCs/>
                <w:sz w:val="22"/>
                <w:szCs w:val="22"/>
              </w:rPr>
              <w:t>Line number(s)</w:t>
            </w:r>
          </w:p>
        </w:tc>
        <w:tc>
          <w:tcPr>
            <w:tcW w:w="5082" w:type="dxa"/>
            <w:shd w:val="clear" w:color="auto" w:fill="E7E6E6" w:themeFill="background2"/>
          </w:tcPr>
          <w:p w14:paraId="59003FD4" w14:textId="662A3D6E" w:rsidR="00B62854" w:rsidRPr="00CB0455" w:rsidRDefault="00B62854">
            <w:pPr>
              <w:rPr>
                <w:rFonts w:cstheme="minorHAnsi"/>
                <w:b/>
                <w:bCs/>
                <w:sz w:val="22"/>
                <w:szCs w:val="22"/>
              </w:rPr>
            </w:pPr>
            <w:r w:rsidRPr="00CB0455">
              <w:rPr>
                <w:rFonts w:cstheme="minorHAnsi"/>
                <w:b/>
                <w:bCs/>
                <w:sz w:val="22"/>
                <w:szCs w:val="22"/>
              </w:rPr>
              <w:t>Cannot live with rationale</w:t>
            </w:r>
          </w:p>
        </w:tc>
        <w:tc>
          <w:tcPr>
            <w:tcW w:w="5083" w:type="dxa"/>
            <w:shd w:val="clear" w:color="auto" w:fill="E7E6E6" w:themeFill="background2"/>
          </w:tcPr>
          <w:p w14:paraId="799D98C8" w14:textId="63A43679" w:rsidR="00B62854" w:rsidRPr="00CB0455" w:rsidRDefault="00B62854">
            <w:pPr>
              <w:rPr>
                <w:rFonts w:cstheme="minorHAnsi"/>
                <w:b/>
                <w:bCs/>
                <w:sz w:val="22"/>
                <w:szCs w:val="22"/>
              </w:rPr>
            </w:pPr>
            <w:r w:rsidRPr="00CB0455">
              <w:rPr>
                <w:rFonts w:cstheme="minorHAnsi"/>
                <w:b/>
                <w:bCs/>
                <w:sz w:val="22"/>
                <w:szCs w:val="22"/>
              </w:rPr>
              <w:t>Proposed changes</w:t>
            </w:r>
          </w:p>
        </w:tc>
      </w:tr>
      <w:tr w:rsidR="00316B6E" w:rsidRPr="00CB0455" w14:paraId="59543AF0" w14:textId="77777777" w:rsidTr="00930899">
        <w:trPr>
          <w:trHeight w:val="710"/>
        </w:trPr>
        <w:tc>
          <w:tcPr>
            <w:tcW w:w="445" w:type="dxa"/>
          </w:tcPr>
          <w:p w14:paraId="5AB3439E"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2A35F5EB" w14:textId="1241CD38" w:rsidR="00316B6E" w:rsidRPr="00CB0455" w:rsidRDefault="00316B6E" w:rsidP="00316B6E">
            <w:pPr>
              <w:rPr>
                <w:rFonts w:cstheme="minorHAnsi"/>
                <w:sz w:val="22"/>
                <w:szCs w:val="22"/>
              </w:rPr>
            </w:pPr>
            <w:r w:rsidRPr="00CB0455">
              <w:rPr>
                <w:rFonts w:cstheme="minorHAnsi"/>
                <w:sz w:val="22"/>
                <w:szCs w:val="22"/>
              </w:rPr>
              <w:t>N/A</w:t>
            </w:r>
          </w:p>
        </w:tc>
        <w:tc>
          <w:tcPr>
            <w:tcW w:w="5082" w:type="dxa"/>
          </w:tcPr>
          <w:p w14:paraId="016A867C" w14:textId="77777777" w:rsidR="00316B6E" w:rsidRPr="00CB0455" w:rsidRDefault="00316B6E" w:rsidP="00316B6E">
            <w:pPr>
              <w:rPr>
                <w:rFonts w:cstheme="minorHAnsi"/>
                <w:sz w:val="22"/>
                <w:szCs w:val="22"/>
              </w:rPr>
            </w:pPr>
            <w:r w:rsidRPr="00CB0455">
              <w:rPr>
                <w:rFonts w:cstheme="minorHAnsi"/>
                <w:sz w:val="22"/>
                <w:szCs w:val="22"/>
              </w:rPr>
              <w:t>MUST have benefits of proposed SSAD:</w:t>
            </w:r>
          </w:p>
          <w:p w14:paraId="6EB5EBCE" w14:textId="77777777" w:rsidR="00316B6E" w:rsidRPr="00CB0455" w:rsidRDefault="00316B6E" w:rsidP="00316B6E">
            <w:pPr>
              <w:rPr>
                <w:rFonts w:cstheme="minorHAnsi"/>
                <w:sz w:val="22"/>
                <w:szCs w:val="22"/>
              </w:rPr>
            </w:pPr>
          </w:p>
          <w:p w14:paraId="7327F2F6" w14:textId="4B4AAD7B" w:rsidR="00316B6E" w:rsidRPr="00CB0455" w:rsidRDefault="00316B6E" w:rsidP="00316B6E">
            <w:pPr>
              <w:rPr>
                <w:rFonts w:cstheme="minorHAnsi"/>
                <w:sz w:val="22"/>
                <w:szCs w:val="22"/>
              </w:rPr>
            </w:pPr>
            <w:r w:rsidRPr="00CB0455">
              <w:rPr>
                <w:rFonts w:cstheme="minorHAnsi"/>
                <w:color w:val="000000"/>
                <w:sz w:val="22"/>
                <w:szCs w:val="22"/>
              </w:rPr>
              <w:t>It is important that the SSAD policy recommendations constitute an improvement over the status quo.  If in the estimation of this group, they are not an improvement, then we should not recommend them to the GNSO council.  In our proposed “next steps” document, the CPH team included in the appendix a list of advantages.  We have further refined that list and request it’s inclusion in the draft.  The working group should agree on the expected improvements over the status quo. (RySG)</w:t>
            </w:r>
          </w:p>
        </w:tc>
        <w:tc>
          <w:tcPr>
            <w:tcW w:w="5083" w:type="dxa"/>
          </w:tcPr>
          <w:p w14:paraId="297F9E6C" w14:textId="77777777" w:rsidR="00316B6E" w:rsidRPr="00CB0455" w:rsidRDefault="00316B6E" w:rsidP="00316B6E">
            <w:pPr>
              <w:pStyle w:val="NormalWeb"/>
              <w:numPr>
                <w:ilvl w:val="0"/>
                <w:numId w:val="3"/>
              </w:numPr>
              <w:spacing w:before="20" w:beforeAutospacing="0" w:after="0" w:afterAutospacing="0"/>
              <w:textAlignment w:val="baseline"/>
              <w:rPr>
                <w:rFonts w:asciiTheme="minorHAnsi" w:hAnsiTheme="minorHAnsi" w:cstheme="minorHAnsi"/>
                <w:color w:val="000000"/>
                <w:sz w:val="22"/>
                <w:szCs w:val="22"/>
              </w:rPr>
            </w:pPr>
            <w:r w:rsidRPr="00CB0455">
              <w:rPr>
                <w:rFonts w:asciiTheme="minorHAnsi" w:hAnsiTheme="minorHAnsi" w:cstheme="minorHAnsi"/>
                <w:sz w:val="22"/>
                <w:szCs w:val="22"/>
              </w:rPr>
              <w:t>Add to preamble or section 4.1 (principles)</w:t>
            </w:r>
            <w:r w:rsidRPr="00CB0455">
              <w:rPr>
                <w:rFonts w:asciiTheme="minorHAnsi" w:hAnsiTheme="minorHAnsi" w:cstheme="minorHAnsi"/>
                <w:sz w:val="22"/>
                <w:szCs w:val="22"/>
              </w:rPr>
              <w:br/>
            </w:r>
            <w:r w:rsidRPr="00CB0455">
              <w:rPr>
                <w:rFonts w:asciiTheme="minorHAnsi" w:hAnsiTheme="minorHAnsi" w:cstheme="minorHAnsi"/>
                <w:sz w:val="22"/>
                <w:szCs w:val="22"/>
              </w:rPr>
              <w:br/>
            </w:r>
            <w:r w:rsidRPr="00CB0455">
              <w:rPr>
                <w:rFonts w:asciiTheme="minorHAnsi" w:hAnsiTheme="minorHAnsi" w:cstheme="minorHAnsi"/>
                <w:b/>
                <w:bCs/>
                <w:color w:val="000000"/>
                <w:sz w:val="22"/>
                <w:szCs w:val="22"/>
              </w:rPr>
              <w:t>Single location to submit requests </w:t>
            </w:r>
          </w:p>
          <w:p w14:paraId="1FED511B" w14:textId="77777777" w:rsidR="00316B6E" w:rsidRPr="00CB0455" w:rsidRDefault="00316B6E" w:rsidP="00316B6E">
            <w:pPr>
              <w:numPr>
                <w:ilvl w:val="1"/>
                <w:numId w:val="3"/>
              </w:numPr>
              <w:textAlignment w:val="baseline"/>
              <w:rPr>
                <w:rFonts w:eastAsia="Times New Roman" w:cstheme="minorHAnsi"/>
                <w:color w:val="000000"/>
                <w:sz w:val="22"/>
                <w:szCs w:val="22"/>
              </w:rPr>
            </w:pPr>
            <w:r w:rsidRPr="00CB0455">
              <w:rPr>
                <w:rFonts w:eastAsia="Times New Roman" w:cstheme="minorHAnsi"/>
                <w:color w:val="000000"/>
                <w:sz w:val="22"/>
                <w:szCs w:val="22"/>
              </w:rPr>
              <w:t>Reduces time and effort spent by requesters to track down individual points of contact or follow individual procedures</w:t>
            </w:r>
          </w:p>
          <w:p w14:paraId="6E4D314D" w14:textId="77777777" w:rsidR="00316B6E" w:rsidRPr="00CB0455" w:rsidRDefault="00316B6E" w:rsidP="00316B6E">
            <w:pPr>
              <w:numPr>
                <w:ilvl w:val="1"/>
                <w:numId w:val="3"/>
              </w:numPr>
              <w:textAlignment w:val="baseline"/>
              <w:rPr>
                <w:rFonts w:eastAsia="Times New Roman" w:cstheme="minorHAnsi"/>
                <w:color w:val="000000"/>
                <w:sz w:val="22"/>
                <w:szCs w:val="22"/>
              </w:rPr>
            </w:pPr>
            <w:r w:rsidRPr="00CB0455">
              <w:rPr>
                <w:rFonts w:eastAsia="Times New Roman" w:cstheme="minorHAnsi"/>
                <w:color w:val="000000"/>
                <w:sz w:val="22"/>
                <w:szCs w:val="22"/>
              </w:rPr>
              <w:t>Ensures that requests are routed directly to the responsible party at each disclosing entity, thereby eliminating the uncertainty that requests are not received or go to someone unqualified to process them</w:t>
            </w:r>
          </w:p>
          <w:p w14:paraId="22695587" w14:textId="77777777" w:rsidR="00316B6E" w:rsidRPr="00CB0455" w:rsidRDefault="00316B6E" w:rsidP="00316B6E">
            <w:pPr>
              <w:numPr>
                <w:ilvl w:val="1"/>
                <w:numId w:val="3"/>
              </w:numPr>
              <w:textAlignment w:val="baseline"/>
              <w:rPr>
                <w:rFonts w:eastAsia="Times New Roman" w:cstheme="minorHAnsi"/>
                <w:color w:val="000000"/>
                <w:sz w:val="22"/>
                <w:szCs w:val="22"/>
              </w:rPr>
            </w:pPr>
            <w:r w:rsidRPr="00CB0455">
              <w:rPr>
                <w:rFonts w:eastAsia="Times New Roman" w:cstheme="minorHAnsi"/>
                <w:color w:val="000000"/>
                <w:sz w:val="22"/>
                <w:szCs w:val="22"/>
              </w:rPr>
              <w:t>Allows for clear outreach opportunities to socialize the location and method for requesting non-public registration data</w:t>
            </w:r>
          </w:p>
          <w:p w14:paraId="116EFE7C" w14:textId="1B43453B" w:rsidR="00316B6E" w:rsidRPr="00CB0455" w:rsidRDefault="00316B6E" w:rsidP="00316B6E">
            <w:pPr>
              <w:numPr>
                <w:ilvl w:val="1"/>
                <w:numId w:val="3"/>
              </w:numPr>
              <w:spacing w:after="240"/>
              <w:textAlignment w:val="baseline"/>
              <w:rPr>
                <w:rFonts w:eastAsia="Times New Roman" w:cstheme="minorHAnsi"/>
                <w:color w:val="000000"/>
                <w:sz w:val="22"/>
                <w:szCs w:val="22"/>
              </w:rPr>
            </w:pPr>
            <w:r w:rsidRPr="00CB0455">
              <w:rPr>
                <w:rFonts w:eastAsia="Times New Roman" w:cstheme="minorHAnsi"/>
                <w:color w:val="000000"/>
                <w:sz w:val="22"/>
                <w:szCs w:val="22"/>
              </w:rPr>
              <w:t>Requests and responses can be tracked for SLA adherence </w:t>
            </w:r>
          </w:p>
          <w:p w14:paraId="6A259CE8" w14:textId="77777777" w:rsidR="00316B6E" w:rsidRPr="00CB0455" w:rsidRDefault="00316B6E" w:rsidP="00316B6E">
            <w:pPr>
              <w:numPr>
                <w:ilvl w:val="0"/>
                <w:numId w:val="4"/>
              </w:numPr>
              <w:spacing w:before="240"/>
              <w:textAlignment w:val="baseline"/>
              <w:rPr>
                <w:rFonts w:eastAsia="Times New Roman" w:cstheme="minorHAnsi"/>
                <w:color w:val="000000"/>
                <w:sz w:val="22"/>
                <w:szCs w:val="22"/>
              </w:rPr>
            </w:pPr>
            <w:r w:rsidRPr="00CB0455">
              <w:rPr>
                <w:rFonts w:eastAsia="Times New Roman" w:cstheme="minorHAnsi"/>
                <w:b/>
                <w:bCs/>
                <w:color w:val="000000"/>
                <w:sz w:val="22"/>
                <w:szCs w:val="22"/>
              </w:rPr>
              <w:t>Standardized request forms </w:t>
            </w:r>
          </w:p>
          <w:p w14:paraId="40016385" w14:textId="77777777" w:rsidR="00316B6E" w:rsidRPr="00CB0455" w:rsidRDefault="00316B6E" w:rsidP="00316B6E">
            <w:pPr>
              <w:numPr>
                <w:ilvl w:val="1"/>
                <w:numId w:val="4"/>
              </w:numPr>
              <w:textAlignment w:val="baseline"/>
              <w:rPr>
                <w:rFonts w:eastAsia="Times New Roman" w:cstheme="minorHAnsi"/>
                <w:color w:val="000000"/>
                <w:sz w:val="22"/>
                <w:szCs w:val="22"/>
              </w:rPr>
            </w:pPr>
            <w:r w:rsidRPr="00CB0455">
              <w:rPr>
                <w:rFonts w:eastAsia="Times New Roman" w:cstheme="minorHAnsi"/>
                <w:color w:val="000000"/>
                <w:sz w:val="22"/>
                <w:szCs w:val="22"/>
              </w:rPr>
              <w:t>Reduces the number of disclosure requests that are denied due to insufficient information </w:t>
            </w:r>
          </w:p>
          <w:p w14:paraId="1053CD18" w14:textId="77777777" w:rsidR="00316B6E" w:rsidRPr="00CB0455" w:rsidRDefault="00316B6E" w:rsidP="00316B6E">
            <w:pPr>
              <w:numPr>
                <w:ilvl w:val="1"/>
                <w:numId w:val="4"/>
              </w:numPr>
              <w:textAlignment w:val="baseline"/>
              <w:rPr>
                <w:rFonts w:eastAsia="Times New Roman" w:cstheme="minorHAnsi"/>
                <w:color w:val="000000"/>
                <w:sz w:val="22"/>
                <w:szCs w:val="22"/>
              </w:rPr>
            </w:pPr>
            <w:r w:rsidRPr="00CB0455">
              <w:rPr>
                <w:rFonts w:eastAsia="Times New Roman" w:cstheme="minorHAnsi"/>
                <w:color w:val="000000"/>
                <w:sz w:val="22"/>
                <w:szCs w:val="22"/>
              </w:rPr>
              <w:t> Increases the efficiency with which disclosing entities can review requests</w:t>
            </w:r>
          </w:p>
          <w:p w14:paraId="79EFDB25" w14:textId="77777777" w:rsidR="00316B6E" w:rsidRPr="00CB0455" w:rsidRDefault="00316B6E" w:rsidP="00316B6E">
            <w:pPr>
              <w:numPr>
                <w:ilvl w:val="1"/>
                <w:numId w:val="4"/>
              </w:numPr>
              <w:textAlignment w:val="baseline"/>
              <w:rPr>
                <w:rFonts w:eastAsia="Times New Roman" w:cstheme="minorHAnsi"/>
                <w:color w:val="000000"/>
                <w:sz w:val="22"/>
                <w:szCs w:val="22"/>
              </w:rPr>
            </w:pPr>
            <w:r w:rsidRPr="00CB0455">
              <w:rPr>
                <w:rFonts w:eastAsia="Times New Roman" w:cstheme="minorHAnsi"/>
                <w:color w:val="000000"/>
                <w:sz w:val="22"/>
                <w:szCs w:val="22"/>
              </w:rPr>
              <w:t>Reduces uncertainty for requesters who now have a standard/uniform set of data to provide when submitting disclosure requests.</w:t>
            </w:r>
          </w:p>
          <w:p w14:paraId="68917D2B" w14:textId="76603AB8" w:rsidR="00316B6E" w:rsidRPr="00CB0455" w:rsidRDefault="00316B6E" w:rsidP="00316B6E">
            <w:pPr>
              <w:numPr>
                <w:ilvl w:val="1"/>
                <w:numId w:val="4"/>
              </w:numPr>
              <w:spacing w:after="240"/>
              <w:textAlignment w:val="baseline"/>
              <w:rPr>
                <w:rFonts w:eastAsia="Times New Roman" w:cstheme="minorHAnsi"/>
                <w:color w:val="000000"/>
                <w:sz w:val="22"/>
                <w:szCs w:val="22"/>
              </w:rPr>
            </w:pPr>
            <w:r w:rsidRPr="00CB0455">
              <w:rPr>
                <w:rFonts w:eastAsia="Times New Roman" w:cstheme="minorHAnsi"/>
                <w:color w:val="000000"/>
                <w:sz w:val="22"/>
                <w:szCs w:val="22"/>
              </w:rPr>
              <w:lastRenderedPageBreak/>
              <w:t>Reduces the need for individual set of required information by disclosing parties</w:t>
            </w:r>
          </w:p>
          <w:p w14:paraId="307BD0DD" w14:textId="77777777" w:rsidR="00316B6E" w:rsidRPr="00CB0455" w:rsidRDefault="00316B6E" w:rsidP="00316B6E">
            <w:pPr>
              <w:numPr>
                <w:ilvl w:val="0"/>
                <w:numId w:val="5"/>
              </w:numPr>
              <w:spacing w:before="240"/>
              <w:textAlignment w:val="baseline"/>
              <w:rPr>
                <w:rFonts w:eastAsia="Times New Roman" w:cstheme="minorHAnsi"/>
                <w:b/>
                <w:bCs/>
                <w:color w:val="000000"/>
                <w:sz w:val="22"/>
                <w:szCs w:val="22"/>
              </w:rPr>
            </w:pPr>
            <w:r w:rsidRPr="00CB0455">
              <w:rPr>
                <w:rFonts w:eastAsia="Times New Roman" w:cstheme="minorHAnsi"/>
                <w:b/>
                <w:bCs/>
                <w:color w:val="000000"/>
                <w:sz w:val="22"/>
                <w:szCs w:val="22"/>
              </w:rPr>
              <w:t>Built-in authentication process </w:t>
            </w:r>
          </w:p>
          <w:p w14:paraId="19086A88" w14:textId="77777777" w:rsidR="00316B6E" w:rsidRPr="00CB0455" w:rsidRDefault="00316B6E" w:rsidP="00316B6E">
            <w:pPr>
              <w:numPr>
                <w:ilvl w:val="1"/>
                <w:numId w:val="5"/>
              </w:numPr>
              <w:textAlignment w:val="baseline"/>
              <w:rPr>
                <w:rFonts w:eastAsia="Times New Roman" w:cstheme="minorHAnsi"/>
                <w:color w:val="000000"/>
                <w:sz w:val="22"/>
                <w:szCs w:val="22"/>
              </w:rPr>
            </w:pPr>
            <w:r w:rsidRPr="00CB0455">
              <w:rPr>
                <w:rFonts w:eastAsia="Times New Roman" w:cstheme="minorHAnsi"/>
                <w:color w:val="000000"/>
                <w:sz w:val="22"/>
                <w:szCs w:val="22"/>
              </w:rPr>
              <w:t>Speeds up the review process for disclosing entities as they will not need to re-verify the requestor</w:t>
            </w:r>
          </w:p>
          <w:p w14:paraId="5341AB30" w14:textId="54C83A85" w:rsidR="00316B6E" w:rsidRPr="00CB0455" w:rsidRDefault="00316B6E" w:rsidP="00316B6E">
            <w:pPr>
              <w:numPr>
                <w:ilvl w:val="1"/>
                <w:numId w:val="5"/>
              </w:numPr>
              <w:spacing w:after="240"/>
              <w:textAlignment w:val="baseline"/>
              <w:rPr>
                <w:rFonts w:eastAsia="Times New Roman" w:cstheme="minorHAnsi"/>
                <w:color w:val="000000"/>
                <w:sz w:val="22"/>
                <w:szCs w:val="22"/>
              </w:rPr>
            </w:pPr>
            <w:r w:rsidRPr="00CB0455">
              <w:rPr>
                <w:rFonts w:eastAsia="Times New Roman" w:cstheme="minorHAnsi"/>
                <w:color w:val="000000"/>
                <w:sz w:val="22"/>
                <w:szCs w:val="22"/>
              </w:rPr>
              <w:t>External assurance that requestors have been verified can increase the likelihood and/or speed of disclosure</w:t>
            </w:r>
          </w:p>
          <w:p w14:paraId="19512449" w14:textId="77777777" w:rsidR="00316B6E" w:rsidRPr="00CB0455" w:rsidRDefault="00316B6E" w:rsidP="00316B6E">
            <w:pPr>
              <w:numPr>
                <w:ilvl w:val="0"/>
                <w:numId w:val="6"/>
              </w:numPr>
              <w:spacing w:before="240"/>
              <w:textAlignment w:val="baseline"/>
              <w:rPr>
                <w:rFonts w:eastAsia="Times New Roman" w:cstheme="minorHAnsi"/>
                <w:b/>
                <w:bCs/>
                <w:color w:val="000000"/>
                <w:sz w:val="22"/>
                <w:szCs w:val="22"/>
              </w:rPr>
            </w:pPr>
            <w:r w:rsidRPr="00CB0455">
              <w:rPr>
                <w:rFonts w:eastAsia="Times New Roman" w:cstheme="minorHAnsi"/>
                <w:b/>
                <w:bCs/>
                <w:color w:val="000000"/>
                <w:sz w:val="22"/>
                <w:szCs w:val="22"/>
              </w:rPr>
              <w:t>Standardized review and response process</w:t>
            </w:r>
          </w:p>
          <w:p w14:paraId="58E9C1CF" w14:textId="77777777" w:rsidR="00316B6E" w:rsidRPr="00CB0455" w:rsidRDefault="00316B6E" w:rsidP="00316B6E">
            <w:pPr>
              <w:numPr>
                <w:ilvl w:val="1"/>
                <w:numId w:val="6"/>
              </w:numPr>
              <w:textAlignment w:val="baseline"/>
              <w:rPr>
                <w:rFonts w:eastAsia="Times New Roman" w:cstheme="minorHAnsi"/>
                <w:color w:val="000000"/>
                <w:sz w:val="22"/>
                <w:szCs w:val="22"/>
              </w:rPr>
            </w:pPr>
            <w:r w:rsidRPr="00CB0455">
              <w:rPr>
                <w:rFonts w:eastAsia="Times New Roman" w:cstheme="minorHAnsi"/>
                <w:color w:val="000000"/>
                <w:sz w:val="22"/>
                <w:szCs w:val="22"/>
              </w:rPr>
              <w:t>Allows creation of a common response format</w:t>
            </w:r>
          </w:p>
          <w:p w14:paraId="1ABD125F" w14:textId="77777777" w:rsidR="00316B6E" w:rsidRPr="00CB0455" w:rsidRDefault="00316B6E" w:rsidP="00316B6E">
            <w:pPr>
              <w:numPr>
                <w:ilvl w:val="1"/>
                <w:numId w:val="6"/>
              </w:numPr>
              <w:textAlignment w:val="baseline"/>
              <w:rPr>
                <w:rFonts w:eastAsia="Times New Roman" w:cstheme="minorHAnsi"/>
                <w:color w:val="000000"/>
                <w:sz w:val="22"/>
                <w:szCs w:val="22"/>
              </w:rPr>
            </w:pPr>
            <w:r w:rsidRPr="00CB0455">
              <w:rPr>
                <w:rFonts w:eastAsia="Times New Roman" w:cstheme="minorHAnsi"/>
                <w:color w:val="000000"/>
                <w:sz w:val="22"/>
                <w:szCs w:val="22"/>
              </w:rPr>
              <w:t>Allows creation of rules, guidelines and best practices disclosing parties can follow in reviewing and responding to requests</w:t>
            </w:r>
          </w:p>
          <w:p w14:paraId="627676C4" w14:textId="77777777" w:rsidR="00316B6E" w:rsidRPr="00CB0455" w:rsidRDefault="00316B6E" w:rsidP="00316B6E">
            <w:pPr>
              <w:numPr>
                <w:ilvl w:val="1"/>
                <w:numId w:val="6"/>
              </w:numPr>
              <w:textAlignment w:val="baseline"/>
              <w:rPr>
                <w:rFonts w:eastAsia="Times New Roman" w:cstheme="minorHAnsi"/>
                <w:color w:val="000000"/>
                <w:sz w:val="22"/>
                <w:szCs w:val="22"/>
              </w:rPr>
            </w:pPr>
            <w:r w:rsidRPr="00CB0455">
              <w:rPr>
                <w:rFonts w:eastAsia="Times New Roman" w:cstheme="minorHAnsi"/>
                <w:color w:val="000000"/>
                <w:sz w:val="22"/>
                <w:szCs w:val="22"/>
              </w:rPr>
              <w:t>Allows adoption of common response review system</w:t>
            </w:r>
          </w:p>
          <w:p w14:paraId="75B71624" w14:textId="77777777" w:rsidR="00316B6E" w:rsidRPr="00CB0455" w:rsidRDefault="00316B6E" w:rsidP="00316B6E">
            <w:pPr>
              <w:numPr>
                <w:ilvl w:val="1"/>
                <w:numId w:val="6"/>
              </w:numPr>
              <w:textAlignment w:val="baseline"/>
              <w:rPr>
                <w:rFonts w:eastAsia="Times New Roman" w:cstheme="minorHAnsi"/>
                <w:color w:val="000000"/>
                <w:sz w:val="22"/>
                <w:szCs w:val="22"/>
              </w:rPr>
            </w:pPr>
            <w:r w:rsidRPr="00CB0455">
              <w:rPr>
                <w:rFonts w:eastAsia="Times New Roman" w:cstheme="minorHAnsi"/>
                <w:color w:val="000000"/>
                <w:sz w:val="22"/>
                <w:szCs w:val="22"/>
              </w:rPr>
              <w:t>Allows automation of certain yet-to-be-defined requests by yet-to-be-defined requestors</w:t>
            </w:r>
          </w:p>
          <w:p w14:paraId="0BD95439" w14:textId="77777777" w:rsidR="00316B6E" w:rsidRPr="00CB0455" w:rsidRDefault="00316B6E" w:rsidP="00316B6E">
            <w:pPr>
              <w:numPr>
                <w:ilvl w:val="1"/>
                <w:numId w:val="6"/>
              </w:numPr>
              <w:textAlignment w:val="baseline"/>
              <w:rPr>
                <w:rFonts w:eastAsia="Times New Roman" w:cstheme="minorHAnsi"/>
                <w:color w:val="000000"/>
                <w:sz w:val="22"/>
                <w:szCs w:val="22"/>
              </w:rPr>
            </w:pPr>
            <w:r w:rsidRPr="00CB0455">
              <w:rPr>
                <w:rFonts w:eastAsia="Times New Roman" w:cstheme="minorHAnsi"/>
                <w:color w:val="000000"/>
                <w:sz w:val="22"/>
                <w:szCs w:val="22"/>
              </w:rPr>
              <w:t>Facilitates automated disclosure decision making in some scenarios</w:t>
            </w:r>
          </w:p>
          <w:p w14:paraId="5EA0C937" w14:textId="4D85480A" w:rsidR="00316B6E" w:rsidRPr="00CB0455" w:rsidRDefault="00316B6E" w:rsidP="00316B6E">
            <w:pPr>
              <w:numPr>
                <w:ilvl w:val="1"/>
                <w:numId w:val="6"/>
              </w:numPr>
              <w:spacing w:after="240"/>
              <w:textAlignment w:val="baseline"/>
              <w:rPr>
                <w:rFonts w:eastAsia="Times New Roman" w:cstheme="minorHAnsi"/>
                <w:color w:val="000000"/>
                <w:sz w:val="22"/>
                <w:szCs w:val="22"/>
              </w:rPr>
            </w:pPr>
            <w:r w:rsidRPr="00CB0455">
              <w:rPr>
                <w:rFonts w:eastAsia="Times New Roman" w:cstheme="minorHAnsi"/>
                <w:color w:val="000000"/>
                <w:sz w:val="22"/>
                <w:szCs w:val="22"/>
              </w:rPr>
              <w:t>The logging of requests and responses also allows ICANN Compliance to audit the actions of disclosing entities, identifying any instances of systemic non-compliance, and take appropriate enforcement action</w:t>
            </w:r>
          </w:p>
        </w:tc>
      </w:tr>
      <w:tr w:rsidR="00E872F0" w:rsidRPr="00CB0455" w14:paraId="5F003D45" w14:textId="77777777" w:rsidTr="00930899">
        <w:tc>
          <w:tcPr>
            <w:tcW w:w="445" w:type="dxa"/>
          </w:tcPr>
          <w:p w14:paraId="7F6975C0" w14:textId="77777777" w:rsidR="00E872F0" w:rsidRPr="00CB0455" w:rsidRDefault="00E872F0" w:rsidP="00316B6E">
            <w:pPr>
              <w:pStyle w:val="ListParagraph"/>
              <w:numPr>
                <w:ilvl w:val="0"/>
                <w:numId w:val="2"/>
              </w:numPr>
              <w:rPr>
                <w:rFonts w:cstheme="minorHAnsi"/>
                <w:sz w:val="22"/>
                <w:szCs w:val="22"/>
              </w:rPr>
            </w:pPr>
          </w:p>
        </w:tc>
        <w:tc>
          <w:tcPr>
            <w:tcW w:w="1620" w:type="dxa"/>
          </w:tcPr>
          <w:p w14:paraId="0BD73712" w14:textId="53C0C220" w:rsidR="00E872F0" w:rsidRPr="00CB0455" w:rsidRDefault="00E872F0" w:rsidP="00316B6E">
            <w:pPr>
              <w:rPr>
                <w:rFonts w:cstheme="minorHAnsi"/>
                <w:sz w:val="22"/>
                <w:szCs w:val="22"/>
              </w:rPr>
            </w:pPr>
            <w:r w:rsidRPr="00CB0455">
              <w:rPr>
                <w:rFonts w:cstheme="minorHAnsi"/>
                <w:sz w:val="22"/>
                <w:szCs w:val="22"/>
              </w:rPr>
              <w:t>N/A</w:t>
            </w:r>
          </w:p>
        </w:tc>
        <w:tc>
          <w:tcPr>
            <w:tcW w:w="5082" w:type="dxa"/>
          </w:tcPr>
          <w:p w14:paraId="5A686BCE" w14:textId="63CB2359" w:rsidR="00E872F0" w:rsidRPr="00CB0455" w:rsidRDefault="00E872F0" w:rsidP="00316B6E">
            <w:pPr>
              <w:rPr>
                <w:rFonts w:cstheme="minorHAnsi"/>
                <w:sz w:val="22"/>
                <w:szCs w:val="22"/>
              </w:rPr>
            </w:pPr>
            <w:r w:rsidRPr="00CB0455">
              <w:rPr>
                <w:rFonts w:cstheme="minorHAnsi"/>
                <w:sz w:val="22"/>
                <w:szCs w:val="22"/>
              </w:rPr>
              <w:t>In the report where the discloser is identified, the report says contracted parties.  While this has not specifically been discussed, we need to be clear that it is the registrar (who has the direct relationship with the data subject) who is responsible for the disclosure decision. (RySG)</w:t>
            </w:r>
          </w:p>
        </w:tc>
        <w:tc>
          <w:tcPr>
            <w:tcW w:w="5083" w:type="dxa"/>
          </w:tcPr>
          <w:p w14:paraId="72FC9580" w14:textId="4593D83E" w:rsidR="00E872F0" w:rsidRPr="00CB0455" w:rsidRDefault="00E872F0" w:rsidP="00316B6E">
            <w:pPr>
              <w:rPr>
                <w:rFonts w:cstheme="minorHAnsi"/>
                <w:sz w:val="22"/>
                <w:szCs w:val="22"/>
              </w:rPr>
            </w:pPr>
            <w:r w:rsidRPr="00CB0455">
              <w:rPr>
                <w:rFonts w:cstheme="minorHAnsi"/>
                <w:sz w:val="22"/>
                <w:szCs w:val="22"/>
              </w:rPr>
              <w:t>Replace contracted parties with registrars (where applicable) throughout the report.</w:t>
            </w:r>
          </w:p>
        </w:tc>
      </w:tr>
      <w:tr w:rsidR="00316B6E" w:rsidRPr="00CB0455" w14:paraId="079FFA20" w14:textId="77777777" w:rsidTr="00930899">
        <w:tc>
          <w:tcPr>
            <w:tcW w:w="445" w:type="dxa"/>
          </w:tcPr>
          <w:p w14:paraId="1FA1DF39" w14:textId="16708F97" w:rsidR="00316B6E" w:rsidRPr="00CB0455" w:rsidRDefault="00316B6E" w:rsidP="00316B6E">
            <w:pPr>
              <w:pStyle w:val="ListParagraph"/>
              <w:numPr>
                <w:ilvl w:val="0"/>
                <w:numId w:val="2"/>
              </w:numPr>
              <w:rPr>
                <w:rFonts w:cstheme="minorHAnsi"/>
                <w:sz w:val="22"/>
                <w:szCs w:val="22"/>
              </w:rPr>
            </w:pPr>
          </w:p>
        </w:tc>
        <w:tc>
          <w:tcPr>
            <w:tcW w:w="1620" w:type="dxa"/>
          </w:tcPr>
          <w:p w14:paraId="14EDC35E" w14:textId="09C32CFF" w:rsidR="00316B6E" w:rsidRPr="00CB0455" w:rsidRDefault="00316B6E" w:rsidP="00316B6E">
            <w:pPr>
              <w:rPr>
                <w:rFonts w:cstheme="minorHAnsi"/>
                <w:sz w:val="22"/>
                <w:szCs w:val="22"/>
              </w:rPr>
            </w:pPr>
            <w:r w:rsidRPr="00CB0455">
              <w:rPr>
                <w:rFonts w:cstheme="minorHAnsi"/>
                <w:sz w:val="22"/>
                <w:szCs w:val="22"/>
              </w:rPr>
              <w:t>39</w:t>
            </w:r>
          </w:p>
        </w:tc>
        <w:tc>
          <w:tcPr>
            <w:tcW w:w="5082" w:type="dxa"/>
          </w:tcPr>
          <w:p w14:paraId="006CBAEE" w14:textId="5E1C18DC" w:rsidR="00316B6E" w:rsidRPr="00CB0455" w:rsidRDefault="00316B6E" w:rsidP="00316B6E">
            <w:pPr>
              <w:rPr>
                <w:rFonts w:cstheme="minorHAnsi"/>
                <w:sz w:val="22"/>
                <w:szCs w:val="22"/>
              </w:rPr>
            </w:pPr>
            <w:r w:rsidRPr="00CB0455">
              <w:rPr>
                <w:rFonts w:cstheme="minorHAnsi"/>
                <w:sz w:val="22"/>
                <w:szCs w:val="22"/>
              </w:rPr>
              <w:t>Didn’t we decide to harmonization instead of standardization? (ALAC)</w:t>
            </w:r>
          </w:p>
        </w:tc>
        <w:tc>
          <w:tcPr>
            <w:tcW w:w="5083" w:type="dxa"/>
          </w:tcPr>
          <w:p w14:paraId="664BDE67" w14:textId="52935E8B" w:rsidR="00316B6E" w:rsidRPr="00CB0455" w:rsidRDefault="00316B6E" w:rsidP="00316B6E">
            <w:pPr>
              <w:rPr>
                <w:rFonts w:eastAsiaTheme="minorHAnsi" w:cstheme="minorHAnsi"/>
                <w:sz w:val="22"/>
                <w:szCs w:val="22"/>
              </w:rPr>
            </w:pPr>
            <w:r w:rsidRPr="00CB0455">
              <w:rPr>
                <w:rFonts w:cstheme="minorHAnsi"/>
                <w:sz w:val="22"/>
                <w:szCs w:val="22"/>
              </w:rPr>
              <w:t xml:space="preserve">Full automation4 of the SSAD may not be possible, but the EPDP 36 Team recommends that the SSAD must be automated where technically feasible AND legally permissible. Additionally, in areas where automation is not both technically feasible and legally permissible, </w:t>
            </w:r>
            <w:r w:rsidRPr="00CB0455">
              <w:rPr>
                <w:rFonts w:cstheme="minorHAnsi"/>
                <w:b/>
                <w:bCs/>
                <w:strike/>
                <w:sz w:val="22"/>
                <w:szCs w:val="22"/>
              </w:rPr>
              <w:t>standardization</w:t>
            </w:r>
            <w:r w:rsidRPr="00CB0455">
              <w:rPr>
                <w:rFonts w:cstheme="minorHAnsi"/>
                <w:sz w:val="22"/>
                <w:szCs w:val="22"/>
              </w:rPr>
              <w:t xml:space="preserve"> harmonization is the baseline objective.</w:t>
            </w:r>
          </w:p>
        </w:tc>
      </w:tr>
      <w:tr w:rsidR="00316B6E" w:rsidRPr="00CB0455" w14:paraId="22E3F36F" w14:textId="77777777" w:rsidTr="00930899">
        <w:tc>
          <w:tcPr>
            <w:tcW w:w="445" w:type="dxa"/>
          </w:tcPr>
          <w:p w14:paraId="20945D42"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76CA8012" w14:textId="7A19DC6A" w:rsidR="00316B6E" w:rsidRPr="00CB0455" w:rsidRDefault="00316B6E" w:rsidP="00316B6E">
            <w:pPr>
              <w:rPr>
                <w:rFonts w:cstheme="minorHAnsi"/>
                <w:sz w:val="22"/>
                <w:szCs w:val="22"/>
              </w:rPr>
            </w:pPr>
            <w:r w:rsidRPr="00CB0455">
              <w:rPr>
                <w:rFonts w:cstheme="minorHAnsi"/>
                <w:sz w:val="22"/>
                <w:szCs w:val="22"/>
              </w:rPr>
              <w:t>43</w:t>
            </w:r>
          </w:p>
        </w:tc>
        <w:tc>
          <w:tcPr>
            <w:tcW w:w="5082" w:type="dxa"/>
          </w:tcPr>
          <w:p w14:paraId="51A01D3C" w14:textId="7EB7AF01" w:rsidR="00316B6E" w:rsidRPr="00CB0455" w:rsidRDefault="00316B6E" w:rsidP="00316B6E">
            <w:pPr>
              <w:rPr>
                <w:rFonts w:cstheme="minorHAnsi"/>
                <w:sz w:val="22"/>
                <w:szCs w:val="22"/>
              </w:rPr>
            </w:pPr>
            <w:r w:rsidRPr="00CB0455">
              <w:rPr>
                <w:rFonts w:cstheme="minorHAnsi"/>
                <w:sz w:val="22"/>
                <w:szCs w:val="22"/>
              </w:rPr>
              <w:t>Mechanism = not clear term needs elaboration/description/operating principles (GAC)</w:t>
            </w:r>
          </w:p>
        </w:tc>
        <w:tc>
          <w:tcPr>
            <w:tcW w:w="5083" w:type="dxa"/>
          </w:tcPr>
          <w:p w14:paraId="068E79D1" w14:textId="2CB42CFE" w:rsidR="00316B6E" w:rsidRPr="00CB0455" w:rsidRDefault="00316B6E" w:rsidP="00316B6E">
            <w:pPr>
              <w:rPr>
                <w:rFonts w:cstheme="minorHAnsi"/>
                <w:sz w:val="22"/>
                <w:szCs w:val="22"/>
              </w:rPr>
            </w:pPr>
            <w:r w:rsidRPr="00CB0455">
              <w:rPr>
                <w:rFonts w:cstheme="minorHAnsi"/>
                <w:sz w:val="22"/>
                <w:szCs w:val="22"/>
              </w:rPr>
              <w:t xml:space="preserve">In recognition of the expected evolving nature of SSAD and in an effort to avoid having to conduct a PDP every time a change needs to be made, a </w:t>
            </w:r>
            <w:r w:rsidRPr="00CB0455">
              <w:rPr>
                <w:rFonts w:cstheme="minorHAnsi"/>
                <w:b/>
                <w:bCs/>
                <w:sz w:val="22"/>
                <w:szCs w:val="22"/>
              </w:rPr>
              <w:t xml:space="preserve">feedback </w:t>
            </w:r>
            <w:r w:rsidRPr="00CB0455">
              <w:rPr>
                <w:rFonts w:cstheme="minorHAnsi"/>
                <w:sz w:val="22"/>
                <w:szCs w:val="22"/>
              </w:rPr>
              <w:t>mechanism, which focuses solely on the implementation of the SSAD and does not contradict PDP and/or contractual requirements would need to be put in place to oversee and guide the continuous improvements of the SSAD.</w:t>
            </w:r>
          </w:p>
        </w:tc>
      </w:tr>
      <w:tr w:rsidR="00316B6E" w:rsidRPr="00CB0455" w14:paraId="2A6B86F0" w14:textId="77777777" w:rsidTr="00930899">
        <w:tc>
          <w:tcPr>
            <w:tcW w:w="445" w:type="dxa"/>
          </w:tcPr>
          <w:p w14:paraId="180A3609"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5AC7B5AF" w14:textId="60BD742B" w:rsidR="00316B6E" w:rsidRPr="00CB0455" w:rsidRDefault="00316B6E" w:rsidP="00316B6E">
            <w:pPr>
              <w:rPr>
                <w:rFonts w:cstheme="minorHAnsi"/>
                <w:sz w:val="22"/>
                <w:szCs w:val="22"/>
              </w:rPr>
            </w:pPr>
            <w:r w:rsidRPr="00CB0455">
              <w:rPr>
                <w:rFonts w:cstheme="minorHAnsi"/>
                <w:sz w:val="22"/>
                <w:szCs w:val="22"/>
              </w:rPr>
              <w:t>47</w:t>
            </w:r>
          </w:p>
        </w:tc>
        <w:tc>
          <w:tcPr>
            <w:tcW w:w="5082" w:type="dxa"/>
          </w:tcPr>
          <w:p w14:paraId="3A91E02D" w14:textId="6DE4F88C" w:rsidR="00316B6E" w:rsidRPr="00CB0455" w:rsidRDefault="00316B6E" w:rsidP="00316B6E">
            <w:pPr>
              <w:rPr>
                <w:rFonts w:cstheme="minorHAnsi"/>
                <w:sz w:val="22"/>
                <w:szCs w:val="22"/>
              </w:rPr>
            </w:pPr>
            <w:r w:rsidRPr="00CB0455">
              <w:rPr>
                <w:rFonts w:cstheme="minorHAnsi"/>
                <w:sz w:val="22"/>
                <w:szCs w:val="22"/>
              </w:rPr>
              <w:t>(GAC)</w:t>
            </w:r>
          </w:p>
        </w:tc>
        <w:tc>
          <w:tcPr>
            <w:tcW w:w="5083" w:type="dxa"/>
          </w:tcPr>
          <w:p w14:paraId="60105D07" w14:textId="77777777" w:rsidR="00316B6E" w:rsidRPr="00CB0455" w:rsidRDefault="00316B6E" w:rsidP="00316B6E">
            <w:pPr>
              <w:rPr>
                <w:rFonts w:cstheme="minorHAnsi"/>
                <w:sz w:val="22"/>
                <w:szCs w:val="22"/>
              </w:rPr>
            </w:pPr>
            <w:r w:rsidRPr="00CB0455">
              <w:rPr>
                <w:rFonts w:cstheme="minorHAnsi"/>
                <w:strike/>
                <w:sz w:val="22"/>
                <w:szCs w:val="22"/>
              </w:rPr>
              <w:t xml:space="preserve">Meaningful </w:t>
            </w:r>
            <w:r w:rsidRPr="00CB0455">
              <w:rPr>
                <w:rFonts w:cstheme="minorHAnsi"/>
                <w:sz w:val="22"/>
                <w:szCs w:val="22"/>
              </w:rPr>
              <w:t>SLAs need to be put in place, but these may need to be of an evolutionary</w:t>
            </w:r>
          </w:p>
          <w:p w14:paraId="095203E1" w14:textId="0DA4C35B" w:rsidR="00316B6E" w:rsidRPr="00CB0455" w:rsidRDefault="00316B6E" w:rsidP="00316B6E">
            <w:pPr>
              <w:rPr>
                <w:rFonts w:cstheme="minorHAnsi"/>
                <w:sz w:val="22"/>
                <w:szCs w:val="22"/>
              </w:rPr>
            </w:pPr>
            <w:r w:rsidRPr="00CB0455">
              <w:rPr>
                <w:rFonts w:cstheme="minorHAnsi"/>
                <w:sz w:val="22"/>
                <w:szCs w:val="22"/>
              </w:rPr>
              <w:t>nature to recognize that there will be a learning curve.</w:t>
            </w:r>
          </w:p>
        </w:tc>
      </w:tr>
      <w:tr w:rsidR="00316B6E" w:rsidRPr="00CB0455" w14:paraId="6A1AB355" w14:textId="77777777" w:rsidTr="00930899">
        <w:tc>
          <w:tcPr>
            <w:tcW w:w="445" w:type="dxa"/>
          </w:tcPr>
          <w:p w14:paraId="0F7007AB"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57E2F2D4" w14:textId="4E45DB6D" w:rsidR="00316B6E" w:rsidRPr="00CB0455" w:rsidRDefault="00316B6E" w:rsidP="00316B6E">
            <w:pPr>
              <w:rPr>
                <w:rFonts w:cstheme="minorHAnsi"/>
                <w:sz w:val="22"/>
                <w:szCs w:val="22"/>
              </w:rPr>
            </w:pPr>
            <w:r w:rsidRPr="00CB0455">
              <w:rPr>
                <w:rFonts w:cstheme="minorHAnsi"/>
                <w:sz w:val="22"/>
                <w:szCs w:val="22"/>
              </w:rPr>
              <w:t>51</w:t>
            </w:r>
          </w:p>
        </w:tc>
        <w:tc>
          <w:tcPr>
            <w:tcW w:w="5082" w:type="dxa"/>
          </w:tcPr>
          <w:p w14:paraId="388A8256" w14:textId="78E8FAB3" w:rsidR="00316B6E" w:rsidRPr="00CB0455" w:rsidRDefault="00316B6E" w:rsidP="00316B6E">
            <w:pPr>
              <w:rPr>
                <w:rFonts w:cstheme="minorHAnsi"/>
                <w:sz w:val="22"/>
                <w:szCs w:val="22"/>
              </w:rPr>
            </w:pPr>
            <w:r w:rsidRPr="00CB0455">
              <w:rPr>
                <w:rFonts w:cstheme="minorHAnsi"/>
                <w:sz w:val="22"/>
                <w:szCs w:val="22"/>
              </w:rPr>
              <w:t>Not clear: from the relevant Contracted Party to the requestor (GAC)</w:t>
            </w:r>
          </w:p>
        </w:tc>
        <w:tc>
          <w:tcPr>
            <w:tcW w:w="5083" w:type="dxa"/>
          </w:tcPr>
          <w:p w14:paraId="34B6F67C" w14:textId="093B2281" w:rsidR="00316B6E" w:rsidRPr="00CB0455" w:rsidRDefault="00316B6E" w:rsidP="00316B6E">
            <w:pPr>
              <w:rPr>
                <w:rFonts w:cstheme="minorHAnsi"/>
                <w:sz w:val="22"/>
                <w:szCs w:val="22"/>
              </w:rPr>
            </w:pPr>
            <w:r w:rsidRPr="00CB0455">
              <w:rPr>
                <w:rFonts w:cstheme="minorHAnsi"/>
                <w:sz w:val="22"/>
                <w:szCs w:val="22"/>
              </w:rPr>
              <w:t xml:space="preserve">Responses to disclosure requests, regardless of whether review is conducted manually or an automated responses is triggered, are returned from the relevant Contracted Party </w:t>
            </w:r>
            <w:r w:rsidRPr="00CB0455">
              <w:rPr>
                <w:rFonts w:cstheme="minorHAnsi"/>
                <w:b/>
                <w:bCs/>
                <w:sz w:val="22"/>
                <w:szCs w:val="22"/>
              </w:rPr>
              <w:t xml:space="preserve">directly </w:t>
            </w:r>
            <w:r w:rsidRPr="00CB0455">
              <w:rPr>
                <w:rFonts w:cstheme="minorHAnsi"/>
                <w:sz w:val="22"/>
                <w:szCs w:val="22"/>
              </w:rPr>
              <w:t>to the requestor, but appropriate logging mechanisms must be in place to allow for the SSAD to confirm that SLAs are met and responses are being processed according to the policy.</w:t>
            </w:r>
          </w:p>
        </w:tc>
      </w:tr>
      <w:tr w:rsidR="00316B6E" w:rsidRPr="00CB0455" w14:paraId="54148736" w14:textId="77777777" w:rsidTr="00930899">
        <w:tc>
          <w:tcPr>
            <w:tcW w:w="445" w:type="dxa"/>
          </w:tcPr>
          <w:p w14:paraId="6C45C063"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4AF27A5E" w14:textId="6782C354" w:rsidR="00316B6E" w:rsidRPr="00CB0455" w:rsidRDefault="00930899" w:rsidP="00316B6E">
            <w:pPr>
              <w:rPr>
                <w:rFonts w:cstheme="minorHAnsi"/>
                <w:sz w:val="22"/>
                <w:szCs w:val="22"/>
              </w:rPr>
            </w:pPr>
            <w:r>
              <w:rPr>
                <w:rFonts w:cstheme="minorHAnsi"/>
                <w:sz w:val="22"/>
                <w:szCs w:val="22"/>
              </w:rPr>
              <w:t>66-67</w:t>
            </w:r>
          </w:p>
        </w:tc>
        <w:tc>
          <w:tcPr>
            <w:tcW w:w="5082" w:type="dxa"/>
          </w:tcPr>
          <w:p w14:paraId="303D610D" w14:textId="77777777" w:rsidR="00316B6E" w:rsidRPr="00CB0455" w:rsidRDefault="00316B6E" w:rsidP="00316B6E">
            <w:pPr>
              <w:rPr>
                <w:rFonts w:cstheme="minorHAnsi"/>
                <w:sz w:val="22"/>
                <w:szCs w:val="22"/>
              </w:rPr>
            </w:pPr>
            <w:r w:rsidRPr="00930899">
              <w:rPr>
                <w:rFonts w:cstheme="minorHAnsi"/>
                <w:sz w:val="22"/>
                <w:szCs w:val="22"/>
              </w:rPr>
              <w:t>Not as discussed</w:t>
            </w:r>
          </w:p>
          <w:p w14:paraId="321CE509" w14:textId="77777777" w:rsidR="00316B6E" w:rsidRPr="00CB0455" w:rsidRDefault="00316B6E" w:rsidP="00316B6E">
            <w:pPr>
              <w:rPr>
                <w:rFonts w:cstheme="minorHAnsi"/>
                <w:sz w:val="22"/>
                <w:szCs w:val="22"/>
              </w:rPr>
            </w:pPr>
          </w:p>
          <w:p w14:paraId="37A1CF83" w14:textId="77777777" w:rsidR="00316B6E" w:rsidRPr="00CB0455" w:rsidRDefault="00316B6E" w:rsidP="00316B6E">
            <w:pPr>
              <w:rPr>
                <w:rFonts w:cstheme="minorHAnsi"/>
                <w:sz w:val="22"/>
                <w:szCs w:val="22"/>
              </w:rPr>
            </w:pPr>
            <w:r w:rsidRPr="00930899">
              <w:rPr>
                <w:rFonts w:cstheme="minorHAnsi"/>
                <w:sz w:val="22"/>
                <w:szCs w:val="22"/>
              </w:rPr>
              <w:t>Included recommendation to disclose</w:t>
            </w:r>
            <w:r w:rsidRPr="00CB0455">
              <w:rPr>
                <w:rFonts w:cstheme="minorHAnsi"/>
                <w:sz w:val="22"/>
                <w:szCs w:val="22"/>
              </w:rPr>
              <w:t xml:space="preserve"> (GAC)</w:t>
            </w:r>
          </w:p>
          <w:p w14:paraId="5BA613AB" w14:textId="77777777" w:rsidR="00316B6E" w:rsidRPr="00CB0455" w:rsidRDefault="00316B6E" w:rsidP="00316B6E">
            <w:pPr>
              <w:rPr>
                <w:rFonts w:cstheme="minorHAnsi"/>
                <w:sz w:val="22"/>
                <w:szCs w:val="22"/>
              </w:rPr>
            </w:pPr>
          </w:p>
          <w:p w14:paraId="534D5146" w14:textId="57D12032" w:rsidR="00316B6E" w:rsidRPr="00CB0455" w:rsidRDefault="00316B6E" w:rsidP="00316B6E">
            <w:pPr>
              <w:rPr>
                <w:rFonts w:cstheme="minorHAnsi"/>
                <w:i/>
                <w:iCs/>
                <w:sz w:val="22"/>
                <w:szCs w:val="22"/>
              </w:rPr>
            </w:pPr>
            <w:r w:rsidRPr="00CB0455">
              <w:rPr>
                <w:rFonts w:cstheme="minorHAnsi"/>
                <w:i/>
                <w:iCs/>
                <w:sz w:val="22"/>
                <w:szCs w:val="22"/>
              </w:rPr>
              <w:t xml:space="preserve">(Staff note: this diagram will be replaced by a detailed swim lanes that should provide further details. Diagram is expected to be reviewed on day 3). </w:t>
            </w:r>
          </w:p>
        </w:tc>
        <w:tc>
          <w:tcPr>
            <w:tcW w:w="5083" w:type="dxa"/>
          </w:tcPr>
          <w:p w14:paraId="5833BE33" w14:textId="36353775" w:rsidR="00316B6E" w:rsidRPr="00CB0455" w:rsidRDefault="00316B6E" w:rsidP="00316B6E">
            <w:pPr>
              <w:rPr>
                <w:rFonts w:cstheme="minorHAnsi"/>
                <w:sz w:val="22"/>
                <w:szCs w:val="22"/>
              </w:rPr>
            </w:pPr>
            <w:r w:rsidRPr="00CB0455">
              <w:rPr>
                <w:rFonts w:cstheme="minorHAnsi"/>
                <w:sz w:val="22"/>
                <w:szCs w:val="22"/>
              </w:rPr>
              <w:t>Central gateway reviews request for completeness and determines whether request meets criteria for automated response or Contracted Party Review.</w:t>
            </w:r>
          </w:p>
        </w:tc>
      </w:tr>
      <w:tr w:rsidR="00316B6E" w:rsidRPr="00CB0455" w14:paraId="26201D1C" w14:textId="77777777" w:rsidTr="00930899">
        <w:tc>
          <w:tcPr>
            <w:tcW w:w="445" w:type="dxa"/>
          </w:tcPr>
          <w:p w14:paraId="522A94B4" w14:textId="6192876A" w:rsidR="00316B6E" w:rsidRPr="00CB0455" w:rsidRDefault="00316B6E" w:rsidP="00316B6E">
            <w:pPr>
              <w:pStyle w:val="ListParagraph"/>
              <w:numPr>
                <w:ilvl w:val="0"/>
                <w:numId w:val="2"/>
              </w:numPr>
              <w:rPr>
                <w:rFonts w:cstheme="minorHAnsi"/>
                <w:sz w:val="22"/>
                <w:szCs w:val="22"/>
              </w:rPr>
            </w:pPr>
          </w:p>
        </w:tc>
        <w:tc>
          <w:tcPr>
            <w:tcW w:w="1620" w:type="dxa"/>
          </w:tcPr>
          <w:p w14:paraId="1F4B615D" w14:textId="1FFD441B" w:rsidR="00316B6E" w:rsidRPr="00CB0455" w:rsidRDefault="00316B6E" w:rsidP="00316B6E">
            <w:pPr>
              <w:rPr>
                <w:rFonts w:cstheme="minorHAnsi"/>
                <w:sz w:val="22"/>
                <w:szCs w:val="22"/>
              </w:rPr>
            </w:pPr>
            <w:r w:rsidRPr="00CB0455">
              <w:rPr>
                <w:rFonts w:cstheme="minorHAnsi"/>
                <w:sz w:val="22"/>
                <w:szCs w:val="22"/>
              </w:rPr>
              <w:t>67</w:t>
            </w:r>
          </w:p>
        </w:tc>
        <w:tc>
          <w:tcPr>
            <w:tcW w:w="5082" w:type="dxa"/>
          </w:tcPr>
          <w:p w14:paraId="29E2E80E" w14:textId="69AA1A35" w:rsidR="00316B6E" w:rsidRPr="00CB0455" w:rsidRDefault="00316B6E" w:rsidP="00316B6E">
            <w:pPr>
              <w:rPr>
                <w:rFonts w:cstheme="minorHAnsi"/>
                <w:sz w:val="22"/>
                <w:szCs w:val="22"/>
              </w:rPr>
            </w:pPr>
            <w:r w:rsidRPr="00CB0455">
              <w:rPr>
                <w:rFonts w:cstheme="minorHAnsi"/>
                <w:sz w:val="22"/>
                <w:szCs w:val="22"/>
              </w:rPr>
              <w:t>We say CP but so far only a way to get to Rr.  Need way to specify Ry. (ALAC)</w:t>
            </w:r>
          </w:p>
        </w:tc>
        <w:tc>
          <w:tcPr>
            <w:tcW w:w="5083" w:type="dxa"/>
          </w:tcPr>
          <w:p w14:paraId="00ED2E91" w14:textId="38330274" w:rsidR="00316B6E" w:rsidRPr="00CB0455" w:rsidRDefault="00316B6E" w:rsidP="00316B6E">
            <w:pPr>
              <w:rPr>
                <w:rFonts w:cstheme="minorHAnsi"/>
                <w:sz w:val="22"/>
                <w:szCs w:val="22"/>
              </w:rPr>
            </w:pPr>
            <w:r w:rsidRPr="00CB0455">
              <w:rPr>
                <w:rFonts w:cstheme="minorHAnsi"/>
                <w:sz w:val="22"/>
                <w:szCs w:val="22"/>
              </w:rPr>
              <w:t>In case of non-automated response, routed to CP for review and response to requestor.</w:t>
            </w:r>
          </w:p>
        </w:tc>
      </w:tr>
      <w:tr w:rsidR="00316B6E" w:rsidRPr="00CB0455" w14:paraId="0D92DF3D" w14:textId="77777777" w:rsidTr="00930899">
        <w:tc>
          <w:tcPr>
            <w:tcW w:w="445" w:type="dxa"/>
          </w:tcPr>
          <w:p w14:paraId="0B25628D"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34427B4A" w14:textId="0D875DB8" w:rsidR="00316B6E" w:rsidRPr="00CB0455" w:rsidRDefault="00316B6E" w:rsidP="00316B6E">
            <w:pPr>
              <w:rPr>
                <w:rFonts w:cstheme="minorHAnsi"/>
                <w:sz w:val="22"/>
                <w:szCs w:val="22"/>
              </w:rPr>
            </w:pPr>
            <w:r w:rsidRPr="00CB0455">
              <w:rPr>
                <w:rFonts w:cstheme="minorHAnsi"/>
                <w:sz w:val="22"/>
                <w:szCs w:val="22"/>
              </w:rPr>
              <w:t>78-79</w:t>
            </w:r>
          </w:p>
        </w:tc>
        <w:tc>
          <w:tcPr>
            <w:tcW w:w="5082" w:type="dxa"/>
          </w:tcPr>
          <w:p w14:paraId="3EB6BB64" w14:textId="77777777" w:rsidR="00316B6E" w:rsidRPr="00CB0455" w:rsidRDefault="00316B6E" w:rsidP="00316B6E">
            <w:pPr>
              <w:rPr>
                <w:rFonts w:cstheme="minorHAnsi"/>
                <w:sz w:val="22"/>
                <w:szCs w:val="22"/>
              </w:rPr>
            </w:pPr>
            <w:r w:rsidRPr="00930899">
              <w:rPr>
                <w:rFonts w:cstheme="minorHAnsi"/>
                <w:sz w:val="22"/>
                <w:szCs w:val="22"/>
              </w:rPr>
              <w:t>Not as discussed</w:t>
            </w:r>
          </w:p>
          <w:p w14:paraId="406A9512" w14:textId="77777777" w:rsidR="00316B6E" w:rsidRPr="00CB0455" w:rsidRDefault="00316B6E" w:rsidP="00316B6E">
            <w:pPr>
              <w:rPr>
                <w:rFonts w:cstheme="minorHAnsi"/>
                <w:sz w:val="22"/>
                <w:szCs w:val="22"/>
              </w:rPr>
            </w:pPr>
          </w:p>
          <w:p w14:paraId="758084F8" w14:textId="211343D5" w:rsidR="00316B6E" w:rsidRPr="00CB0455" w:rsidRDefault="00316B6E" w:rsidP="00316B6E">
            <w:pPr>
              <w:rPr>
                <w:rFonts w:cstheme="minorHAnsi"/>
                <w:sz w:val="22"/>
                <w:szCs w:val="22"/>
              </w:rPr>
            </w:pPr>
            <w:r w:rsidRPr="00930899">
              <w:rPr>
                <w:rFonts w:cstheme="minorHAnsi"/>
                <w:sz w:val="22"/>
                <w:szCs w:val="22"/>
              </w:rPr>
              <w:t>Needs to include the functions to collect data on decisions</w:t>
            </w:r>
            <w:r w:rsidRPr="00CB0455">
              <w:rPr>
                <w:rFonts w:cstheme="minorHAnsi"/>
                <w:sz w:val="22"/>
                <w:szCs w:val="22"/>
              </w:rPr>
              <w:t xml:space="preserve"> (GAC)</w:t>
            </w:r>
          </w:p>
        </w:tc>
        <w:tc>
          <w:tcPr>
            <w:tcW w:w="5083" w:type="dxa"/>
          </w:tcPr>
          <w:p w14:paraId="5E7A1C0C" w14:textId="610EE45C" w:rsidR="00316B6E" w:rsidRPr="00CB0455" w:rsidRDefault="00316B6E" w:rsidP="00316B6E">
            <w:pPr>
              <w:rPr>
                <w:rFonts w:eastAsiaTheme="minorHAnsi" w:cstheme="minorHAnsi"/>
                <w:b/>
                <w:bCs/>
                <w:sz w:val="22"/>
                <w:szCs w:val="22"/>
              </w:rPr>
            </w:pPr>
            <w:r w:rsidRPr="00CB0455">
              <w:rPr>
                <w:rFonts w:cstheme="minorHAnsi"/>
                <w:sz w:val="22"/>
                <w:szCs w:val="22"/>
              </w:rPr>
              <w:t xml:space="preserve">Central Gateway Manager – role performed by or overseen by ICANN Org. Responsible for managing intake and routing of SSAD requests that require manual review to responsible Contracted Parties. Responsible for managing and directing automated responses, consistent with the criteria established and agreed to in these policy recommendations. </w:t>
            </w:r>
            <w:r w:rsidRPr="00CB0455">
              <w:rPr>
                <w:rFonts w:cstheme="minorHAnsi"/>
                <w:b/>
                <w:bCs/>
                <w:sz w:val="22"/>
                <w:szCs w:val="22"/>
              </w:rPr>
              <w:t>Responsible for collecting data on disclosure decisions taken.</w:t>
            </w:r>
          </w:p>
        </w:tc>
      </w:tr>
      <w:tr w:rsidR="00316B6E" w:rsidRPr="00CB0455" w14:paraId="1FA85D02" w14:textId="77777777" w:rsidTr="00930899">
        <w:tc>
          <w:tcPr>
            <w:tcW w:w="445" w:type="dxa"/>
          </w:tcPr>
          <w:p w14:paraId="3F69716D" w14:textId="4D61E22C" w:rsidR="00316B6E" w:rsidRPr="00CB0455" w:rsidRDefault="00316B6E" w:rsidP="00316B6E">
            <w:pPr>
              <w:pStyle w:val="ListParagraph"/>
              <w:numPr>
                <w:ilvl w:val="0"/>
                <w:numId w:val="2"/>
              </w:numPr>
              <w:rPr>
                <w:rFonts w:cstheme="minorHAnsi"/>
                <w:sz w:val="22"/>
                <w:szCs w:val="22"/>
              </w:rPr>
            </w:pPr>
          </w:p>
        </w:tc>
        <w:tc>
          <w:tcPr>
            <w:tcW w:w="1620" w:type="dxa"/>
          </w:tcPr>
          <w:p w14:paraId="39098A00" w14:textId="46978F83" w:rsidR="00316B6E" w:rsidRPr="00CB0455" w:rsidRDefault="00316B6E" w:rsidP="00316B6E">
            <w:pPr>
              <w:rPr>
                <w:rFonts w:cstheme="minorHAnsi"/>
                <w:sz w:val="22"/>
                <w:szCs w:val="22"/>
              </w:rPr>
            </w:pPr>
            <w:r w:rsidRPr="00CB0455">
              <w:rPr>
                <w:rFonts w:cstheme="minorHAnsi"/>
                <w:sz w:val="22"/>
                <w:szCs w:val="22"/>
              </w:rPr>
              <w:t>80</w:t>
            </w:r>
          </w:p>
        </w:tc>
        <w:tc>
          <w:tcPr>
            <w:tcW w:w="5082" w:type="dxa"/>
          </w:tcPr>
          <w:p w14:paraId="3DFFE446" w14:textId="10DB2ADD" w:rsidR="00316B6E" w:rsidRPr="00CB0455" w:rsidRDefault="00316B6E" w:rsidP="00316B6E">
            <w:pPr>
              <w:rPr>
                <w:rFonts w:cstheme="minorHAnsi"/>
                <w:sz w:val="22"/>
                <w:szCs w:val="22"/>
              </w:rPr>
            </w:pPr>
            <w:r w:rsidRPr="00CB0455">
              <w:rPr>
                <w:rFonts w:cstheme="minorHAnsi"/>
                <w:sz w:val="22"/>
                <w:szCs w:val="22"/>
              </w:rPr>
              <w:t>“directing automated responses” unclear. “criteria agreed to in these policy recs” not really accurate (ALAC)</w:t>
            </w:r>
          </w:p>
        </w:tc>
        <w:tc>
          <w:tcPr>
            <w:tcW w:w="5083" w:type="dxa"/>
          </w:tcPr>
          <w:p w14:paraId="1CE5317D" w14:textId="727D375F"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Central Gateway Manager – role performed by or overseen by ICANN Org. Responsible for managing intake and routing of SSAD requests that require manual review to responsible Contracted Parties. Responsible for managing and directing automated responses </w:t>
            </w:r>
            <w:r w:rsidRPr="00CB0455">
              <w:rPr>
                <w:rFonts w:eastAsiaTheme="minorHAnsi" w:cstheme="minorHAnsi"/>
                <w:b/>
                <w:bCs/>
                <w:sz w:val="22"/>
                <w:szCs w:val="22"/>
              </w:rPr>
              <w:t>by Contracted Parties</w:t>
            </w:r>
            <w:r w:rsidRPr="00CB0455">
              <w:rPr>
                <w:rFonts w:eastAsiaTheme="minorHAnsi" w:cstheme="minorHAnsi"/>
                <w:sz w:val="22"/>
                <w:szCs w:val="22"/>
              </w:rPr>
              <w:t xml:space="preserve">, consistent with the criteria established </w:t>
            </w:r>
            <w:r w:rsidRPr="00CB0455">
              <w:rPr>
                <w:rFonts w:eastAsiaTheme="minorHAnsi" w:cstheme="minorHAnsi"/>
                <w:b/>
                <w:bCs/>
                <w:sz w:val="22"/>
                <w:szCs w:val="22"/>
              </w:rPr>
              <w:t xml:space="preserve">by this process or the SSAD Advisory Group. </w:t>
            </w:r>
            <w:r w:rsidRPr="00CB0455">
              <w:rPr>
                <w:rFonts w:eastAsiaTheme="minorHAnsi" w:cstheme="minorHAnsi"/>
                <w:sz w:val="22"/>
                <w:szCs w:val="22"/>
              </w:rPr>
              <w:t xml:space="preserve"> </w:t>
            </w:r>
            <w:r w:rsidRPr="00CB0455">
              <w:rPr>
                <w:rFonts w:eastAsiaTheme="minorHAnsi" w:cstheme="minorHAnsi"/>
                <w:strike/>
                <w:sz w:val="22"/>
                <w:szCs w:val="22"/>
              </w:rPr>
              <w:t>and agreed to in these policy recommendations</w:t>
            </w:r>
            <w:r w:rsidRPr="00CB0455">
              <w:rPr>
                <w:rFonts w:eastAsiaTheme="minorHAnsi" w:cstheme="minorHAnsi"/>
                <w:sz w:val="22"/>
                <w:szCs w:val="22"/>
              </w:rPr>
              <w:t>.</w:t>
            </w:r>
          </w:p>
        </w:tc>
      </w:tr>
      <w:tr w:rsidR="00316B6E" w:rsidRPr="00CB0455" w14:paraId="5059611E" w14:textId="77777777" w:rsidTr="00930899">
        <w:tc>
          <w:tcPr>
            <w:tcW w:w="445" w:type="dxa"/>
          </w:tcPr>
          <w:p w14:paraId="3B3602DE" w14:textId="3F2E84B5" w:rsidR="00316B6E" w:rsidRPr="00CB0455" w:rsidRDefault="00316B6E" w:rsidP="00316B6E">
            <w:pPr>
              <w:pStyle w:val="ListParagraph"/>
              <w:numPr>
                <w:ilvl w:val="0"/>
                <w:numId w:val="2"/>
              </w:numPr>
              <w:rPr>
                <w:rFonts w:cstheme="minorHAnsi"/>
                <w:sz w:val="22"/>
                <w:szCs w:val="22"/>
              </w:rPr>
            </w:pPr>
          </w:p>
        </w:tc>
        <w:tc>
          <w:tcPr>
            <w:tcW w:w="1620" w:type="dxa"/>
          </w:tcPr>
          <w:p w14:paraId="1904CBFA" w14:textId="4B313E76" w:rsidR="00316B6E" w:rsidRPr="00CB0455" w:rsidRDefault="00316B6E" w:rsidP="00316B6E">
            <w:pPr>
              <w:rPr>
                <w:rFonts w:cstheme="minorHAnsi"/>
                <w:sz w:val="22"/>
                <w:szCs w:val="22"/>
              </w:rPr>
            </w:pPr>
            <w:r w:rsidRPr="00CB0455">
              <w:rPr>
                <w:rFonts w:cstheme="minorHAnsi"/>
                <w:sz w:val="22"/>
                <w:szCs w:val="22"/>
              </w:rPr>
              <w:t>97</w:t>
            </w:r>
          </w:p>
        </w:tc>
        <w:tc>
          <w:tcPr>
            <w:tcW w:w="5082" w:type="dxa"/>
          </w:tcPr>
          <w:p w14:paraId="6811FCC6" w14:textId="31EAA70A" w:rsidR="00316B6E" w:rsidRPr="00CB0455" w:rsidRDefault="00316B6E" w:rsidP="00316B6E">
            <w:pPr>
              <w:rPr>
                <w:rFonts w:cstheme="minorHAnsi"/>
                <w:sz w:val="22"/>
                <w:szCs w:val="22"/>
              </w:rPr>
            </w:pPr>
            <w:r w:rsidRPr="00CB0455">
              <w:rPr>
                <w:rFonts w:cstheme="minorHAnsi"/>
                <w:sz w:val="22"/>
                <w:szCs w:val="22"/>
              </w:rPr>
              <w:t>SHOULD be automated (ALAC)</w:t>
            </w:r>
          </w:p>
        </w:tc>
        <w:tc>
          <w:tcPr>
            <w:tcW w:w="5083" w:type="dxa"/>
          </w:tcPr>
          <w:p w14:paraId="151B38A9" w14:textId="025C34E6"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SSAD Advisory Group – Group consisting of ICANN community representatives responsible for advising ICANN Org and Contracted Parties on 1) SLA matrix review; 2) categories of disclosure requests which </w:t>
            </w:r>
            <w:r w:rsidRPr="00CB0455">
              <w:rPr>
                <w:rFonts w:eastAsiaTheme="minorHAnsi" w:cstheme="minorHAnsi"/>
                <w:strike/>
                <w:sz w:val="22"/>
                <w:szCs w:val="22"/>
              </w:rPr>
              <w:t>should</w:t>
            </w:r>
            <w:r w:rsidRPr="00CB0455">
              <w:rPr>
                <w:rFonts w:eastAsiaTheme="minorHAnsi" w:cstheme="minorHAnsi"/>
                <w:sz w:val="22"/>
                <w:szCs w:val="22"/>
              </w:rPr>
              <w:t xml:space="preserve"> </w:t>
            </w:r>
            <w:r w:rsidRPr="00CB0455">
              <w:rPr>
                <w:rFonts w:eastAsiaTheme="minorHAnsi" w:cstheme="minorHAnsi"/>
                <w:b/>
                <w:bCs/>
                <w:sz w:val="22"/>
                <w:szCs w:val="22"/>
              </w:rPr>
              <w:t xml:space="preserve">will </w:t>
            </w:r>
            <w:r w:rsidRPr="00CB0455">
              <w:rPr>
                <w:rFonts w:eastAsiaTheme="minorHAnsi" w:cstheme="minorHAnsi"/>
                <w:sz w:val="22"/>
                <w:szCs w:val="22"/>
              </w:rPr>
              <w:t xml:space="preserve">be automated; 3) other implementation improvements such as the identification of possible </w:t>
            </w:r>
            <w:r w:rsidRPr="00CB0455">
              <w:rPr>
                <w:rFonts w:eastAsiaTheme="minorHAnsi" w:cstheme="minorHAnsi"/>
                <w:sz w:val="22"/>
                <w:szCs w:val="22"/>
              </w:rPr>
              <w:lastRenderedPageBreak/>
              <w:t>user categories and/or disclosure rationales. The Advisory Group may also make recommendations to the GNSO Council for any policy issues that may require further policy work.</w:t>
            </w:r>
          </w:p>
        </w:tc>
      </w:tr>
      <w:tr w:rsidR="00316B6E" w:rsidRPr="00CB0455" w14:paraId="2220F807" w14:textId="77777777" w:rsidTr="00930899">
        <w:tc>
          <w:tcPr>
            <w:tcW w:w="445" w:type="dxa"/>
          </w:tcPr>
          <w:p w14:paraId="3BE282D3"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7BC1B87B" w14:textId="6B950245" w:rsidR="00316B6E" w:rsidRPr="00CB0455" w:rsidRDefault="00316B6E" w:rsidP="00316B6E">
            <w:pPr>
              <w:rPr>
                <w:rFonts w:eastAsia="Times New Roman" w:cstheme="minorHAnsi"/>
                <w:sz w:val="22"/>
                <w:szCs w:val="22"/>
              </w:rPr>
            </w:pPr>
            <w:r w:rsidRPr="00CB0455">
              <w:rPr>
                <w:rFonts w:cstheme="minorHAnsi"/>
                <w:color w:val="000000"/>
                <w:sz w:val="22"/>
                <w:szCs w:val="22"/>
              </w:rPr>
              <w:t>115-120 in conjunction with 220 - 224</w:t>
            </w:r>
          </w:p>
        </w:tc>
        <w:tc>
          <w:tcPr>
            <w:tcW w:w="5082" w:type="dxa"/>
          </w:tcPr>
          <w:p w14:paraId="0D6170C5" w14:textId="61F12F77" w:rsidR="00316B6E" w:rsidRPr="00CB0455" w:rsidRDefault="00316B6E" w:rsidP="00316B6E">
            <w:pPr>
              <w:pStyle w:val="NormalWeb"/>
              <w:spacing w:before="0" w:beforeAutospacing="0" w:after="0" w:afterAutospacing="0"/>
              <w:rPr>
                <w:rFonts w:asciiTheme="minorHAnsi" w:hAnsiTheme="minorHAnsi" w:cstheme="minorHAnsi"/>
                <w:sz w:val="22"/>
                <w:szCs w:val="22"/>
              </w:rPr>
            </w:pPr>
            <w:r w:rsidRPr="00CB0455">
              <w:rPr>
                <w:rFonts w:asciiTheme="minorHAnsi" w:hAnsiTheme="minorHAnsi" w:cstheme="minorHAnsi"/>
                <w:color w:val="000000"/>
                <w:sz w:val="22"/>
                <w:szCs w:val="22"/>
              </w:rPr>
              <w:t>The failure to make the determination of who is the controller impacts the use of SHOULD or SHALL throughout the rest of the document with the respect of decision making (e.g. p. 17, line 704 - “the request may be denied”) (NCSG)</w:t>
            </w:r>
          </w:p>
          <w:p w14:paraId="6E2FFEFE" w14:textId="77777777" w:rsidR="00316B6E" w:rsidRPr="00CB0455" w:rsidRDefault="00316B6E" w:rsidP="00316B6E">
            <w:pPr>
              <w:rPr>
                <w:rFonts w:cstheme="minorHAnsi"/>
                <w:sz w:val="22"/>
                <w:szCs w:val="22"/>
              </w:rPr>
            </w:pPr>
          </w:p>
          <w:p w14:paraId="0C1D28BF" w14:textId="77777777" w:rsidR="00316B6E" w:rsidRPr="00CB0455" w:rsidRDefault="00316B6E" w:rsidP="00316B6E">
            <w:pPr>
              <w:pStyle w:val="NormalWeb"/>
              <w:spacing w:before="0" w:beforeAutospacing="0" w:after="0" w:afterAutospacing="0"/>
              <w:rPr>
                <w:rFonts w:asciiTheme="minorHAnsi" w:hAnsiTheme="minorHAnsi" w:cstheme="minorHAnsi"/>
                <w:color w:val="000000"/>
                <w:sz w:val="22"/>
                <w:szCs w:val="22"/>
              </w:rPr>
            </w:pPr>
            <w:r w:rsidRPr="00CB0455">
              <w:rPr>
                <w:rFonts w:asciiTheme="minorHAnsi" w:hAnsiTheme="minorHAnsi" w:cstheme="minorHAnsi"/>
                <w:color w:val="000000"/>
                <w:sz w:val="22"/>
                <w:szCs w:val="22"/>
              </w:rPr>
              <w:t>*more of a comment, not the hill to die on</w:t>
            </w:r>
          </w:p>
          <w:p w14:paraId="7DAF179C" w14:textId="77777777" w:rsidR="00316B6E" w:rsidRPr="00CB0455" w:rsidRDefault="00316B6E" w:rsidP="00316B6E">
            <w:pPr>
              <w:pStyle w:val="NormalWeb"/>
              <w:spacing w:before="0" w:beforeAutospacing="0" w:after="0" w:afterAutospacing="0"/>
              <w:rPr>
                <w:rFonts w:asciiTheme="minorHAnsi" w:hAnsiTheme="minorHAnsi" w:cstheme="minorHAnsi"/>
                <w:color w:val="000000"/>
                <w:sz w:val="22"/>
                <w:szCs w:val="22"/>
              </w:rPr>
            </w:pPr>
          </w:p>
          <w:p w14:paraId="4A320284" w14:textId="77777777" w:rsidR="00316B6E" w:rsidRPr="00CB0455" w:rsidRDefault="00316B6E" w:rsidP="00316B6E">
            <w:pPr>
              <w:rPr>
                <w:rFonts w:eastAsia="Times New Roman" w:cstheme="minorHAnsi"/>
                <w:sz w:val="22"/>
                <w:szCs w:val="22"/>
              </w:rPr>
            </w:pPr>
            <w:r w:rsidRPr="00CB0455">
              <w:rPr>
                <w:rFonts w:cstheme="minorHAnsi"/>
                <w:color w:val="000000"/>
                <w:sz w:val="22"/>
                <w:szCs w:val="22"/>
              </w:rPr>
              <w:t>square bracket impacted language throughout the document, and provide a more detailed preamble.</w:t>
            </w:r>
          </w:p>
          <w:p w14:paraId="36ED22C2" w14:textId="77777777" w:rsidR="00316B6E" w:rsidRPr="00CB0455" w:rsidRDefault="00316B6E" w:rsidP="00316B6E">
            <w:pPr>
              <w:pStyle w:val="NormalWeb"/>
              <w:spacing w:before="0" w:beforeAutospacing="0" w:after="0" w:afterAutospacing="0"/>
              <w:rPr>
                <w:rFonts w:asciiTheme="minorHAnsi" w:hAnsiTheme="minorHAnsi" w:cstheme="minorHAnsi"/>
                <w:sz w:val="22"/>
                <w:szCs w:val="22"/>
              </w:rPr>
            </w:pPr>
          </w:p>
          <w:p w14:paraId="51CF5319" w14:textId="0960E0C4" w:rsidR="00316B6E" w:rsidRPr="00CB0455" w:rsidRDefault="00316B6E" w:rsidP="00316B6E">
            <w:pPr>
              <w:rPr>
                <w:rFonts w:cstheme="minorHAnsi"/>
                <w:i/>
                <w:iCs/>
                <w:sz w:val="22"/>
                <w:szCs w:val="22"/>
              </w:rPr>
            </w:pPr>
            <w:r w:rsidRPr="00CB0455">
              <w:rPr>
                <w:rFonts w:cstheme="minorHAnsi"/>
                <w:i/>
                <w:iCs/>
                <w:color w:val="000000"/>
                <w:sz w:val="22"/>
                <w:szCs w:val="22"/>
              </w:rPr>
              <w:t>(note, proposed update is clean up to reflect single model is being recommended – no specific language has been provided yet by NCSG)</w:t>
            </w:r>
          </w:p>
        </w:tc>
        <w:tc>
          <w:tcPr>
            <w:tcW w:w="5083" w:type="dxa"/>
          </w:tcPr>
          <w:p w14:paraId="66E7FCB2" w14:textId="77777777"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ICANN Org provided its response on 19 November 2019 noting in part that “ICANN org  proposed that it could operate a gateway for authorized data to pass through. As noted above, the gateway operator does not make the decision to authorize disclosure. In the proposed  model, the authorization provider would decide whether or not the criteria for disclosure are met. If a request is authorized and authenticated, the gateway operator would request the data from the contracted party and disclose the relevant data set to the requestor”.</w:t>
            </w:r>
          </w:p>
          <w:p w14:paraId="709E3656" w14:textId="77777777" w:rsidR="00316B6E" w:rsidRPr="00CB0455" w:rsidRDefault="00316B6E" w:rsidP="00316B6E">
            <w:pPr>
              <w:autoSpaceDE w:val="0"/>
              <w:autoSpaceDN w:val="0"/>
              <w:adjustRightInd w:val="0"/>
              <w:rPr>
                <w:rFonts w:eastAsiaTheme="minorHAnsi" w:cstheme="minorHAnsi"/>
                <w:sz w:val="22"/>
                <w:szCs w:val="22"/>
              </w:rPr>
            </w:pPr>
          </w:p>
          <w:p w14:paraId="19B3CF36" w14:textId="4D9C9FC8"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d) The decision to authorize disclosure of registration data, based on Validation of the Identity Credential, Authentication Credentials, and data as required in preliminary recommendation concerning criteria and content of requests, will reside with the registrar</w:t>
            </w:r>
            <w:r w:rsidRPr="00CB0455">
              <w:rPr>
                <w:rFonts w:eastAsiaTheme="minorHAnsi" w:cstheme="minorHAnsi"/>
                <w:strike/>
                <w:sz w:val="22"/>
                <w:szCs w:val="22"/>
              </w:rPr>
              <w:t>,</w:t>
            </w:r>
            <w:r w:rsidRPr="00CB0455">
              <w:rPr>
                <w:rFonts w:eastAsiaTheme="minorHAnsi" w:cstheme="minorHAnsi"/>
                <w:sz w:val="22"/>
                <w:szCs w:val="22"/>
              </w:rPr>
              <w:t xml:space="preserve"> </w:t>
            </w:r>
            <w:r w:rsidRPr="00CB0455">
              <w:rPr>
                <w:rFonts w:eastAsiaTheme="minorHAnsi" w:cstheme="minorHAnsi"/>
                <w:b/>
                <w:bCs/>
                <w:sz w:val="22"/>
                <w:szCs w:val="22"/>
              </w:rPr>
              <w:t>and</w:t>
            </w:r>
            <w:r w:rsidRPr="00CB0455">
              <w:rPr>
                <w:rFonts w:eastAsiaTheme="minorHAnsi" w:cstheme="minorHAnsi"/>
                <w:sz w:val="22"/>
                <w:szCs w:val="22"/>
              </w:rPr>
              <w:t xml:space="preserve"> ICANN</w:t>
            </w:r>
            <w:r w:rsidRPr="00CB0455">
              <w:rPr>
                <w:rFonts w:eastAsiaTheme="minorHAnsi" w:cstheme="minorHAnsi"/>
                <w:strike/>
                <w:sz w:val="22"/>
                <w:szCs w:val="22"/>
              </w:rPr>
              <w:t>, or whatever authorization provider the EPDP Team ultimately agrees on</w:t>
            </w:r>
            <w:r w:rsidRPr="00CB0455">
              <w:rPr>
                <w:rFonts w:eastAsiaTheme="minorHAnsi" w:cstheme="minorHAnsi"/>
                <w:sz w:val="22"/>
                <w:szCs w:val="22"/>
              </w:rPr>
              <w:t>.</w:t>
            </w:r>
          </w:p>
        </w:tc>
      </w:tr>
      <w:tr w:rsidR="00316B6E" w:rsidRPr="00CB0455" w14:paraId="22EE76E8" w14:textId="77777777" w:rsidTr="00930899">
        <w:tc>
          <w:tcPr>
            <w:tcW w:w="445" w:type="dxa"/>
          </w:tcPr>
          <w:p w14:paraId="2ECBEF6E"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60AD13D2" w14:textId="40FDB938" w:rsidR="00316B6E" w:rsidRPr="00CB0455" w:rsidRDefault="00316B6E" w:rsidP="00316B6E">
            <w:pPr>
              <w:rPr>
                <w:rFonts w:cstheme="minorHAnsi"/>
                <w:sz w:val="22"/>
                <w:szCs w:val="22"/>
              </w:rPr>
            </w:pPr>
            <w:r w:rsidRPr="00CB0455">
              <w:rPr>
                <w:rFonts w:cstheme="minorHAnsi"/>
                <w:sz w:val="22"/>
                <w:szCs w:val="22"/>
              </w:rPr>
              <w:t>161</w:t>
            </w:r>
          </w:p>
        </w:tc>
        <w:tc>
          <w:tcPr>
            <w:tcW w:w="5082" w:type="dxa"/>
          </w:tcPr>
          <w:p w14:paraId="6ADE365A" w14:textId="1A26C87B" w:rsidR="00316B6E" w:rsidRPr="00CB0455" w:rsidRDefault="00316B6E" w:rsidP="00316B6E">
            <w:pPr>
              <w:rPr>
                <w:rFonts w:cstheme="minorHAnsi"/>
                <w:sz w:val="22"/>
                <w:szCs w:val="22"/>
              </w:rPr>
            </w:pPr>
            <w:r w:rsidRPr="00CB0455">
              <w:rPr>
                <w:rFonts w:cstheme="minorHAnsi"/>
                <w:sz w:val="22"/>
                <w:szCs w:val="22"/>
              </w:rPr>
              <w:t>Not clear: what safeguards are for (GAC)</w:t>
            </w:r>
          </w:p>
        </w:tc>
        <w:tc>
          <w:tcPr>
            <w:tcW w:w="5083" w:type="dxa"/>
          </w:tcPr>
          <w:p w14:paraId="4FFE8F49" w14:textId="1C107DA9"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Accreditation - An administrative action by which the accreditation authority declares</w:t>
            </w:r>
          </w:p>
          <w:p w14:paraId="73CBCC91" w14:textId="48E28913"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that a user is approved to gain access to SSAD in a particular security configuration with</w:t>
            </w:r>
          </w:p>
          <w:p w14:paraId="69D81D71" w14:textId="1B072952"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a prescribed set of safeguards </w:t>
            </w:r>
            <w:r w:rsidRPr="00CB0455">
              <w:rPr>
                <w:rFonts w:cstheme="minorHAnsi"/>
                <w:b/>
                <w:bCs/>
                <w:sz w:val="22"/>
                <w:szCs w:val="22"/>
              </w:rPr>
              <w:t>for performing legitimate requests</w:t>
            </w:r>
            <w:r w:rsidRPr="00CB0455">
              <w:rPr>
                <w:rFonts w:eastAsiaTheme="minorHAnsi" w:cstheme="minorHAnsi"/>
                <w:sz w:val="22"/>
                <w:szCs w:val="22"/>
              </w:rPr>
              <w:t>.</w:t>
            </w:r>
          </w:p>
        </w:tc>
      </w:tr>
      <w:tr w:rsidR="00E37108" w:rsidRPr="00CB0455" w14:paraId="40B354BA" w14:textId="77777777" w:rsidTr="00930899">
        <w:tc>
          <w:tcPr>
            <w:tcW w:w="445" w:type="dxa"/>
          </w:tcPr>
          <w:p w14:paraId="51ABFCFC" w14:textId="77777777" w:rsidR="00E37108" w:rsidRPr="00CB0455" w:rsidRDefault="00E37108" w:rsidP="00316B6E">
            <w:pPr>
              <w:pStyle w:val="ListParagraph"/>
              <w:numPr>
                <w:ilvl w:val="0"/>
                <w:numId w:val="2"/>
              </w:numPr>
              <w:rPr>
                <w:rFonts w:cstheme="minorHAnsi"/>
                <w:sz w:val="22"/>
                <w:szCs w:val="22"/>
              </w:rPr>
            </w:pPr>
          </w:p>
        </w:tc>
        <w:tc>
          <w:tcPr>
            <w:tcW w:w="1620" w:type="dxa"/>
          </w:tcPr>
          <w:p w14:paraId="4E151E5F" w14:textId="4EE6218A" w:rsidR="00E37108" w:rsidRPr="00CB0455" w:rsidRDefault="00E37108" w:rsidP="00316B6E">
            <w:pPr>
              <w:rPr>
                <w:rFonts w:cstheme="minorHAnsi"/>
                <w:sz w:val="22"/>
                <w:szCs w:val="22"/>
              </w:rPr>
            </w:pPr>
            <w:r w:rsidRPr="00CB0455">
              <w:rPr>
                <w:rFonts w:cstheme="minorHAnsi"/>
                <w:sz w:val="22"/>
                <w:szCs w:val="22"/>
              </w:rPr>
              <w:t>170-171</w:t>
            </w:r>
          </w:p>
        </w:tc>
        <w:tc>
          <w:tcPr>
            <w:tcW w:w="5082" w:type="dxa"/>
          </w:tcPr>
          <w:p w14:paraId="1B3AFFA6" w14:textId="74BE7EE6" w:rsidR="00E37108" w:rsidRPr="00CB0455" w:rsidRDefault="00E37108" w:rsidP="00316B6E">
            <w:pPr>
              <w:rPr>
                <w:rFonts w:cstheme="minorHAnsi"/>
                <w:sz w:val="22"/>
                <w:szCs w:val="22"/>
              </w:rPr>
            </w:pPr>
            <w:r w:rsidRPr="00CB0455">
              <w:rPr>
                <w:rFonts w:cstheme="minorHAnsi"/>
                <w:sz w:val="22"/>
                <w:szCs w:val="22"/>
              </w:rPr>
              <w:t>CLARIFICATION: This language seems to be confusing authentication with authorization. (ICANN Org)</w:t>
            </w:r>
          </w:p>
        </w:tc>
        <w:tc>
          <w:tcPr>
            <w:tcW w:w="5083" w:type="dxa"/>
          </w:tcPr>
          <w:p w14:paraId="416E54AD" w14:textId="45D4DACF" w:rsidR="00E37108" w:rsidRPr="00CB0455" w:rsidRDefault="00E37108" w:rsidP="00E37108">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Authentication - The process or action of Validating the Identity Credential </w:t>
            </w:r>
            <w:r w:rsidRPr="00CB0455">
              <w:rPr>
                <w:rFonts w:eastAsiaTheme="minorHAnsi" w:cstheme="minorHAnsi"/>
                <w:strike/>
                <w:sz w:val="22"/>
                <w:szCs w:val="22"/>
              </w:rPr>
              <w:t>and Authorization Credentials</w:t>
            </w:r>
            <w:r w:rsidRPr="00CB0455">
              <w:rPr>
                <w:rFonts w:eastAsiaTheme="minorHAnsi" w:cstheme="minorHAnsi"/>
                <w:sz w:val="22"/>
                <w:szCs w:val="22"/>
              </w:rPr>
              <w:t xml:space="preserve"> of a Requestor.</w:t>
            </w:r>
          </w:p>
        </w:tc>
      </w:tr>
      <w:tr w:rsidR="00E37108" w:rsidRPr="00CB0455" w14:paraId="01DE68CE" w14:textId="77777777" w:rsidTr="00930899">
        <w:tc>
          <w:tcPr>
            <w:tcW w:w="445" w:type="dxa"/>
          </w:tcPr>
          <w:p w14:paraId="57E0D576" w14:textId="77777777" w:rsidR="00E37108" w:rsidRPr="00CB0455" w:rsidRDefault="00E37108" w:rsidP="00316B6E">
            <w:pPr>
              <w:pStyle w:val="ListParagraph"/>
              <w:numPr>
                <w:ilvl w:val="0"/>
                <w:numId w:val="2"/>
              </w:numPr>
              <w:rPr>
                <w:rFonts w:cstheme="minorHAnsi"/>
                <w:sz w:val="22"/>
                <w:szCs w:val="22"/>
              </w:rPr>
            </w:pPr>
          </w:p>
        </w:tc>
        <w:tc>
          <w:tcPr>
            <w:tcW w:w="1620" w:type="dxa"/>
          </w:tcPr>
          <w:p w14:paraId="6769EB6D" w14:textId="6EE23A7F" w:rsidR="00E37108" w:rsidRPr="00CB0455" w:rsidRDefault="00E37108" w:rsidP="00316B6E">
            <w:pPr>
              <w:rPr>
                <w:rFonts w:cstheme="minorHAnsi"/>
                <w:sz w:val="22"/>
                <w:szCs w:val="22"/>
              </w:rPr>
            </w:pPr>
            <w:r w:rsidRPr="00CB0455">
              <w:rPr>
                <w:rFonts w:cstheme="minorHAnsi"/>
                <w:sz w:val="22"/>
                <w:szCs w:val="22"/>
              </w:rPr>
              <w:t>180-184</w:t>
            </w:r>
          </w:p>
        </w:tc>
        <w:tc>
          <w:tcPr>
            <w:tcW w:w="5082" w:type="dxa"/>
          </w:tcPr>
          <w:p w14:paraId="6579B373" w14:textId="19FF59EC" w:rsidR="00E37108" w:rsidRPr="00CB0455" w:rsidRDefault="00E37108" w:rsidP="00316B6E">
            <w:pPr>
              <w:rPr>
                <w:rFonts w:cstheme="minorHAnsi"/>
                <w:sz w:val="22"/>
                <w:szCs w:val="22"/>
              </w:rPr>
            </w:pPr>
            <w:r w:rsidRPr="00CB0455">
              <w:rPr>
                <w:rFonts w:cstheme="minorHAnsi"/>
                <w:sz w:val="22"/>
                <w:szCs w:val="22"/>
              </w:rPr>
              <w:t>CLARIFICATION: As there is no third-party authorizer, are Authorization Credentials still relevant? (ICANN Org)</w:t>
            </w:r>
          </w:p>
        </w:tc>
        <w:tc>
          <w:tcPr>
            <w:tcW w:w="5083" w:type="dxa"/>
          </w:tcPr>
          <w:p w14:paraId="79661852" w14:textId="1F6C70A1" w:rsidR="00E37108" w:rsidRPr="00CB0455" w:rsidRDefault="00E37108" w:rsidP="00E37108">
            <w:pPr>
              <w:autoSpaceDE w:val="0"/>
              <w:autoSpaceDN w:val="0"/>
              <w:adjustRightInd w:val="0"/>
              <w:rPr>
                <w:rFonts w:eastAsiaTheme="minorHAnsi" w:cstheme="minorHAnsi"/>
                <w:sz w:val="22"/>
                <w:szCs w:val="22"/>
              </w:rPr>
            </w:pPr>
            <w:r w:rsidRPr="00CB0455">
              <w:rPr>
                <w:rFonts w:eastAsiaTheme="minorHAnsi" w:cstheme="minorHAnsi"/>
                <w:sz w:val="22"/>
                <w:szCs w:val="22"/>
              </w:rPr>
              <w:t>"Authorization Credential": A data object that is a portable representation of the association between an Identifier Credential and one or more access authorizations, and that can be presented for use in Validating those authorizations for an entity that attempts such access. Example: [OAuth</w:t>
            </w:r>
          </w:p>
          <w:p w14:paraId="08E6307A" w14:textId="3BB86713" w:rsidR="00E37108" w:rsidRPr="00CB0455" w:rsidRDefault="00E37108" w:rsidP="00E37108">
            <w:pPr>
              <w:autoSpaceDE w:val="0"/>
              <w:autoSpaceDN w:val="0"/>
              <w:adjustRightInd w:val="0"/>
              <w:rPr>
                <w:rFonts w:eastAsiaTheme="minorHAnsi" w:cstheme="minorHAnsi"/>
                <w:sz w:val="22"/>
                <w:szCs w:val="22"/>
              </w:rPr>
            </w:pPr>
            <w:r w:rsidRPr="00CB0455">
              <w:rPr>
                <w:rFonts w:eastAsiaTheme="minorHAnsi" w:cstheme="minorHAnsi"/>
                <w:sz w:val="22"/>
                <w:szCs w:val="22"/>
              </w:rPr>
              <w:t>credential], X.509 attribute certificate.</w:t>
            </w:r>
          </w:p>
        </w:tc>
      </w:tr>
      <w:tr w:rsidR="00E37108" w:rsidRPr="00CB0455" w14:paraId="77A19EF4" w14:textId="77777777" w:rsidTr="00930899">
        <w:tc>
          <w:tcPr>
            <w:tcW w:w="445" w:type="dxa"/>
          </w:tcPr>
          <w:p w14:paraId="0BB89498" w14:textId="77777777" w:rsidR="00E37108" w:rsidRPr="00CB0455" w:rsidRDefault="00E37108" w:rsidP="00316B6E">
            <w:pPr>
              <w:pStyle w:val="ListParagraph"/>
              <w:numPr>
                <w:ilvl w:val="0"/>
                <w:numId w:val="2"/>
              </w:numPr>
              <w:rPr>
                <w:rFonts w:cstheme="minorHAnsi"/>
                <w:sz w:val="22"/>
                <w:szCs w:val="22"/>
              </w:rPr>
            </w:pPr>
          </w:p>
        </w:tc>
        <w:tc>
          <w:tcPr>
            <w:tcW w:w="1620" w:type="dxa"/>
          </w:tcPr>
          <w:p w14:paraId="4329309C" w14:textId="0C0A7E15" w:rsidR="00E37108" w:rsidRPr="00CB0455" w:rsidRDefault="00E37108" w:rsidP="00316B6E">
            <w:pPr>
              <w:rPr>
                <w:rFonts w:cstheme="minorHAnsi"/>
                <w:sz w:val="22"/>
                <w:szCs w:val="22"/>
              </w:rPr>
            </w:pPr>
            <w:r w:rsidRPr="00CB0455">
              <w:rPr>
                <w:rFonts w:cstheme="minorHAnsi"/>
                <w:sz w:val="22"/>
                <w:szCs w:val="22"/>
              </w:rPr>
              <w:t>190-191</w:t>
            </w:r>
          </w:p>
        </w:tc>
        <w:tc>
          <w:tcPr>
            <w:tcW w:w="5082" w:type="dxa"/>
          </w:tcPr>
          <w:p w14:paraId="1E3A9CA7" w14:textId="00DF4513" w:rsidR="00E37108" w:rsidRPr="00CB0455" w:rsidRDefault="00E37108" w:rsidP="00316B6E">
            <w:pPr>
              <w:rPr>
                <w:rFonts w:cstheme="minorHAnsi"/>
                <w:sz w:val="22"/>
                <w:szCs w:val="22"/>
              </w:rPr>
            </w:pPr>
            <w:r w:rsidRPr="00CB0455">
              <w:rPr>
                <w:rFonts w:cstheme="minorHAnsi"/>
                <w:sz w:val="22"/>
                <w:szCs w:val="22"/>
              </w:rPr>
              <w:t>CLARIFICATION: As above, is 2) still relevant given there are no third-party authorizers? (ICANN Org)</w:t>
            </w:r>
          </w:p>
        </w:tc>
        <w:tc>
          <w:tcPr>
            <w:tcW w:w="5083" w:type="dxa"/>
          </w:tcPr>
          <w:p w14:paraId="49986D30" w14:textId="4343049F" w:rsidR="00E37108" w:rsidRPr="00CB0455" w:rsidRDefault="00E37108" w:rsidP="00E37108">
            <w:pPr>
              <w:autoSpaceDE w:val="0"/>
              <w:autoSpaceDN w:val="0"/>
              <w:adjustRightInd w:val="0"/>
              <w:rPr>
                <w:rFonts w:eastAsiaTheme="minorHAnsi" w:cstheme="minorHAnsi"/>
                <w:sz w:val="22"/>
                <w:szCs w:val="22"/>
              </w:rPr>
            </w:pPr>
            <w:r w:rsidRPr="00CB0455">
              <w:rPr>
                <w:rFonts w:eastAsiaTheme="minorHAnsi" w:cstheme="minorHAnsi"/>
                <w:sz w:val="22"/>
                <w:szCs w:val="22"/>
              </w:rPr>
              <w:t>Identity Provider - Responsible for 1) Verifying the identity of a requestor and managing an Identifier Credential associated with the requestor and 2) Verifying and managing Authorization Credentials associated with the Identifier Credential. For the purpose of the SSAD, the Identity Provider may be the Accreditation Authority itself or it may rely on zero or more 3rd parties.</w:t>
            </w:r>
          </w:p>
        </w:tc>
      </w:tr>
      <w:tr w:rsidR="001A1759" w:rsidRPr="00CB0455" w14:paraId="22E18BFB" w14:textId="77777777" w:rsidTr="00930899">
        <w:tc>
          <w:tcPr>
            <w:tcW w:w="445" w:type="dxa"/>
          </w:tcPr>
          <w:p w14:paraId="6200A488" w14:textId="77777777" w:rsidR="001A1759" w:rsidRPr="00CB0455" w:rsidRDefault="001A1759" w:rsidP="00316B6E">
            <w:pPr>
              <w:pStyle w:val="ListParagraph"/>
              <w:numPr>
                <w:ilvl w:val="0"/>
                <w:numId w:val="2"/>
              </w:numPr>
              <w:rPr>
                <w:rFonts w:cstheme="minorHAnsi"/>
                <w:sz w:val="22"/>
                <w:szCs w:val="22"/>
              </w:rPr>
            </w:pPr>
          </w:p>
        </w:tc>
        <w:tc>
          <w:tcPr>
            <w:tcW w:w="1620" w:type="dxa"/>
          </w:tcPr>
          <w:p w14:paraId="4DB4CDD2" w14:textId="63FDBA3F" w:rsidR="001A1759" w:rsidRPr="00CB0455" w:rsidRDefault="001A1759" w:rsidP="00316B6E">
            <w:pPr>
              <w:rPr>
                <w:rFonts w:cstheme="minorHAnsi"/>
                <w:sz w:val="22"/>
                <w:szCs w:val="22"/>
              </w:rPr>
            </w:pPr>
            <w:r w:rsidRPr="00CB0455">
              <w:rPr>
                <w:rFonts w:cstheme="minorHAnsi"/>
                <w:sz w:val="22"/>
                <w:szCs w:val="22"/>
              </w:rPr>
              <w:t>231 - 232</w:t>
            </w:r>
          </w:p>
        </w:tc>
        <w:tc>
          <w:tcPr>
            <w:tcW w:w="5082" w:type="dxa"/>
          </w:tcPr>
          <w:p w14:paraId="2C48D804" w14:textId="593E73FD" w:rsidR="001A1759" w:rsidRPr="00CB0455" w:rsidRDefault="001A1759" w:rsidP="00316B6E">
            <w:pPr>
              <w:rPr>
                <w:rFonts w:cstheme="minorHAnsi"/>
                <w:sz w:val="22"/>
                <w:szCs w:val="22"/>
              </w:rPr>
            </w:pPr>
            <w:r w:rsidRPr="00CB0455">
              <w:rPr>
                <w:rFonts w:cstheme="minorHAnsi"/>
                <w:sz w:val="22"/>
                <w:szCs w:val="22"/>
              </w:rPr>
              <w:t>CLARIFICATION: This seems to indicate an Identity Provider is required, but as the Accreditation Authority may also be the Identity Provider, this may benefit from a rewrite.</w:t>
            </w:r>
            <w:r w:rsidRPr="00CB0455">
              <w:rPr>
                <w:rFonts w:cstheme="minorHAnsi"/>
                <w:sz w:val="22"/>
                <w:szCs w:val="22"/>
              </w:rPr>
              <w:t xml:space="preserve"> (ICANN Org)</w:t>
            </w:r>
          </w:p>
        </w:tc>
        <w:tc>
          <w:tcPr>
            <w:tcW w:w="5083" w:type="dxa"/>
          </w:tcPr>
          <w:p w14:paraId="0193EC6C" w14:textId="7B42DB3C" w:rsidR="001A1759" w:rsidRPr="00CB0455" w:rsidRDefault="001A1759" w:rsidP="001A1759">
            <w:pPr>
              <w:autoSpaceDE w:val="0"/>
              <w:autoSpaceDN w:val="0"/>
              <w:adjustRightInd w:val="0"/>
              <w:rPr>
                <w:rFonts w:eastAsiaTheme="minorHAnsi" w:cstheme="minorHAnsi"/>
                <w:sz w:val="22"/>
                <w:szCs w:val="22"/>
              </w:rPr>
            </w:pPr>
            <w:r w:rsidRPr="00CB0455">
              <w:rPr>
                <w:rFonts w:eastAsiaTheme="minorHAnsi" w:cstheme="minorHAnsi"/>
                <w:sz w:val="22"/>
                <w:szCs w:val="22"/>
              </w:rPr>
              <w:t>Management of Authorization Credentials: The Accreditation Authority MUST verify and</w:t>
            </w:r>
            <w:r w:rsidRPr="00CB0455">
              <w:rPr>
                <w:rFonts w:eastAsiaTheme="minorHAnsi" w:cstheme="minorHAnsi"/>
                <w:sz w:val="22"/>
                <w:szCs w:val="22"/>
              </w:rPr>
              <w:t xml:space="preserve"> </w:t>
            </w:r>
            <w:r w:rsidRPr="00CB0455">
              <w:rPr>
                <w:rFonts w:eastAsiaTheme="minorHAnsi" w:cstheme="minorHAnsi"/>
                <w:sz w:val="22"/>
                <w:szCs w:val="22"/>
              </w:rPr>
              <w:t>manage a set of dynamic assertions/claims associated with and bound to the Identity</w:t>
            </w:r>
            <w:r w:rsidRPr="00CB0455">
              <w:rPr>
                <w:rFonts w:eastAsiaTheme="minorHAnsi" w:cstheme="minorHAnsi"/>
                <w:sz w:val="22"/>
                <w:szCs w:val="22"/>
              </w:rPr>
              <w:t xml:space="preserve"> </w:t>
            </w:r>
            <w:r w:rsidRPr="00CB0455">
              <w:rPr>
                <w:rFonts w:eastAsiaTheme="minorHAnsi" w:cstheme="minorHAnsi"/>
                <w:sz w:val="22"/>
                <w:szCs w:val="22"/>
              </w:rPr>
              <w:t>Credential of the requestor. This verification,</w:t>
            </w:r>
            <w:r w:rsidRPr="00CB0455">
              <w:rPr>
                <w:rFonts w:eastAsiaTheme="minorHAnsi" w:cstheme="minorHAnsi"/>
                <w:sz w:val="22"/>
                <w:szCs w:val="22"/>
              </w:rPr>
              <w:t xml:space="preserve"> </w:t>
            </w:r>
            <w:r w:rsidRPr="00CB0455">
              <w:rPr>
                <w:rFonts w:eastAsiaTheme="minorHAnsi" w:cstheme="minorHAnsi"/>
                <w:b/>
                <w:bCs/>
                <w:sz w:val="22"/>
                <w:szCs w:val="22"/>
              </w:rPr>
              <w:t>which may be</w:t>
            </w:r>
            <w:r w:rsidRPr="00CB0455">
              <w:rPr>
                <w:rFonts w:eastAsiaTheme="minorHAnsi" w:cstheme="minorHAnsi"/>
                <w:sz w:val="22"/>
                <w:szCs w:val="22"/>
              </w:rPr>
              <w:t xml:space="preserve"> performed by an Identity Provider, results in Authorization Credentials.</w:t>
            </w:r>
          </w:p>
        </w:tc>
      </w:tr>
      <w:tr w:rsidR="00316B6E" w:rsidRPr="00CB0455" w14:paraId="79C38FB4" w14:textId="77777777" w:rsidTr="00930899">
        <w:tc>
          <w:tcPr>
            <w:tcW w:w="445" w:type="dxa"/>
          </w:tcPr>
          <w:p w14:paraId="524A421C"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05D71CF1" w14:textId="15149DAD" w:rsidR="00316B6E" w:rsidRPr="00CB0455" w:rsidRDefault="00316B6E" w:rsidP="00316B6E">
            <w:pPr>
              <w:rPr>
                <w:rFonts w:cstheme="minorHAnsi"/>
                <w:sz w:val="22"/>
                <w:szCs w:val="22"/>
              </w:rPr>
            </w:pPr>
            <w:r w:rsidRPr="00CB0455">
              <w:rPr>
                <w:rFonts w:cstheme="minorHAnsi"/>
                <w:sz w:val="22"/>
                <w:szCs w:val="22"/>
              </w:rPr>
              <w:t>296</w:t>
            </w:r>
          </w:p>
        </w:tc>
        <w:tc>
          <w:tcPr>
            <w:tcW w:w="5082" w:type="dxa"/>
          </w:tcPr>
          <w:p w14:paraId="287E0B31" w14:textId="3BC41972" w:rsidR="00316B6E" w:rsidRPr="00CB0455" w:rsidRDefault="00316B6E" w:rsidP="00316B6E">
            <w:pPr>
              <w:rPr>
                <w:rFonts w:cstheme="minorHAnsi"/>
                <w:sz w:val="22"/>
                <w:szCs w:val="22"/>
              </w:rPr>
            </w:pPr>
            <w:r w:rsidRPr="00CB0455">
              <w:rPr>
                <w:rFonts w:cstheme="minorHAnsi"/>
                <w:sz w:val="22"/>
                <w:szCs w:val="22"/>
              </w:rPr>
              <w:t>Provides transparency (GAC)</w:t>
            </w:r>
          </w:p>
        </w:tc>
        <w:tc>
          <w:tcPr>
            <w:tcW w:w="5083" w:type="dxa"/>
          </w:tcPr>
          <w:p w14:paraId="06800EC7" w14:textId="40F725D3"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MUST report publicly and on a regular basis on the number of accreditation requests received, accreditation requests approved/renewed, accreditations denied, accreditations revoked</w:t>
            </w:r>
            <w:r w:rsidRPr="00CB0455">
              <w:rPr>
                <w:rFonts w:eastAsiaTheme="minorHAnsi" w:cstheme="minorHAnsi"/>
                <w:b/>
                <w:bCs/>
                <w:sz w:val="22"/>
                <w:szCs w:val="22"/>
              </w:rPr>
              <w:t>, complaints received</w:t>
            </w:r>
            <w:r w:rsidRPr="00CB0455">
              <w:rPr>
                <w:rFonts w:eastAsiaTheme="minorHAnsi" w:cstheme="minorHAnsi"/>
                <w:sz w:val="22"/>
                <w:szCs w:val="22"/>
              </w:rPr>
              <w:t xml:space="preserve"> and information about the identity providers it is working with.</w:t>
            </w:r>
          </w:p>
        </w:tc>
      </w:tr>
      <w:tr w:rsidR="00316B6E" w:rsidRPr="00CB0455" w14:paraId="232D5157" w14:textId="77777777" w:rsidTr="00930899">
        <w:tc>
          <w:tcPr>
            <w:tcW w:w="445" w:type="dxa"/>
          </w:tcPr>
          <w:p w14:paraId="7D210874"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774E3BA7" w14:textId="41BBC6D7" w:rsidR="00316B6E" w:rsidRPr="00CB0455" w:rsidRDefault="00316B6E" w:rsidP="00316B6E">
            <w:pPr>
              <w:rPr>
                <w:rFonts w:cstheme="minorHAnsi"/>
                <w:sz w:val="22"/>
                <w:szCs w:val="22"/>
              </w:rPr>
            </w:pPr>
            <w:r w:rsidRPr="00CB0455">
              <w:rPr>
                <w:rFonts w:cstheme="minorHAnsi"/>
                <w:sz w:val="22"/>
                <w:szCs w:val="22"/>
              </w:rPr>
              <w:t>311</w:t>
            </w:r>
          </w:p>
        </w:tc>
        <w:tc>
          <w:tcPr>
            <w:tcW w:w="5082" w:type="dxa"/>
          </w:tcPr>
          <w:p w14:paraId="0F537D11" w14:textId="29E6014B" w:rsidR="00316B6E" w:rsidRPr="00CB0455" w:rsidRDefault="00316B6E" w:rsidP="00316B6E">
            <w:pPr>
              <w:rPr>
                <w:rFonts w:cstheme="minorHAnsi"/>
                <w:sz w:val="22"/>
                <w:szCs w:val="22"/>
              </w:rPr>
            </w:pPr>
            <w:r w:rsidRPr="00CB0455">
              <w:rPr>
                <w:rFonts w:cstheme="minorHAnsi"/>
                <w:sz w:val="22"/>
                <w:szCs w:val="22"/>
              </w:rPr>
              <w:t>Clarity (GAC)</w:t>
            </w:r>
          </w:p>
        </w:tc>
        <w:tc>
          <w:tcPr>
            <w:tcW w:w="5083" w:type="dxa"/>
          </w:tcPr>
          <w:p w14:paraId="10F1B159" w14:textId="61556F75"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The revocation policy for individuals/entities should include graduated penalties. In other words, not every violation of the system will result in Revocation; however, Revocation may occur if the Accreditation Authority determines that the accredited individual or entity has materially breached the conditions of its </w:t>
            </w:r>
            <w:r w:rsidRPr="00CB0455">
              <w:rPr>
                <w:rFonts w:eastAsiaTheme="minorHAnsi" w:cstheme="minorHAnsi"/>
                <w:sz w:val="22"/>
                <w:szCs w:val="22"/>
              </w:rPr>
              <w:lastRenderedPageBreak/>
              <w:t xml:space="preserve">accreditation and failed to cure based on: a) a third-party </w:t>
            </w:r>
            <w:r w:rsidRPr="00CB0455">
              <w:rPr>
                <w:rFonts w:eastAsiaTheme="minorHAnsi" w:cstheme="minorHAnsi"/>
                <w:b/>
                <w:bCs/>
                <w:sz w:val="22"/>
                <w:szCs w:val="22"/>
              </w:rPr>
              <w:t xml:space="preserve">verified </w:t>
            </w:r>
            <w:r w:rsidRPr="00CB0455">
              <w:rPr>
                <w:rFonts w:eastAsiaTheme="minorHAnsi" w:cstheme="minorHAnsi"/>
                <w:sz w:val="22"/>
                <w:szCs w:val="22"/>
              </w:rPr>
              <w:t>complaint received; b) results of an audit or investigation by the Accreditation Authority or auditor; c) any misuse or abuse of privileges afforded; d) repeated violations of the accreditation policy. In the event there is a pattern or practice of abusive behavior within an entity, the credential for the entity could be suspended or revoked as part of a graduated sanction.</w:t>
            </w:r>
          </w:p>
        </w:tc>
      </w:tr>
      <w:tr w:rsidR="00B908A9" w:rsidRPr="00CB0455" w14:paraId="51A08EBA" w14:textId="77777777" w:rsidTr="00930899">
        <w:tc>
          <w:tcPr>
            <w:tcW w:w="445" w:type="dxa"/>
          </w:tcPr>
          <w:p w14:paraId="7BFFDEDE" w14:textId="77777777" w:rsidR="00B908A9" w:rsidRPr="00CB0455" w:rsidRDefault="00B908A9" w:rsidP="00316B6E">
            <w:pPr>
              <w:pStyle w:val="ListParagraph"/>
              <w:numPr>
                <w:ilvl w:val="0"/>
                <w:numId w:val="2"/>
              </w:numPr>
              <w:rPr>
                <w:rFonts w:cstheme="minorHAnsi"/>
                <w:sz w:val="22"/>
                <w:szCs w:val="22"/>
              </w:rPr>
            </w:pPr>
          </w:p>
        </w:tc>
        <w:tc>
          <w:tcPr>
            <w:tcW w:w="1620" w:type="dxa"/>
          </w:tcPr>
          <w:p w14:paraId="2215E263" w14:textId="46ADCBE5" w:rsidR="00B908A9" w:rsidRPr="00CB0455" w:rsidRDefault="00B908A9" w:rsidP="00316B6E">
            <w:pPr>
              <w:rPr>
                <w:rFonts w:cstheme="minorHAnsi"/>
                <w:sz w:val="22"/>
                <w:szCs w:val="22"/>
              </w:rPr>
            </w:pPr>
            <w:r w:rsidRPr="00CB0455">
              <w:rPr>
                <w:rFonts w:cstheme="minorHAnsi"/>
                <w:sz w:val="22"/>
                <w:szCs w:val="22"/>
              </w:rPr>
              <w:t>383</w:t>
            </w:r>
          </w:p>
        </w:tc>
        <w:tc>
          <w:tcPr>
            <w:tcW w:w="5082" w:type="dxa"/>
          </w:tcPr>
          <w:p w14:paraId="3C9AADA2" w14:textId="5F85DDA1" w:rsidR="00B908A9" w:rsidRPr="00CB0455" w:rsidRDefault="00B908A9" w:rsidP="00316B6E">
            <w:pPr>
              <w:rPr>
                <w:rFonts w:cstheme="minorHAnsi"/>
                <w:sz w:val="22"/>
                <w:szCs w:val="22"/>
              </w:rPr>
            </w:pPr>
            <w:r w:rsidRPr="00CB0455">
              <w:rPr>
                <w:rFonts w:cstheme="minorHAnsi"/>
                <w:sz w:val="22"/>
                <w:szCs w:val="22"/>
              </w:rPr>
              <w:t>COMMENT: Consider only including definitions once, to avoid inconsistencies across recommendations or uncertainty during implementation. Not all definitions align with the definitions in Rec #1.</w:t>
            </w:r>
            <w:r w:rsidRPr="00CB0455">
              <w:rPr>
                <w:rFonts w:cstheme="minorHAnsi"/>
                <w:sz w:val="22"/>
                <w:szCs w:val="22"/>
              </w:rPr>
              <w:t xml:space="preserve"> (ICANN Org)</w:t>
            </w:r>
          </w:p>
        </w:tc>
        <w:tc>
          <w:tcPr>
            <w:tcW w:w="5083" w:type="dxa"/>
          </w:tcPr>
          <w:p w14:paraId="0B4BC9AD" w14:textId="77777777" w:rsidR="00B908A9" w:rsidRDefault="00B908A9" w:rsidP="00B908A9">
            <w:pPr>
              <w:autoSpaceDE w:val="0"/>
              <w:autoSpaceDN w:val="0"/>
              <w:adjustRightInd w:val="0"/>
              <w:rPr>
                <w:rFonts w:eastAsiaTheme="minorHAnsi" w:cstheme="minorHAnsi"/>
                <w:sz w:val="22"/>
                <w:szCs w:val="22"/>
              </w:rPr>
            </w:pPr>
            <w:r w:rsidRPr="00CB0455">
              <w:rPr>
                <w:rFonts w:eastAsiaTheme="minorHAnsi" w:cstheme="minorHAnsi"/>
                <w:sz w:val="22"/>
                <w:szCs w:val="22"/>
              </w:rPr>
              <w:t>Preliminary Recommendation #2. Accreditation of governmental entities</w:t>
            </w:r>
            <w:r w:rsidRPr="00CB0455">
              <w:rPr>
                <w:rFonts w:eastAsiaTheme="minorHAnsi" w:cstheme="minorHAnsi"/>
                <w:sz w:val="22"/>
                <w:szCs w:val="22"/>
              </w:rPr>
              <w:t xml:space="preserve"> </w:t>
            </w:r>
            <w:r w:rsidRPr="00CB0455">
              <w:rPr>
                <w:rFonts w:eastAsiaTheme="minorHAnsi" w:cstheme="minorHAnsi"/>
                <w:sz w:val="22"/>
                <w:szCs w:val="22"/>
              </w:rPr>
              <w:t>1. Definitions</w:t>
            </w:r>
          </w:p>
          <w:p w14:paraId="1503E623" w14:textId="7584A89E" w:rsidR="00930899" w:rsidRPr="00CB0455" w:rsidRDefault="00930899" w:rsidP="00B908A9">
            <w:pPr>
              <w:autoSpaceDE w:val="0"/>
              <w:autoSpaceDN w:val="0"/>
              <w:adjustRightInd w:val="0"/>
              <w:rPr>
                <w:rFonts w:eastAsiaTheme="minorHAnsi" w:cstheme="minorHAnsi"/>
                <w:sz w:val="22"/>
                <w:szCs w:val="22"/>
              </w:rPr>
            </w:pPr>
          </w:p>
        </w:tc>
      </w:tr>
      <w:tr w:rsidR="00B908A9" w:rsidRPr="00CB0455" w14:paraId="4DADFDA1" w14:textId="77777777" w:rsidTr="00930899">
        <w:tc>
          <w:tcPr>
            <w:tcW w:w="445" w:type="dxa"/>
          </w:tcPr>
          <w:p w14:paraId="149EF68D" w14:textId="77777777" w:rsidR="00B908A9" w:rsidRPr="00CB0455" w:rsidRDefault="00B908A9" w:rsidP="00316B6E">
            <w:pPr>
              <w:pStyle w:val="ListParagraph"/>
              <w:numPr>
                <w:ilvl w:val="0"/>
                <w:numId w:val="2"/>
              </w:numPr>
              <w:rPr>
                <w:rFonts w:cstheme="minorHAnsi"/>
                <w:sz w:val="22"/>
                <w:szCs w:val="22"/>
              </w:rPr>
            </w:pPr>
          </w:p>
        </w:tc>
        <w:tc>
          <w:tcPr>
            <w:tcW w:w="1620" w:type="dxa"/>
          </w:tcPr>
          <w:p w14:paraId="31652B82" w14:textId="13DD142F" w:rsidR="00B908A9" w:rsidRPr="00CB0455" w:rsidRDefault="00B908A9" w:rsidP="00316B6E">
            <w:pPr>
              <w:rPr>
                <w:rFonts w:cstheme="minorHAnsi"/>
                <w:sz w:val="22"/>
                <w:szCs w:val="22"/>
              </w:rPr>
            </w:pPr>
            <w:r w:rsidRPr="00CB0455">
              <w:rPr>
                <w:rFonts w:cstheme="minorHAnsi"/>
                <w:sz w:val="22"/>
                <w:szCs w:val="22"/>
              </w:rPr>
              <w:t>450 - 452</w:t>
            </w:r>
          </w:p>
        </w:tc>
        <w:tc>
          <w:tcPr>
            <w:tcW w:w="5082" w:type="dxa"/>
          </w:tcPr>
          <w:p w14:paraId="1142DB1E" w14:textId="311F55C6" w:rsidR="00B908A9" w:rsidRPr="00CB0455" w:rsidRDefault="00B908A9" w:rsidP="00316B6E">
            <w:pPr>
              <w:rPr>
                <w:rFonts w:cstheme="minorHAnsi"/>
                <w:sz w:val="22"/>
                <w:szCs w:val="22"/>
              </w:rPr>
            </w:pPr>
            <w:r w:rsidRPr="00CB0455">
              <w:rPr>
                <w:rFonts w:cstheme="minorHAnsi"/>
                <w:sz w:val="22"/>
                <w:szCs w:val="22"/>
              </w:rPr>
              <w:t>CLARIFICATION: Can the government in question make eligible any organization/ person in the world or can they only be limited to those in their jurisdiction? And is it any organization or person; or must it be a governmental entity? As an example, if a govt agency hires a third-party firm to assist with investigations, can they accredit that firm?</w:t>
            </w:r>
            <w:r w:rsidRPr="00CB0455">
              <w:rPr>
                <w:rFonts w:cstheme="minorHAnsi"/>
                <w:sz w:val="22"/>
                <w:szCs w:val="22"/>
              </w:rPr>
              <w:t xml:space="preserve"> (ICANN Org)</w:t>
            </w:r>
          </w:p>
        </w:tc>
        <w:tc>
          <w:tcPr>
            <w:tcW w:w="5083" w:type="dxa"/>
          </w:tcPr>
          <w:p w14:paraId="4CDCCCEA" w14:textId="16EF1725" w:rsidR="00B908A9" w:rsidRPr="00CB0455" w:rsidRDefault="00B908A9" w:rsidP="00B908A9">
            <w:pPr>
              <w:rPr>
                <w:rFonts w:cstheme="minorHAnsi"/>
                <w:sz w:val="22"/>
                <w:szCs w:val="22"/>
              </w:rPr>
            </w:pPr>
            <w:r w:rsidRPr="00CB0455">
              <w:rPr>
                <w:rFonts w:cstheme="minorHAnsi"/>
                <w:sz w:val="22"/>
                <w:szCs w:val="22"/>
              </w:rPr>
              <w:t>Accreditation by a countries’/territories’ government body or its authorized body would be</w:t>
            </w:r>
            <w:r w:rsidRPr="00CB0455">
              <w:rPr>
                <w:rFonts w:cstheme="minorHAnsi"/>
                <w:sz w:val="22"/>
                <w:szCs w:val="22"/>
              </w:rPr>
              <w:t xml:space="preserve"> </w:t>
            </w:r>
            <w:r w:rsidRPr="00CB0455">
              <w:rPr>
                <w:rFonts w:cstheme="minorHAnsi"/>
                <w:sz w:val="22"/>
                <w:szCs w:val="22"/>
              </w:rPr>
              <w:t>available to various eligible entities that require access to non-public registration data for the</w:t>
            </w:r>
            <w:r w:rsidRPr="00CB0455">
              <w:rPr>
                <w:rFonts w:cstheme="minorHAnsi"/>
                <w:sz w:val="22"/>
                <w:szCs w:val="22"/>
              </w:rPr>
              <w:t xml:space="preserve"> </w:t>
            </w:r>
            <w:r w:rsidRPr="00CB0455">
              <w:rPr>
                <w:rFonts w:cstheme="minorHAnsi"/>
                <w:sz w:val="22"/>
                <w:szCs w:val="22"/>
              </w:rPr>
              <w:t>exercise of their public policy task, including, but not limited to:</w:t>
            </w:r>
          </w:p>
        </w:tc>
      </w:tr>
      <w:tr w:rsidR="00316B6E" w:rsidRPr="00CB0455" w14:paraId="48223EC9" w14:textId="77777777" w:rsidTr="00930899">
        <w:tc>
          <w:tcPr>
            <w:tcW w:w="445" w:type="dxa"/>
          </w:tcPr>
          <w:p w14:paraId="23630090"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28194C49" w14:textId="40BA8471" w:rsidR="00316B6E" w:rsidRPr="00CB0455" w:rsidRDefault="00316B6E" w:rsidP="00316B6E">
            <w:pPr>
              <w:rPr>
                <w:rFonts w:cstheme="minorHAnsi"/>
                <w:sz w:val="22"/>
                <w:szCs w:val="22"/>
              </w:rPr>
            </w:pPr>
            <w:r w:rsidRPr="00CB0455">
              <w:rPr>
                <w:rFonts w:cstheme="minorHAnsi"/>
                <w:sz w:val="22"/>
                <w:szCs w:val="22"/>
              </w:rPr>
              <w:t>613</w:t>
            </w:r>
          </w:p>
        </w:tc>
        <w:tc>
          <w:tcPr>
            <w:tcW w:w="5082" w:type="dxa"/>
          </w:tcPr>
          <w:p w14:paraId="260F18C8" w14:textId="77777777" w:rsidR="00316B6E" w:rsidRPr="00CB0455" w:rsidRDefault="00316B6E" w:rsidP="00316B6E">
            <w:pPr>
              <w:rPr>
                <w:rFonts w:cstheme="minorHAnsi"/>
                <w:sz w:val="22"/>
                <w:szCs w:val="22"/>
              </w:rPr>
            </w:pPr>
            <w:r w:rsidRPr="00CB0455">
              <w:rPr>
                <w:rFonts w:cstheme="minorHAnsi"/>
                <w:sz w:val="22"/>
                <w:szCs w:val="22"/>
              </w:rPr>
              <w:t>Urgent requests need immediate acknowledgement (GAC)</w:t>
            </w:r>
          </w:p>
          <w:p w14:paraId="6D905A4B" w14:textId="3FD0280B" w:rsidR="002777AE" w:rsidRPr="00CB0455" w:rsidRDefault="002777AE" w:rsidP="00316B6E">
            <w:pPr>
              <w:rPr>
                <w:rFonts w:cstheme="minorHAnsi"/>
                <w:sz w:val="22"/>
                <w:szCs w:val="22"/>
              </w:rPr>
            </w:pPr>
          </w:p>
        </w:tc>
        <w:tc>
          <w:tcPr>
            <w:tcW w:w="5083" w:type="dxa"/>
          </w:tcPr>
          <w:p w14:paraId="55E4DDEA" w14:textId="11BCA770"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The EPDP Team recommends that the response time for acknowledging receipt of a SSAD request by the Central Gateway Manager must be without undue delay, but not more than two (2) hours from receipt.</w:t>
            </w:r>
          </w:p>
        </w:tc>
      </w:tr>
      <w:tr w:rsidR="002777AE" w:rsidRPr="00CB0455" w14:paraId="1CF3A1DF" w14:textId="77777777" w:rsidTr="00930899">
        <w:tc>
          <w:tcPr>
            <w:tcW w:w="445" w:type="dxa"/>
          </w:tcPr>
          <w:p w14:paraId="433CD542" w14:textId="77777777" w:rsidR="002777AE" w:rsidRPr="00CB0455" w:rsidRDefault="002777AE" w:rsidP="00316B6E">
            <w:pPr>
              <w:pStyle w:val="ListParagraph"/>
              <w:numPr>
                <w:ilvl w:val="0"/>
                <w:numId w:val="2"/>
              </w:numPr>
              <w:rPr>
                <w:rFonts w:cstheme="minorHAnsi"/>
                <w:sz w:val="22"/>
                <w:szCs w:val="22"/>
              </w:rPr>
            </w:pPr>
          </w:p>
        </w:tc>
        <w:tc>
          <w:tcPr>
            <w:tcW w:w="1620" w:type="dxa"/>
          </w:tcPr>
          <w:p w14:paraId="0FCE1A66" w14:textId="676331F2" w:rsidR="002777AE" w:rsidRPr="00CB0455" w:rsidRDefault="002777AE" w:rsidP="00316B6E">
            <w:pPr>
              <w:rPr>
                <w:rFonts w:cstheme="minorHAnsi"/>
                <w:sz w:val="22"/>
                <w:szCs w:val="22"/>
              </w:rPr>
            </w:pPr>
            <w:r w:rsidRPr="00CB0455">
              <w:rPr>
                <w:rFonts w:cstheme="minorHAnsi"/>
                <w:sz w:val="22"/>
                <w:szCs w:val="22"/>
              </w:rPr>
              <w:t>613</w:t>
            </w:r>
          </w:p>
        </w:tc>
        <w:tc>
          <w:tcPr>
            <w:tcW w:w="5082" w:type="dxa"/>
          </w:tcPr>
          <w:p w14:paraId="70D7713A" w14:textId="2F9D0870" w:rsidR="002777AE" w:rsidRPr="00CB0455" w:rsidRDefault="002777AE" w:rsidP="00316B6E">
            <w:pPr>
              <w:rPr>
                <w:rFonts w:cstheme="minorHAnsi"/>
                <w:sz w:val="22"/>
                <w:szCs w:val="22"/>
              </w:rPr>
            </w:pPr>
            <w:r w:rsidRPr="00CB0455">
              <w:rPr>
                <w:rFonts w:cstheme="minorHAnsi"/>
                <w:sz w:val="22"/>
                <w:szCs w:val="22"/>
              </w:rPr>
              <w:t>Also need meantime targets rather than worst case targets (BC)</w:t>
            </w:r>
          </w:p>
        </w:tc>
        <w:tc>
          <w:tcPr>
            <w:tcW w:w="5083" w:type="dxa"/>
          </w:tcPr>
          <w:p w14:paraId="141FA46D" w14:textId="5875895C" w:rsidR="002777AE" w:rsidRPr="00CB0455" w:rsidRDefault="002777A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The EPDP Team recommends that the response time for acknowledging receipt of a SSAD request by the Central Gateway Manager must be without undue delay, but </w:t>
            </w:r>
            <w:r w:rsidRPr="00CB0455">
              <w:rPr>
                <w:rFonts w:eastAsiaTheme="minorHAnsi" w:cstheme="minorHAnsi"/>
                <w:strike/>
                <w:sz w:val="22"/>
                <w:szCs w:val="22"/>
              </w:rPr>
              <w:t>not more than two (2) hours from receipt</w:t>
            </w:r>
            <w:r w:rsidRPr="00CB0455">
              <w:rPr>
                <w:rFonts w:eastAsiaTheme="minorHAnsi" w:cstheme="minorHAnsi"/>
                <w:sz w:val="22"/>
                <w:szCs w:val="22"/>
              </w:rPr>
              <w:t>.</w:t>
            </w:r>
            <w:r w:rsidRPr="00CB0455">
              <w:rPr>
                <w:rFonts w:cstheme="minorHAnsi"/>
                <w:b/>
                <w:bCs/>
                <w:sz w:val="22"/>
                <w:szCs w:val="22"/>
              </w:rPr>
              <w:t xml:space="preserve">in a mean time of TBD </w:t>
            </w:r>
            <w:r w:rsidRPr="00CB0455">
              <w:rPr>
                <w:rFonts w:cstheme="minorHAnsi"/>
                <w:b/>
                <w:bCs/>
                <w:sz w:val="22"/>
                <w:szCs w:val="22"/>
                <w:u w:val="single"/>
              </w:rPr>
              <w:t>seconds</w:t>
            </w:r>
            <w:r w:rsidRPr="00CB0455">
              <w:rPr>
                <w:rFonts w:cstheme="minorHAnsi"/>
                <w:b/>
                <w:bCs/>
                <w:sz w:val="22"/>
                <w:szCs w:val="22"/>
              </w:rPr>
              <w:t xml:space="preserve"> and not more than 2 hours.</w:t>
            </w:r>
          </w:p>
        </w:tc>
      </w:tr>
      <w:tr w:rsidR="00B908A9" w:rsidRPr="00CB0455" w14:paraId="54EB9BAF" w14:textId="77777777" w:rsidTr="00930899">
        <w:tc>
          <w:tcPr>
            <w:tcW w:w="445" w:type="dxa"/>
          </w:tcPr>
          <w:p w14:paraId="131F416D" w14:textId="77777777" w:rsidR="00B908A9" w:rsidRPr="00CB0455" w:rsidRDefault="00B908A9" w:rsidP="00316B6E">
            <w:pPr>
              <w:pStyle w:val="ListParagraph"/>
              <w:numPr>
                <w:ilvl w:val="0"/>
                <w:numId w:val="2"/>
              </w:numPr>
              <w:rPr>
                <w:rFonts w:cstheme="minorHAnsi"/>
                <w:sz w:val="22"/>
                <w:szCs w:val="22"/>
              </w:rPr>
            </w:pPr>
          </w:p>
        </w:tc>
        <w:tc>
          <w:tcPr>
            <w:tcW w:w="1620" w:type="dxa"/>
          </w:tcPr>
          <w:p w14:paraId="311DA3C0" w14:textId="3FF5AFD5" w:rsidR="00B908A9" w:rsidRPr="00CB0455" w:rsidRDefault="00B908A9" w:rsidP="00316B6E">
            <w:pPr>
              <w:rPr>
                <w:rFonts w:cstheme="minorHAnsi"/>
                <w:sz w:val="22"/>
                <w:szCs w:val="22"/>
              </w:rPr>
            </w:pPr>
            <w:r w:rsidRPr="00CB0455">
              <w:rPr>
                <w:rFonts w:cstheme="minorHAnsi"/>
                <w:sz w:val="22"/>
                <w:szCs w:val="22"/>
              </w:rPr>
              <w:t>615 - 619</w:t>
            </w:r>
          </w:p>
        </w:tc>
        <w:tc>
          <w:tcPr>
            <w:tcW w:w="5082" w:type="dxa"/>
          </w:tcPr>
          <w:p w14:paraId="591FDC95" w14:textId="4ECAEC7C" w:rsidR="00B908A9" w:rsidRPr="00CB0455" w:rsidRDefault="00B908A9" w:rsidP="00316B6E">
            <w:pPr>
              <w:rPr>
                <w:rFonts w:cstheme="minorHAnsi"/>
                <w:sz w:val="22"/>
                <w:szCs w:val="22"/>
              </w:rPr>
            </w:pPr>
            <w:r w:rsidRPr="00CB0455">
              <w:rPr>
                <w:rFonts w:cstheme="minorHAnsi"/>
                <w:sz w:val="22"/>
                <w:szCs w:val="22"/>
              </w:rPr>
              <w:t xml:space="preserve">CLARIFICATION: Does the team intend for this confirmation to be a part of the Acknowledgement of Receipt? It reads in line 618 as it is part of the </w:t>
            </w:r>
            <w:r w:rsidRPr="00CB0455">
              <w:rPr>
                <w:rFonts w:cstheme="minorHAnsi"/>
                <w:sz w:val="22"/>
                <w:szCs w:val="22"/>
              </w:rPr>
              <w:lastRenderedPageBreak/>
              <w:t>Gateway’s request response, not simply an acknowledgement. Can the team clarify?</w:t>
            </w:r>
            <w:r w:rsidRPr="00CB0455">
              <w:rPr>
                <w:rFonts w:cstheme="minorHAnsi"/>
                <w:sz w:val="22"/>
                <w:szCs w:val="22"/>
              </w:rPr>
              <w:t xml:space="preserve"> (ICANN Org)</w:t>
            </w:r>
          </w:p>
        </w:tc>
        <w:tc>
          <w:tcPr>
            <w:tcW w:w="5083" w:type="dxa"/>
          </w:tcPr>
          <w:p w14:paraId="5FCFBB2E" w14:textId="3C482AA8" w:rsidR="00B908A9" w:rsidRPr="00CB0455" w:rsidRDefault="00B908A9" w:rsidP="00B908A9">
            <w:pPr>
              <w:autoSpaceDE w:val="0"/>
              <w:autoSpaceDN w:val="0"/>
              <w:adjustRightInd w:val="0"/>
              <w:rPr>
                <w:rFonts w:eastAsiaTheme="minorHAnsi" w:cstheme="minorHAnsi"/>
                <w:sz w:val="22"/>
                <w:szCs w:val="22"/>
              </w:rPr>
            </w:pPr>
            <w:r w:rsidRPr="00CB0455">
              <w:rPr>
                <w:rFonts w:eastAsiaTheme="minorHAnsi" w:cstheme="minorHAnsi"/>
                <w:sz w:val="22"/>
                <w:szCs w:val="22"/>
              </w:rPr>
              <w:lastRenderedPageBreak/>
              <w:t xml:space="preserve">The Central Gateway Manager MUST confirm that all required information as per preliminary recommendation #3, criteria and content of request, </w:t>
            </w:r>
            <w:r w:rsidRPr="00CB0455">
              <w:rPr>
                <w:rFonts w:eastAsiaTheme="minorHAnsi" w:cstheme="minorHAnsi"/>
                <w:sz w:val="22"/>
                <w:szCs w:val="22"/>
              </w:rPr>
              <w:lastRenderedPageBreak/>
              <w:t>is provided. Should the Central Gateway  Manager determine that the request is</w:t>
            </w:r>
            <w:r w:rsidRPr="00CB0455">
              <w:rPr>
                <w:rFonts w:eastAsiaTheme="minorHAnsi" w:cstheme="minorHAnsi"/>
                <w:sz w:val="22"/>
                <w:szCs w:val="22"/>
              </w:rPr>
              <w:t xml:space="preserve"> </w:t>
            </w:r>
            <w:r w:rsidRPr="00CB0455">
              <w:rPr>
                <w:rFonts w:eastAsiaTheme="minorHAnsi" w:cstheme="minorHAnsi"/>
                <w:sz w:val="22"/>
                <w:szCs w:val="22"/>
              </w:rPr>
              <w:t>incomplete, the Central Gateway Manager must reply to the requestor with an incomplete request response, detailing which required data is missing,</w:t>
            </w:r>
          </w:p>
          <w:p w14:paraId="365E262F" w14:textId="3F4CC83A" w:rsidR="00B908A9" w:rsidRPr="00CB0455" w:rsidRDefault="00B908A9" w:rsidP="00B908A9">
            <w:pPr>
              <w:autoSpaceDE w:val="0"/>
              <w:autoSpaceDN w:val="0"/>
              <w:adjustRightInd w:val="0"/>
              <w:rPr>
                <w:rFonts w:eastAsiaTheme="minorHAnsi" w:cstheme="minorHAnsi"/>
                <w:sz w:val="22"/>
                <w:szCs w:val="22"/>
              </w:rPr>
            </w:pPr>
            <w:r w:rsidRPr="00CB0455">
              <w:rPr>
                <w:rFonts w:eastAsiaTheme="minorHAnsi" w:cstheme="minorHAnsi"/>
                <w:sz w:val="22"/>
                <w:szCs w:val="22"/>
              </w:rPr>
              <w:t>and provide an opportunity for the requestor to amend its request.</w:t>
            </w:r>
          </w:p>
        </w:tc>
      </w:tr>
      <w:tr w:rsidR="00B944B5" w:rsidRPr="00CB0455" w14:paraId="4EED5043" w14:textId="77777777" w:rsidTr="00930899">
        <w:tc>
          <w:tcPr>
            <w:tcW w:w="445" w:type="dxa"/>
          </w:tcPr>
          <w:p w14:paraId="50027F64" w14:textId="77777777" w:rsidR="00B944B5" w:rsidRPr="00CB0455" w:rsidRDefault="00B944B5" w:rsidP="00316B6E">
            <w:pPr>
              <w:pStyle w:val="ListParagraph"/>
              <w:numPr>
                <w:ilvl w:val="0"/>
                <w:numId w:val="2"/>
              </w:numPr>
              <w:rPr>
                <w:rFonts w:cstheme="minorHAnsi"/>
                <w:sz w:val="22"/>
                <w:szCs w:val="22"/>
              </w:rPr>
            </w:pPr>
          </w:p>
        </w:tc>
        <w:tc>
          <w:tcPr>
            <w:tcW w:w="1620" w:type="dxa"/>
          </w:tcPr>
          <w:p w14:paraId="0ADE048F" w14:textId="0E53CB40" w:rsidR="00B944B5" w:rsidRPr="00CB0455" w:rsidRDefault="00B944B5" w:rsidP="00316B6E">
            <w:pPr>
              <w:rPr>
                <w:rFonts w:cstheme="minorHAnsi"/>
                <w:sz w:val="22"/>
                <w:szCs w:val="22"/>
              </w:rPr>
            </w:pPr>
            <w:r w:rsidRPr="00CB0455">
              <w:rPr>
                <w:rFonts w:cstheme="minorHAnsi"/>
                <w:sz w:val="22"/>
                <w:szCs w:val="22"/>
              </w:rPr>
              <w:t>619</w:t>
            </w:r>
          </w:p>
        </w:tc>
        <w:tc>
          <w:tcPr>
            <w:tcW w:w="5082" w:type="dxa"/>
          </w:tcPr>
          <w:p w14:paraId="0261A4A4" w14:textId="08B464EE" w:rsidR="00B944B5" w:rsidRPr="00CB0455" w:rsidRDefault="00B944B5" w:rsidP="00316B6E">
            <w:pPr>
              <w:rPr>
                <w:rFonts w:cstheme="minorHAnsi"/>
                <w:sz w:val="22"/>
                <w:szCs w:val="22"/>
              </w:rPr>
            </w:pPr>
            <w:r w:rsidRPr="00CB0455">
              <w:rPr>
                <w:rFonts w:cstheme="minorHAnsi"/>
                <w:sz w:val="22"/>
                <w:szCs w:val="22"/>
              </w:rPr>
              <w:t>This also needs a performance target (BC)</w:t>
            </w:r>
          </w:p>
        </w:tc>
        <w:tc>
          <w:tcPr>
            <w:tcW w:w="5083" w:type="dxa"/>
          </w:tcPr>
          <w:p w14:paraId="4B106E79" w14:textId="725B5D92" w:rsidR="00B944B5" w:rsidRPr="00CB0455" w:rsidRDefault="00B944B5" w:rsidP="00B944B5">
            <w:pPr>
              <w:autoSpaceDE w:val="0"/>
              <w:autoSpaceDN w:val="0"/>
              <w:adjustRightInd w:val="0"/>
              <w:rPr>
                <w:rFonts w:eastAsiaTheme="minorHAnsi" w:cstheme="minorHAnsi"/>
                <w:sz w:val="22"/>
                <w:szCs w:val="22"/>
              </w:rPr>
            </w:pPr>
            <w:r w:rsidRPr="00CB0455">
              <w:rPr>
                <w:rFonts w:eastAsiaTheme="minorHAnsi" w:cstheme="minorHAnsi"/>
                <w:sz w:val="22"/>
                <w:szCs w:val="22"/>
              </w:rPr>
              <w:t>The Central Gateway Manager MUST confirm that all required information as per preliminary recommendation #3, criteria and content of request, is provided. Should the Central Gateway  Manager determine that the request is incomplete, the Central Gateway Manager must reply to the requestor with an incomplete request response, detailing which required data is missing,</w:t>
            </w:r>
          </w:p>
          <w:p w14:paraId="76F5CE03" w14:textId="28BD443C" w:rsidR="00B944B5" w:rsidRPr="00CB0455" w:rsidRDefault="00B944B5" w:rsidP="00B944B5">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and provide an opportunity for the requestor to amend its request. </w:t>
            </w:r>
            <w:r w:rsidRPr="00CB0455">
              <w:rPr>
                <w:rFonts w:eastAsiaTheme="minorHAnsi" w:cstheme="minorHAnsi"/>
                <w:b/>
                <w:bCs/>
                <w:sz w:val="22"/>
                <w:szCs w:val="22"/>
              </w:rPr>
              <w:t>The</w:t>
            </w:r>
            <w:r w:rsidRPr="00CB0455">
              <w:rPr>
                <w:rFonts w:cstheme="minorHAnsi"/>
                <w:b/>
                <w:bCs/>
                <w:sz w:val="22"/>
                <w:szCs w:val="22"/>
              </w:rPr>
              <w:t xml:space="preserve"> reply must delivered in a mean time of TBD </w:t>
            </w:r>
            <w:r w:rsidRPr="00CB0455">
              <w:rPr>
                <w:rFonts w:cstheme="minorHAnsi"/>
                <w:b/>
                <w:bCs/>
                <w:sz w:val="22"/>
                <w:szCs w:val="22"/>
                <w:u w:val="single"/>
              </w:rPr>
              <w:t>minutes</w:t>
            </w:r>
            <w:r w:rsidRPr="00CB0455">
              <w:rPr>
                <w:rFonts w:cstheme="minorHAnsi"/>
                <w:b/>
                <w:bCs/>
                <w:sz w:val="22"/>
                <w:szCs w:val="22"/>
              </w:rPr>
              <w:t xml:space="preserve"> but less than 2 hours”</w:t>
            </w:r>
          </w:p>
        </w:tc>
      </w:tr>
      <w:tr w:rsidR="00B908A9" w:rsidRPr="00CB0455" w14:paraId="4CDA8C2E" w14:textId="77777777" w:rsidTr="00930899">
        <w:tc>
          <w:tcPr>
            <w:tcW w:w="445" w:type="dxa"/>
          </w:tcPr>
          <w:p w14:paraId="7A26E3EC" w14:textId="77777777" w:rsidR="00B908A9" w:rsidRPr="00CB0455" w:rsidRDefault="00B908A9" w:rsidP="00316B6E">
            <w:pPr>
              <w:pStyle w:val="ListParagraph"/>
              <w:numPr>
                <w:ilvl w:val="0"/>
                <w:numId w:val="2"/>
              </w:numPr>
              <w:rPr>
                <w:rFonts w:cstheme="minorHAnsi"/>
                <w:sz w:val="22"/>
                <w:szCs w:val="22"/>
              </w:rPr>
            </w:pPr>
          </w:p>
        </w:tc>
        <w:tc>
          <w:tcPr>
            <w:tcW w:w="1620" w:type="dxa"/>
          </w:tcPr>
          <w:p w14:paraId="4102C3C8" w14:textId="5C207490" w:rsidR="00B908A9" w:rsidRPr="00CB0455" w:rsidRDefault="00B908A9" w:rsidP="00316B6E">
            <w:pPr>
              <w:rPr>
                <w:rFonts w:cstheme="minorHAnsi"/>
                <w:sz w:val="22"/>
                <w:szCs w:val="22"/>
              </w:rPr>
            </w:pPr>
            <w:r w:rsidRPr="00CB0455">
              <w:rPr>
                <w:rFonts w:cstheme="minorHAnsi"/>
                <w:sz w:val="22"/>
                <w:szCs w:val="22"/>
              </w:rPr>
              <w:t>627-630</w:t>
            </w:r>
          </w:p>
        </w:tc>
        <w:tc>
          <w:tcPr>
            <w:tcW w:w="5082" w:type="dxa"/>
          </w:tcPr>
          <w:p w14:paraId="221DA18E" w14:textId="67603791" w:rsidR="00B908A9" w:rsidRPr="00CB0455" w:rsidRDefault="00B908A9" w:rsidP="00B944B5">
            <w:pPr>
              <w:rPr>
                <w:rFonts w:cstheme="minorHAnsi"/>
                <w:sz w:val="22"/>
                <w:szCs w:val="22"/>
              </w:rPr>
            </w:pPr>
            <w:r w:rsidRPr="00CB0455">
              <w:rPr>
                <w:rFonts w:cstheme="minorHAnsi"/>
                <w:sz w:val="22"/>
                <w:szCs w:val="22"/>
              </w:rPr>
              <w:t>CLARIFICATION: Can the team clarify what is mean by “MUST review every request on its merits,” but also includes that “automated review is not explicitly prohibited where it is both legally and technically feasible.”</w:t>
            </w:r>
            <w:r w:rsidRPr="00CB0455">
              <w:rPr>
                <w:rFonts w:cstheme="minorHAnsi"/>
                <w:sz w:val="22"/>
                <w:szCs w:val="22"/>
              </w:rPr>
              <w:t xml:space="preserve"> (ICANN Org)</w:t>
            </w:r>
          </w:p>
        </w:tc>
        <w:tc>
          <w:tcPr>
            <w:tcW w:w="5083" w:type="dxa"/>
          </w:tcPr>
          <w:p w14:paraId="65CB8C84" w14:textId="3AD9D040" w:rsidR="00B908A9" w:rsidRPr="00CB0455" w:rsidRDefault="00B908A9" w:rsidP="00B908A9">
            <w:pPr>
              <w:rPr>
                <w:rFonts w:eastAsiaTheme="minorHAnsi" w:cstheme="minorHAnsi"/>
                <w:sz w:val="22"/>
                <w:szCs w:val="22"/>
              </w:rPr>
            </w:pPr>
            <w:r w:rsidRPr="00CB0455">
              <w:rPr>
                <w:rFonts w:cstheme="minorHAnsi"/>
                <w:sz w:val="22"/>
                <w:szCs w:val="22"/>
              </w:rPr>
              <w:t>The Contracted Party to which the disclosure request has been routed MUST review</w:t>
            </w:r>
            <w:r w:rsidRPr="00CB0455">
              <w:rPr>
                <w:rFonts w:cstheme="minorHAnsi"/>
                <w:sz w:val="22"/>
                <w:szCs w:val="22"/>
              </w:rPr>
              <w:t xml:space="preserve"> </w:t>
            </w:r>
            <w:r w:rsidRPr="00CB0455">
              <w:rPr>
                <w:rFonts w:cstheme="minorHAnsi"/>
                <w:sz w:val="22"/>
                <w:szCs w:val="22"/>
              </w:rPr>
              <w:t>every request on its merits and MUST NOT disclose data on the basis of accredited user</w:t>
            </w:r>
            <w:r w:rsidRPr="00CB0455">
              <w:rPr>
                <w:rFonts w:cstheme="minorHAnsi"/>
                <w:sz w:val="22"/>
                <w:szCs w:val="22"/>
              </w:rPr>
              <w:t xml:space="preserve"> </w:t>
            </w:r>
            <w:r w:rsidRPr="00CB0455">
              <w:rPr>
                <w:rFonts w:cstheme="minorHAnsi"/>
                <w:sz w:val="22"/>
                <w:szCs w:val="22"/>
              </w:rPr>
              <w:t>category alone. For the avoidance of doubt, automated review is not explicitly prohibited where it is both legally and technically permissible.</w:t>
            </w:r>
          </w:p>
        </w:tc>
      </w:tr>
      <w:tr w:rsidR="00B944B5" w:rsidRPr="00CB0455" w14:paraId="5C94E5B7" w14:textId="77777777" w:rsidTr="00930899">
        <w:tc>
          <w:tcPr>
            <w:tcW w:w="445" w:type="dxa"/>
          </w:tcPr>
          <w:p w14:paraId="6FC2A081" w14:textId="77777777" w:rsidR="00B944B5" w:rsidRPr="00CB0455" w:rsidRDefault="00B944B5" w:rsidP="00316B6E">
            <w:pPr>
              <w:pStyle w:val="ListParagraph"/>
              <w:numPr>
                <w:ilvl w:val="0"/>
                <w:numId w:val="2"/>
              </w:numPr>
              <w:rPr>
                <w:rFonts w:cstheme="minorHAnsi"/>
                <w:sz w:val="22"/>
                <w:szCs w:val="22"/>
              </w:rPr>
            </w:pPr>
          </w:p>
        </w:tc>
        <w:tc>
          <w:tcPr>
            <w:tcW w:w="1620" w:type="dxa"/>
          </w:tcPr>
          <w:p w14:paraId="18945719" w14:textId="073F4C08" w:rsidR="00B944B5" w:rsidRPr="00CB0455" w:rsidRDefault="00B944B5" w:rsidP="00316B6E">
            <w:pPr>
              <w:rPr>
                <w:rFonts w:cstheme="minorHAnsi"/>
                <w:sz w:val="22"/>
                <w:szCs w:val="22"/>
              </w:rPr>
            </w:pPr>
            <w:r w:rsidRPr="00CB0455">
              <w:rPr>
                <w:rFonts w:cstheme="minorHAnsi"/>
                <w:sz w:val="22"/>
                <w:szCs w:val="22"/>
              </w:rPr>
              <w:t>632</w:t>
            </w:r>
          </w:p>
        </w:tc>
        <w:tc>
          <w:tcPr>
            <w:tcW w:w="5082" w:type="dxa"/>
          </w:tcPr>
          <w:p w14:paraId="0DDE12A8" w14:textId="2020B487" w:rsidR="00B944B5" w:rsidRPr="00CB0455" w:rsidRDefault="00B944B5" w:rsidP="00B944B5">
            <w:pPr>
              <w:rPr>
                <w:rFonts w:cstheme="minorHAnsi"/>
                <w:sz w:val="22"/>
                <w:szCs w:val="22"/>
              </w:rPr>
            </w:pPr>
            <w:r w:rsidRPr="00CB0455">
              <w:rPr>
                <w:rFonts w:cstheme="minorHAnsi"/>
                <w:sz w:val="22"/>
                <w:szCs w:val="22"/>
              </w:rPr>
              <w:t>Processors and joint controllers must not be disallowed (BC)</w:t>
            </w:r>
          </w:p>
        </w:tc>
        <w:tc>
          <w:tcPr>
            <w:tcW w:w="5083" w:type="dxa"/>
          </w:tcPr>
          <w:p w14:paraId="7CEB9C6F" w14:textId="77777777" w:rsidR="00B944B5" w:rsidRPr="00CB0455" w:rsidRDefault="00B944B5" w:rsidP="00B944B5">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If deemed desirable, the Contracted Party may outsource the authorization responsibility to a third-party </w:t>
            </w:r>
            <w:r w:rsidRPr="00CB0455">
              <w:rPr>
                <w:rFonts w:eastAsiaTheme="minorHAnsi" w:cstheme="minorHAnsi"/>
                <w:b/>
                <w:bCs/>
                <w:sz w:val="22"/>
                <w:szCs w:val="22"/>
              </w:rPr>
              <w:t xml:space="preserve">processor* </w:t>
            </w:r>
            <w:r w:rsidRPr="00CB0455">
              <w:rPr>
                <w:rFonts w:eastAsiaTheme="minorHAnsi" w:cstheme="minorHAnsi"/>
                <w:strike/>
                <w:sz w:val="22"/>
                <w:szCs w:val="22"/>
              </w:rPr>
              <w:t>provider</w:t>
            </w:r>
            <w:r w:rsidRPr="00CB0455">
              <w:rPr>
                <w:rFonts w:eastAsiaTheme="minorHAnsi" w:cstheme="minorHAnsi"/>
                <w:sz w:val="22"/>
                <w:szCs w:val="22"/>
              </w:rPr>
              <w:t>, but the Contracted Party will remain ultimately responsible for ensuring that the applicable requirements are met.</w:t>
            </w:r>
          </w:p>
          <w:p w14:paraId="461D4296" w14:textId="77777777" w:rsidR="00B944B5" w:rsidRPr="00CB0455" w:rsidRDefault="00B944B5" w:rsidP="00B944B5">
            <w:pPr>
              <w:autoSpaceDE w:val="0"/>
              <w:autoSpaceDN w:val="0"/>
              <w:adjustRightInd w:val="0"/>
              <w:rPr>
                <w:rFonts w:eastAsiaTheme="minorHAnsi" w:cstheme="minorHAnsi"/>
                <w:sz w:val="22"/>
                <w:szCs w:val="22"/>
              </w:rPr>
            </w:pPr>
          </w:p>
          <w:p w14:paraId="1B7E6FD4" w14:textId="15E0FD53" w:rsidR="00B944B5" w:rsidRPr="00CB0455" w:rsidRDefault="00B944B5" w:rsidP="00B944B5">
            <w:pPr>
              <w:autoSpaceDE w:val="0"/>
              <w:autoSpaceDN w:val="0"/>
              <w:adjustRightInd w:val="0"/>
              <w:rPr>
                <w:rFonts w:eastAsiaTheme="minorHAnsi" w:cstheme="minorHAnsi"/>
                <w:b/>
                <w:bCs/>
                <w:sz w:val="22"/>
                <w:szCs w:val="22"/>
              </w:rPr>
            </w:pPr>
            <w:r w:rsidRPr="00CB0455">
              <w:rPr>
                <w:rFonts w:cstheme="minorHAnsi"/>
                <w:b/>
                <w:bCs/>
                <w:sz w:val="22"/>
                <w:szCs w:val="22"/>
              </w:rPr>
              <w:t xml:space="preserve">*Note that joint controller scenarios may also be considered and this report makes no statement on </w:t>
            </w:r>
            <w:r w:rsidRPr="00CB0455">
              <w:rPr>
                <w:rFonts w:cstheme="minorHAnsi"/>
                <w:b/>
                <w:bCs/>
                <w:sz w:val="22"/>
                <w:szCs w:val="22"/>
              </w:rPr>
              <w:lastRenderedPageBreak/>
              <w:t>the authorization responsibilities of the parties engaged in such agreements.</w:t>
            </w:r>
          </w:p>
        </w:tc>
      </w:tr>
      <w:tr w:rsidR="00A4718B" w:rsidRPr="00CB0455" w14:paraId="6337CB37" w14:textId="77777777" w:rsidTr="00930899">
        <w:tc>
          <w:tcPr>
            <w:tcW w:w="445" w:type="dxa"/>
          </w:tcPr>
          <w:p w14:paraId="441DCC50" w14:textId="77777777" w:rsidR="00A4718B" w:rsidRPr="00CB0455" w:rsidRDefault="00A4718B" w:rsidP="00316B6E">
            <w:pPr>
              <w:pStyle w:val="ListParagraph"/>
              <w:numPr>
                <w:ilvl w:val="0"/>
                <w:numId w:val="2"/>
              </w:numPr>
              <w:rPr>
                <w:rFonts w:cstheme="minorHAnsi"/>
                <w:sz w:val="22"/>
                <w:szCs w:val="22"/>
              </w:rPr>
            </w:pPr>
          </w:p>
        </w:tc>
        <w:tc>
          <w:tcPr>
            <w:tcW w:w="1620" w:type="dxa"/>
          </w:tcPr>
          <w:p w14:paraId="4633F05B" w14:textId="1CD95E60" w:rsidR="00A4718B" w:rsidRPr="00CB0455" w:rsidRDefault="00A4718B" w:rsidP="00316B6E">
            <w:pPr>
              <w:rPr>
                <w:rFonts w:cstheme="minorHAnsi"/>
                <w:sz w:val="22"/>
                <w:szCs w:val="22"/>
              </w:rPr>
            </w:pPr>
            <w:r w:rsidRPr="00CB0455">
              <w:rPr>
                <w:rFonts w:cstheme="minorHAnsi"/>
                <w:sz w:val="22"/>
                <w:szCs w:val="22"/>
              </w:rPr>
              <w:t>664-665</w:t>
            </w:r>
          </w:p>
        </w:tc>
        <w:tc>
          <w:tcPr>
            <w:tcW w:w="5082" w:type="dxa"/>
          </w:tcPr>
          <w:p w14:paraId="51989DFC" w14:textId="48008F7B" w:rsidR="00A4718B" w:rsidRPr="00CB0455" w:rsidRDefault="00A4718B" w:rsidP="00E10F20">
            <w:pPr>
              <w:rPr>
                <w:rFonts w:cstheme="minorHAnsi"/>
                <w:sz w:val="22"/>
                <w:szCs w:val="22"/>
              </w:rPr>
            </w:pPr>
            <w:r w:rsidRPr="00CB0455">
              <w:rPr>
                <w:rFonts w:cstheme="minorHAnsi"/>
                <w:sz w:val="22"/>
                <w:szCs w:val="22"/>
              </w:rPr>
              <w:t>Shouldn’t need permission to do this</w:t>
            </w:r>
            <w:r w:rsidRPr="00CB0455">
              <w:rPr>
                <w:rFonts w:cstheme="minorHAnsi"/>
                <w:sz w:val="22"/>
                <w:szCs w:val="22"/>
              </w:rPr>
              <w:t xml:space="preserve"> (IPC)</w:t>
            </w:r>
          </w:p>
        </w:tc>
        <w:tc>
          <w:tcPr>
            <w:tcW w:w="5083" w:type="dxa"/>
          </w:tcPr>
          <w:p w14:paraId="66F1BEF6" w14:textId="7A835A7F" w:rsidR="00A4718B" w:rsidRPr="00CB0455" w:rsidRDefault="00A4718B" w:rsidP="00A4718B">
            <w:pPr>
              <w:autoSpaceDE w:val="0"/>
              <w:autoSpaceDN w:val="0"/>
              <w:adjustRightInd w:val="0"/>
              <w:rPr>
                <w:rFonts w:eastAsiaTheme="minorHAnsi" w:cstheme="minorHAnsi"/>
                <w:sz w:val="22"/>
                <w:szCs w:val="22"/>
              </w:rPr>
            </w:pPr>
            <w:r w:rsidRPr="00CB0455">
              <w:rPr>
                <w:rFonts w:eastAsiaTheme="minorHAnsi" w:cstheme="minorHAnsi"/>
                <w:sz w:val="22"/>
                <w:szCs w:val="22"/>
              </w:rPr>
              <w:t>The Contracted Party may evaluate the underlying data requested once the validity of</w:t>
            </w:r>
            <w:r w:rsidRPr="00CB0455">
              <w:rPr>
                <w:rFonts w:eastAsiaTheme="minorHAnsi" w:cstheme="minorHAnsi"/>
                <w:sz w:val="22"/>
                <w:szCs w:val="22"/>
              </w:rPr>
              <w:t xml:space="preserve"> </w:t>
            </w:r>
            <w:r w:rsidRPr="00CB0455">
              <w:rPr>
                <w:rFonts w:eastAsiaTheme="minorHAnsi" w:cstheme="minorHAnsi"/>
                <w:sz w:val="22"/>
                <w:szCs w:val="22"/>
              </w:rPr>
              <w:t>the request is determined under paragraph 4 above.</w:t>
            </w:r>
          </w:p>
        </w:tc>
      </w:tr>
      <w:tr w:rsidR="00E10F20" w:rsidRPr="00CB0455" w14:paraId="4CCEE7E9" w14:textId="77777777" w:rsidTr="00930899">
        <w:tc>
          <w:tcPr>
            <w:tcW w:w="445" w:type="dxa"/>
          </w:tcPr>
          <w:p w14:paraId="0D1A2285" w14:textId="77777777" w:rsidR="00E10F20" w:rsidRPr="00CB0455" w:rsidRDefault="00E10F20" w:rsidP="00316B6E">
            <w:pPr>
              <w:pStyle w:val="ListParagraph"/>
              <w:numPr>
                <w:ilvl w:val="0"/>
                <w:numId w:val="2"/>
              </w:numPr>
              <w:rPr>
                <w:rFonts w:cstheme="minorHAnsi"/>
                <w:sz w:val="22"/>
                <w:szCs w:val="22"/>
              </w:rPr>
            </w:pPr>
          </w:p>
        </w:tc>
        <w:tc>
          <w:tcPr>
            <w:tcW w:w="1620" w:type="dxa"/>
          </w:tcPr>
          <w:p w14:paraId="3EAB0529" w14:textId="52F9CC44" w:rsidR="00E10F20" w:rsidRPr="00CB0455" w:rsidRDefault="00E10F20" w:rsidP="00316B6E">
            <w:pPr>
              <w:rPr>
                <w:rFonts w:cstheme="minorHAnsi"/>
                <w:sz w:val="22"/>
                <w:szCs w:val="22"/>
              </w:rPr>
            </w:pPr>
            <w:r w:rsidRPr="00CB0455">
              <w:rPr>
                <w:rFonts w:cstheme="minorHAnsi"/>
                <w:sz w:val="22"/>
                <w:szCs w:val="22"/>
              </w:rPr>
              <w:t>670</w:t>
            </w:r>
          </w:p>
        </w:tc>
        <w:tc>
          <w:tcPr>
            <w:tcW w:w="5082" w:type="dxa"/>
          </w:tcPr>
          <w:p w14:paraId="6B25963F" w14:textId="77777777" w:rsidR="00E10F20" w:rsidRPr="00CB0455" w:rsidRDefault="00E10F20" w:rsidP="00E10F20">
            <w:pPr>
              <w:rPr>
                <w:rFonts w:cstheme="minorHAnsi"/>
                <w:sz w:val="22"/>
                <w:szCs w:val="22"/>
              </w:rPr>
            </w:pPr>
            <w:r w:rsidRPr="00CB0455">
              <w:rPr>
                <w:rFonts w:cstheme="minorHAnsi"/>
                <w:sz w:val="22"/>
                <w:szCs w:val="22"/>
              </w:rPr>
              <w:t xml:space="preserve"> (BC)</w:t>
            </w:r>
          </w:p>
          <w:p w14:paraId="0FD9A724" w14:textId="77777777" w:rsidR="00A4718B" w:rsidRPr="00CB0455" w:rsidRDefault="00A4718B" w:rsidP="00E10F20">
            <w:pPr>
              <w:rPr>
                <w:rFonts w:cstheme="minorHAnsi"/>
                <w:sz w:val="22"/>
                <w:szCs w:val="22"/>
              </w:rPr>
            </w:pPr>
          </w:p>
          <w:p w14:paraId="41F1BC41" w14:textId="2BEDD65D" w:rsidR="00A4718B" w:rsidRPr="00CB0455" w:rsidRDefault="00A4718B" w:rsidP="00E10F20">
            <w:pPr>
              <w:rPr>
                <w:rFonts w:cstheme="minorHAnsi"/>
                <w:sz w:val="22"/>
                <w:szCs w:val="22"/>
              </w:rPr>
            </w:pPr>
            <w:r w:rsidRPr="00CB0455">
              <w:rPr>
                <w:rFonts w:cstheme="minorHAnsi"/>
                <w:sz w:val="22"/>
                <w:szCs w:val="22"/>
              </w:rPr>
              <w:t>Unclear language, and important policy principle (IPC)</w:t>
            </w:r>
          </w:p>
        </w:tc>
        <w:tc>
          <w:tcPr>
            <w:tcW w:w="5083" w:type="dxa"/>
          </w:tcPr>
          <w:p w14:paraId="71CFD297" w14:textId="18A90F4B" w:rsidR="00E10F20" w:rsidRPr="00CB0455" w:rsidRDefault="00E10F20" w:rsidP="00E10F20">
            <w:pPr>
              <w:autoSpaceDE w:val="0"/>
              <w:autoSpaceDN w:val="0"/>
              <w:adjustRightInd w:val="0"/>
              <w:rPr>
                <w:rFonts w:eastAsiaTheme="minorHAnsi" w:cstheme="minorHAnsi"/>
                <w:sz w:val="22"/>
                <w:szCs w:val="22"/>
              </w:rPr>
            </w:pPr>
            <w:r w:rsidRPr="00CB0455">
              <w:rPr>
                <w:rFonts w:eastAsiaTheme="minorHAnsi" w:cstheme="minorHAnsi"/>
                <w:sz w:val="22"/>
                <w:szCs w:val="22"/>
              </w:rPr>
              <w:t>The applicable lawful basis and whether the requested data contains personal data the authorization provider to determine if the balancing test, similar to the requirements under GDPR’s 6.1.f, as described in paragraph 6 below is applicable and proceed accordingly.</w:t>
            </w:r>
            <w:r w:rsidRPr="00CB0455">
              <w:rPr>
                <w:rFonts w:eastAsiaTheme="minorHAnsi" w:cstheme="minorHAnsi"/>
                <w:b/>
                <w:bCs/>
                <w:sz w:val="22"/>
                <w:szCs w:val="22"/>
              </w:rPr>
              <w:t xml:space="preserve"> </w:t>
            </w:r>
            <w:r w:rsidRPr="00CB0455">
              <w:rPr>
                <w:rFonts w:cstheme="minorHAnsi"/>
                <w:b/>
                <w:bCs/>
                <w:sz w:val="22"/>
                <w:szCs w:val="22"/>
              </w:rPr>
              <w:t xml:space="preserve">If there is no personal data in the request, the non-personal data </w:t>
            </w:r>
            <w:r w:rsidR="00A4718B" w:rsidRPr="00CB0455">
              <w:rPr>
                <w:rFonts w:cstheme="minorHAnsi"/>
                <w:b/>
                <w:bCs/>
                <w:sz w:val="22"/>
                <w:szCs w:val="22"/>
              </w:rPr>
              <w:t>MUST</w:t>
            </w:r>
            <w:r w:rsidRPr="00CB0455">
              <w:rPr>
                <w:rFonts w:cstheme="minorHAnsi"/>
                <w:b/>
                <w:bCs/>
                <w:sz w:val="22"/>
                <w:szCs w:val="22"/>
              </w:rPr>
              <w:t xml:space="preserve"> be disclosed</w:t>
            </w:r>
            <w:r w:rsidR="00A4718B" w:rsidRPr="00CB0455">
              <w:rPr>
                <w:rFonts w:cstheme="minorHAnsi"/>
                <w:b/>
                <w:bCs/>
                <w:sz w:val="22"/>
                <w:szCs w:val="22"/>
              </w:rPr>
              <w:t>.</w:t>
            </w:r>
          </w:p>
        </w:tc>
      </w:tr>
      <w:tr w:rsidR="00316B6E" w:rsidRPr="00CB0455" w14:paraId="3D793DA9" w14:textId="77777777" w:rsidTr="00930899">
        <w:tc>
          <w:tcPr>
            <w:tcW w:w="445" w:type="dxa"/>
          </w:tcPr>
          <w:p w14:paraId="6F1F22E1"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188A0056" w14:textId="7DA88CDF" w:rsidR="00316B6E" w:rsidRPr="00CB0455" w:rsidRDefault="00316B6E" w:rsidP="00316B6E">
            <w:pPr>
              <w:rPr>
                <w:rFonts w:cstheme="minorHAnsi"/>
                <w:sz w:val="22"/>
                <w:szCs w:val="22"/>
              </w:rPr>
            </w:pPr>
            <w:r w:rsidRPr="00CB0455">
              <w:rPr>
                <w:rFonts w:cstheme="minorHAnsi"/>
                <w:sz w:val="22"/>
                <w:szCs w:val="22"/>
              </w:rPr>
              <w:t>680-82</w:t>
            </w:r>
          </w:p>
        </w:tc>
        <w:tc>
          <w:tcPr>
            <w:tcW w:w="5082" w:type="dxa"/>
          </w:tcPr>
          <w:p w14:paraId="60143427" w14:textId="77777777" w:rsidR="00316B6E" w:rsidRPr="00CB0455" w:rsidRDefault="00316B6E" w:rsidP="00316B6E">
            <w:pPr>
              <w:rPr>
                <w:rFonts w:cstheme="minorHAnsi"/>
                <w:sz w:val="22"/>
                <w:szCs w:val="22"/>
              </w:rPr>
            </w:pPr>
            <w:r w:rsidRPr="00CB0455">
              <w:rPr>
                <w:rFonts w:cstheme="minorHAnsi"/>
                <w:sz w:val="22"/>
                <w:szCs w:val="22"/>
              </w:rPr>
              <w:t>LE requests will likely be viewed as having potential to trigger legal proceedings; this language makes it sound like a negative factor; vague reference to ‘increased risk’, increased risk of what? (GAC)</w:t>
            </w:r>
          </w:p>
          <w:p w14:paraId="5E0316B5" w14:textId="77777777" w:rsidR="00A4718B" w:rsidRPr="00CB0455" w:rsidRDefault="00A4718B" w:rsidP="00316B6E">
            <w:pPr>
              <w:rPr>
                <w:rFonts w:cstheme="minorHAnsi"/>
                <w:sz w:val="22"/>
                <w:szCs w:val="22"/>
              </w:rPr>
            </w:pPr>
          </w:p>
          <w:p w14:paraId="013B9A9E" w14:textId="27FDC953" w:rsidR="00A4718B" w:rsidRPr="00CB0455" w:rsidRDefault="00A4718B" w:rsidP="00316B6E">
            <w:pPr>
              <w:rPr>
                <w:rFonts w:cstheme="minorHAnsi"/>
                <w:sz w:val="22"/>
                <w:szCs w:val="22"/>
              </w:rPr>
            </w:pPr>
          </w:p>
        </w:tc>
        <w:tc>
          <w:tcPr>
            <w:tcW w:w="5083" w:type="dxa"/>
          </w:tcPr>
          <w:p w14:paraId="66A75BCA" w14:textId="643DF13C"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Assessment of impact. Consider the direct impact on data subjects as well as any broader possible consequences of the data processing (e.g., triggering legal proceedings). Whenever the circumstances of the disclosure request or the nature of the data to be disclosed suggest an increased risk for the data subject affected, this shall be taken into account during the decision-making.</w:t>
            </w:r>
          </w:p>
        </w:tc>
      </w:tr>
      <w:tr w:rsidR="00A4718B" w:rsidRPr="00CB0455" w14:paraId="0275B243" w14:textId="77777777" w:rsidTr="00930899">
        <w:tc>
          <w:tcPr>
            <w:tcW w:w="445" w:type="dxa"/>
          </w:tcPr>
          <w:p w14:paraId="2BF1D770" w14:textId="77777777" w:rsidR="00A4718B" w:rsidRPr="00CB0455" w:rsidRDefault="00A4718B" w:rsidP="00316B6E">
            <w:pPr>
              <w:pStyle w:val="ListParagraph"/>
              <w:numPr>
                <w:ilvl w:val="0"/>
                <w:numId w:val="2"/>
              </w:numPr>
              <w:rPr>
                <w:rFonts w:cstheme="minorHAnsi"/>
                <w:sz w:val="22"/>
                <w:szCs w:val="22"/>
              </w:rPr>
            </w:pPr>
          </w:p>
        </w:tc>
        <w:tc>
          <w:tcPr>
            <w:tcW w:w="1620" w:type="dxa"/>
          </w:tcPr>
          <w:p w14:paraId="77E2AA0B" w14:textId="3246D816" w:rsidR="00A4718B" w:rsidRPr="00CB0455" w:rsidRDefault="00A4718B" w:rsidP="00316B6E">
            <w:pPr>
              <w:rPr>
                <w:rFonts w:cstheme="minorHAnsi"/>
                <w:sz w:val="22"/>
                <w:szCs w:val="22"/>
              </w:rPr>
            </w:pPr>
            <w:r w:rsidRPr="00CB0455">
              <w:rPr>
                <w:rFonts w:cstheme="minorHAnsi"/>
                <w:sz w:val="22"/>
                <w:szCs w:val="22"/>
              </w:rPr>
              <w:t>683</w:t>
            </w:r>
          </w:p>
        </w:tc>
        <w:tc>
          <w:tcPr>
            <w:tcW w:w="5082" w:type="dxa"/>
          </w:tcPr>
          <w:p w14:paraId="4DA25757" w14:textId="4E21434D" w:rsidR="00A4718B" w:rsidRPr="00CB0455" w:rsidRDefault="00A4718B" w:rsidP="00316B6E">
            <w:pPr>
              <w:rPr>
                <w:rFonts w:cstheme="minorHAnsi"/>
                <w:sz w:val="22"/>
                <w:szCs w:val="22"/>
              </w:rPr>
            </w:pPr>
            <w:r w:rsidRPr="00CB0455">
              <w:rPr>
                <w:rFonts w:cstheme="minorHAnsi"/>
                <w:sz w:val="22"/>
                <w:szCs w:val="22"/>
              </w:rPr>
              <w:t>Replace “processing” with “considering” (IPC)</w:t>
            </w:r>
          </w:p>
        </w:tc>
        <w:tc>
          <w:tcPr>
            <w:tcW w:w="5083" w:type="dxa"/>
          </w:tcPr>
          <w:p w14:paraId="67FD7B72" w14:textId="710815F9" w:rsidR="00A4718B" w:rsidRPr="00CB0455" w:rsidRDefault="00A4718B" w:rsidP="00A4718B">
            <w:pPr>
              <w:autoSpaceDE w:val="0"/>
              <w:autoSpaceDN w:val="0"/>
              <w:adjustRightInd w:val="0"/>
              <w:rPr>
                <w:rFonts w:eastAsiaTheme="minorHAnsi" w:cstheme="minorHAnsi"/>
                <w:sz w:val="22"/>
                <w:szCs w:val="22"/>
              </w:rPr>
            </w:pPr>
            <w:r w:rsidRPr="00CB0455">
              <w:rPr>
                <w:rFonts w:eastAsiaTheme="minorHAnsi" w:cstheme="minorHAnsi"/>
                <w:sz w:val="22"/>
                <w:szCs w:val="22"/>
              </w:rPr>
              <w:t>Assessment of impact. Consider the direct impact on data subjects as well as any</w:t>
            </w:r>
            <w:r w:rsidRPr="00CB0455">
              <w:rPr>
                <w:rFonts w:eastAsiaTheme="minorHAnsi" w:cstheme="minorHAnsi"/>
                <w:sz w:val="22"/>
                <w:szCs w:val="22"/>
              </w:rPr>
              <w:t xml:space="preserve"> </w:t>
            </w:r>
            <w:r w:rsidRPr="00CB0455">
              <w:rPr>
                <w:rFonts w:eastAsiaTheme="minorHAnsi" w:cstheme="minorHAnsi"/>
                <w:sz w:val="22"/>
                <w:szCs w:val="22"/>
              </w:rPr>
              <w:t>broader possible consequences of the data</w:t>
            </w:r>
            <w:r w:rsidRPr="00CB0455">
              <w:rPr>
                <w:rFonts w:eastAsiaTheme="minorHAnsi" w:cstheme="minorHAnsi"/>
                <w:sz w:val="22"/>
                <w:szCs w:val="22"/>
              </w:rPr>
              <w:t xml:space="preserve"> </w:t>
            </w:r>
            <w:r w:rsidRPr="00CB0455">
              <w:rPr>
                <w:rFonts w:eastAsiaTheme="minorHAnsi" w:cstheme="minorHAnsi"/>
                <w:b/>
                <w:bCs/>
                <w:sz w:val="22"/>
                <w:szCs w:val="22"/>
              </w:rPr>
              <w:t>considering</w:t>
            </w:r>
            <w:r w:rsidRPr="00CB0455">
              <w:rPr>
                <w:rFonts w:eastAsiaTheme="minorHAnsi" w:cstheme="minorHAnsi"/>
                <w:sz w:val="22"/>
                <w:szCs w:val="22"/>
              </w:rPr>
              <w:t xml:space="preserve"> </w:t>
            </w:r>
            <w:r w:rsidRPr="00CB0455">
              <w:rPr>
                <w:rFonts w:eastAsiaTheme="minorHAnsi" w:cstheme="minorHAnsi"/>
                <w:strike/>
                <w:sz w:val="22"/>
                <w:szCs w:val="22"/>
              </w:rPr>
              <w:t>processing</w:t>
            </w:r>
            <w:r w:rsidRPr="00CB0455">
              <w:rPr>
                <w:rFonts w:eastAsiaTheme="minorHAnsi" w:cstheme="minorHAnsi"/>
                <w:sz w:val="22"/>
                <w:szCs w:val="22"/>
              </w:rPr>
              <w:t xml:space="preserve"> (e.g., triggering legal</w:t>
            </w:r>
            <w:r w:rsidRPr="00CB0455">
              <w:rPr>
                <w:rFonts w:eastAsiaTheme="minorHAnsi" w:cstheme="minorHAnsi"/>
                <w:sz w:val="22"/>
                <w:szCs w:val="22"/>
              </w:rPr>
              <w:t xml:space="preserve"> </w:t>
            </w:r>
            <w:r w:rsidRPr="00CB0455">
              <w:rPr>
                <w:rFonts w:eastAsiaTheme="minorHAnsi" w:cstheme="minorHAnsi"/>
                <w:sz w:val="22"/>
                <w:szCs w:val="22"/>
              </w:rPr>
              <w:t>proceedings). Whenever the circumstances of the disclosure request or the</w:t>
            </w:r>
            <w:r w:rsidRPr="00CB0455">
              <w:rPr>
                <w:rFonts w:eastAsiaTheme="minorHAnsi" w:cstheme="minorHAnsi"/>
                <w:sz w:val="22"/>
                <w:szCs w:val="22"/>
              </w:rPr>
              <w:t xml:space="preserve"> </w:t>
            </w:r>
            <w:r w:rsidRPr="00CB0455">
              <w:rPr>
                <w:rFonts w:eastAsiaTheme="minorHAnsi" w:cstheme="minorHAnsi"/>
                <w:sz w:val="22"/>
                <w:szCs w:val="22"/>
              </w:rPr>
              <w:t>nature of the data to be disclosed suggest an increased risk for the data subject</w:t>
            </w:r>
            <w:r w:rsidRPr="00CB0455">
              <w:rPr>
                <w:rFonts w:eastAsiaTheme="minorHAnsi" w:cstheme="minorHAnsi"/>
                <w:sz w:val="22"/>
                <w:szCs w:val="22"/>
              </w:rPr>
              <w:t xml:space="preserve"> </w:t>
            </w:r>
            <w:r w:rsidRPr="00CB0455">
              <w:rPr>
                <w:rFonts w:eastAsiaTheme="minorHAnsi" w:cstheme="minorHAnsi"/>
                <w:sz w:val="22"/>
                <w:szCs w:val="22"/>
              </w:rPr>
              <w:t>affected, this shall be taken into account during the decision-making.</w:t>
            </w:r>
          </w:p>
        </w:tc>
      </w:tr>
      <w:tr w:rsidR="00E10F20" w:rsidRPr="00CB0455" w14:paraId="10C074BB" w14:textId="77777777" w:rsidTr="00930899">
        <w:tc>
          <w:tcPr>
            <w:tcW w:w="445" w:type="dxa"/>
          </w:tcPr>
          <w:p w14:paraId="13AB273A" w14:textId="77777777" w:rsidR="00E10F20" w:rsidRPr="00CB0455" w:rsidRDefault="00E10F20" w:rsidP="00316B6E">
            <w:pPr>
              <w:pStyle w:val="ListParagraph"/>
              <w:numPr>
                <w:ilvl w:val="0"/>
                <w:numId w:val="2"/>
              </w:numPr>
              <w:rPr>
                <w:rFonts w:cstheme="minorHAnsi"/>
                <w:sz w:val="22"/>
                <w:szCs w:val="22"/>
              </w:rPr>
            </w:pPr>
          </w:p>
        </w:tc>
        <w:tc>
          <w:tcPr>
            <w:tcW w:w="1620" w:type="dxa"/>
          </w:tcPr>
          <w:p w14:paraId="280C9F95" w14:textId="4A1B5685" w:rsidR="00E10F20" w:rsidRPr="00CB0455" w:rsidRDefault="00E10F20" w:rsidP="00316B6E">
            <w:pPr>
              <w:rPr>
                <w:rFonts w:cstheme="minorHAnsi"/>
                <w:sz w:val="22"/>
                <w:szCs w:val="22"/>
              </w:rPr>
            </w:pPr>
            <w:r w:rsidRPr="00CB0455">
              <w:rPr>
                <w:rFonts w:cstheme="minorHAnsi"/>
                <w:sz w:val="22"/>
                <w:szCs w:val="22"/>
              </w:rPr>
              <w:t>701-705</w:t>
            </w:r>
          </w:p>
        </w:tc>
        <w:tc>
          <w:tcPr>
            <w:tcW w:w="5082" w:type="dxa"/>
          </w:tcPr>
          <w:p w14:paraId="69EA79E9" w14:textId="77777777" w:rsidR="00E10F20" w:rsidRPr="00CB0455" w:rsidRDefault="00E10F20" w:rsidP="00316B6E">
            <w:pPr>
              <w:rPr>
                <w:rFonts w:cstheme="minorHAnsi"/>
                <w:sz w:val="22"/>
                <w:szCs w:val="22"/>
              </w:rPr>
            </w:pPr>
            <w:r w:rsidRPr="00CB0455">
              <w:rPr>
                <w:rFonts w:cstheme="minorHAnsi"/>
                <w:sz w:val="22"/>
                <w:szCs w:val="22"/>
              </w:rPr>
              <w:t>(BC)</w:t>
            </w:r>
          </w:p>
          <w:p w14:paraId="20699FEA" w14:textId="77777777" w:rsidR="00E10F20" w:rsidRPr="00CB0455" w:rsidRDefault="00E10F20" w:rsidP="00316B6E">
            <w:pPr>
              <w:rPr>
                <w:rFonts w:cstheme="minorHAnsi"/>
                <w:sz w:val="22"/>
                <w:szCs w:val="22"/>
              </w:rPr>
            </w:pPr>
          </w:p>
          <w:p w14:paraId="0752E3DC" w14:textId="6353C997" w:rsidR="00E10F20" w:rsidRPr="00CB0455" w:rsidRDefault="00E10F20" w:rsidP="00316B6E">
            <w:pPr>
              <w:rPr>
                <w:rFonts w:cstheme="minorHAnsi"/>
                <w:sz w:val="22"/>
                <w:szCs w:val="22"/>
              </w:rPr>
            </w:pPr>
          </w:p>
        </w:tc>
        <w:tc>
          <w:tcPr>
            <w:tcW w:w="5083" w:type="dxa"/>
          </w:tcPr>
          <w:p w14:paraId="11FC2267" w14:textId="2586ADA3" w:rsidR="00E10F20" w:rsidRPr="00CB0455" w:rsidRDefault="00E10F20" w:rsidP="00E10F20">
            <w:pPr>
              <w:autoSpaceDE w:val="0"/>
              <w:autoSpaceDN w:val="0"/>
              <w:adjustRightInd w:val="0"/>
              <w:rPr>
                <w:rFonts w:eastAsiaTheme="minorHAnsi" w:cstheme="minorHAnsi"/>
                <w:sz w:val="22"/>
                <w:szCs w:val="22"/>
              </w:rPr>
            </w:pPr>
            <w:r w:rsidRPr="00CB0455">
              <w:rPr>
                <w:rFonts w:cstheme="minorHAnsi"/>
                <w:b/>
                <w:bCs/>
                <w:sz w:val="22"/>
                <w:szCs w:val="22"/>
              </w:rPr>
              <w:t>Where GDPR 6.1.f. is the cited legal basis</w:t>
            </w:r>
            <w:r w:rsidRPr="00CB0455">
              <w:rPr>
                <w:rFonts w:eastAsiaTheme="minorHAnsi" w:cstheme="minorHAnsi"/>
                <w:sz w:val="22"/>
                <w:szCs w:val="22"/>
              </w:rPr>
              <w:t xml:space="preserve">, if, based on consideration of the above factors, the Contracted Party determines that the requestor’s legitimate interest is not outweighed by the interests or </w:t>
            </w:r>
            <w:r w:rsidRPr="00CB0455">
              <w:rPr>
                <w:rFonts w:eastAsiaTheme="minorHAnsi" w:cstheme="minorHAnsi"/>
                <w:sz w:val="22"/>
                <w:szCs w:val="22"/>
              </w:rPr>
              <w:lastRenderedPageBreak/>
              <w:t>fundamental rights and freedoms of the data subject, the data shall be disclosed. The rationale for the approval should be documented.</w:t>
            </w:r>
            <w:r w:rsidRPr="00CB0455">
              <w:rPr>
                <w:rFonts w:cstheme="minorHAnsi"/>
                <w:sz w:val="22"/>
                <w:szCs w:val="22"/>
              </w:rPr>
              <w:t xml:space="preserve"> </w:t>
            </w:r>
          </w:p>
        </w:tc>
      </w:tr>
      <w:tr w:rsidR="00316B6E" w:rsidRPr="00CB0455" w14:paraId="71ED6846" w14:textId="77777777" w:rsidTr="00930899">
        <w:tc>
          <w:tcPr>
            <w:tcW w:w="445" w:type="dxa"/>
          </w:tcPr>
          <w:p w14:paraId="1F6F2A62"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06B9A6F5" w14:textId="056F35FF" w:rsidR="00316B6E" w:rsidRPr="00CB0455" w:rsidRDefault="00316B6E" w:rsidP="00316B6E">
            <w:pPr>
              <w:rPr>
                <w:rFonts w:cstheme="minorHAnsi"/>
                <w:sz w:val="22"/>
                <w:szCs w:val="22"/>
              </w:rPr>
            </w:pPr>
            <w:r w:rsidRPr="00CB0455">
              <w:rPr>
                <w:rFonts w:cstheme="minorHAnsi"/>
                <w:sz w:val="22"/>
                <w:szCs w:val="22"/>
              </w:rPr>
              <w:t>727 - 760</w:t>
            </w:r>
          </w:p>
        </w:tc>
        <w:tc>
          <w:tcPr>
            <w:tcW w:w="5082" w:type="dxa"/>
          </w:tcPr>
          <w:p w14:paraId="2CB5AC8C" w14:textId="14072452" w:rsidR="00316B6E" w:rsidRPr="00CB0455" w:rsidRDefault="00316B6E" w:rsidP="00316B6E">
            <w:pPr>
              <w:rPr>
                <w:rFonts w:cstheme="minorHAnsi"/>
                <w:sz w:val="22"/>
                <w:szCs w:val="22"/>
              </w:rPr>
            </w:pPr>
            <w:r w:rsidRPr="00CB0455">
              <w:rPr>
                <w:rFonts w:cstheme="minorHAnsi"/>
                <w:sz w:val="22"/>
                <w:szCs w:val="22"/>
              </w:rPr>
              <w:t xml:space="preserve">The Implementation Guidance language is not clear.  When we discussed it, we couldn’t agree on what it meant or how it would be implemented.  For example, we aren’t clear on who’s jurisdiction is applicable in the same jurisdiction requests </w:t>
            </w:r>
          </w:p>
          <w:p w14:paraId="0AEE502D" w14:textId="77777777" w:rsidR="00761DC0" w:rsidRPr="00CB0455" w:rsidRDefault="00761DC0" w:rsidP="00316B6E">
            <w:pPr>
              <w:rPr>
                <w:rFonts w:cstheme="minorHAnsi"/>
                <w:sz w:val="22"/>
                <w:szCs w:val="22"/>
              </w:rPr>
            </w:pPr>
          </w:p>
          <w:p w14:paraId="73868A96" w14:textId="77777777" w:rsidR="00761DC0" w:rsidRPr="00CB0455" w:rsidRDefault="00761DC0" w:rsidP="00761DC0">
            <w:pPr>
              <w:rPr>
                <w:rFonts w:cstheme="minorHAnsi"/>
                <w:sz w:val="22"/>
                <w:szCs w:val="22"/>
              </w:rPr>
            </w:pPr>
            <w:r w:rsidRPr="00CB0455">
              <w:rPr>
                <w:rFonts w:cstheme="minorHAnsi"/>
                <w:sz w:val="22"/>
                <w:szCs w:val="22"/>
              </w:rPr>
              <w:t>Need updated language to clarify the intent.</w:t>
            </w:r>
          </w:p>
          <w:p w14:paraId="0B7F9E32" w14:textId="77777777" w:rsidR="00761DC0" w:rsidRPr="00CB0455" w:rsidRDefault="00761DC0" w:rsidP="00761DC0">
            <w:pPr>
              <w:rPr>
                <w:rFonts w:cstheme="minorHAnsi"/>
                <w:sz w:val="22"/>
                <w:szCs w:val="22"/>
              </w:rPr>
            </w:pPr>
          </w:p>
          <w:p w14:paraId="1B46AA35" w14:textId="17976355" w:rsidR="00761DC0" w:rsidRPr="00CB0455" w:rsidRDefault="00761DC0" w:rsidP="00761DC0">
            <w:pPr>
              <w:rPr>
                <w:rFonts w:cstheme="minorHAnsi"/>
                <w:sz w:val="22"/>
                <w:szCs w:val="22"/>
              </w:rPr>
            </w:pPr>
            <w:r w:rsidRPr="00CB0455">
              <w:rPr>
                <w:rFonts w:cstheme="minorHAnsi"/>
                <w:sz w:val="22"/>
                <w:szCs w:val="22"/>
              </w:rPr>
              <w:t>Also noted that automation is covered in Rec #7 and Rec #16, and should be consolidated. (RySG)</w:t>
            </w:r>
          </w:p>
        </w:tc>
        <w:tc>
          <w:tcPr>
            <w:tcW w:w="5083" w:type="dxa"/>
          </w:tcPr>
          <w:p w14:paraId="22971556" w14:textId="77777777" w:rsidR="00761DC0" w:rsidRPr="00CB0455" w:rsidRDefault="00761DC0" w:rsidP="00761DC0">
            <w:pPr>
              <w:rPr>
                <w:rFonts w:cstheme="minorHAnsi"/>
                <w:sz w:val="22"/>
                <w:szCs w:val="22"/>
              </w:rPr>
            </w:pPr>
            <w:r w:rsidRPr="00CB0455">
              <w:rPr>
                <w:rFonts w:eastAsiaTheme="minorHAnsi" w:cstheme="minorHAnsi"/>
                <w:sz w:val="22"/>
                <w:szCs w:val="22"/>
              </w:rPr>
              <w:t>Impl</w:t>
            </w:r>
            <w:r w:rsidRPr="00CB0455">
              <w:rPr>
                <w:rFonts w:cstheme="minorHAnsi"/>
                <w:sz w:val="22"/>
                <w:szCs w:val="22"/>
              </w:rPr>
              <w:t>ementation Guidance</w:t>
            </w:r>
          </w:p>
          <w:p w14:paraId="316883A5" w14:textId="2BBFC6AB" w:rsidR="00761DC0" w:rsidRPr="00CB0455" w:rsidRDefault="00761DC0" w:rsidP="00761DC0">
            <w:pPr>
              <w:rPr>
                <w:rFonts w:cstheme="minorHAnsi"/>
                <w:sz w:val="22"/>
                <w:szCs w:val="22"/>
              </w:rPr>
            </w:pPr>
            <w:r w:rsidRPr="00CB0455">
              <w:rPr>
                <w:rFonts w:cstheme="minorHAnsi"/>
                <w:sz w:val="22"/>
                <w:szCs w:val="22"/>
              </w:rPr>
              <w:t>The EPDP Team expects that the following types of disclosure requests can be fully automated (in-take as well as response) from the start:</w:t>
            </w:r>
          </w:p>
          <w:p w14:paraId="118F13EE" w14:textId="77356243" w:rsidR="00761DC0" w:rsidRPr="00CB0455" w:rsidRDefault="00761DC0" w:rsidP="00761DC0">
            <w:pPr>
              <w:rPr>
                <w:rFonts w:cstheme="minorHAnsi"/>
                <w:sz w:val="22"/>
                <w:szCs w:val="22"/>
              </w:rPr>
            </w:pPr>
            <w:r w:rsidRPr="00CB0455">
              <w:rPr>
                <w:rFonts w:cstheme="minorHAnsi"/>
                <w:sz w:val="22"/>
                <w:szCs w:val="22"/>
              </w:rPr>
              <w:t>• Law Enforcement in jurisdiction requests;</w:t>
            </w:r>
          </w:p>
          <w:p w14:paraId="1BF73BEB" w14:textId="5607A3DE" w:rsidR="00316B6E" w:rsidRPr="00CB0455" w:rsidRDefault="00761DC0" w:rsidP="00761DC0">
            <w:pPr>
              <w:rPr>
                <w:rFonts w:cstheme="minorHAnsi"/>
                <w:sz w:val="22"/>
                <w:szCs w:val="22"/>
              </w:rPr>
            </w:pPr>
            <w:r w:rsidRPr="00CB0455">
              <w:rPr>
                <w:rFonts w:cstheme="minorHAnsi"/>
                <w:sz w:val="22"/>
                <w:szCs w:val="22"/>
              </w:rPr>
              <w:t>• Responses to UDRP Providers for registrant information verification.</w:t>
            </w:r>
          </w:p>
          <w:p w14:paraId="1C8442E6" w14:textId="77777777" w:rsidR="00316B6E" w:rsidRPr="00CB0455" w:rsidRDefault="00316B6E" w:rsidP="00316B6E">
            <w:pPr>
              <w:rPr>
                <w:rFonts w:cstheme="minorHAnsi"/>
                <w:sz w:val="22"/>
                <w:szCs w:val="22"/>
              </w:rPr>
            </w:pPr>
          </w:p>
          <w:p w14:paraId="00FC80FF" w14:textId="1EF5860D" w:rsidR="00316B6E" w:rsidRPr="00CB0455" w:rsidRDefault="00316B6E" w:rsidP="00316B6E">
            <w:pPr>
              <w:autoSpaceDE w:val="0"/>
              <w:autoSpaceDN w:val="0"/>
              <w:adjustRightInd w:val="0"/>
              <w:rPr>
                <w:rFonts w:eastAsiaTheme="minorHAnsi" w:cstheme="minorHAnsi"/>
                <w:sz w:val="22"/>
                <w:szCs w:val="22"/>
              </w:rPr>
            </w:pPr>
          </w:p>
        </w:tc>
      </w:tr>
      <w:tr w:rsidR="00B908A9" w:rsidRPr="00CB0455" w14:paraId="0D671865" w14:textId="77777777" w:rsidTr="00930899">
        <w:tc>
          <w:tcPr>
            <w:tcW w:w="445" w:type="dxa"/>
          </w:tcPr>
          <w:p w14:paraId="584E4A87" w14:textId="77777777" w:rsidR="00B908A9" w:rsidRPr="00CB0455" w:rsidRDefault="00B908A9" w:rsidP="00316B6E">
            <w:pPr>
              <w:pStyle w:val="ListParagraph"/>
              <w:numPr>
                <w:ilvl w:val="0"/>
                <w:numId w:val="2"/>
              </w:numPr>
              <w:rPr>
                <w:rFonts w:cstheme="minorHAnsi"/>
                <w:sz w:val="22"/>
                <w:szCs w:val="22"/>
              </w:rPr>
            </w:pPr>
          </w:p>
        </w:tc>
        <w:tc>
          <w:tcPr>
            <w:tcW w:w="1620" w:type="dxa"/>
          </w:tcPr>
          <w:p w14:paraId="4E8E068B" w14:textId="75E90E7C" w:rsidR="00B908A9" w:rsidRPr="00CB0455" w:rsidRDefault="00B908A9" w:rsidP="00316B6E">
            <w:pPr>
              <w:rPr>
                <w:rFonts w:cstheme="minorHAnsi"/>
                <w:sz w:val="22"/>
                <w:szCs w:val="22"/>
              </w:rPr>
            </w:pPr>
            <w:r w:rsidRPr="00CB0455">
              <w:rPr>
                <w:rFonts w:cstheme="minorHAnsi"/>
                <w:sz w:val="22"/>
                <w:szCs w:val="22"/>
              </w:rPr>
              <w:t>729</w:t>
            </w:r>
          </w:p>
        </w:tc>
        <w:tc>
          <w:tcPr>
            <w:tcW w:w="5082" w:type="dxa"/>
          </w:tcPr>
          <w:p w14:paraId="399DD2BF" w14:textId="050E82A4" w:rsidR="00B908A9" w:rsidRPr="00CB0455" w:rsidRDefault="00B908A9" w:rsidP="00316B6E">
            <w:pPr>
              <w:rPr>
                <w:rFonts w:cstheme="minorHAnsi"/>
                <w:sz w:val="22"/>
                <w:szCs w:val="22"/>
              </w:rPr>
            </w:pPr>
            <w:r w:rsidRPr="00CB0455">
              <w:rPr>
                <w:rFonts w:cstheme="minorHAnsi"/>
                <w:sz w:val="22"/>
                <w:szCs w:val="22"/>
              </w:rPr>
              <w:t>CLARIFICATION: Does the SSAD Advisory Group determine which requests “can be responded to in an automatic fashion?”</w:t>
            </w:r>
            <w:r w:rsidRPr="00CB0455">
              <w:rPr>
                <w:rFonts w:cstheme="minorHAnsi"/>
                <w:sz w:val="22"/>
                <w:szCs w:val="22"/>
              </w:rPr>
              <w:t xml:space="preserve"> (ICANN Org)</w:t>
            </w:r>
          </w:p>
        </w:tc>
        <w:tc>
          <w:tcPr>
            <w:tcW w:w="5083" w:type="dxa"/>
          </w:tcPr>
          <w:p w14:paraId="76AAB177" w14:textId="21799CA1" w:rsidR="00B908A9" w:rsidRPr="00CB0455" w:rsidRDefault="00A963EF" w:rsidP="00A963EF">
            <w:pPr>
              <w:rPr>
                <w:rFonts w:eastAsiaTheme="minorHAnsi" w:cstheme="minorHAnsi"/>
                <w:sz w:val="22"/>
                <w:szCs w:val="22"/>
              </w:rPr>
            </w:pPr>
            <w:r w:rsidRPr="00CB0455">
              <w:rPr>
                <w:rFonts w:cstheme="minorHAnsi"/>
                <w:sz w:val="22"/>
                <w:szCs w:val="22"/>
              </w:rPr>
              <w:t>For disclosure requests for which it has been determined that these can be responded to in an</w:t>
            </w:r>
            <w:r w:rsidRPr="00CB0455">
              <w:rPr>
                <w:rFonts w:cstheme="minorHAnsi"/>
                <w:sz w:val="22"/>
                <w:szCs w:val="22"/>
              </w:rPr>
              <w:t xml:space="preserve"> </w:t>
            </w:r>
            <w:r w:rsidRPr="00CB0455">
              <w:rPr>
                <w:rFonts w:cstheme="minorHAnsi"/>
                <w:sz w:val="22"/>
                <w:szCs w:val="22"/>
              </w:rPr>
              <w:t>automatic fashion (i.e. no human intervention required) the following requirements will apply</w:t>
            </w:r>
            <w:r w:rsidR="00C031ED" w:rsidRPr="00CB0455">
              <w:rPr>
                <w:rFonts w:cstheme="minorHAnsi"/>
                <w:sz w:val="22"/>
                <w:szCs w:val="22"/>
              </w:rPr>
              <w:t>:</w:t>
            </w:r>
          </w:p>
        </w:tc>
      </w:tr>
      <w:tr w:rsidR="002D49A8" w:rsidRPr="00CB0455" w14:paraId="03CC18E5" w14:textId="77777777" w:rsidTr="00930899">
        <w:tc>
          <w:tcPr>
            <w:tcW w:w="445" w:type="dxa"/>
          </w:tcPr>
          <w:p w14:paraId="02F645BF" w14:textId="77777777" w:rsidR="002D49A8" w:rsidRPr="00CB0455" w:rsidRDefault="002D49A8" w:rsidP="00316B6E">
            <w:pPr>
              <w:pStyle w:val="ListParagraph"/>
              <w:numPr>
                <w:ilvl w:val="0"/>
                <w:numId w:val="2"/>
              </w:numPr>
              <w:rPr>
                <w:rFonts w:cstheme="minorHAnsi"/>
                <w:sz w:val="22"/>
                <w:szCs w:val="22"/>
              </w:rPr>
            </w:pPr>
          </w:p>
        </w:tc>
        <w:tc>
          <w:tcPr>
            <w:tcW w:w="1620" w:type="dxa"/>
          </w:tcPr>
          <w:p w14:paraId="3CDE55B4" w14:textId="610FC1EA" w:rsidR="002D49A8" w:rsidRPr="00CB0455" w:rsidRDefault="002D49A8" w:rsidP="00316B6E">
            <w:pPr>
              <w:rPr>
                <w:rFonts w:cstheme="minorHAnsi"/>
                <w:sz w:val="22"/>
                <w:szCs w:val="22"/>
              </w:rPr>
            </w:pPr>
            <w:r w:rsidRPr="00CB0455">
              <w:rPr>
                <w:rFonts w:cstheme="minorHAnsi"/>
                <w:sz w:val="22"/>
                <w:szCs w:val="22"/>
              </w:rPr>
              <w:t>741</w:t>
            </w:r>
          </w:p>
        </w:tc>
        <w:tc>
          <w:tcPr>
            <w:tcW w:w="5082" w:type="dxa"/>
          </w:tcPr>
          <w:p w14:paraId="388A9F67" w14:textId="48A17FB6" w:rsidR="002D49A8" w:rsidRPr="00CB0455" w:rsidRDefault="002D49A8" w:rsidP="00316B6E">
            <w:pPr>
              <w:rPr>
                <w:rFonts w:cstheme="minorHAnsi"/>
                <w:sz w:val="22"/>
                <w:szCs w:val="22"/>
              </w:rPr>
            </w:pPr>
            <w:r w:rsidRPr="00CB0455">
              <w:rPr>
                <w:rFonts w:cstheme="minorHAnsi"/>
                <w:sz w:val="22"/>
                <w:szCs w:val="22"/>
              </w:rPr>
              <w:t>We should either put all the SLA type metrics in a single place, or else define them within the rec where they are applicable.  I propose the latter. (BC)</w:t>
            </w:r>
          </w:p>
        </w:tc>
        <w:tc>
          <w:tcPr>
            <w:tcW w:w="5083" w:type="dxa"/>
          </w:tcPr>
          <w:p w14:paraId="33AE7BE4" w14:textId="7890026F" w:rsidR="002D49A8" w:rsidRPr="00CB0455" w:rsidRDefault="002D49A8" w:rsidP="002D49A8">
            <w:pPr>
              <w:autoSpaceDE w:val="0"/>
              <w:autoSpaceDN w:val="0"/>
              <w:adjustRightInd w:val="0"/>
              <w:rPr>
                <w:rFonts w:cstheme="minorHAnsi"/>
                <w:strike/>
                <w:sz w:val="22"/>
                <w:szCs w:val="22"/>
              </w:rPr>
            </w:pPr>
            <w:r w:rsidRPr="00CB0455">
              <w:rPr>
                <w:rFonts w:cstheme="minorHAnsi"/>
                <w:strike/>
                <w:sz w:val="22"/>
                <w:szCs w:val="22"/>
              </w:rPr>
              <w:t>Responses to SSAD requests MUST be provided consistent with the SLAs outlined in preliminary recommendation #8.</w:t>
            </w:r>
          </w:p>
          <w:p w14:paraId="39120810" w14:textId="68F5AB03" w:rsidR="002D49A8" w:rsidRPr="00CB0455" w:rsidRDefault="002D49A8" w:rsidP="002D49A8">
            <w:pPr>
              <w:autoSpaceDE w:val="0"/>
              <w:autoSpaceDN w:val="0"/>
              <w:adjustRightInd w:val="0"/>
              <w:rPr>
                <w:rFonts w:eastAsiaTheme="minorHAnsi" w:cstheme="minorHAnsi"/>
                <w:sz w:val="22"/>
                <w:szCs w:val="22"/>
              </w:rPr>
            </w:pPr>
            <w:r w:rsidRPr="00CB0455">
              <w:rPr>
                <w:rFonts w:cstheme="minorHAnsi"/>
                <w:sz w:val="22"/>
                <w:szCs w:val="22"/>
              </w:rPr>
              <w:t xml:space="preserve">Responses to SSAD requests must be provided with a meantime of TBD </w:t>
            </w:r>
            <w:r w:rsidRPr="00CB0455">
              <w:rPr>
                <w:rFonts w:cstheme="minorHAnsi"/>
                <w:sz w:val="22"/>
                <w:szCs w:val="22"/>
                <w:u w:val="single"/>
              </w:rPr>
              <w:t>minutes</w:t>
            </w:r>
            <w:r w:rsidRPr="00CB0455">
              <w:rPr>
                <w:rFonts w:cstheme="minorHAnsi"/>
                <w:sz w:val="22"/>
                <w:szCs w:val="22"/>
              </w:rPr>
              <w:t xml:space="preserve"> and not more than 2 hours.</w:t>
            </w:r>
          </w:p>
        </w:tc>
      </w:tr>
      <w:tr w:rsidR="00316B6E" w:rsidRPr="00CB0455" w14:paraId="777FB540" w14:textId="77777777" w:rsidTr="00930899">
        <w:tc>
          <w:tcPr>
            <w:tcW w:w="445" w:type="dxa"/>
          </w:tcPr>
          <w:p w14:paraId="493C372A" w14:textId="53E6D0EE" w:rsidR="00316B6E" w:rsidRPr="00CB0455" w:rsidRDefault="00316B6E" w:rsidP="00316B6E">
            <w:pPr>
              <w:pStyle w:val="ListParagraph"/>
              <w:numPr>
                <w:ilvl w:val="0"/>
                <w:numId w:val="2"/>
              </w:numPr>
              <w:rPr>
                <w:rFonts w:cstheme="minorHAnsi"/>
                <w:sz w:val="22"/>
                <w:szCs w:val="22"/>
              </w:rPr>
            </w:pPr>
          </w:p>
        </w:tc>
        <w:tc>
          <w:tcPr>
            <w:tcW w:w="1620" w:type="dxa"/>
          </w:tcPr>
          <w:p w14:paraId="6E0ACBFA" w14:textId="4BCE6D19" w:rsidR="00316B6E" w:rsidRPr="00CB0455" w:rsidRDefault="00316B6E" w:rsidP="00316B6E">
            <w:pPr>
              <w:rPr>
                <w:rFonts w:cstheme="minorHAnsi"/>
                <w:sz w:val="22"/>
                <w:szCs w:val="22"/>
              </w:rPr>
            </w:pPr>
            <w:r w:rsidRPr="00CB0455">
              <w:rPr>
                <w:rFonts w:cstheme="minorHAnsi"/>
                <w:sz w:val="22"/>
                <w:szCs w:val="22"/>
              </w:rPr>
              <w:t>744-7</w:t>
            </w:r>
          </w:p>
        </w:tc>
        <w:tc>
          <w:tcPr>
            <w:tcW w:w="5082" w:type="dxa"/>
          </w:tcPr>
          <w:p w14:paraId="2F401AC0" w14:textId="78F38745" w:rsidR="00316B6E" w:rsidRPr="00CB0455" w:rsidRDefault="00316B6E" w:rsidP="00316B6E">
            <w:pPr>
              <w:rPr>
                <w:rFonts w:cstheme="minorHAnsi"/>
                <w:sz w:val="22"/>
                <w:szCs w:val="22"/>
              </w:rPr>
            </w:pPr>
            <w:r w:rsidRPr="00CB0455">
              <w:rPr>
                <w:rFonts w:cstheme="minorHAnsi"/>
                <w:sz w:val="22"/>
                <w:szCs w:val="22"/>
              </w:rPr>
              <w:t>“sent to a CP” unclear (ALAC)</w:t>
            </w:r>
          </w:p>
        </w:tc>
        <w:tc>
          <w:tcPr>
            <w:tcW w:w="5083" w:type="dxa"/>
          </w:tcPr>
          <w:p w14:paraId="0B9A79C5" w14:textId="14155F10"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With respect to disclosure requests </w:t>
            </w:r>
            <w:r w:rsidRPr="00CB0455">
              <w:rPr>
                <w:rFonts w:eastAsiaTheme="minorHAnsi" w:cstheme="minorHAnsi"/>
                <w:b/>
                <w:bCs/>
                <w:sz w:val="22"/>
                <w:szCs w:val="22"/>
              </w:rPr>
              <w:t xml:space="preserve">that would have been sent to a Contracted Party for decision </w:t>
            </w:r>
            <w:r w:rsidRPr="00CB0455">
              <w:rPr>
                <w:rFonts w:eastAsiaTheme="minorHAnsi" w:cstheme="minorHAnsi"/>
                <w:strike/>
                <w:sz w:val="22"/>
                <w:szCs w:val="22"/>
              </w:rPr>
              <w:t>sent to a Contracted Party</w:t>
            </w:r>
            <w:r w:rsidRPr="00CB0455">
              <w:rPr>
                <w:rFonts w:eastAsiaTheme="minorHAnsi" w:cstheme="minorHAnsi"/>
                <w:sz w:val="22"/>
                <w:szCs w:val="22"/>
              </w:rPr>
              <w:t>, a Contracted Party MAY request</w:t>
            </w:r>
          </w:p>
          <w:p w14:paraId="494F0500" w14:textId="165B4631"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the Central Gateway to fully automate all, or certain types of, disclosure requests, irrespective of the ultimate policy requirements. A Contracted Party MAY retract or revise a request for automation that is not required by these policy recommendations at any time.</w:t>
            </w:r>
          </w:p>
        </w:tc>
      </w:tr>
      <w:tr w:rsidR="00316B6E" w:rsidRPr="00CB0455" w14:paraId="5AFD009A" w14:textId="77777777" w:rsidTr="00930899">
        <w:tc>
          <w:tcPr>
            <w:tcW w:w="445" w:type="dxa"/>
          </w:tcPr>
          <w:p w14:paraId="2699C196"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73A46DCF" w14:textId="216431F4" w:rsidR="00316B6E" w:rsidRPr="00CB0455" w:rsidRDefault="00316B6E" w:rsidP="00316B6E">
            <w:pPr>
              <w:rPr>
                <w:rFonts w:cstheme="minorHAnsi"/>
                <w:sz w:val="22"/>
                <w:szCs w:val="22"/>
              </w:rPr>
            </w:pPr>
            <w:r w:rsidRPr="00CB0455">
              <w:rPr>
                <w:rFonts w:cstheme="minorHAnsi"/>
                <w:sz w:val="22"/>
                <w:szCs w:val="22"/>
              </w:rPr>
              <w:t>753</w:t>
            </w:r>
          </w:p>
        </w:tc>
        <w:tc>
          <w:tcPr>
            <w:tcW w:w="5082" w:type="dxa"/>
          </w:tcPr>
          <w:p w14:paraId="7658268E" w14:textId="77777777" w:rsidR="00316B6E" w:rsidRPr="00CB0455" w:rsidRDefault="00316B6E" w:rsidP="00316B6E">
            <w:pPr>
              <w:rPr>
                <w:rFonts w:cstheme="minorHAnsi"/>
                <w:sz w:val="22"/>
                <w:szCs w:val="22"/>
              </w:rPr>
            </w:pPr>
            <w:r w:rsidRPr="00CB0455">
              <w:rPr>
                <w:rFonts w:cstheme="minorHAnsi"/>
                <w:sz w:val="22"/>
                <w:szCs w:val="22"/>
              </w:rPr>
              <w:t>Not clear (GAC)</w:t>
            </w:r>
          </w:p>
          <w:p w14:paraId="6666F863" w14:textId="77777777" w:rsidR="00C031ED" w:rsidRPr="00CB0455" w:rsidRDefault="00C031ED" w:rsidP="00316B6E">
            <w:pPr>
              <w:rPr>
                <w:rFonts w:cstheme="minorHAnsi"/>
                <w:sz w:val="22"/>
                <w:szCs w:val="22"/>
              </w:rPr>
            </w:pPr>
          </w:p>
          <w:p w14:paraId="061581A2" w14:textId="3E643060" w:rsidR="00C031ED" w:rsidRPr="00CB0455" w:rsidRDefault="00C031ED" w:rsidP="00316B6E">
            <w:pPr>
              <w:rPr>
                <w:rFonts w:cstheme="minorHAnsi"/>
                <w:sz w:val="22"/>
                <w:szCs w:val="22"/>
              </w:rPr>
            </w:pPr>
            <w:r w:rsidRPr="00CB0455">
              <w:rPr>
                <w:rFonts w:cstheme="minorHAnsi"/>
                <w:sz w:val="22"/>
                <w:szCs w:val="22"/>
              </w:rPr>
              <w:lastRenderedPageBreak/>
              <w:t>CLARIFICATION: What does “in jurisdiction requests” mean? For example, is it the jurisdiction of the registry? Registrar? Where the servers are located? The headquarters of the relevant CP? Any location where the CP has employees or offices? How would this be automated? Would each CP have one or multiple jurisdictions?</w:t>
            </w:r>
            <w:r w:rsidRPr="00CB0455">
              <w:rPr>
                <w:rFonts w:cstheme="minorHAnsi"/>
                <w:sz w:val="22"/>
                <w:szCs w:val="22"/>
              </w:rPr>
              <w:t xml:space="preserve"> (ICANN Org)</w:t>
            </w:r>
          </w:p>
        </w:tc>
        <w:tc>
          <w:tcPr>
            <w:tcW w:w="5083" w:type="dxa"/>
          </w:tcPr>
          <w:p w14:paraId="021AD8D4" w14:textId="48282464"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lastRenderedPageBreak/>
              <w:t xml:space="preserve">Law Enforcement in </w:t>
            </w:r>
            <w:r w:rsidRPr="00CB0455">
              <w:rPr>
                <w:rFonts w:eastAsiaTheme="minorHAnsi" w:cstheme="minorHAnsi"/>
                <w:b/>
                <w:bCs/>
                <w:sz w:val="22"/>
                <w:szCs w:val="22"/>
              </w:rPr>
              <w:t>local</w:t>
            </w:r>
            <w:r w:rsidRPr="00CB0455">
              <w:rPr>
                <w:rFonts w:eastAsiaTheme="minorHAnsi" w:cstheme="minorHAnsi"/>
                <w:sz w:val="22"/>
                <w:szCs w:val="22"/>
              </w:rPr>
              <w:t xml:space="preserve"> jurisdiction requests</w:t>
            </w:r>
          </w:p>
        </w:tc>
      </w:tr>
      <w:tr w:rsidR="002D49A8" w:rsidRPr="00CB0455" w14:paraId="548F0E59" w14:textId="77777777" w:rsidTr="00930899">
        <w:tc>
          <w:tcPr>
            <w:tcW w:w="445" w:type="dxa"/>
          </w:tcPr>
          <w:p w14:paraId="74A987C2" w14:textId="77777777" w:rsidR="002D49A8" w:rsidRPr="00CB0455" w:rsidRDefault="002D49A8" w:rsidP="00316B6E">
            <w:pPr>
              <w:pStyle w:val="ListParagraph"/>
              <w:numPr>
                <w:ilvl w:val="0"/>
                <w:numId w:val="2"/>
              </w:numPr>
              <w:rPr>
                <w:rFonts w:cstheme="minorHAnsi"/>
                <w:sz w:val="22"/>
                <w:szCs w:val="22"/>
              </w:rPr>
            </w:pPr>
          </w:p>
        </w:tc>
        <w:tc>
          <w:tcPr>
            <w:tcW w:w="1620" w:type="dxa"/>
          </w:tcPr>
          <w:p w14:paraId="26CA1F54" w14:textId="1D42148B" w:rsidR="002D49A8" w:rsidRPr="00CB0455" w:rsidRDefault="002D49A8" w:rsidP="00316B6E">
            <w:pPr>
              <w:rPr>
                <w:rFonts w:cstheme="minorHAnsi"/>
                <w:sz w:val="22"/>
                <w:szCs w:val="22"/>
              </w:rPr>
            </w:pPr>
            <w:r w:rsidRPr="00CB0455">
              <w:rPr>
                <w:rFonts w:cstheme="minorHAnsi"/>
                <w:sz w:val="22"/>
                <w:szCs w:val="22"/>
              </w:rPr>
              <w:t>754</w:t>
            </w:r>
          </w:p>
        </w:tc>
        <w:tc>
          <w:tcPr>
            <w:tcW w:w="5082" w:type="dxa"/>
          </w:tcPr>
          <w:p w14:paraId="3C5F7E2C" w14:textId="34138D86" w:rsidR="002D49A8" w:rsidRPr="00CB0455" w:rsidRDefault="002D49A8" w:rsidP="00316B6E">
            <w:pPr>
              <w:rPr>
                <w:rFonts w:cstheme="minorHAnsi"/>
                <w:sz w:val="22"/>
                <w:szCs w:val="22"/>
              </w:rPr>
            </w:pPr>
            <w:r w:rsidRPr="00CB0455">
              <w:rPr>
                <w:rFonts w:cstheme="minorHAnsi"/>
                <w:sz w:val="22"/>
                <w:szCs w:val="22"/>
              </w:rPr>
              <w:t>Add examples from the examples given for automation (BC)</w:t>
            </w:r>
          </w:p>
          <w:p w14:paraId="6D2919E1" w14:textId="5CD2C286" w:rsidR="00A4718B" w:rsidRPr="00CB0455" w:rsidRDefault="00A4718B" w:rsidP="00316B6E">
            <w:pPr>
              <w:rPr>
                <w:rFonts w:cstheme="minorHAnsi"/>
                <w:sz w:val="22"/>
                <w:szCs w:val="22"/>
              </w:rPr>
            </w:pPr>
          </w:p>
          <w:p w14:paraId="1C7D7D34" w14:textId="5FE13A17" w:rsidR="00A4718B" w:rsidRPr="00CB0455" w:rsidRDefault="00A4718B" w:rsidP="00316B6E">
            <w:pPr>
              <w:rPr>
                <w:rFonts w:cstheme="minorHAnsi"/>
                <w:sz w:val="22"/>
                <w:szCs w:val="22"/>
              </w:rPr>
            </w:pPr>
            <w:r w:rsidRPr="00CB0455">
              <w:rPr>
                <w:rFonts w:cstheme="minorHAnsi"/>
                <w:sz w:val="22"/>
                <w:szCs w:val="22"/>
              </w:rPr>
              <w:t>Needs to include more examples</w:t>
            </w:r>
            <w:r w:rsidRPr="00CB0455">
              <w:rPr>
                <w:rFonts w:cstheme="minorHAnsi"/>
                <w:sz w:val="22"/>
                <w:szCs w:val="22"/>
              </w:rPr>
              <w:t xml:space="preserve"> (IPC)</w:t>
            </w:r>
          </w:p>
          <w:p w14:paraId="3B927BE1" w14:textId="77777777" w:rsidR="002D49A8" w:rsidRPr="00CB0455" w:rsidRDefault="002D49A8" w:rsidP="00316B6E">
            <w:pPr>
              <w:rPr>
                <w:rFonts w:cstheme="minorHAnsi"/>
                <w:sz w:val="22"/>
                <w:szCs w:val="22"/>
              </w:rPr>
            </w:pPr>
          </w:p>
          <w:p w14:paraId="2B03FA6C" w14:textId="77777777" w:rsidR="002D49A8" w:rsidRPr="00CB0455" w:rsidRDefault="002D49A8" w:rsidP="00316B6E">
            <w:pPr>
              <w:rPr>
                <w:rFonts w:cstheme="minorHAnsi"/>
                <w:i/>
                <w:iCs/>
                <w:sz w:val="22"/>
                <w:szCs w:val="22"/>
              </w:rPr>
            </w:pPr>
            <w:r w:rsidRPr="00CB0455">
              <w:rPr>
                <w:rFonts w:cstheme="minorHAnsi"/>
                <w:i/>
                <w:iCs/>
                <w:sz w:val="22"/>
                <w:szCs w:val="22"/>
              </w:rPr>
              <w:t>(Staff note: leadership indicated that additional examples will be considered in parallel to the public comment phase)</w:t>
            </w:r>
          </w:p>
          <w:p w14:paraId="7E13AB8C" w14:textId="77777777" w:rsidR="00C031ED" w:rsidRPr="00CB0455" w:rsidRDefault="00C031ED" w:rsidP="00316B6E">
            <w:pPr>
              <w:rPr>
                <w:rFonts w:cstheme="minorHAnsi"/>
                <w:i/>
                <w:iCs/>
                <w:sz w:val="22"/>
                <w:szCs w:val="22"/>
              </w:rPr>
            </w:pPr>
          </w:p>
          <w:p w14:paraId="3320AB1D" w14:textId="7FF459E8" w:rsidR="00C031ED" w:rsidRPr="00CB0455" w:rsidRDefault="00C031ED" w:rsidP="00316B6E">
            <w:pPr>
              <w:rPr>
                <w:rFonts w:cstheme="minorHAnsi"/>
                <w:sz w:val="22"/>
                <w:szCs w:val="22"/>
              </w:rPr>
            </w:pPr>
            <w:r w:rsidRPr="00CB0455">
              <w:rPr>
                <w:rFonts w:cstheme="minorHAnsi"/>
                <w:sz w:val="22"/>
                <w:szCs w:val="22"/>
              </w:rPr>
              <w:t>Add URS Providers (ALAC)</w:t>
            </w:r>
          </w:p>
        </w:tc>
        <w:tc>
          <w:tcPr>
            <w:tcW w:w="5083" w:type="dxa"/>
          </w:tcPr>
          <w:p w14:paraId="075149F6" w14:textId="3FBEA444" w:rsidR="002D49A8" w:rsidRPr="00CB0455" w:rsidRDefault="002D49A8"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Responses to UDRP</w:t>
            </w:r>
            <w:r w:rsidR="00C031ED" w:rsidRPr="00CB0455">
              <w:rPr>
                <w:rFonts w:eastAsiaTheme="minorHAnsi" w:cstheme="minorHAnsi"/>
                <w:sz w:val="22"/>
                <w:szCs w:val="22"/>
              </w:rPr>
              <w:t xml:space="preserve"> </w:t>
            </w:r>
            <w:r w:rsidR="00C031ED" w:rsidRPr="00CB0455">
              <w:rPr>
                <w:rFonts w:eastAsiaTheme="minorHAnsi" w:cstheme="minorHAnsi"/>
                <w:b/>
                <w:bCs/>
                <w:sz w:val="22"/>
                <w:szCs w:val="22"/>
              </w:rPr>
              <w:t>and URS</w:t>
            </w:r>
            <w:r w:rsidRPr="00CB0455">
              <w:rPr>
                <w:rFonts w:eastAsiaTheme="minorHAnsi" w:cstheme="minorHAnsi"/>
                <w:sz w:val="22"/>
                <w:szCs w:val="22"/>
              </w:rPr>
              <w:t xml:space="preserve"> Providers for registrant information verification.</w:t>
            </w:r>
          </w:p>
        </w:tc>
      </w:tr>
      <w:tr w:rsidR="00316B6E" w:rsidRPr="00CB0455" w14:paraId="7B77EFD5" w14:textId="77777777" w:rsidTr="00930899">
        <w:tc>
          <w:tcPr>
            <w:tcW w:w="445" w:type="dxa"/>
          </w:tcPr>
          <w:p w14:paraId="4947EF84" w14:textId="58EA0B9B" w:rsidR="00316B6E" w:rsidRPr="00CB0455" w:rsidRDefault="00316B6E" w:rsidP="00316B6E">
            <w:pPr>
              <w:pStyle w:val="ListParagraph"/>
              <w:numPr>
                <w:ilvl w:val="0"/>
                <w:numId w:val="2"/>
              </w:numPr>
              <w:rPr>
                <w:rFonts w:cstheme="minorHAnsi"/>
                <w:sz w:val="22"/>
                <w:szCs w:val="22"/>
              </w:rPr>
            </w:pPr>
          </w:p>
        </w:tc>
        <w:tc>
          <w:tcPr>
            <w:tcW w:w="1620" w:type="dxa"/>
          </w:tcPr>
          <w:p w14:paraId="0349835B" w14:textId="261D335B" w:rsidR="00316B6E" w:rsidRPr="00CB0455" w:rsidRDefault="00316B6E" w:rsidP="00316B6E">
            <w:pPr>
              <w:rPr>
                <w:rFonts w:cstheme="minorHAnsi"/>
                <w:sz w:val="22"/>
                <w:szCs w:val="22"/>
              </w:rPr>
            </w:pPr>
            <w:r w:rsidRPr="00CB0455">
              <w:rPr>
                <w:rFonts w:cstheme="minorHAnsi"/>
                <w:sz w:val="22"/>
                <w:szCs w:val="22"/>
              </w:rPr>
              <w:t>757</w:t>
            </w:r>
          </w:p>
        </w:tc>
        <w:tc>
          <w:tcPr>
            <w:tcW w:w="5082" w:type="dxa"/>
          </w:tcPr>
          <w:p w14:paraId="3640F002" w14:textId="5D2BF5DC" w:rsidR="00316B6E" w:rsidRPr="00CB0455" w:rsidRDefault="00316B6E" w:rsidP="00316B6E">
            <w:pPr>
              <w:rPr>
                <w:rFonts w:cstheme="minorHAnsi"/>
                <w:sz w:val="22"/>
                <w:szCs w:val="22"/>
              </w:rPr>
            </w:pPr>
            <w:r w:rsidRPr="00CB0455">
              <w:rPr>
                <w:rFonts w:cstheme="minorHAnsi"/>
                <w:sz w:val="22"/>
                <w:szCs w:val="22"/>
              </w:rPr>
              <w:t>“…can be fully automated” (ALAC)</w:t>
            </w:r>
          </w:p>
        </w:tc>
        <w:tc>
          <w:tcPr>
            <w:tcW w:w="5083" w:type="dxa"/>
          </w:tcPr>
          <w:p w14:paraId="74444E2C" w14:textId="02DAFE9A"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The EPDP Team will further consider if other types of disclosure requests can be fully automated. Over time, based on experience gained and/or further legal guidance, the SSAD Advisory Group is expected to provide further guidance on which types of disclosure requests can be fully automated </w:t>
            </w:r>
            <w:r w:rsidRPr="00CB0455">
              <w:rPr>
                <w:rFonts w:eastAsiaTheme="minorHAnsi" w:cstheme="minorHAnsi"/>
                <w:b/>
                <w:bCs/>
                <w:sz w:val="22"/>
                <w:szCs w:val="22"/>
              </w:rPr>
              <w:t>Day 1</w:t>
            </w:r>
            <w:r w:rsidRPr="00CB0455">
              <w:rPr>
                <w:rFonts w:eastAsiaTheme="minorHAnsi" w:cstheme="minorHAnsi"/>
                <w:sz w:val="22"/>
                <w:szCs w:val="22"/>
              </w:rPr>
              <w:t>.</w:t>
            </w:r>
          </w:p>
        </w:tc>
      </w:tr>
      <w:tr w:rsidR="00C031ED" w:rsidRPr="00CB0455" w14:paraId="77F81CA4" w14:textId="77777777" w:rsidTr="00930899">
        <w:tc>
          <w:tcPr>
            <w:tcW w:w="445" w:type="dxa"/>
          </w:tcPr>
          <w:p w14:paraId="133EA3C2" w14:textId="77777777" w:rsidR="00C031ED" w:rsidRPr="00CB0455" w:rsidRDefault="00C031ED" w:rsidP="00316B6E">
            <w:pPr>
              <w:pStyle w:val="ListParagraph"/>
              <w:numPr>
                <w:ilvl w:val="0"/>
                <w:numId w:val="2"/>
              </w:numPr>
              <w:rPr>
                <w:rFonts w:cstheme="minorHAnsi"/>
                <w:sz w:val="22"/>
                <w:szCs w:val="22"/>
              </w:rPr>
            </w:pPr>
          </w:p>
        </w:tc>
        <w:tc>
          <w:tcPr>
            <w:tcW w:w="1620" w:type="dxa"/>
          </w:tcPr>
          <w:p w14:paraId="651D14B4" w14:textId="27F09787" w:rsidR="00C031ED" w:rsidRPr="00CB0455" w:rsidRDefault="00C031ED" w:rsidP="00316B6E">
            <w:pPr>
              <w:rPr>
                <w:rFonts w:cstheme="minorHAnsi"/>
                <w:sz w:val="22"/>
                <w:szCs w:val="22"/>
              </w:rPr>
            </w:pPr>
            <w:r w:rsidRPr="00CB0455">
              <w:rPr>
                <w:rFonts w:cstheme="minorHAnsi"/>
                <w:sz w:val="22"/>
                <w:szCs w:val="22"/>
              </w:rPr>
              <w:t>761 - 808</w:t>
            </w:r>
          </w:p>
        </w:tc>
        <w:tc>
          <w:tcPr>
            <w:tcW w:w="5082" w:type="dxa"/>
          </w:tcPr>
          <w:p w14:paraId="27B02551" w14:textId="53F1DF36" w:rsidR="00C031ED" w:rsidRPr="00CB0455" w:rsidRDefault="00C031ED" w:rsidP="00316B6E">
            <w:pPr>
              <w:rPr>
                <w:rFonts w:cstheme="minorHAnsi"/>
                <w:sz w:val="22"/>
                <w:szCs w:val="22"/>
              </w:rPr>
            </w:pPr>
            <w:r w:rsidRPr="00CB0455">
              <w:rPr>
                <w:rFonts w:cstheme="minorHAnsi"/>
                <w:sz w:val="22"/>
                <w:szCs w:val="22"/>
              </w:rPr>
              <w:t>QUESTION: Some of these requirements include “should,” others “must.” Some are capitalized and others are not. Should these be harmonized?</w:t>
            </w:r>
          </w:p>
        </w:tc>
        <w:tc>
          <w:tcPr>
            <w:tcW w:w="5083" w:type="dxa"/>
          </w:tcPr>
          <w:p w14:paraId="2B946BCB" w14:textId="1500F08A" w:rsidR="00C031ED" w:rsidRPr="00CB0455" w:rsidRDefault="00C031ED" w:rsidP="00C031ED">
            <w:pPr>
              <w:rPr>
                <w:rFonts w:eastAsiaTheme="minorHAnsi" w:cstheme="minorHAnsi"/>
                <w:sz w:val="22"/>
                <w:szCs w:val="22"/>
              </w:rPr>
            </w:pPr>
            <w:r w:rsidRPr="00CB0455">
              <w:rPr>
                <w:rFonts w:cstheme="minorHAnsi"/>
                <w:sz w:val="22"/>
                <w:szCs w:val="22"/>
              </w:rPr>
              <w:t>Preliminary Recommendation #8. Response Requirements</w:t>
            </w:r>
          </w:p>
        </w:tc>
      </w:tr>
      <w:tr w:rsidR="00316B6E" w:rsidRPr="00CB0455" w14:paraId="0F78501A" w14:textId="77777777" w:rsidTr="00930899">
        <w:tc>
          <w:tcPr>
            <w:tcW w:w="445" w:type="dxa"/>
          </w:tcPr>
          <w:p w14:paraId="4609E833" w14:textId="25CC2EA6" w:rsidR="00316B6E" w:rsidRPr="00CB0455" w:rsidRDefault="00316B6E" w:rsidP="00316B6E">
            <w:pPr>
              <w:pStyle w:val="ListParagraph"/>
              <w:numPr>
                <w:ilvl w:val="0"/>
                <w:numId w:val="2"/>
              </w:numPr>
              <w:rPr>
                <w:rFonts w:cstheme="minorHAnsi"/>
                <w:sz w:val="22"/>
                <w:szCs w:val="22"/>
              </w:rPr>
            </w:pPr>
          </w:p>
        </w:tc>
        <w:tc>
          <w:tcPr>
            <w:tcW w:w="1620" w:type="dxa"/>
          </w:tcPr>
          <w:p w14:paraId="4338B657" w14:textId="67BC8367" w:rsidR="00316B6E" w:rsidRPr="00CB0455" w:rsidRDefault="00316B6E" w:rsidP="00316B6E">
            <w:pPr>
              <w:rPr>
                <w:rFonts w:cstheme="minorHAnsi"/>
                <w:sz w:val="22"/>
                <w:szCs w:val="22"/>
              </w:rPr>
            </w:pPr>
            <w:r w:rsidRPr="00CB0455">
              <w:rPr>
                <w:rFonts w:cstheme="minorHAnsi"/>
                <w:sz w:val="22"/>
                <w:szCs w:val="22"/>
              </w:rPr>
              <w:t>776-782</w:t>
            </w:r>
          </w:p>
        </w:tc>
        <w:tc>
          <w:tcPr>
            <w:tcW w:w="5082" w:type="dxa"/>
          </w:tcPr>
          <w:p w14:paraId="2BCA6A25" w14:textId="77777777" w:rsidR="00316B6E" w:rsidRPr="00CB0455" w:rsidRDefault="00316B6E" w:rsidP="00316B6E">
            <w:pPr>
              <w:rPr>
                <w:rFonts w:cstheme="minorHAnsi"/>
                <w:sz w:val="22"/>
                <w:szCs w:val="22"/>
              </w:rPr>
            </w:pPr>
            <w:r w:rsidRPr="00CB0455">
              <w:rPr>
                <w:rFonts w:cstheme="minorHAnsi"/>
                <w:sz w:val="22"/>
                <w:szCs w:val="22"/>
              </w:rPr>
              <w:t>MUST make a recommendation – will not always have suff. data to do that. (ALAC)</w:t>
            </w:r>
          </w:p>
          <w:p w14:paraId="1058D058" w14:textId="77777777" w:rsidR="002D49A8" w:rsidRPr="00CB0455" w:rsidRDefault="002D49A8" w:rsidP="00316B6E">
            <w:pPr>
              <w:rPr>
                <w:rFonts w:cstheme="minorHAnsi"/>
                <w:sz w:val="22"/>
                <w:szCs w:val="22"/>
              </w:rPr>
            </w:pPr>
          </w:p>
          <w:p w14:paraId="756E531E" w14:textId="5E7E7845" w:rsidR="002D49A8" w:rsidRPr="00CB0455" w:rsidRDefault="002D49A8" w:rsidP="00316B6E">
            <w:pPr>
              <w:rPr>
                <w:rFonts w:cstheme="minorHAnsi"/>
                <w:sz w:val="22"/>
                <w:szCs w:val="22"/>
              </w:rPr>
            </w:pPr>
            <w:r w:rsidRPr="00CB0455">
              <w:rPr>
                <w:rFonts w:cstheme="minorHAnsi"/>
                <w:sz w:val="22"/>
                <w:szCs w:val="22"/>
              </w:rPr>
              <w:t>Replace SHOULD for MAY (BC)</w:t>
            </w:r>
          </w:p>
          <w:p w14:paraId="34D8C8D5" w14:textId="7B9D5E14" w:rsidR="00A4718B" w:rsidRPr="00CB0455" w:rsidRDefault="00A4718B" w:rsidP="00316B6E">
            <w:pPr>
              <w:rPr>
                <w:rFonts w:cstheme="minorHAnsi"/>
                <w:sz w:val="22"/>
                <w:szCs w:val="22"/>
              </w:rPr>
            </w:pPr>
          </w:p>
          <w:p w14:paraId="5F2F2923" w14:textId="1DFE2232" w:rsidR="00A4718B" w:rsidRPr="00CB0455" w:rsidRDefault="00A4718B" w:rsidP="00316B6E">
            <w:pPr>
              <w:rPr>
                <w:rFonts w:cstheme="minorHAnsi"/>
                <w:sz w:val="22"/>
                <w:szCs w:val="22"/>
              </w:rPr>
            </w:pPr>
            <w:r w:rsidRPr="00CB0455">
              <w:rPr>
                <w:rFonts w:cstheme="minorHAnsi"/>
                <w:sz w:val="22"/>
                <w:szCs w:val="22"/>
              </w:rPr>
              <w:t>Needs to be MUST (IPC)</w:t>
            </w:r>
          </w:p>
          <w:p w14:paraId="19A84DC0" w14:textId="77777777" w:rsidR="00C031ED" w:rsidRPr="00CB0455" w:rsidRDefault="00C031ED" w:rsidP="00316B6E">
            <w:pPr>
              <w:rPr>
                <w:rFonts w:cstheme="minorHAnsi"/>
                <w:sz w:val="22"/>
                <w:szCs w:val="22"/>
              </w:rPr>
            </w:pPr>
          </w:p>
          <w:p w14:paraId="71B7FA19" w14:textId="1F0B7376" w:rsidR="00C031ED" w:rsidRPr="00CB0455" w:rsidRDefault="00C031ED" w:rsidP="00316B6E">
            <w:pPr>
              <w:rPr>
                <w:rFonts w:cstheme="minorHAnsi"/>
                <w:sz w:val="22"/>
                <w:szCs w:val="22"/>
              </w:rPr>
            </w:pPr>
            <w:r w:rsidRPr="00CB0455">
              <w:rPr>
                <w:rFonts w:cstheme="minorHAnsi"/>
                <w:sz w:val="22"/>
                <w:szCs w:val="22"/>
              </w:rPr>
              <w:lastRenderedPageBreak/>
              <w:t>CLARIFICATION: How would the Central Gateway Manager be expected to make a determination to disclose? On what criteria would it base this recommendation? Does the team expect that this would be an automated recommendation or would it require human review? Is this a functionality that is necessary for day 1? Or can it be built later as experience is gained?</w:t>
            </w:r>
            <w:r w:rsidRPr="00CB0455">
              <w:rPr>
                <w:rFonts w:cstheme="minorHAnsi"/>
                <w:sz w:val="22"/>
                <w:szCs w:val="22"/>
              </w:rPr>
              <w:t xml:space="preserve"> (ICANN Org)</w:t>
            </w:r>
          </w:p>
        </w:tc>
        <w:tc>
          <w:tcPr>
            <w:tcW w:w="5083" w:type="dxa"/>
          </w:tcPr>
          <w:p w14:paraId="3A0290C3" w14:textId="10B76985"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lastRenderedPageBreak/>
              <w:t xml:space="preserve">As part of its relay to the responsible Contracted Party, the Central Gateway Manager </w:t>
            </w:r>
            <w:r w:rsidRPr="00CB0455">
              <w:rPr>
                <w:rFonts w:eastAsiaTheme="minorHAnsi" w:cstheme="minorHAnsi"/>
                <w:strike/>
                <w:sz w:val="22"/>
                <w:szCs w:val="22"/>
              </w:rPr>
              <w:t xml:space="preserve">MUST </w:t>
            </w:r>
            <w:r w:rsidRPr="00CB0455">
              <w:rPr>
                <w:rFonts w:eastAsiaTheme="minorHAnsi" w:cstheme="minorHAnsi"/>
                <w:b/>
                <w:bCs/>
                <w:sz w:val="22"/>
                <w:szCs w:val="22"/>
              </w:rPr>
              <w:t xml:space="preserve">MAY </w:t>
            </w:r>
            <w:r w:rsidRPr="00CB0455">
              <w:rPr>
                <w:rFonts w:eastAsiaTheme="minorHAnsi" w:cstheme="minorHAnsi"/>
                <w:sz w:val="22"/>
                <w:szCs w:val="22"/>
              </w:rPr>
              <w:t xml:space="preserve">provide a recommendation to the Contracted Party whether to disclose or not. The Contracted Party </w:t>
            </w:r>
            <w:r w:rsidRPr="00CB0455">
              <w:rPr>
                <w:rFonts w:eastAsiaTheme="minorHAnsi" w:cstheme="minorHAnsi"/>
                <w:strike/>
                <w:sz w:val="22"/>
                <w:szCs w:val="22"/>
              </w:rPr>
              <w:t>MAY</w:t>
            </w:r>
            <w:r w:rsidR="00A4718B" w:rsidRPr="00CB0455">
              <w:rPr>
                <w:rFonts w:eastAsiaTheme="minorHAnsi" w:cstheme="minorHAnsi"/>
                <w:sz w:val="22"/>
                <w:szCs w:val="22"/>
              </w:rPr>
              <w:t xml:space="preserve"> </w:t>
            </w:r>
            <w:r w:rsidR="00A4718B" w:rsidRPr="00CB0455">
              <w:rPr>
                <w:rFonts w:eastAsiaTheme="minorHAnsi" w:cstheme="minorHAnsi"/>
                <w:b/>
                <w:bCs/>
                <w:sz w:val="22"/>
                <w:szCs w:val="22"/>
              </w:rPr>
              <w:t>MUST</w:t>
            </w:r>
            <w:r w:rsidRPr="00CB0455">
              <w:rPr>
                <w:rFonts w:eastAsiaTheme="minorHAnsi" w:cstheme="minorHAnsi"/>
                <w:sz w:val="22"/>
                <w:szCs w:val="22"/>
              </w:rPr>
              <w:t xml:space="preserve"> follow this recommendation. If the Contracted Party decides not to follow the recommendation of the Central Gateway Manager, the Contracted Party </w:t>
            </w:r>
            <w:r w:rsidRPr="00CB0455">
              <w:rPr>
                <w:rFonts w:eastAsiaTheme="minorHAnsi" w:cstheme="minorHAnsi"/>
                <w:sz w:val="22"/>
                <w:szCs w:val="22"/>
              </w:rPr>
              <w:lastRenderedPageBreak/>
              <w:t>SHOULD communicate its reasons for not following the Central Gateway Manager recommendation so the Central Gateway Manager can learn and improve on future response recommendations.</w:t>
            </w:r>
          </w:p>
        </w:tc>
      </w:tr>
      <w:tr w:rsidR="00FA5DA9" w:rsidRPr="00CB0455" w14:paraId="37263483" w14:textId="77777777" w:rsidTr="00930899">
        <w:tc>
          <w:tcPr>
            <w:tcW w:w="445" w:type="dxa"/>
          </w:tcPr>
          <w:p w14:paraId="7E919728" w14:textId="77777777" w:rsidR="00FA5DA9" w:rsidRPr="00CB0455" w:rsidRDefault="00FA5DA9" w:rsidP="00316B6E">
            <w:pPr>
              <w:pStyle w:val="ListParagraph"/>
              <w:numPr>
                <w:ilvl w:val="0"/>
                <w:numId w:val="2"/>
              </w:numPr>
              <w:rPr>
                <w:rFonts w:cstheme="minorHAnsi"/>
                <w:sz w:val="22"/>
                <w:szCs w:val="22"/>
              </w:rPr>
            </w:pPr>
          </w:p>
        </w:tc>
        <w:tc>
          <w:tcPr>
            <w:tcW w:w="1620" w:type="dxa"/>
          </w:tcPr>
          <w:p w14:paraId="3260C521" w14:textId="7F92A120" w:rsidR="00FA5DA9" w:rsidRPr="00CB0455" w:rsidRDefault="00FA5DA9" w:rsidP="00316B6E">
            <w:pPr>
              <w:rPr>
                <w:rFonts w:cstheme="minorHAnsi"/>
                <w:sz w:val="22"/>
                <w:szCs w:val="22"/>
              </w:rPr>
            </w:pPr>
            <w:r w:rsidRPr="00CB0455">
              <w:rPr>
                <w:rFonts w:cstheme="minorHAnsi"/>
                <w:sz w:val="22"/>
                <w:szCs w:val="22"/>
              </w:rPr>
              <w:t>788</w:t>
            </w:r>
          </w:p>
        </w:tc>
        <w:tc>
          <w:tcPr>
            <w:tcW w:w="5082" w:type="dxa"/>
          </w:tcPr>
          <w:p w14:paraId="45775689" w14:textId="711068AF" w:rsidR="00FA5DA9" w:rsidRPr="00CB0455" w:rsidRDefault="00FA5DA9" w:rsidP="00316B6E">
            <w:pPr>
              <w:rPr>
                <w:rFonts w:cstheme="minorHAnsi"/>
                <w:sz w:val="22"/>
                <w:szCs w:val="22"/>
              </w:rPr>
            </w:pPr>
            <w:r w:rsidRPr="00CB0455">
              <w:rPr>
                <w:rFonts w:cstheme="minorHAnsi"/>
                <w:sz w:val="22"/>
                <w:szCs w:val="22"/>
              </w:rPr>
              <w:t xml:space="preserve">“… must receive an automatic response with a meantime of TBD </w:t>
            </w:r>
            <w:r w:rsidRPr="00CB0455">
              <w:rPr>
                <w:rFonts w:cstheme="minorHAnsi"/>
                <w:sz w:val="22"/>
                <w:szCs w:val="22"/>
                <w:u w:val="single"/>
              </w:rPr>
              <w:t>minutes</w:t>
            </w:r>
            <w:r w:rsidRPr="00CB0455">
              <w:rPr>
                <w:rFonts w:cstheme="minorHAnsi"/>
                <w:sz w:val="22"/>
                <w:szCs w:val="22"/>
              </w:rPr>
              <w:t xml:space="preserve"> and not more than 2 hours”</w:t>
            </w:r>
            <w:r w:rsidR="00924547" w:rsidRPr="00CB0455">
              <w:rPr>
                <w:rFonts w:cstheme="minorHAnsi"/>
                <w:sz w:val="22"/>
                <w:szCs w:val="22"/>
              </w:rPr>
              <w:t xml:space="preserve"> (BC)</w:t>
            </w:r>
          </w:p>
        </w:tc>
        <w:tc>
          <w:tcPr>
            <w:tcW w:w="5083" w:type="dxa"/>
          </w:tcPr>
          <w:p w14:paraId="0E3F8D8E" w14:textId="45F2FCAE" w:rsidR="00FA5DA9" w:rsidRPr="00CB0455" w:rsidRDefault="00924547" w:rsidP="00924547">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must provide a disclosure response without undue delay, unless there are exceptional circumstances. Such exceptional circumstances may include the overall number of requests received if the number far exceeds the established SLAs. SSAD requests that meet the automatic response criteria must receive an automatic disclosure response. For requests that do not meet the automatic response criteria, a response must be received </w:t>
            </w:r>
            <w:r w:rsidRPr="00CB0455">
              <w:rPr>
                <w:rFonts w:eastAsiaTheme="minorHAnsi" w:cstheme="minorHAnsi"/>
                <w:strike/>
                <w:sz w:val="22"/>
                <w:szCs w:val="22"/>
              </w:rPr>
              <w:t xml:space="preserve">in line with the SLAs outlined below. </w:t>
            </w:r>
            <w:r w:rsidRPr="00CB0455">
              <w:rPr>
                <w:rFonts w:eastAsiaTheme="minorHAnsi" w:cstheme="minorHAnsi"/>
                <w:b/>
                <w:bCs/>
                <w:sz w:val="22"/>
                <w:szCs w:val="22"/>
              </w:rPr>
              <w:t>with a meantime of TBD minutes and not more than 2 hours.</w:t>
            </w:r>
          </w:p>
        </w:tc>
      </w:tr>
      <w:tr w:rsidR="00924547" w:rsidRPr="00CB0455" w14:paraId="30D05B6D" w14:textId="77777777" w:rsidTr="00930899">
        <w:tc>
          <w:tcPr>
            <w:tcW w:w="445" w:type="dxa"/>
          </w:tcPr>
          <w:p w14:paraId="1A563217" w14:textId="77777777" w:rsidR="00924547" w:rsidRPr="00CB0455" w:rsidRDefault="00924547" w:rsidP="00316B6E">
            <w:pPr>
              <w:pStyle w:val="ListParagraph"/>
              <w:numPr>
                <w:ilvl w:val="0"/>
                <w:numId w:val="2"/>
              </w:numPr>
              <w:rPr>
                <w:rFonts w:cstheme="minorHAnsi"/>
                <w:sz w:val="22"/>
                <w:szCs w:val="22"/>
              </w:rPr>
            </w:pPr>
          </w:p>
        </w:tc>
        <w:tc>
          <w:tcPr>
            <w:tcW w:w="1620" w:type="dxa"/>
          </w:tcPr>
          <w:p w14:paraId="77CC6AA7" w14:textId="4D0A4642" w:rsidR="00924547" w:rsidRPr="00CB0455" w:rsidRDefault="00924547" w:rsidP="00316B6E">
            <w:pPr>
              <w:rPr>
                <w:rFonts w:cstheme="minorHAnsi"/>
                <w:sz w:val="22"/>
                <w:szCs w:val="22"/>
              </w:rPr>
            </w:pPr>
            <w:r w:rsidRPr="00CB0455">
              <w:rPr>
                <w:rFonts w:cstheme="minorHAnsi"/>
                <w:sz w:val="22"/>
                <w:szCs w:val="22"/>
              </w:rPr>
              <w:t>798 - 802</w:t>
            </w:r>
          </w:p>
        </w:tc>
        <w:tc>
          <w:tcPr>
            <w:tcW w:w="5082" w:type="dxa"/>
          </w:tcPr>
          <w:p w14:paraId="782481C0" w14:textId="7D0E17EA" w:rsidR="00924547" w:rsidRPr="00CB0455" w:rsidRDefault="00924547" w:rsidP="00316B6E">
            <w:pPr>
              <w:rPr>
                <w:rFonts w:cstheme="minorHAnsi"/>
                <w:sz w:val="22"/>
                <w:szCs w:val="22"/>
              </w:rPr>
            </w:pPr>
            <w:r w:rsidRPr="00CB0455">
              <w:rPr>
                <w:rFonts w:cstheme="minorHAnsi"/>
                <w:sz w:val="22"/>
                <w:szCs w:val="22"/>
              </w:rPr>
              <w:t>Need recognition that Urgent Requests can be submitted by both LEA and non LEA. Submission by non-LEA should not require CP to consult with LEA first.  Note that we have safeguards to hold non-LEA who abuse this process accountable, all the way to accreditation. (BC)</w:t>
            </w:r>
          </w:p>
        </w:tc>
        <w:tc>
          <w:tcPr>
            <w:tcW w:w="5083" w:type="dxa"/>
          </w:tcPr>
          <w:p w14:paraId="253E9B5E" w14:textId="7C39F356" w:rsidR="00924547" w:rsidRPr="00CB0455" w:rsidRDefault="00924547" w:rsidP="00924547">
            <w:pPr>
              <w:autoSpaceDE w:val="0"/>
              <w:autoSpaceDN w:val="0"/>
              <w:adjustRightInd w:val="0"/>
              <w:rPr>
                <w:rFonts w:eastAsiaTheme="minorHAnsi" w:cstheme="minorHAnsi"/>
                <w:sz w:val="22"/>
                <w:szCs w:val="22"/>
              </w:rPr>
            </w:pPr>
            <w:r w:rsidRPr="00CB0455">
              <w:rPr>
                <w:rFonts w:eastAsiaTheme="minorHAnsi" w:cstheme="minorHAnsi"/>
                <w:sz w:val="22"/>
                <w:szCs w:val="22"/>
              </w:rPr>
              <w:t>A separate accelerated timeline has been recommended for the response to ‘Urgent’ SSAD Requests, those Requests for which evidence is supplied to show an immediate need for disclosure (see below). The criteria to determine whether it concerns an urgent request are limited to circumstances that pose an imminent threat to life, serious bodily injury, critical infrastructure (online and offline) or child exploitation.</w:t>
            </w:r>
          </w:p>
          <w:p w14:paraId="2B9290F9" w14:textId="1808D0CA" w:rsidR="00924547" w:rsidRPr="00CB0455" w:rsidRDefault="00924547" w:rsidP="00316B6E">
            <w:pPr>
              <w:autoSpaceDE w:val="0"/>
              <w:autoSpaceDN w:val="0"/>
              <w:adjustRightInd w:val="0"/>
              <w:rPr>
                <w:rFonts w:eastAsiaTheme="minorHAnsi" w:cstheme="minorHAnsi"/>
                <w:b/>
                <w:bCs/>
                <w:sz w:val="22"/>
                <w:szCs w:val="22"/>
              </w:rPr>
            </w:pPr>
            <w:r w:rsidRPr="00CB0455">
              <w:rPr>
                <w:rFonts w:cstheme="minorHAnsi"/>
                <w:b/>
                <w:bCs/>
                <w:sz w:val="22"/>
                <w:szCs w:val="22"/>
              </w:rPr>
              <w:t>The CP has the ability to determine whether a request meets the criteria. Note that the use of this capability is not limited to LEA, and the implementation should not put additional barriers to the use of this option by non-LEA requestors.</w:t>
            </w:r>
          </w:p>
        </w:tc>
      </w:tr>
      <w:tr w:rsidR="00316B6E" w:rsidRPr="00CB0455" w14:paraId="7FF4B422" w14:textId="77777777" w:rsidTr="00930899">
        <w:tc>
          <w:tcPr>
            <w:tcW w:w="445" w:type="dxa"/>
          </w:tcPr>
          <w:p w14:paraId="7C4C10BA"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0D2AA9C8" w14:textId="38D49D6E" w:rsidR="00316B6E" w:rsidRPr="00CB0455" w:rsidRDefault="00316B6E" w:rsidP="00316B6E">
            <w:pPr>
              <w:rPr>
                <w:rFonts w:cstheme="minorHAnsi"/>
                <w:sz w:val="22"/>
                <w:szCs w:val="22"/>
              </w:rPr>
            </w:pPr>
            <w:r w:rsidRPr="00CB0455">
              <w:rPr>
                <w:rFonts w:cstheme="minorHAnsi"/>
                <w:sz w:val="22"/>
                <w:szCs w:val="22"/>
              </w:rPr>
              <w:t>806 - 808</w:t>
            </w:r>
          </w:p>
        </w:tc>
        <w:tc>
          <w:tcPr>
            <w:tcW w:w="5082" w:type="dxa"/>
          </w:tcPr>
          <w:p w14:paraId="5DBB28CE" w14:textId="77777777" w:rsidR="00316B6E" w:rsidRPr="00CB0455" w:rsidRDefault="00316B6E" w:rsidP="00316B6E">
            <w:pPr>
              <w:rPr>
                <w:rFonts w:cstheme="minorHAnsi"/>
                <w:sz w:val="22"/>
                <w:szCs w:val="22"/>
              </w:rPr>
            </w:pPr>
            <w:r w:rsidRPr="00CB0455">
              <w:rPr>
                <w:rFonts w:cstheme="minorHAnsi"/>
                <w:sz w:val="22"/>
                <w:szCs w:val="22"/>
              </w:rPr>
              <w:t>Thought we agreed to display within SSAD portal to protect CPH (GAC)</w:t>
            </w:r>
          </w:p>
          <w:p w14:paraId="14151B8C" w14:textId="77777777" w:rsidR="00316B6E" w:rsidRPr="00CB0455" w:rsidRDefault="00316B6E" w:rsidP="00316B6E">
            <w:pPr>
              <w:rPr>
                <w:rFonts w:cstheme="minorHAnsi"/>
                <w:color w:val="000000"/>
                <w:sz w:val="22"/>
                <w:szCs w:val="22"/>
              </w:rPr>
            </w:pPr>
          </w:p>
          <w:p w14:paraId="38C01B06" w14:textId="27C8F2E1" w:rsidR="00316B6E" w:rsidRPr="00CB0455" w:rsidRDefault="00316B6E" w:rsidP="00316B6E">
            <w:pPr>
              <w:rPr>
                <w:rFonts w:cstheme="minorHAnsi"/>
                <w:i/>
                <w:iCs/>
                <w:color w:val="000000"/>
                <w:sz w:val="22"/>
                <w:szCs w:val="22"/>
              </w:rPr>
            </w:pPr>
            <w:r w:rsidRPr="00CB0455">
              <w:rPr>
                <w:rFonts w:cstheme="minorHAnsi"/>
                <w:i/>
                <w:iCs/>
                <w:color w:val="000000"/>
                <w:sz w:val="22"/>
                <w:szCs w:val="22"/>
              </w:rPr>
              <w:t>(Staff note – our understanding was that Central Gateway would have access to the dedicated contact information to relay requests, but this information would not be published)</w:t>
            </w:r>
          </w:p>
        </w:tc>
        <w:tc>
          <w:tcPr>
            <w:tcW w:w="5083" w:type="dxa"/>
          </w:tcPr>
          <w:p w14:paraId="3CD985F4" w14:textId="7DF986C4"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Must maintain a dedicated contact for dealing with Urgent SSAD requests which can be stored and used by the Central Gateway Manager, in circumstances where an SSAD request has been flagged as Urgent. Additionally, the EPDP Team recommends that Contracted Parties MUST publish their standard business hours and accompanying time zone on the homepage of their website (or in another standardized place that may be designated by ICANN from time to time).</w:t>
            </w:r>
          </w:p>
        </w:tc>
      </w:tr>
      <w:tr w:rsidR="00B7449A" w:rsidRPr="00CB0455" w14:paraId="0E0D0DF7" w14:textId="77777777" w:rsidTr="00930899">
        <w:tc>
          <w:tcPr>
            <w:tcW w:w="445" w:type="dxa"/>
          </w:tcPr>
          <w:p w14:paraId="5B183864" w14:textId="77777777" w:rsidR="00B7449A" w:rsidRPr="00CB0455" w:rsidRDefault="00B7449A" w:rsidP="00E37108">
            <w:pPr>
              <w:pStyle w:val="ListParagraph"/>
              <w:numPr>
                <w:ilvl w:val="0"/>
                <w:numId w:val="2"/>
              </w:numPr>
              <w:rPr>
                <w:rFonts w:cstheme="minorHAnsi"/>
                <w:sz w:val="22"/>
                <w:szCs w:val="22"/>
              </w:rPr>
            </w:pPr>
          </w:p>
        </w:tc>
        <w:tc>
          <w:tcPr>
            <w:tcW w:w="1620" w:type="dxa"/>
          </w:tcPr>
          <w:p w14:paraId="4B38471E" w14:textId="77777777" w:rsidR="00B7449A" w:rsidRPr="00CB0455" w:rsidRDefault="00B7449A" w:rsidP="00E37108">
            <w:pPr>
              <w:rPr>
                <w:rFonts w:cstheme="minorHAnsi"/>
                <w:sz w:val="22"/>
                <w:szCs w:val="22"/>
              </w:rPr>
            </w:pPr>
            <w:r w:rsidRPr="00CB0455">
              <w:rPr>
                <w:rFonts w:cstheme="minorHAnsi"/>
                <w:sz w:val="22"/>
                <w:szCs w:val="22"/>
              </w:rPr>
              <w:t>803-808</w:t>
            </w:r>
          </w:p>
        </w:tc>
        <w:tc>
          <w:tcPr>
            <w:tcW w:w="5082" w:type="dxa"/>
          </w:tcPr>
          <w:p w14:paraId="490D2E3A" w14:textId="77777777" w:rsidR="00B7449A" w:rsidRPr="00CB0455" w:rsidRDefault="00B7449A" w:rsidP="00E37108">
            <w:pPr>
              <w:rPr>
                <w:rFonts w:cstheme="minorHAnsi"/>
                <w:sz w:val="22"/>
                <w:szCs w:val="22"/>
              </w:rPr>
            </w:pPr>
            <w:r w:rsidRPr="00CB0455">
              <w:rPr>
                <w:rFonts w:cstheme="minorHAnsi"/>
                <w:sz w:val="22"/>
                <w:szCs w:val="22"/>
              </w:rPr>
              <w:t>This language does not reflect our recollection of what was discussed.  Specifically, the second sentence is wrong. (RySG)</w:t>
            </w:r>
          </w:p>
        </w:tc>
        <w:tc>
          <w:tcPr>
            <w:tcW w:w="5083" w:type="dxa"/>
          </w:tcPr>
          <w:p w14:paraId="19B3493B" w14:textId="77777777" w:rsidR="00B7449A" w:rsidRPr="00CB0455" w:rsidRDefault="00B7449A" w:rsidP="00E37108">
            <w:pPr>
              <w:rPr>
                <w:rFonts w:cstheme="minorHAnsi"/>
                <w:sz w:val="22"/>
                <w:szCs w:val="22"/>
              </w:rPr>
            </w:pPr>
            <w:r w:rsidRPr="00CB0455">
              <w:rPr>
                <w:rFonts w:cstheme="minorHAnsi"/>
                <w:sz w:val="22"/>
                <w:szCs w:val="22"/>
              </w:rPr>
              <w:t xml:space="preserve">Must maintain a dedicated contact for dealing with Urgent SSAD requests which can be stored and used by the Central Gateway Manager, in circumstances where an SSAD request has been flagged as Urgent. </w:t>
            </w:r>
            <w:r w:rsidRPr="00CB0455">
              <w:rPr>
                <w:rFonts w:cstheme="minorHAnsi"/>
                <w:strike/>
                <w:sz w:val="22"/>
                <w:szCs w:val="22"/>
              </w:rPr>
              <w:t>Additionally, the EPDP Team recommends that Contracted Parties MUST publish their standard business hours and accompanying time zone on the homepage of their website (or in another standardized place that may be designated by ICANN from time to time).</w:t>
            </w:r>
          </w:p>
        </w:tc>
      </w:tr>
      <w:tr w:rsidR="00316B6E" w:rsidRPr="00CB0455" w14:paraId="056C1D2A" w14:textId="77777777" w:rsidTr="00930899">
        <w:tc>
          <w:tcPr>
            <w:tcW w:w="445" w:type="dxa"/>
          </w:tcPr>
          <w:p w14:paraId="25768072"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4E2A569A" w14:textId="5845FC37" w:rsidR="00316B6E" w:rsidRPr="00CB0455" w:rsidRDefault="00316B6E" w:rsidP="00316B6E">
            <w:pPr>
              <w:rPr>
                <w:rFonts w:cstheme="minorHAnsi"/>
                <w:sz w:val="22"/>
                <w:szCs w:val="22"/>
              </w:rPr>
            </w:pPr>
            <w:r w:rsidRPr="00CB0455">
              <w:rPr>
                <w:rFonts w:cstheme="minorHAnsi"/>
                <w:sz w:val="22"/>
                <w:szCs w:val="22"/>
              </w:rPr>
              <w:t>815-818</w:t>
            </w:r>
          </w:p>
        </w:tc>
        <w:tc>
          <w:tcPr>
            <w:tcW w:w="5082" w:type="dxa"/>
          </w:tcPr>
          <w:p w14:paraId="0FE9BD26" w14:textId="77777777" w:rsidR="00316B6E" w:rsidRPr="00CB0455" w:rsidRDefault="00316B6E" w:rsidP="00316B6E">
            <w:pPr>
              <w:rPr>
                <w:rFonts w:cstheme="minorHAnsi"/>
                <w:sz w:val="22"/>
                <w:szCs w:val="22"/>
              </w:rPr>
            </w:pPr>
            <w:r w:rsidRPr="00CB0455">
              <w:rPr>
                <w:rFonts w:cstheme="minorHAnsi"/>
                <w:sz w:val="22"/>
                <w:szCs w:val="22"/>
              </w:rPr>
              <w:t>First sentence:</w:t>
            </w:r>
          </w:p>
          <w:p w14:paraId="150A1540" w14:textId="77777777" w:rsidR="00316B6E" w:rsidRPr="00CB0455" w:rsidRDefault="00316B6E" w:rsidP="00316B6E">
            <w:pPr>
              <w:rPr>
                <w:rFonts w:cstheme="minorHAnsi"/>
                <w:sz w:val="22"/>
                <w:szCs w:val="22"/>
              </w:rPr>
            </w:pPr>
            <w:r w:rsidRPr="00CB0455">
              <w:rPr>
                <w:rFonts w:cstheme="minorHAnsi"/>
                <w:sz w:val="22"/>
                <w:szCs w:val="22"/>
              </w:rPr>
              <w:t>We believe it was previously agreed to change the …complaint “should” be filed… to ….complaint “may” be filed</w:t>
            </w:r>
          </w:p>
          <w:p w14:paraId="6691633C" w14:textId="77777777" w:rsidR="00316B6E" w:rsidRPr="00CB0455" w:rsidRDefault="00316B6E" w:rsidP="00316B6E">
            <w:pPr>
              <w:rPr>
                <w:rFonts w:cstheme="minorHAnsi"/>
                <w:sz w:val="22"/>
                <w:szCs w:val="22"/>
              </w:rPr>
            </w:pPr>
          </w:p>
          <w:p w14:paraId="7298E5DC" w14:textId="77777777" w:rsidR="00316B6E" w:rsidRPr="00CB0455" w:rsidRDefault="00316B6E" w:rsidP="00316B6E">
            <w:pPr>
              <w:rPr>
                <w:rFonts w:cstheme="minorHAnsi"/>
                <w:sz w:val="22"/>
                <w:szCs w:val="22"/>
              </w:rPr>
            </w:pPr>
            <w:r w:rsidRPr="00CB0455">
              <w:rPr>
                <w:rFonts w:cstheme="minorHAnsi"/>
                <w:sz w:val="22"/>
                <w:szCs w:val="22"/>
              </w:rPr>
              <w:t>Second sentence:</w:t>
            </w:r>
          </w:p>
          <w:p w14:paraId="49492CD5" w14:textId="4B0DC92B" w:rsidR="00316B6E" w:rsidRPr="00CB0455" w:rsidRDefault="00316B6E" w:rsidP="00316B6E">
            <w:pPr>
              <w:rPr>
                <w:rFonts w:cstheme="minorHAnsi"/>
                <w:sz w:val="22"/>
                <w:szCs w:val="22"/>
              </w:rPr>
            </w:pPr>
            <w:r w:rsidRPr="00CB0455">
              <w:rPr>
                <w:rFonts w:cstheme="minorHAnsi"/>
                <w:sz w:val="22"/>
                <w:szCs w:val="22"/>
              </w:rPr>
              <w:t xml:space="preserve">We do not believe it’s possible or fair to ask ICANN compliance to “judge” a data controller’s decision to approve or reject a disclosure request (regardless of who the data controller is).  While we do feel that compliance can and should have a role in ensuring established policies and processes are followed, compliance is not in a position to compel disclosure </w:t>
            </w:r>
            <w:r w:rsidRPr="00CB0455">
              <w:rPr>
                <w:rFonts w:cstheme="minorHAnsi"/>
                <w:sz w:val="22"/>
                <w:szCs w:val="22"/>
              </w:rPr>
              <w:lastRenderedPageBreak/>
              <w:t>when a data controller has determined that disclosure is not appropriate (RySG)</w:t>
            </w:r>
          </w:p>
        </w:tc>
        <w:tc>
          <w:tcPr>
            <w:tcW w:w="5083" w:type="dxa"/>
          </w:tcPr>
          <w:p w14:paraId="764B3053" w14:textId="15DB0533" w:rsidR="00316B6E" w:rsidRPr="00CB0455" w:rsidRDefault="00316B6E" w:rsidP="00316B6E">
            <w:pPr>
              <w:autoSpaceDE w:val="0"/>
              <w:autoSpaceDN w:val="0"/>
              <w:adjustRightInd w:val="0"/>
              <w:rPr>
                <w:rFonts w:eastAsiaTheme="minorHAnsi" w:cstheme="minorHAnsi"/>
                <w:strike/>
                <w:sz w:val="22"/>
                <w:szCs w:val="22"/>
              </w:rPr>
            </w:pPr>
            <w:r w:rsidRPr="00CB0455">
              <w:rPr>
                <w:rFonts w:eastAsiaTheme="minorHAnsi" w:cstheme="minorHAnsi"/>
                <w:sz w:val="22"/>
                <w:szCs w:val="22"/>
              </w:rPr>
              <w:lastRenderedPageBreak/>
              <w:t xml:space="preserve">If a requestor is of the view that its request was denied erroneously, a complaint </w:t>
            </w:r>
            <w:r w:rsidRPr="00CB0455">
              <w:rPr>
                <w:rFonts w:eastAsiaTheme="minorHAnsi" w:cstheme="minorHAnsi"/>
                <w:strike/>
                <w:sz w:val="22"/>
                <w:szCs w:val="22"/>
              </w:rPr>
              <w:t>should</w:t>
            </w:r>
            <w:r w:rsidRPr="00CB0455">
              <w:rPr>
                <w:rFonts w:eastAsiaTheme="minorHAnsi" w:cstheme="minorHAnsi"/>
                <w:sz w:val="22"/>
                <w:szCs w:val="22"/>
              </w:rPr>
              <w:t xml:space="preserve"> </w:t>
            </w:r>
            <w:r w:rsidRPr="00CB0455">
              <w:rPr>
                <w:rFonts w:eastAsiaTheme="minorHAnsi" w:cstheme="minorHAnsi"/>
                <w:b/>
                <w:bCs/>
                <w:sz w:val="22"/>
                <w:szCs w:val="22"/>
              </w:rPr>
              <w:t xml:space="preserve">may </w:t>
            </w:r>
            <w:r w:rsidRPr="00CB0455">
              <w:rPr>
                <w:rFonts w:eastAsiaTheme="minorHAnsi" w:cstheme="minorHAnsi"/>
                <w:sz w:val="22"/>
                <w:szCs w:val="22"/>
              </w:rPr>
              <w:t xml:space="preserve">be filed with ICANN Compliance. ICANN Compliance must either compel disclosure or confirm that the denial was appropriate. </w:t>
            </w:r>
            <w:r w:rsidRPr="00CB0455">
              <w:rPr>
                <w:rFonts w:eastAsiaTheme="minorHAnsi" w:cstheme="minorHAnsi"/>
                <w:strike/>
                <w:sz w:val="22"/>
                <w:szCs w:val="22"/>
              </w:rPr>
              <w:t>ICANN Compliance should be prepared to investigate complaints</w:t>
            </w:r>
          </w:p>
          <w:p w14:paraId="1749CDE2" w14:textId="356682B1"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trike/>
                <w:sz w:val="22"/>
                <w:szCs w:val="22"/>
              </w:rPr>
              <w:t>regarding disclosure requests under its standard enforcement processes.</w:t>
            </w:r>
          </w:p>
        </w:tc>
      </w:tr>
      <w:tr w:rsidR="00316B6E" w:rsidRPr="00CB0455" w14:paraId="20959F65" w14:textId="77777777" w:rsidTr="00930899">
        <w:tc>
          <w:tcPr>
            <w:tcW w:w="445" w:type="dxa"/>
          </w:tcPr>
          <w:p w14:paraId="7B7FE9A9"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7533E975" w14:textId="1C071A44" w:rsidR="00316B6E" w:rsidRPr="00CB0455" w:rsidRDefault="00316B6E" w:rsidP="00316B6E">
            <w:pPr>
              <w:rPr>
                <w:rFonts w:cstheme="minorHAnsi"/>
                <w:sz w:val="22"/>
                <w:szCs w:val="22"/>
              </w:rPr>
            </w:pPr>
            <w:r w:rsidRPr="00CB0455">
              <w:rPr>
                <w:rFonts w:cstheme="minorHAnsi"/>
                <w:sz w:val="22"/>
                <w:szCs w:val="22"/>
              </w:rPr>
              <w:t>834</w:t>
            </w:r>
          </w:p>
        </w:tc>
        <w:tc>
          <w:tcPr>
            <w:tcW w:w="5082" w:type="dxa"/>
          </w:tcPr>
          <w:p w14:paraId="63903173" w14:textId="2B6E06DA" w:rsidR="00316B6E" w:rsidRPr="00CB0455" w:rsidRDefault="00316B6E" w:rsidP="00316B6E">
            <w:pPr>
              <w:rPr>
                <w:rFonts w:cstheme="minorHAnsi"/>
                <w:color w:val="000000"/>
                <w:sz w:val="22"/>
                <w:szCs w:val="22"/>
              </w:rPr>
            </w:pPr>
            <w:r w:rsidRPr="00CB0455">
              <w:rPr>
                <w:rFonts w:cstheme="minorHAnsi"/>
                <w:sz w:val="22"/>
                <w:szCs w:val="22"/>
              </w:rPr>
              <w:t>Not Clear (GAC)</w:t>
            </w:r>
          </w:p>
        </w:tc>
        <w:tc>
          <w:tcPr>
            <w:tcW w:w="5083" w:type="dxa"/>
          </w:tcPr>
          <w:p w14:paraId="2DC60409" w14:textId="0FA8BD0C"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 xml:space="preserve">An example of online critical infrastructure includes root servers; an example of offline critical infrastructure includes </w:t>
            </w:r>
            <w:r w:rsidRPr="00CB0455">
              <w:rPr>
                <w:rFonts w:cstheme="minorHAnsi"/>
                <w:b/>
                <w:bCs/>
                <w:sz w:val="22"/>
                <w:szCs w:val="22"/>
              </w:rPr>
              <w:t>utilities, transportation and banking etc</w:t>
            </w:r>
            <w:r w:rsidRPr="00CB0455">
              <w:rPr>
                <w:rFonts w:eastAsiaTheme="minorHAnsi" w:cstheme="minorHAnsi"/>
                <w:b/>
                <w:bCs/>
                <w:sz w:val="22"/>
                <w:szCs w:val="22"/>
              </w:rPr>
              <w:t>.</w:t>
            </w:r>
          </w:p>
        </w:tc>
      </w:tr>
      <w:tr w:rsidR="00316B6E" w:rsidRPr="00CB0455" w14:paraId="0A61F67D" w14:textId="77777777" w:rsidTr="00930899">
        <w:tc>
          <w:tcPr>
            <w:tcW w:w="445" w:type="dxa"/>
          </w:tcPr>
          <w:p w14:paraId="4CC021E6"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01E16194" w14:textId="4A0B3400" w:rsidR="00316B6E" w:rsidRPr="00CB0455" w:rsidRDefault="00316B6E" w:rsidP="00316B6E">
            <w:pPr>
              <w:rPr>
                <w:rFonts w:cstheme="minorHAnsi"/>
                <w:sz w:val="22"/>
                <w:szCs w:val="22"/>
              </w:rPr>
            </w:pPr>
            <w:r w:rsidRPr="00CB0455">
              <w:rPr>
                <w:rFonts w:cstheme="minorHAnsi"/>
                <w:sz w:val="22"/>
                <w:szCs w:val="22"/>
              </w:rPr>
              <w:t>836 - 887</w:t>
            </w:r>
          </w:p>
        </w:tc>
        <w:tc>
          <w:tcPr>
            <w:tcW w:w="5082" w:type="dxa"/>
          </w:tcPr>
          <w:p w14:paraId="27C56566" w14:textId="77777777" w:rsidR="00316B6E" w:rsidRPr="00742935" w:rsidRDefault="00316B6E" w:rsidP="00316B6E">
            <w:pPr>
              <w:rPr>
                <w:rFonts w:cstheme="minorHAnsi"/>
                <w:sz w:val="22"/>
                <w:szCs w:val="22"/>
              </w:rPr>
            </w:pPr>
            <w:bookmarkStart w:id="0" w:name="_GoBack"/>
            <w:r w:rsidRPr="00742935">
              <w:rPr>
                <w:rFonts w:cstheme="minorHAnsi"/>
                <w:sz w:val="22"/>
                <w:szCs w:val="22"/>
              </w:rPr>
              <w:t>SLA not yet been discussed.</w:t>
            </w:r>
            <w:r w:rsidR="00E872F0" w:rsidRPr="00742935">
              <w:rPr>
                <w:rFonts w:cstheme="minorHAnsi"/>
                <w:sz w:val="22"/>
                <w:szCs w:val="22"/>
              </w:rPr>
              <w:t xml:space="preserve"> (GAC)</w:t>
            </w:r>
          </w:p>
          <w:bookmarkEnd w:id="0"/>
          <w:p w14:paraId="6EB96FA0" w14:textId="77777777" w:rsidR="00E872F0" w:rsidRPr="00CB0455" w:rsidRDefault="00E872F0" w:rsidP="00316B6E">
            <w:pPr>
              <w:rPr>
                <w:rFonts w:cstheme="minorHAnsi"/>
                <w:color w:val="002060"/>
                <w:sz w:val="22"/>
                <w:szCs w:val="22"/>
              </w:rPr>
            </w:pPr>
          </w:p>
          <w:p w14:paraId="3E692942" w14:textId="48DAE2AB" w:rsidR="00E872F0" w:rsidRPr="00CB0455" w:rsidRDefault="00E872F0" w:rsidP="00316B6E">
            <w:pPr>
              <w:rPr>
                <w:rFonts w:cstheme="minorHAnsi"/>
                <w:sz w:val="22"/>
                <w:szCs w:val="22"/>
              </w:rPr>
            </w:pPr>
            <w:r w:rsidRPr="00CB0455">
              <w:rPr>
                <w:rFonts w:cstheme="minorHAnsi"/>
                <w:sz w:val="22"/>
                <w:szCs w:val="22"/>
              </w:rPr>
              <w:t>We have issues with the SLAs and there hasn’t been the ability to discuss yet.  We can’t support as drafted. We need an opportunity to discuss and agree to SLAs that we can live with. (RySG)</w:t>
            </w:r>
          </w:p>
        </w:tc>
        <w:tc>
          <w:tcPr>
            <w:tcW w:w="5083" w:type="dxa"/>
          </w:tcPr>
          <w:p w14:paraId="63608F2F" w14:textId="3DAB6525"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Preliminary Recommendation #9. Determining Variable SLAs for SSAD</w:t>
            </w:r>
          </w:p>
        </w:tc>
      </w:tr>
      <w:tr w:rsidR="00924547" w:rsidRPr="00CB0455" w14:paraId="2FCC51EA" w14:textId="77777777" w:rsidTr="00930899">
        <w:tc>
          <w:tcPr>
            <w:tcW w:w="445" w:type="dxa"/>
          </w:tcPr>
          <w:p w14:paraId="111F7C3D" w14:textId="77777777" w:rsidR="00924547" w:rsidRPr="00CB0455" w:rsidRDefault="00924547" w:rsidP="00316B6E">
            <w:pPr>
              <w:pStyle w:val="ListParagraph"/>
              <w:numPr>
                <w:ilvl w:val="0"/>
                <w:numId w:val="2"/>
              </w:numPr>
              <w:rPr>
                <w:rFonts w:cstheme="minorHAnsi"/>
                <w:sz w:val="22"/>
                <w:szCs w:val="22"/>
              </w:rPr>
            </w:pPr>
          </w:p>
        </w:tc>
        <w:tc>
          <w:tcPr>
            <w:tcW w:w="1620" w:type="dxa"/>
          </w:tcPr>
          <w:p w14:paraId="7FEDDC4A" w14:textId="464BD2C0" w:rsidR="00924547" w:rsidRPr="00CB0455" w:rsidRDefault="00924547" w:rsidP="00316B6E">
            <w:pPr>
              <w:rPr>
                <w:rFonts w:cstheme="minorHAnsi"/>
                <w:sz w:val="22"/>
                <w:szCs w:val="22"/>
              </w:rPr>
            </w:pPr>
            <w:r w:rsidRPr="00CB0455">
              <w:rPr>
                <w:rFonts w:cstheme="minorHAnsi"/>
                <w:sz w:val="22"/>
                <w:szCs w:val="22"/>
              </w:rPr>
              <w:t>SLA table 869</w:t>
            </w:r>
          </w:p>
        </w:tc>
        <w:tc>
          <w:tcPr>
            <w:tcW w:w="5082" w:type="dxa"/>
          </w:tcPr>
          <w:p w14:paraId="6329028F" w14:textId="3E65D898" w:rsidR="00924547" w:rsidRPr="00CB0455" w:rsidRDefault="00924547" w:rsidP="00E872F0">
            <w:pPr>
              <w:rPr>
                <w:rFonts w:cstheme="minorHAnsi"/>
                <w:sz w:val="22"/>
                <w:szCs w:val="22"/>
              </w:rPr>
            </w:pPr>
            <w:r w:rsidRPr="00CB0455">
              <w:rPr>
                <w:rFonts w:cstheme="minorHAnsi"/>
                <w:sz w:val="22"/>
                <w:szCs w:val="22"/>
              </w:rPr>
              <w:t>Urgent requests are not subject to business schedules (BC)</w:t>
            </w:r>
          </w:p>
        </w:tc>
        <w:tc>
          <w:tcPr>
            <w:tcW w:w="5083" w:type="dxa"/>
          </w:tcPr>
          <w:p w14:paraId="37541592" w14:textId="2CF902BE" w:rsidR="00924547" w:rsidRPr="00CB0455" w:rsidRDefault="00924547" w:rsidP="00E872F0">
            <w:pPr>
              <w:autoSpaceDE w:val="0"/>
              <w:autoSpaceDN w:val="0"/>
              <w:adjustRightInd w:val="0"/>
              <w:rPr>
                <w:rFonts w:eastAsiaTheme="minorHAnsi" w:cstheme="minorHAnsi"/>
                <w:sz w:val="22"/>
                <w:szCs w:val="22"/>
              </w:rPr>
            </w:pPr>
            <w:r w:rsidRPr="00CB0455">
              <w:rPr>
                <w:rFonts w:cstheme="minorHAnsi"/>
                <w:sz w:val="22"/>
                <w:szCs w:val="22"/>
              </w:rPr>
              <w:t xml:space="preserve">Change “1 business day” </w:t>
            </w:r>
            <w:r w:rsidRPr="00CB0455">
              <w:rPr>
                <w:rFonts w:cstheme="minorHAnsi"/>
                <w:sz w:val="22"/>
                <w:szCs w:val="22"/>
              </w:rPr>
              <w:sym w:font="Wingdings" w:char="F0E0"/>
            </w:r>
            <w:r w:rsidRPr="00CB0455">
              <w:rPr>
                <w:rFonts w:cstheme="minorHAnsi"/>
                <w:sz w:val="22"/>
                <w:szCs w:val="22"/>
              </w:rPr>
              <w:t xml:space="preserve"> “1 calendar day”</w:t>
            </w:r>
          </w:p>
        </w:tc>
      </w:tr>
      <w:tr w:rsidR="00924547" w:rsidRPr="00CB0455" w14:paraId="57CEA52D" w14:textId="77777777" w:rsidTr="00930899">
        <w:tc>
          <w:tcPr>
            <w:tcW w:w="445" w:type="dxa"/>
          </w:tcPr>
          <w:p w14:paraId="5E57BBC1" w14:textId="77777777" w:rsidR="00924547" w:rsidRPr="00CB0455" w:rsidRDefault="00924547" w:rsidP="00316B6E">
            <w:pPr>
              <w:pStyle w:val="ListParagraph"/>
              <w:numPr>
                <w:ilvl w:val="0"/>
                <w:numId w:val="2"/>
              </w:numPr>
              <w:rPr>
                <w:rFonts w:cstheme="minorHAnsi"/>
                <w:sz w:val="22"/>
                <w:szCs w:val="22"/>
              </w:rPr>
            </w:pPr>
          </w:p>
        </w:tc>
        <w:tc>
          <w:tcPr>
            <w:tcW w:w="1620" w:type="dxa"/>
          </w:tcPr>
          <w:p w14:paraId="66CAB540" w14:textId="475B4D10" w:rsidR="00924547" w:rsidRPr="00CB0455" w:rsidRDefault="00924547" w:rsidP="00316B6E">
            <w:pPr>
              <w:rPr>
                <w:rFonts w:cstheme="minorHAnsi"/>
                <w:sz w:val="22"/>
                <w:szCs w:val="22"/>
              </w:rPr>
            </w:pPr>
            <w:r w:rsidRPr="00CB0455">
              <w:rPr>
                <w:rFonts w:cstheme="minorHAnsi"/>
                <w:sz w:val="22"/>
                <w:szCs w:val="22"/>
              </w:rPr>
              <w:t>SLA table 869</w:t>
            </w:r>
          </w:p>
        </w:tc>
        <w:tc>
          <w:tcPr>
            <w:tcW w:w="5082" w:type="dxa"/>
          </w:tcPr>
          <w:p w14:paraId="1417FDF2" w14:textId="77777777" w:rsidR="00924547" w:rsidRPr="00CB0455" w:rsidRDefault="00924547" w:rsidP="00E872F0">
            <w:pPr>
              <w:rPr>
                <w:rFonts w:cstheme="minorHAnsi"/>
                <w:sz w:val="22"/>
                <w:szCs w:val="22"/>
              </w:rPr>
            </w:pPr>
            <w:r w:rsidRPr="00CB0455">
              <w:rPr>
                <w:rFonts w:cstheme="minorHAnsi"/>
                <w:sz w:val="22"/>
                <w:szCs w:val="22"/>
              </w:rPr>
              <w:t xml:space="preserve">Priority 3 SLA requires more discussion </w:t>
            </w:r>
          </w:p>
          <w:p w14:paraId="01E03A7A" w14:textId="0A7E45F4" w:rsidR="00924547" w:rsidRPr="00CB0455" w:rsidRDefault="00924547" w:rsidP="00E872F0">
            <w:pPr>
              <w:rPr>
                <w:rFonts w:cstheme="minorHAnsi"/>
                <w:sz w:val="22"/>
                <w:szCs w:val="22"/>
              </w:rPr>
            </w:pPr>
          </w:p>
          <w:p w14:paraId="573AEC0B" w14:textId="4003E227" w:rsidR="00924547" w:rsidRPr="00CB0455" w:rsidRDefault="00924547" w:rsidP="00E872F0">
            <w:pPr>
              <w:rPr>
                <w:rFonts w:cstheme="minorHAnsi"/>
                <w:sz w:val="22"/>
                <w:szCs w:val="22"/>
              </w:rPr>
            </w:pPr>
            <w:r w:rsidRPr="00CB0455">
              <w:rPr>
                <w:rFonts w:cstheme="minorHAnsi"/>
                <w:sz w:val="22"/>
                <w:szCs w:val="22"/>
              </w:rPr>
              <w:t>Probably requires a small team to work through the latency (currently 5 days) and rate of compliance (currently 85%/90%/95%)</w:t>
            </w:r>
          </w:p>
          <w:p w14:paraId="099845CC" w14:textId="7775EBB3" w:rsidR="00924547" w:rsidRPr="00CB0455" w:rsidRDefault="00924547" w:rsidP="00E872F0">
            <w:pPr>
              <w:rPr>
                <w:rFonts w:cstheme="minorHAnsi"/>
                <w:sz w:val="22"/>
                <w:szCs w:val="22"/>
              </w:rPr>
            </w:pPr>
            <w:r w:rsidRPr="00CB0455">
              <w:rPr>
                <w:rFonts w:cstheme="minorHAnsi"/>
                <w:sz w:val="22"/>
                <w:szCs w:val="22"/>
              </w:rPr>
              <w:t>(BC)</w:t>
            </w:r>
          </w:p>
        </w:tc>
        <w:tc>
          <w:tcPr>
            <w:tcW w:w="5083" w:type="dxa"/>
          </w:tcPr>
          <w:p w14:paraId="31BA6C04" w14:textId="73D5345C" w:rsidR="00924547" w:rsidRPr="00CB0455" w:rsidRDefault="00924547" w:rsidP="00E872F0">
            <w:pPr>
              <w:autoSpaceDE w:val="0"/>
              <w:autoSpaceDN w:val="0"/>
              <w:adjustRightInd w:val="0"/>
              <w:rPr>
                <w:rFonts w:cstheme="minorHAnsi"/>
                <w:sz w:val="22"/>
                <w:szCs w:val="22"/>
              </w:rPr>
            </w:pPr>
          </w:p>
        </w:tc>
      </w:tr>
      <w:tr w:rsidR="00E872F0" w:rsidRPr="00CB0455" w14:paraId="7D0D96BC" w14:textId="77777777" w:rsidTr="00930899">
        <w:tc>
          <w:tcPr>
            <w:tcW w:w="445" w:type="dxa"/>
          </w:tcPr>
          <w:p w14:paraId="210C0436" w14:textId="77777777" w:rsidR="00E872F0" w:rsidRPr="00CB0455" w:rsidRDefault="00E872F0" w:rsidP="00316B6E">
            <w:pPr>
              <w:pStyle w:val="ListParagraph"/>
              <w:numPr>
                <w:ilvl w:val="0"/>
                <w:numId w:val="2"/>
              </w:numPr>
              <w:rPr>
                <w:rFonts w:cstheme="minorHAnsi"/>
                <w:sz w:val="22"/>
                <w:szCs w:val="22"/>
              </w:rPr>
            </w:pPr>
          </w:p>
        </w:tc>
        <w:tc>
          <w:tcPr>
            <w:tcW w:w="1620" w:type="dxa"/>
          </w:tcPr>
          <w:p w14:paraId="650A569E" w14:textId="432DB3A9" w:rsidR="00E872F0" w:rsidRPr="00CB0455" w:rsidRDefault="00E872F0" w:rsidP="00316B6E">
            <w:pPr>
              <w:rPr>
                <w:rFonts w:cstheme="minorHAnsi"/>
                <w:sz w:val="22"/>
                <w:szCs w:val="22"/>
              </w:rPr>
            </w:pPr>
            <w:r w:rsidRPr="00CB0455">
              <w:rPr>
                <w:rFonts w:cstheme="minorHAnsi"/>
                <w:sz w:val="22"/>
                <w:szCs w:val="22"/>
              </w:rPr>
              <w:t>836 - 911</w:t>
            </w:r>
          </w:p>
        </w:tc>
        <w:tc>
          <w:tcPr>
            <w:tcW w:w="5082" w:type="dxa"/>
          </w:tcPr>
          <w:p w14:paraId="4B523462" w14:textId="6C53BDA9" w:rsidR="00E872F0" w:rsidRPr="00CB0455" w:rsidRDefault="00E872F0" w:rsidP="00E872F0">
            <w:pPr>
              <w:rPr>
                <w:rFonts w:cstheme="minorHAnsi"/>
                <w:sz w:val="22"/>
                <w:szCs w:val="22"/>
              </w:rPr>
            </w:pPr>
            <w:r w:rsidRPr="00CB0455">
              <w:rPr>
                <w:rFonts w:cstheme="minorHAnsi"/>
                <w:sz w:val="22"/>
                <w:szCs w:val="22"/>
              </w:rPr>
              <w:t>Lines 848-849 says that initial priority will be set by the Central Gateway Manager based on criteria below, but there doesn’t seem to be information below. We don’t understand how priority is determined.</w:t>
            </w:r>
          </w:p>
          <w:p w14:paraId="2BB07336" w14:textId="77777777" w:rsidR="00E872F0" w:rsidRPr="00CB0455" w:rsidRDefault="00E872F0" w:rsidP="00E872F0">
            <w:pPr>
              <w:rPr>
                <w:rFonts w:cstheme="minorHAnsi"/>
                <w:sz w:val="22"/>
                <w:szCs w:val="22"/>
              </w:rPr>
            </w:pPr>
          </w:p>
          <w:p w14:paraId="58A9E4C8" w14:textId="71267B43" w:rsidR="00E872F0" w:rsidRPr="00CB0455" w:rsidRDefault="00E872F0" w:rsidP="00E872F0">
            <w:pPr>
              <w:rPr>
                <w:rFonts w:cstheme="minorHAnsi"/>
                <w:sz w:val="22"/>
                <w:szCs w:val="22"/>
              </w:rPr>
            </w:pPr>
            <w:r w:rsidRPr="00CB0455">
              <w:rPr>
                <w:rFonts w:cstheme="minorHAnsi"/>
                <w:sz w:val="22"/>
                <w:szCs w:val="22"/>
              </w:rPr>
              <w:t>Lines 864-866 report isn’t clear on what happens when the registrar determines that a request identified as priority 1 isn’t priority 1. (RySG)</w:t>
            </w:r>
          </w:p>
        </w:tc>
        <w:tc>
          <w:tcPr>
            <w:tcW w:w="5083" w:type="dxa"/>
          </w:tcPr>
          <w:p w14:paraId="0D6B9C08" w14:textId="77777777" w:rsidR="00E872F0" w:rsidRPr="00CB0455" w:rsidRDefault="00E872F0" w:rsidP="00E872F0">
            <w:pPr>
              <w:autoSpaceDE w:val="0"/>
              <w:autoSpaceDN w:val="0"/>
              <w:adjustRightInd w:val="0"/>
              <w:rPr>
                <w:rFonts w:eastAsiaTheme="minorHAnsi" w:cstheme="minorHAnsi"/>
                <w:sz w:val="22"/>
                <w:szCs w:val="22"/>
              </w:rPr>
            </w:pPr>
            <w:r w:rsidRPr="00CB0455">
              <w:rPr>
                <w:rFonts w:eastAsiaTheme="minorHAnsi" w:cstheme="minorHAnsi"/>
                <w:sz w:val="22"/>
                <w:szCs w:val="22"/>
              </w:rPr>
              <w:t>Who sets the priority?</w:t>
            </w:r>
          </w:p>
          <w:p w14:paraId="3ED11811" w14:textId="77777777" w:rsidR="00E872F0" w:rsidRPr="00CB0455" w:rsidRDefault="00E872F0" w:rsidP="00E872F0">
            <w:pPr>
              <w:autoSpaceDE w:val="0"/>
              <w:autoSpaceDN w:val="0"/>
              <w:adjustRightInd w:val="0"/>
              <w:rPr>
                <w:rFonts w:eastAsiaTheme="minorHAnsi" w:cstheme="minorHAnsi"/>
                <w:sz w:val="22"/>
                <w:szCs w:val="22"/>
              </w:rPr>
            </w:pPr>
            <w:r w:rsidRPr="00CB0455">
              <w:rPr>
                <w:rFonts w:eastAsiaTheme="minorHAnsi" w:cstheme="minorHAnsi"/>
                <w:sz w:val="22"/>
                <w:szCs w:val="22"/>
              </w:rPr>
              <w:t>The initial priority of a disclosure request is set by the Central Gateway Manager based on the criteria outlined below.</w:t>
            </w:r>
          </w:p>
          <w:p w14:paraId="50FDF903" w14:textId="77777777" w:rsidR="00E872F0" w:rsidRPr="00CB0455" w:rsidRDefault="00E872F0" w:rsidP="00E872F0">
            <w:pPr>
              <w:autoSpaceDE w:val="0"/>
              <w:autoSpaceDN w:val="0"/>
              <w:adjustRightInd w:val="0"/>
              <w:rPr>
                <w:rFonts w:eastAsiaTheme="minorHAnsi" w:cstheme="minorHAnsi"/>
                <w:sz w:val="22"/>
                <w:szCs w:val="22"/>
              </w:rPr>
            </w:pPr>
          </w:p>
          <w:p w14:paraId="080CC5A4" w14:textId="77777777" w:rsidR="00E872F0" w:rsidRPr="00CB0455" w:rsidRDefault="00E872F0" w:rsidP="00E872F0">
            <w:pPr>
              <w:autoSpaceDE w:val="0"/>
              <w:autoSpaceDN w:val="0"/>
              <w:adjustRightInd w:val="0"/>
              <w:rPr>
                <w:rFonts w:eastAsiaTheme="minorHAnsi" w:cstheme="minorHAnsi"/>
                <w:sz w:val="22"/>
                <w:szCs w:val="22"/>
              </w:rPr>
            </w:pPr>
            <w:r w:rsidRPr="00CB0455">
              <w:rPr>
                <w:rFonts w:eastAsiaTheme="minorHAnsi" w:cstheme="minorHAnsi"/>
                <w:sz w:val="22"/>
                <w:szCs w:val="22"/>
              </w:rPr>
              <w:t>(…)</w:t>
            </w:r>
          </w:p>
          <w:p w14:paraId="3CF9E778" w14:textId="77777777" w:rsidR="00E872F0" w:rsidRPr="00CB0455" w:rsidRDefault="00E872F0" w:rsidP="00E872F0">
            <w:pPr>
              <w:autoSpaceDE w:val="0"/>
              <w:autoSpaceDN w:val="0"/>
              <w:adjustRightInd w:val="0"/>
              <w:rPr>
                <w:rFonts w:eastAsiaTheme="minorHAnsi" w:cstheme="minorHAnsi"/>
                <w:sz w:val="22"/>
                <w:szCs w:val="22"/>
              </w:rPr>
            </w:pPr>
          </w:p>
          <w:p w14:paraId="410AB993" w14:textId="458674AC" w:rsidR="00E872F0" w:rsidRPr="00CB0455" w:rsidRDefault="00E872F0" w:rsidP="00E872F0">
            <w:pPr>
              <w:autoSpaceDE w:val="0"/>
              <w:autoSpaceDN w:val="0"/>
              <w:adjustRightInd w:val="0"/>
              <w:rPr>
                <w:rFonts w:eastAsiaTheme="minorHAnsi" w:cstheme="minorHAnsi"/>
                <w:sz w:val="22"/>
                <w:szCs w:val="22"/>
              </w:rPr>
            </w:pPr>
            <w:r w:rsidRPr="00CB0455">
              <w:rPr>
                <w:rFonts w:eastAsiaTheme="minorHAnsi" w:cstheme="minorHAnsi"/>
                <w:sz w:val="22"/>
                <w:szCs w:val="22"/>
              </w:rPr>
              <w:t>If a Contracted Party is of the view that the priority designation is not assigned by the Central Gateway Manager in a manner consistent with the conditions established by EPDP Team, the</w:t>
            </w:r>
          </w:p>
          <w:p w14:paraId="08BAB064" w14:textId="5236C9CB" w:rsidR="00E872F0" w:rsidRPr="00CB0455" w:rsidRDefault="00E872F0" w:rsidP="00E872F0">
            <w:pPr>
              <w:autoSpaceDE w:val="0"/>
              <w:autoSpaceDN w:val="0"/>
              <w:adjustRightInd w:val="0"/>
              <w:rPr>
                <w:rFonts w:eastAsiaTheme="minorHAnsi" w:cstheme="minorHAnsi"/>
                <w:sz w:val="22"/>
                <w:szCs w:val="22"/>
              </w:rPr>
            </w:pPr>
            <w:r w:rsidRPr="00CB0455">
              <w:rPr>
                <w:rFonts w:eastAsiaTheme="minorHAnsi" w:cstheme="minorHAnsi"/>
                <w:sz w:val="22"/>
                <w:szCs w:val="22"/>
              </w:rPr>
              <w:t>Contracted Party can raise an appeal with the SSAD Steering Committee.</w:t>
            </w:r>
          </w:p>
        </w:tc>
      </w:tr>
      <w:tr w:rsidR="00316B6E" w:rsidRPr="00CB0455" w14:paraId="148671D9" w14:textId="77777777" w:rsidTr="00930899">
        <w:tc>
          <w:tcPr>
            <w:tcW w:w="445" w:type="dxa"/>
          </w:tcPr>
          <w:p w14:paraId="6ED8E85B"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1256D469" w14:textId="2059087F" w:rsidR="00316B6E" w:rsidRPr="00CB0455" w:rsidRDefault="00316B6E" w:rsidP="00316B6E">
            <w:pPr>
              <w:rPr>
                <w:rFonts w:cstheme="minorHAnsi"/>
                <w:sz w:val="22"/>
                <w:szCs w:val="22"/>
              </w:rPr>
            </w:pPr>
            <w:r w:rsidRPr="00CB0455">
              <w:rPr>
                <w:rFonts w:cstheme="minorHAnsi"/>
                <w:sz w:val="22"/>
                <w:szCs w:val="22"/>
              </w:rPr>
              <w:t>842</w:t>
            </w:r>
          </w:p>
        </w:tc>
        <w:tc>
          <w:tcPr>
            <w:tcW w:w="5082" w:type="dxa"/>
          </w:tcPr>
          <w:p w14:paraId="281F829C" w14:textId="4147D02C" w:rsidR="00316B6E" w:rsidRPr="00CB0455" w:rsidRDefault="00316B6E" w:rsidP="00316B6E">
            <w:pPr>
              <w:rPr>
                <w:rFonts w:cstheme="minorHAnsi"/>
                <w:color w:val="000000"/>
                <w:sz w:val="22"/>
                <w:szCs w:val="22"/>
              </w:rPr>
            </w:pPr>
            <w:r w:rsidRPr="00CB0455">
              <w:rPr>
                <w:rFonts w:cstheme="minorHAnsi"/>
                <w:sz w:val="22"/>
                <w:szCs w:val="22"/>
              </w:rPr>
              <w:t>Market conditions unclear / Don’t know what this means (GAC)</w:t>
            </w:r>
          </w:p>
        </w:tc>
        <w:tc>
          <w:tcPr>
            <w:tcW w:w="5083" w:type="dxa"/>
          </w:tcPr>
          <w:p w14:paraId="5BE25291" w14:textId="6F2F7857"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Priority is a code assigned to requests for disclosure that contain agreed to, best effort target response times. The spectrum of codes is defined by urgency and corresponding impacts to match market conditions. It is assumed that the SSAD will contain an application to process disclosure requests and can manage a feature to set attributes for an inbound request in the SSAD.</w:t>
            </w:r>
          </w:p>
        </w:tc>
      </w:tr>
      <w:tr w:rsidR="00316B6E" w:rsidRPr="00CB0455" w14:paraId="3000F5ED" w14:textId="77777777" w:rsidTr="00930899">
        <w:tc>
          <w:tcPr>
            <w:tcW w:w="445" w:type="dxa"/>
          </w:tcPr>
          <w:p w14:paraId="3FEAEB07"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32473366" w14:textId="6A0A5521" w:rsidR="00316B6E" w:rsidRPr="00CB0455" w:rsidRDefault="00316B6E" w:rsidP="00316B6E">
            <w:pPr>
              <w:rPr>
                <w:rFonts w:cstheme="minorHAnsi"/>
                <w:sz w:val="22"/>
                <w:szCs w:val="22"/>
              </w:rPr>
            </w:pPr>
            <w:r w:rsidRPr="00CB0455">
              <w:rPr>
                <w:rFonts w:cstheme="minorHAnsi"/>
                <w:sz w:val="22"/>
                <w:szCs w:val="22"/>
              </w:rPr>
              <w:t>878 - 883</w:t>
            </w:r>
          </w:p>
        </w:tc>
        <w:tc>
          <w:tcPr>
            <w:tcW w:w="5082" w:type="dxa"/>
          </w:tcPr>
          <w:p w14:paraId="11DE0BC5" w14:textId="62D97195" w:rsidR="00316B6E" w:rsidRPr="00CB0455" w:rsidRDefault="00316B6E" w:rsidP="00316B6E">
            <w:pPr>
              <w:rPr>
                <w:rFonts w:eastAsia="Times New Roman" w:cstheme="minorHAnsi"/>
                <w:sz w:val="22"/>
                <w:szCs w:val="22"/>
              </w:rPr>
            </w:pPr>
            <w:r w:rsidRPr="00CB0455">
              <w:rPr>
                <w:rFonts w:cstheme="minorHAnsi"/>
                <w:color w:val="000000"/>
                <w:sz w:val="22"/>
                <w:szCs w:val="22"/>
              </w:rPr>
              <w:t>there may be other laws that make it impermissible to disclose (NCSG)</w:t>
            </w:r>
          </w:p>
          <w:p w14:paraId="708BB14F" w14:textId="77777777" w:rsidR="00316B6E" w:rsidRPr="00CB0455" w:rsidRDefault="00316B6E" w:rsidP="00316B6E">
            <w:pPr>
              <w:rPr>
                <w:rFonts w:cstheme="minorHAnsi"/>
                <w:sz w:val="22"/>
                <w:szCs w:val="22"/>
              </w:rPr>
            </w:pPr>
          </w:p>
        </w:tc>
        <w:tc>
          <w:tcPr>
            <w:tcW w:w="5083" w:type="dxa"/>
          </w:tcPr>
          <w:p w14:paraId="3A1E1B10" w14:textId="17BD044A" w:rsidR="00316B6E" w:rsidRPr="00CB0455" w:rsidRDefault="00316B6E" w:rsidP="00316B6E">
            <w:pPr>
              <w:rPr>
                <w:rFonts w:eastAsia="Times New Roman" w:cstheme="minorHAnsi"/>
                <w:sz w:val="22"/>
                <w:szCs w:val="22"/>
              </w:rPr>
            </w:pPr>
            <w:r w:rsidRPr="00CB0455">
              <w:rPr>
                <w:rFonts w:cstheme="minorHAnsi"/>
                <w:color w:val="000000"/>
                <w:sz w:val="22"/>
                <w:szCs w:val="22"/>
              </w:rPr>
              <w:t xml:space="preserve">These requests MAY be automatically processed and result in the disclosure of non-public RDS data without human intervention </w:t>
            </w:r>
            <w:r w:rsidRPr="00CB0455">
              <w:rPr>
                <w:rFonts w:cstheme="minorHAnsi"/>
                <w:b/>
                <w:bCs/>
                <w:color w:val="000000" w:themeColor="text1"/>
                <w:sz w:val="22"/>
                <w:szCs w:val="22"/>
              </w:rPr>
              <w:t>if</w:t>
            </w:r>
            <w:r w:rsidRPr="00CB0455">
              <w:rPr>
                <w:rFonts w:cstheme="minorHAnsi"/>
                <w:color w:val="FF0000"/>
                <w:sz w:val="22"/>
                <w:szCs w:val="22"/>
              </w:rPr>
              <w:t xml:space="preserve"> </w:t>
            </w:r>
            <w:r w:rsidRPr="00CB0455">
              <w:rPr>
                <w:rFonts w:cstheme="minorHAnsi"/>
                <w:b/>
                <w:bCs/>
                <w:color w:val="000000" w:themeColor="text1"/>
                <w:sz w:val="22"/>
                <w:szCs w:val="22"/>
              </w:rPr>
              <w:t>legally permissible</w:t>
            </w:r>
            <w:r w:rsidRPr="00CB0455">
              <w:rPr>
                <w:rFonts w:cstheme="minorHAnsi"/>
                <w:color w:val="FF0000"/>
                <w:sz w:val="22"/>
                <w:szCs w:val="22"/>
              </w:rPr>
              <w:t>.</w:t>
            </w:r>
          </w:p>
        </w:tc>
      </w:tr>
      <w:tr w:rsidR="00A4718B" w:rsidRPr="00CB0455" w14:paraId="483D2B17" w14:textId="77777777" w:rsidTr="00930899">
        <w:tc>
          <w:tcPr>
            <w:tcW w:w="445" w:type="dxa"/>
          </w:tcPr>
          <w:p w14:paraId="7922E751" w14:textId="77777777" w:rsidR="00A4718B" w:rsidRPr="00CB0455" w:rsidRDefault="00A4718B" w:rsidP="00316B6E">
            <w:pPr>
              <w:pStyle w:val="ListParagraph"/>
              <w:numPr>
                <w:ilvl w:val="0"/>
                <w:numId w:val="2"/>
              </w:numPr>
              <w:rPr>
                <w:rFonts w:cstheme="minorHAnsi"/>
                <w:sz w:val="22"/>
                <w:szCs w:val="22"/>
              </w:rPr>
            </w:pPr>
          </w:p>
        </w:tc>
        <w:tc>
          <w:tcPr>
            <w:tcW w:w="1620" w:type="dxa"/>
          </w:tcPr>
          <w:p w14:paraId="4B111871" w14:textId="4E702017" w:rsidR="00A4718B" w:rsidRPr="00CB0455" w:rsidRDefault="00A4718B" w:rsidP="00316B6E">
            <w:pPr>
              <w:rPr>
                <w:rFonts w:cstheme="minorHAnsi"/>
                <w:color w:val="000000"/>
                <w:sz w:val="22"/>
                <w:szCs w:val="22"/>
              </w:rPr>
            </w:pPr>
            <w:r w:rsidRPr="00CB0455">
              <w:rPr>
                <w:rFonts w:cstheme="minorHAnsi"/>
                <w:color w:val="000000"/>
                <w:sz w:val="22"/>
                <w:szCs w:val="22"/>
              </w:rPr>
              <w:t>933</w:t>
            </w:r>
          </w:p>
        </w:tc>
        <w:tc>
          <w:tcPr>
            <w:tcW w:w="5082" w:type="dxa"/>
          </w:tcPr>
          <w:p w14:paraId="69E3975E" w14:textId="112196B3" w:rsidR="00A4718B" w:rsidRPr="00CB0455" w:rsidRDefault="00A4718B" w:rsidP="00316B6E">
            <w:pPr>
              <w:rPr>
                <w:rFonts w:cstheme="minorHAnsi"/>
                <w:color w:val="000000"/>
                <w:sz w:val="22"/>
                <w:szCs w:val="22"/>
              </w:rPr>
            </w:pPr>
            <w:r w:rsidRPr="00CB0455">
              <w:rPr>
                <w:rFonts w:cstheme="minorHAnsi"/>
                <w:sz w:val="22"/>
                <w:szCs w:val="22"/>
              </w:rPr>
              <w:t>Needs to be specific</w:t>
            </w:r>
            <w:r w:rsidR="00CB0455" w:rsidRPr="00CB0455">
              <w:rPr>
                <w:rFonts w:cstheme="minorHAnsi"/>
                <w:sz w:val="22"/>
                <w:szCs w:val="22"/>
              </w:rPr>
              <w:t xml:space="preserve">. </w:t>
            </w:r>
            <w:r w:rsidR="00CB0455" w:rsidRPr="00CB0455">
              <w:rPr>
                <w:rFonts w:cstheme="minorHAnsi"/>
                <w:sz w:val="22"/>
                <w:szCs w:val="22"/>
              </w:rPr>
              <w:t>Include specific third-party purposes developed earlier</w:t>
            </w:r>
            <w:r w:rsidRPr="00CB0455">
              <w:rPr>
                <w:rFonts w:cstheme="minorHAnsi"/>
                <w:sz w:val="22"/>
                <w:szCs w:val="22"/>
              </w:rPr>
              <w:t xml:space="preserve"> (IPC)</w:t>
            </w:r>
          </w:p>
        </w:tc>
        <w:tc>
          <w:tcPr>
            <w:tcW w:w="5083" w:type="dxa"/>
          </w:tcPr>
          <w:p w14:paraId="5B32D5B3" w14:textId="5C0C1BF8" w:rsidR="00A4718B" w:rsidRPr="00CB0455" w:rsidRDefault="00A4718B" w:rsidP="00A4718B">
            <w:pPr>
              <w:rPr>
                <w:rFonts w:cstheme="minorHAnsi"/>
                <w:color w:val="000000"/>
                <w:sz w:val="22"/>
                <w:szCs w:val="22"/>
              </w:rPr>
            </w:pPr>
            <w:r w:rsidRPr="00CB0455">
              <w:rPr>
                <w:rFonts w:cstheme="minorHAnsi"/>
                <w:color w:val="000000"/>
                <w:sz w:val="22"/>
                <w:szCs w:val="22"/>
              </w:rPr>
              <w:t>Must, in a concise, transparent, intelligible and easily accessible form, using clear and plain</w:t>
            </w:r>
            <w:r w:rsidRPr="00CB0455">
              <w:rPr>
                <w:rFonts w:cstheme="minorHAnsi"/>
                <w:color w:val="000000"/>
                <w:sz w:val="22"/>
                <w:szCs w:val="22"/>
              </w:rPr>
              <w:t xml:space="preserve"> </w:t>
            </w:r>
            <w:r w:rsidRPr="00CB0455">
              <w:rPr>
                <w:rFonts w:cstheme="minorHAnsi"/>
                <w:color w:val="000000"/>
                <w:sz w:val="22"/>
                <w:szCs w:val="22"/>
              </w:rPr>
              <w:t>language, provide notice to data subjects of the types of entities/third parties which may process their data</w:t>
            </w:r>
            <w:r w:rsidR="00CB0455" w:rsidRPr="00CB0455">
              <w:rPr>
                <w:rFonts w:cstheme="minorHAnsi"/>
                <w:color w:val="000000"/>
                <w:sz w:val="22"/>
                <w:szCs w:val="22"/>
              </w:rPr>
              <w:t xml:space="preserve"> </w:t>
            </w:r>
            <w:r w:rsidR="00CB0455" w:rsidRPr="00CB0455">
              <w:rPr>
                <w:rFonts w:cstheme="minorHAnsi"/>
                <w:b/>
                <w:bCs/>
                <w:color w:val="000000"/>
                <w:sz w:val="22"/>
                <w:szCs w:val="22"/>
              </w:rPr>
              <w:t xml:space="preserve">such as </w:t>
            </w:r>
            <w:r w:rsidR="00CB0455" w:rsidRPr="00CB0455">
              <w:rPr>
                <w:rFonts w:cstheme="minorHAnsi"/>
                <w:b/>
                <w:bCs/>
                <w:color w:val="000000"/>
                <w:sz w:val="22"/>
                <w:szCs w:val="22"/>
              </w:rPr>
              <w:t>(i) criminal law enforcement, national or public security, (ii) non law enforcement investigations and civil claims, including, intellectual property infringement and UDRP and URS claims, (iii) consumer protection, abuse prevention, digital service provider (DSP) and network security, or (iv) Registered name holder consent or contract</w:t>
            </w:r>
            <w:r w:rsidRPr="00CB0455">
              <w:rPr>
                <w:rFonts w:cstheme="minorHAnsi"/>
                <w:b/>
                <w:bCs/>
                <w:color w:val="000000"/>
                <w:sz w:val="22"/>
                <w:szCs w:val="22"/>
              </w:rPr>
              <w:t>.</w:t>
            </w:r>
          </w:p>
        </w:tc>
      </w:tr>
      <w:tr w:rsidR="00316B6E" w:rsidRPr="00CB0455" w14:paraId="49CB0FFE" w14:textId="77777777" w:rsidTr="00930899">
        <w:tc>
          <w:tcPr>
            <w:tcW w:w="445" w:type="dxa"/>
          </w:tcPr>
          <w:p w14:paraId="2763C326"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39425C6D" w14:textId="2BD28401" w:rsidR="00316B6E" w:rsidRPr="00CB0455" w:rsidRDefault="00316B6E" w:rsidP="00316B6E">
            <w:pPr>
              <w:rPr>
                <w:rFonts w:eastAsia="Times New Roman" w:cstheme="minorHAnsi"/>
                <w:sz w:val="22"/>
                <w:szCs w:val="22"/>
              </w:rPr>
            </w:pPr>
            <w:r w:rsidRPr="00CB0455">
              <w:rPr>
                <w:rFonts w:cstheme="minorHAnsi"/>
                <w:color w:val="000000"/>
                <w:sz w:val="22"/>
                <w:szCs w:val="22"/>
              </w:rPr>
              <w:t>1037 - 1042</w:t>
            </w:r>
          </w:p>
        </w:tc>
        <w:tc>
          <w:tcPr>
            <w:tcW w:w="5082" w:type="dxa"/>
          </w:tcPr>
          <w:p w14:paraId="5B97B3CC" w14:textId="77777777" w:rsidR="00316B6E" w:rsidRPr="00CB0455" w:rsidRDefault="00316B6E" w:rsidP="00316B6E">
            <w:pPr>
              <w:rPr>
                <w:rFonts w:eastAsia="Times New Roman" w:cstheme="minorHAnsi"/>
                <w:sz w:val="22"/>
                <w:szCs w:val="22"/>
              </w:rPr>
            </w:pPr>
            <w:r w:rsidRPr="00CB0455">
              <w:rPr>
                <w:rFonts w:cstheme="minorHAnsi"/>
                <w:color w:val="000000"/>
                <w:sz w:val="22"/>
                <w:szCs w:val="22"/>
              </w:rPr>
              <w:t>The policy needs to stipulate the retention requirements as per GDPR</w:t>
            </w:r>
          </w:p>
          <w:p w14:paraId="41E09059" w14:textId="172DD10A" w:rsidR="00316B6E" w:rsidRPr="00CB0455" w:rsidRDefault="00316B6E" w:rsidP="00316B6E">
            <w:pPr>
              <w:rPr>
                <w:rFonts w:cstheme="minorHAnsi"/>
                <w:sz w:val="22"/>
                <w:szCs w:val="22"/>
              </w:rPr>
            </w:pPr>
            <w:r w:rsidRPr="00CB0455">
              <w:rPr>
                <w:rFonts w:cstheme="minorHAnsi"/>
                <w:sz w:val="22"/>
                <w:szCs w:val="22"/>
              </w:rPr>
              <w:t>(NCSG)</w:t>
            </w:r>
          </w:p>
        </w:tc>
        <w:tc>
          <w:tcPr>
            <w:tcW w:w="5083" w:type="dxa"/>
          </w:tcPr>
          <w:p w14:paraId="5F0E7C7F" w14:textId="680AA026" w:rsidR="00316B6E" w:rsidRPr="00CB0455" w:rsidRDefault="00316B6E" w:rsidP="00316B6E">
            <w:pPr>
              <w:rPr>
                <w:rFonts w:eastAsia="Times New Roman" w:cstheme="minorHAnsi"/>
                <w:sz w:val="22"/>
                <w:szCs w:val="22"/>
              </w:rPr>
            </w:pPr>
            <w:r w:rsidRPr="00CB0455">
              <w:rPr>
                <w:rFonts w:cstheme="minorHAnsi"/>
                <w:color w:val="000000"/>
                <w:sz w:val="22"/>
                <w:szCs w:val="22"/>
              </w:rPr>
              <w:t xml:space="preserve">The EPDP Team recommends that requestors must confirm that they will store, protect and  dispose of the gTLD registration data in accordance with applicable law </w:t>
            </w:r>
            <w:r w:rsidRPr="00CB0455">
              <w:rPr>
                <w:rFonts w:cstheme="minorHAnsi"/>
                <w:b/>
                <w:bCs/>
                <w:color w:val="000000" w:themeColor="text1"/>
                <w:sz w:val="22"/>
                <w:szCs w:val="22"/>
              </w:rPr>
              <w:t>and this policy will have to have a retention policy compliant with the GDPR.</w:t>
            </w:r>
          </w:p>
        </w:tc>
      </w:tr>
      <w:tr w:rsidR="00316B6E" w:rsidRPr="00CB0455" w14:paraId="116026DC" w14:textId="77777777" w:rsidTr="00930899">
        <w:tc>
          <w:tcPr>
            <w:tcW w:w="445" w:type="dxa"/>
          </w:tcPr>
          <w:p w14:paraId="359481D0"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1D44D358" w14:textId="241C0930" w:rsidR="00316B6E" w:rsidRPr="00CB0455" w:rsidRDefault="00316B6E" w:rsidP="00316B6E">
            <w:pPr>
              <w:rPr>
                <w:rFonts w:cstheme="minorHAnsi"/>
                <w:sz w:val="22"/>
                <w:szCs w:val="22"/>
              </w:rPr>
            </w:pPr>
            <w:r w:rsidRPr="00CB0455">
              <w:rPr>
                <w:rFonts w:cstheme="minorHAnsi"/>
                <w:sz w:val="22"/>
                <w:szCs w:val="22"/>
              </w:rPr>
              <w:t>1044 - 1106</w:t>
            </w:r>
          </w:p>
        </w:tc>
        <w:tc>
          <w:tcPr>
            <w:tcW w:w="5082" w:type="dxa"/>
          </w:tcPr>
          <w:p w14:paraId="746C9515" w14:textId="27225EF3" w:rsidR="00316B6E" w:rsidRPr="00CB0455" w:rsidRDefault="00316B6E" w:rsidP="00316B6E">
            <w:pPr>
              <w:rPr>
                <w:rFonts w:cstheme="minorHAnsi"/>
                <w:sz w:val="22"/>
                <w:szCs w:val="22"/>
              </w:rPr>
            </w:pPr>
            <w:r w:rsidRPr="00CB0455">
              <w:rPr>
                <w:rFonts w:cstheme="minorHAnsi"/>
                <w:color w:val="000000"/>
                <w:sz w:val="22"/>
                <w:szCs w:val="22"/>
              </w:rPr>
              <w:t xml:space="preserve">We would like to reiterate our position initial voiced at the first LA face to face that under no circumstances should data subjects (the registrants) be expected to pay for the ongoing maintenance of SSAD directly or indirectly. The ongoing maintenance </w:t>
            </w:r>
            <w:r w:rsidRPr="00CB0455">
              <w:rPr>
                <w:rFonts w:cstheme="minorHAnsi"/>
                <w:color w:val="000000"/>
                <w:sz w:val="22"/>
                <w:szCs w:val="22"/>
              </w:rPr>
              <w:lastRenderedPageBreak/>
              <w:t>and costs of running SSAD MUST be borne by the users (requesters) of the system. (RySG)</w:t>
            </w:r>
          </w:p>
        </w:tc>
        <w:tc>
          <w:tcPr>
            <w:tcW w:w="5083" w:type="dxa"/>
          </w:tcPr>
          <w:p w14:paraId="0983787A" w14:textId="75242476" w:rsidR="00316B6E" w:rsidRPr="00CB0455" w:rsidRDefault="00316B6E" w:rsidP="00316B6E">
            <w:pPr>
              <w:rPr>
                <w:rFonts w:cstheme="minorHAnsi"/>
                <w:color w:val="000000"/>
                <w:sz w:val="22"/>
                <w:szCs w:val="22"/>
              </w:rPr>
            </w:pPr>
            <w:r w:rsidRPr="00CB0455">
              <w:rPr>
                <w:rFonts w:cstheme="minorHAnsi"/>
                <w:color w:val="000000"/>
                <w:sz w:val="22"/>
                <w:szCs w:val="22"/>
              </w:rPr>
              <w:lastRenderedPageBreak/>
              <w:t xml:space="preserve">Preliminary Recommendation #15 Financial Sustainability </w:t>
            </w:r>
          </w:p>
          <w:p w14:paraId="0601086D" w14:textId="77777777" w:rsidR="00316B6E" w:rsidRPr="00CB0455" w:rsidRDefault="00316B6E" w:rsidP="00316B6E">
            <w:pPr>
              <w:rPr>
                <w:rFonts w:cstheme="minorHAnsi"/>
                <w:sz w:val="22"/>
                <w:szCs w:val="22"/>
              </w:rPr>
            </w:pPr>
          </w:p>
          <w:p w14:paraId="04A036BA" w14:textId="0697BB81" w:rsidR="00316B6E" w:rsidRPr="00CB0455" w:rsidRDefault="00316B6E" w:rsidP="00316B6E">
            <w:pPr>
              <w:rPr>
                <w:rFonts w:cstheme="minorHAnsi"/>
                <w:color w:val="000000"/>
                <w:sz w:val="22"/>
                <w:szCs w:val="22"/>
              </w:rPr>
            </w:pPr>
            <w:r w:rsidRPr="00CB0455">
              <w:rPr>
                <w:rFonts w:cstheme="minorHAnsi"/>
                <w:sz w:val="22"/>
                <w:szCs w:val="22"/>
              </w:rPr>
              <w:t>This needs to be clear in the Rec #15 language</w:t>
            </w:r>
          </w:p>
        </w:tc>
      </w:tr>
      <w:tr w:rsidR="00CB0455" w:rsidRPr="00CB0455" w14:paraId="0351227F" w14:textId="77777777" w:rsidTr="00930899">
        <w:tc>
          <w:tcPr>
            <w:tcW w:w="445" w:type="dxa"/>
          </w:tcPr>
          <w:p w14:paraId="49AA6157" w14:textId="77777777" w:rsidR="00CB0455" w:rsidRPr="00CB0455" w:rsidRDefault="00CB0455" w:rsidP="00316B6E">
            <w:pPr>
              <w:pStyle w:val="ListParagraph"/>
              <w:numPr>
                <w:ilvl w:val="0"/>
                <w:numId w:val="2"/>
              </w:numPr>
              <w:rPr>
                <w:rFonts w:cstheme="minorHAnsi"/>
                <w:sz w:val="22"/>
                <w:szCs w:val="22"/>
              </w:rPr>
            </w:pPr>
          </w:p>
        </w:tc>
        <w:tc>
          <w:tcPr>
            <w:tcW w:w="1620" w:type="dxa"/>
          </w:tcPr>
          <w:p w14:paraId="2865222B" w14:textId="1C1A064A" w:rsidR="00CB0455" w:rsidRPr="00CB0455" w:rsidRDefault="00CB0455" w:rsidP="00316B6E">
            <w:pPr>
              <w:rPr>
                <w:rFonts w:cstheme="minorHAnsi"/>
                <w:sz w:val="22"/>
                <w:szCs w:val="22"/>
              </w:rPr>
            </w:pPr>
            <w:r w:rsidRPr="00CB0455">
              <w:rPr>
                <w:rFonts w:cstheme="minorHAnsi"/>
                <w:sz w:val="22"/>
                <w:szCs w:val="22"/>
              </w:rPr>
              <w:t>1066</w:t>
            </w:r>
          </w:p>
        </w:tc>
        <w:tc>
          <w:tcPr>
            <w:tcW w:w="5082" w:type="dxa"/>
          </w:tcPr>
          <w:p w14:paraId="4ADCA41C" w14:textId="597F033D" w:rsidR="00CB0455" w:rsidRPr="00CB0455" w:rsidRDefault="00CB0455" w:rsidP="00316B6E">
            <w:pPr>
              <w:rPr>
                <w:rFonts w:cstheme="minorHAnsi"/>
                <w:sz w:val="22"/>
                <w:szCs w:val="22"/>
              </w:rPr>
            </w:pPr>
            <w:r w:rsidRPr="00CB0455">
              <w:rPr>
                <w:rFonts w:cstheme="minorHAnsi"/>
                <w:sz w:val="22"/>
                <w:szCs w:val="22"/>
              </w:rPr>
              <w:t>Replace “based on cost causation.” with “request volume or user type (e.g. governments may be legally prohibited from paying) among other potential factors.”</w:t>
            </w:r>
            <w:r w:rsidRPr="00CB0455">
              <w:rPr>
                <w:rFonts w:cstheme="minorHAnsi"/>
                <w:sz w:val="22"/>
                <w:szCs w:val="22"/>
              </w:rPr>
              <w:t xml:space="preserve"> (IPC)</w:t>
            </w:r>
          </w:p>
        </w:tc>
        <w:tc>
          <w:tcPr>
            <w:tcW w:w="5083" w:type="dxa"/>
          </w:tcPr>
          <w:p w14:paraId="0D90B3DF" w14:textId="1522079E" w:rsidR="00CB0455" w:rsidRPr="00CB0455" w:rsidRDefault="00CB0455" w:rsidP="00CB0455">
            <w:pPr>
              <w:rPr>
                <w:rFonts w:eastAsiaTheme="minorHAnsi" w:cstheme="minorHAnsi"/>
                <w:sz w:val="22"/>
                <w:szCs w:val="22"/>
              </w:rPr>
            </w:pPr>
            <w:r w:rsidRPr="00CB0455">
              <w:rPr>
                <w:rFonts w:cstheme="minorHAnsi"/>
                <w:sz w:val="22"/>
                <w:szCs w:val="22"/>
              </w:rPr>
              <w:t>The EPDP Team recognizes that the fees associated with using the SSAD may differ for users</w:t>
            </w:r>
            <w:r w:rsidRPr="00CB0455">
              <w:rPr>
                <w:rFonts w:cstheme="minorHAnsi"/>
                <w:sz w:val="22"/>
                <w:szCs w:val="22"/>
              </w:rPr>
              <w:t xml:space="preserve"> </w:t>
            </w:r>
            <w:r w:rsidRPr="00CB0455">
              <w:rPr>
                <w:rFonts w:cstheme="minorHAnsi"/>
                <w:sz w:val="22"/>
                <w:szCs w:val="22"/>
              </w:rPr>
              <w:t>based on</w:t>
            </w:r>
            <w:r w:rsidRPr="00CB0455">
              <w:rPr>
                <w:rFonts w:cstheme="minorHAnsi"/>
                <w:sz w:val="22"/>
                <w:szCs w:val="22"/>
              </w:rPr>
              <w:t xml:space="preserve"> </w:t>
            </w:r>
            <w:r w:rsidRPr="00CB0455">
              <w:rPr>
                <w:rFonts w:cstheme="minorHAnsi"/>
                <w:b/>
                <w:bCs/>
                <w:sz w:val="22"/>
                <w:szCs w:val="22"/>
              </w:rPr>
              <w:t>request volume or user type (e.g. governments may be legally prohibited from paying) among other potential factors</w:t>
            </w:r>
            <w:r w:rsidRPr="00CB0455">
              <w:rPr>
                <w:rFonts w:cstheme="minorHAnsi"/>
                <w:sz w:val="22"/>
                <w:szCs w:val="22"/>
              </w:rPr>
              <w:t>.</w:t>
            </w:r>
          </w:p>
        </w:tc>
      </w:tr>
      <w:tr w:rsidR="00CB0455" w:rsidRPr="00CB0455" w14:paraId="464D5C95" w14:textId="77777777" w:rsidTr="00930899">
        <w:tc>
          <w:tcPr>
            <w:tcW w:w="445" w:type="dxa"/>
          </w:tcPr>
          <w:p w14:paraId="58B64DE0" w14:textId="77777777" w:rsidR="00CB0455" w:rsidRPr="00CB0455" w:rsidRDefault="00CB0455" w:rsidP="00316B6E">
            <w:pPr>
              <w:pStyle w:val="ListParagraph"/>
              <w:numPr>
                <w:ilvl w:val="0"/>
                <w:numId w:val="2"/>
              </w:numPr>
              <w:rPr>
                <w:rFonts w:cstheme="minorHAnsi"/>
                <w:sz w:val="22"/>
                <w:szCs w:val="22"/>
              </w:rPr>
            </w:pPr>
          </w:p>
        </w:tc>
        <w:tc>
          <w:tcPr>
            <w:tcW w:w="1620" w:type="dxa"/>
          </w:tcPr>
          <w:p w14:paraId="64D67765" w14:textId="603EE3A5" w:rsidR="00CB0455" w:rsidRPr="00CB0455" w:rsidRDefault="00CB0455" w:rsidP="00316B6E">
            <w:pPr>
              <w:rPr>
                <w:rFonts w:cstheme="minorHAnsi"/>
                <w:sz w:val="22"/>
                <w:szCs w:val="22"/>
              </w:rPr>
            </w:pPr>
            <w:r w:rsidRPr="00CB0455">
              <w:rPr>
                <w:rFonts w:cstheme="minorHAnsi"/>
                <w:sz w:val="22"/>
                <w:szCs w:val="22"/>
              </w:rPr>
              <w:t>1068-1070</w:t>
            </w:r>
          </w:p>
        </w:tc>
        <w:tc>
          <w:tcPr>
            <w:tcW w:w="5082" w:type="dxa"/>
          </w:tcPr>
          <w:p w14:paraId="12AF428C" w14:textId="1AF450F7" w:rsidR="00CB0455" w:rsidRPr="00CB0455" w:rsidRDefault="00CB0455" w:rsidP="00316B6E">
            <w:pPr>
              <w:rPr>
                <w:rFonts w:cstheme="minorHAnsi"/>
                <w:sz w:val="22"/>
                <w:szCs w:val="22"/>
              </w:rPr>
            </w:pPr>
            <w:r w:rsidRPr="00CB0455">
              <w:rPr>
                <w:rFonts w:cstheme="minorHAnsi"/>
                <w:sz w:val="22"/>
                <w:szCs w:val="22"/>
              </w:rPr>
              <w:t>Strike. Open to discussing</w:t>
            </w:r>
            <w:r w:rsidRPr="00CB0455">
              <w:rPr>
                <w:rFonts w:cstheme="minorHAnsi"/>
                <w:sz w:val="22"/>
                <w:szCs w:val="22"/>
              </w:rPr>
              <w:t xml:space="preserve"> (IPC)</w:t>
            </w:r>
          </w:p>
        </w:tc>
        <w:tc>
          <w:tcPr>
            <w:tcW w:w="5083" w:type="dxa"/>
          </w:tcPr>
          <w:p w14:paraId="6898BB11" w14:textId="6AE3ABED" w:rsidR="00CB0455" w:rsidRPr="00CB0455" w:rsidRDefault="00CB0455" w:rsidP="00CB0455">
            <w:pPr>
              <w:rPr>
                <w:rFonts w:eastAsiaTheme="minorHAnsi" w:cstheme="minorHAnsi"/>
                <w:strike/>
                <w:sz w:val="22"/>
                <w:szCs w:val="22"/>
              </w:rPr>
            </w:pPr>
            <w:r w:rsidRPr="00CB0455">
              <w:rPr>
                <w:rFonts w:cstheme="minorHAnsi"/>
                <w:strike/>
                <w:sz w:val="22"/>
                <w:szCs w:val="22"/>
              </w:rPr>
              <w:t>Under no circumstances should data subjects be expected to foot the bill for having their data</w:t>
            </w:r>
            <w:r w:rsidRPr="00CB0455">
              <w:rPr>
                <w:rFonts w:cstheme="minorHAnsi"/>
                <w:strike/>
                <w:sz w:val="22"/>
                <w:szCs w:val="22"/>
              </w:rPr>
              <w:t xml:space="preserve"> </w:t>
            </w:r>
            <w:r w:rsidRPr="00CB0455">
              <w:rPr>
                <w:rFonts w:cstheme="minorHAnsi"/>
                <w:strike/>
                <w:sz w:val="22"/>
                <w:szCs w:val="22"/>
              </w:rPr>
              <w:t>disclosed to third parties; beneficiaries and users of the SSAD should bear the costs of</w:t>
            </w:r>
            <w:r w:rsidRPr="00CB0455">
              <w:rPr>
                <w:rFonts w:cstheme="minorHAnsi"/>
                <w:strike/>
                <w:sz w:val="22"/>
                <w:szCs w:val="22"/>
              </w:rPr>
              <w:t xml:space="preserve"> </w:t>
            </w:r>
            <w:r w:rsidRPr="00CB0455">
              <w:rPr>
                <w:rFonts w:cstheme="minorHAnsi"/>
                <w:strike/>
                <w:sz w:val="22"/>
                <w:szCs w:val="22"/>
              </w:rPr>
              <w:t>maintaining this system</w:t>
            </w:r>
          </w:p>
        </w:tc>
      </w:tr>
      <w:tr w:rsidR="00E872F0" w:rsidRPr="00CB0455" w14:paraId="295EDD22" w14:textId="77777777" w:rsidTr="00930899">
        <w:tc>
          <w:tcPr>
            <w:tcW w:w="445" w:type="dxa"/>
          </w:tcPr>
          <w:p w14:paraId="010C5B45" w14:textId="77777777" w:rsidR="00E872F0" w:rsidRPr="00CB0455" w:rsidRDefault="00E872F0" w:rsidP="00316B6E">
            <w:pPr>
              <w:pStyle w:val="ListParagraph"/>
              <w:numPr>
                <w:ilvl w:val="0"/>
                <w:numId w:val="2"/>
              </w:numPr>
              <w:rPr>
                <w:rFonts w:cstheme="minorHAnsi"/>
                <w:sz w:val="22"/>
                <w:szCs w:val="22"/>
              </w:rPr>
            </w:pPr>
          </w:p>
        </w:tc>
        <w:tc>
          <w:tcPr>
            <w:tcW w:w="1620" w:type="dxa"/>
          </w:tcPr>
          <w:p w14:paraId="5216247B" w14:textId="7982B114" w:rsidR="00E872F0" w:rsidRPr="00CB0455" w:rsidRDefault="00E872F0" w:rsidP="00316B6E">
            <w:pPr>
              <w:rPr>
                <w:rFonts w:cstheme="minorHAnsi"/>
                <w:sz w:val="22"/>
                <w:szCs w:val="22"/>
              </w:rPr>
            </w:pPr>
            <w:r w:rsidRPr="00CB0455">
              <w:rPr>
                <w:rFonts w:cstheme="minorHAnsi"/>
                <w:sz w:val="22"/>
                <w:szCs w:val="22"/>
              </w:rPr>
              <w:t>1110</w:t>
            </w:r>
          </w:p>
        </w:tc>
        <w:tc>
          <w:tcPr>
            <w:tcW w:w="5082" w:type="dxa"/>
          </w:tcPr>
          <w:p w14:paraId="3682684A" w14:textId="20F52986" w:rsidR="00E872F0" w:rsidRPr="00CB0455" w:rsidRDefault="00E872F0" w:rsidP="00316B6E">
            <w:pPr>
              <w:rPr>
                <w:rFonts w:cstheme="minorHAnsi"/>
                <w:sz w:val="22"/>
                <w:szCs w:val="22"/>
              </w:rPr>
            </w:pPr>
            <w:r w:rsidRPr="00CB0455">
              <w:rPr>
                <w:rFonts w:cstheme="minorHAnsi"/>
                <w:sz w:val="22"/>
                <w:szCs w:val="22"/>
              </w:rPr>
              <w:t>We thought there was agreement that automation should also be financially (or commercially) reasonable). (RySG)</w:t>
            </w:r>
          </w:p>
        </w:tc>
        <w:tc>
          <w:tcPr>
            <w:tcW w:w="5083" w:type="dxa"/>
          </w:tcPr>
          <w:p w14:paraId="43E7A983" w14:textId="6862E406" w:rsidR="00E872F0" w:rsidRPr="00CB0455" w:rsidRDefault="00E872F0" w:rsidP="00E872F0">
            <w:pPr>
              <w:rPr>
                <w:rFonts w:eastAsiaTheme="minorHAnsi" w:cstheme="minorHAnsi"/>
                <w:sz w:val="22"/>
                <w:szCs w:val="22"/>
              </w:rPr>
            </w:pPr>
            <w:r w:rsidRPr="00CB0455">
              <w:rPr>
                <w:rFonts w:cstheme="minorHAnsi"/>
                <w:sz w:val="22"/>
                <w:szCs w:val="22"/>
              </w:rPr>
              <w:t>The EPDP Team acknowledges that full automation of the SSAD may not be possible, but recommends that the SSAD must be automated where technically feasible</w:t>
            </w:r>
            <w:r w:rsidRPr="00CB0455">
              <w:rPr>
                <w:rFonts w:cstheme="minorHAnsi"/>
                <w:b/>
                <w:bCs/>
                <w:sz w:val="22"/>
                <w:szCs w:val="22"/>
              </w:rPr>
              <w:t>,</w:t>
            </w:r>
            <w:r w:rsidRPr="00CB0455">
              <w:rPr>
                <w:rFonts w:cstheme="minorHAnsi"/>
                <w:sz w:val="22"/>
                <w:szCs w:val="22"/>
              </w:rPr>
              <w:t xml:space="preserve"> </w:t>
            </w:r>
            <w:r w:rsidRPr="00CB0455">
              <w:rPr>
                <w:rFonts w:cstheme="minorHAnsi"/>
                <w:strike/>
                <w:sz w:val="22"/>
                <w:szCs w:val="22"/>
              </w:rPr>
              <w:t>and</w:t>
            </w:r>
            <w:r w:rsidRPr="00CB0455">
              <w:rPr>
                <w:rFonts w:cstheme="minorHAnsi"/>
                <w:sz w:val="22"/>
                <w:szCs w:val="22"/>
              </w:rPr>
              <w:t xml:space="preserve"> legally permissible </w:t>
            </w:r>
            <w:r w:rsidRPr="00CB0455">
              <w:rPr>
                <w:rFonts w:cstheme="minorHAnsi"/>
                <w:b/>
                <w:bCs/>
                <w:sz w:val="22"/>
                <w:szCs w:val="22"/>
              </w:rPr>
              <w:t>and financially (or commercially) reasonable</w:t>
            </w:r>
            <w:r w:rsidRPr="00CB0455">
              <w:rPr>
                <w:rFonts w:cstheme="minorHAnsi"/>
                <w:sz w:val="22"/>
                <w:szCs w:val="22"/>
              </w:rPr>
              <w:t>. Additionally, in areas where automation is not both technically feasible and legally permissible, the EPDP Team recommends standardization as the baseline objective.</w:t>
            </w:r>
          </w:p>
        </w:tc>
      </w:tr>
      <w:tr w:rsidR="00316B6E" w:rsidRPr="00CB0455" w14:paraId="34B57B67" w14:textId="77777777" w:rsidTr="00930899">
        <w:tc>
          <w:tcPr>
            <w:tcW w:w="445" w:type="dxa"/>
          </w:tcPr>
          <w:p w14:paraId="77E43AB1"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09AC8806" w14:textId="4B44A40F" w:rsidR="00316B6E" w:rsidRPr="00CB0455" w:rsidRDefault="00316B6E" w:rsidP="00316B6E">
            <w:pPr>
              <w:rPr>
                <w:rFonts w:cstheme="minorHAnsi"/>
                <w:sz w:val="22"/>
                <w:szCs w:val="22"/>
              </w:rPr>
            </w:pPr>
            <w:r w:rsidRPr="00CB0455">
              <w:rPr>
                <w:rFonts w:cstheme="minorHAnsi"/>
                <w:sz w:val="22"/>
                <w:szCs w:val="22"/>
              </w:rPr>
              <w:t>1179</w:t>
            </w:r>
          </w:p>
        </w:tc>
        <w:tc>
          <w:tcPr>
            <w:tcW w:w="5082" w:type="dxa"/>
          </w:tcPr>
          <w:p w14:paraId="3AEAFB10" w14:textId="331E4D5A" w:rsidR="00316B6E" w:rsidRPr="00CB0455" w:rsidRDefault="00316B6E" w:rsidP="00316B6E">
            <w:pPr>
              <w:rPr>
                <w:rFonts w:cstheme="minorHAnsi"/>
                <w:sz w:val="22"/>
                <w:szCs w:val="22"/>
              </w:rPr>
            </w:pPr>
            <w:r w:rsidRPr="00CB0455">
              <w:rPr>
                <w:rFonts w:cstheme="minorHAnsi"/>
                <w:sz w:val="22"/>
                <w:szCs w:val="22"/>
              </w:rPr>
              <w:t>Item addition (GAC)</w:t>
            </w:r>
          </w:p>
        </w:tc>
        <w:tc>
          <w:tcPr>
            <w:tcW w:w="5083" w:type="dxa"/>
          </w:tcPr>
          <w:p w14:paraId="66978D75" w14:textId="77777777" w:rsidR="00316B6E" w:rsidRPr="00CB0455" w:rsidRDefault="00316B6E" w:rsidP="00316B6E">
            <w:pPr>
              <w:rPr>
                <w:rFonts w:cstheme="minorHAnsi"/>
                <w:color w:val="000000"/>
                <w:sz w:val="22"/>
                <w:szCs w:val="22"/>
              </w:rPr>
            </w:pPr>
            <w:r w:rsidRPr="00CB0455">
              <w:rPr>
                <w:rFonts w:cstheme="minorHAnsi"/>
                <w:color w:val="000000"/>
                <w:sz w:val="22"/>
                <w:szCs w:val="22"/>
              </w:rPr>
              <w:t>Logging related to the accreditation provider</w:t>
            </w:r>
          </w:p>
          <w:p w14:paraId="5F1AAE00" w14:textId="1F8A9A4D" w:rsidR="00316B6E" w:rsidRPr="00CB0455" w:rsidRDefault="00316B6E" w:rsidP="00316B6E">
            <w:pPr>
              <w:rPr>
                <w:rFonts w:cstheme="minorHAnsi"/>
                <w:color w:val="000000"/>
                <w:sz w:val="22"/>
                <w:szCs w:val="22"/>
              </w:rPr>
            </w:pPr>
            <w:r w:rsidRPr="00CB0455">
              <w:rPr>
                <w:rFonts w:cstheme="minorHAnsi"/>
                <w:color w:val="000000"/>
                <w:sz w:val="22"/>
                <w:szCs w:val="22"/>
              </w:rPr>
              <w:t>o Details of incoming requests for Accreditation</w:t>
            </w:r>
          </w:p>
          <w:p w14:paraId="1D921071" w14:textId="234E457B" w:rsidR="00316B6E" w:rsidRPr="00CB0455" w:rsidRDefault="00316B6E" w:rsidP="00316B6E">
            <w:pPr>
              <w:rPr>
                <w:rFonts w:cstheme="minorHAnsi"/>
                <w:color w:val="000000"/>
                <w:sz w:val="22"/>
                <w:szCs w:val="22"/>
              </w:rPr>
            </w:pPr>
            <w:r w:rsidRPr="00CB0455">
              <w:rPr>
                <w:rFonts w:cstheme="minorHAnsi"/>
                <w:color w:val="000000"/>
                <w:sz w:val="22"/>
                <w:szCs w:val="22"/>
              </w:rPr>
              <w:t>o Results of processing requests for Accreditation, e.g., issuance of the Identity</w:t>
            </w:r>
          </w:p>
          <w:p w14:paraId="078D7BBF" w14:textId="0CCC3A6E" w:rsidR="00316B6E" w:rsidRPr="00CB0455" w:rsidRDefault="00316B6E" w:rsidP="00316B6E">
            <w:pPr>
              <w:rPr>
                <w:rFonts w:cstheme="minorHAnsi"/>
                <w:color w:val="000000"/>
                <w:sz w:val="22"/>
                <w:szCs w:val="22"/>
              </w:rPr>
            </w:pPr>
            <w:r w:rsidRPr="00CB0455">
              <w:rPr>
                <w:rFonts w:cstheme="minorHAnsi"/>
                <w:color w:val="000000"/>
                <w:sz w:val="22"/>
                <w:szCs w:val="22"/>
              </w:rPr>
              <w:t>Credential or reasons for denial</w:t>
            </w:r>
          </w:p>
          <w:p w14:paraId="59D106CE" w14:textId="11EA5106" w:rsidR="00316B6E" w:rsidRPr="00CB0455" w:rsidRDefault="00316B6E" w:rsidP="00316B6E">
            <w:pPr>
              <w:rPr>
                <w:rFonts w:cstheme="minorHAnsi"/>
                <w:color w:val="000000"/>
                <w:sz w:val="22"/>
                <w:szCs w:val="22"/>
              </w:rPr>
            </w:pPr>
            <w:r w:rsidRPr="00CB0455">
              <w:rPr>
                <w:rFonts w:cstheme="minorHAnsi"/>
                <w:color w:val="000000"/>
                <w:sz w:val="22"/>
                <w:szCs w:val="22"/>
              </w:rPr>
              <w:t>o Details of Revocation Requests</w:t>
            </w:r>
          </w:p>
          <w:p w14:paraId="7AC0F6B6" w14:textId="77777777" w:rsidR="00316B6E" w:rsidRPr="00CB0455" w:rsidRDefault="00316B6E" w:rsidP="00316B6E">
            <w:pPr>
              <w:rPr>
                <w:rFonts w:cstheme="minorHAnsi"/>
                <w:color w:val="000000"/>
                <w:sz w:val="22"/>
                <w:szCs w:val="22"/>
              </w:rPr>
            </w:pPr>
            <w:r w:rsidRPr="00CB0455">
              <w:rPr>
                <w:rFonts w:cstheme="minorHAnsi"/>
                <w:color w:val="000000"/>
                <w:sz w:val="22"/>
                <w:szCs w:val="22"/>
              </w:rPr>
              <w:t>o Indication when Identity Credentials and Authorization Credentials have been Validated.</w:t>
            </w:r>
          </w:p>
          <w:p w14:paraId="63AE6715" w14:textId="33F0CBFD" w:rsidR="00316B6E" w:rsidRPr="00CB0455" w:rsidRDefault="00316B6E" w:rsidP="00316B6E">
            <w:pPr>
              <w:rPr>
                <w:rFonts w:cstheme="minorHAnsi"/>
                <w:b/>
                <w:bCs/>
                <w:color w:val="000000"/>
                <w:sz w:val="22"/>
                <w:szCs w:val="22"/>
              </w:rPr>
            </w:pPr>
            <w:r w:rsidRPr="00CB0455">
              <w:rPr>
                <w:rFonts w:cstheme="minorHAnsi"/>
                <w:b/>
                <w:bCs/>
                <w:color w:val="000000"/>
                <w:sz w:val="22"/>
                <w:szCs w:val="22"/>
              </w:rPr>
              <w:t>o</w:t>
            </w:r>
            <w:r w:rsidRPr="00CB0455">
              <w:rPr>
                <w:rFonts w:cstheme="minorHAnsi"/>
                <w:b/>
                <w:bCs/>
                <w:sz w:val="22"/>
                <w:szCs w:val="22"/>
              </w:rPr>
              <w:t xml:space="preserve"> Unique reference number</w:t>
            </w:r>
          </w:p>
        </w:tc>
      </w:tr>
      <w:tr w:rsidR="00316B6E" w:rsidRPr="00CB0455" w14:paraId="1412E42F" w14:textId="77777777" w:rsidTr="00930899">
        <w:tc>
          <w:tcPr>
            <w:tcW w:w="445" w:type="dxa"/>
          </w:tcPr>
          <w:p w14:paraId="745EE426" w14:textId="77777777" w:rsidR="00316B6E" w:rsidRPr="00CB0455" w:rsidRDefault="00316B6E" w:rsidP="00316B6E">
            <w:pPr>
              <w:pStyle w:val="ListParagraph"/>
              <w:numPr>
                <w:ilvl w:val="0"/>
                <w:numId w:val="2"/>
              </w:numPr>
              <w:rPr>
                <w:rFonts w:cstheme="minorHAnsi"/>
                <w:sz w:val="22"/>
                <w:szCs w:val="22"/>
              </w:rPr>
            </w:pPr>
          </w:p>
        </w:tc>
        <w:tc>
          <w:tcPr>
            <w:tcW w:w="1620" w:type="dxa"/>
          </w:tcPr>
          <w:p w14:paraId="7763724C" w14:textId="752485B6" w:rsidR="00316B6E" w:rsidRPr="00CB0455" w:rsidRDefault="00316B6E" w:rsidP="00316B6E">
            <w:pPr>
              <w:rPr>
                <w:rFonts w:cstheme="minorHAnsi"/>
                <w:sz w:val="22"/>
                <w:szCs w:val="22"/>
              </w:rPr>
            </w:pPr>
            <w:r w:rsidRPr="00CB0455">
              <w:rPr>
                <w:rFonts w:cstheme="minorHAnsi"/>
                <w:sz w:val="22"/>
                <w:szCs w:val="22"/>
              </w:rPr>
              <w:t>1229 - 1331 (and other references</w:t>
            </w:r>
          </w:p>
        </w:tc>
        <w:tc>
          <w:tcPr>
            <w:tcW w:w="5082" w:type="dxa"/>
          </w:tcPr>
          <w:p w14:paraId="3D24CE69" w14:textId="6FACA1A6" w:rsidR="00316B6E" w:rsidRPr="00CB0455" w:rsidRDefault="00316B6E" w:rsidP="00316B6E">
            <w:pPr>
              <w:rPr>
                <w:rFonts w:cstheme="minorHAnsi"/>
                <w:sz w:val="22"/>
                <w:szCs w:val="22"/>
              </w:rPr>
            </w:pPr>
            <w:r w:rsidRPr="00CB0455">
              <w:rPr>
                <w:rFonts w:cstheme="minorHAnsi"/>
                <w:sz w:val="22"/>
                <w:szCs w:val="22"/>
              </w:rPr>
              <w:t xml:space="preserve">The advisory group concept has not been flushed out to a degree that we are comfortable sending out to public comment as described in the draft.  Further, it was our understanding and expectation that we </w:t>
            </w:r>
            <w:r w:rsidRPr="00CB0455">
              <w:rPr>
                <w:rFonts w:cstheme="minorHAnsi"/>
                <w:sz w:val="22"/>
                <w:szCs w:val="22"/>
              </w:rPr>
              <w:lastRenderedPageBreak/>
              <w:t>would exhaust existing procedure and mechanisms before determining if creating a new process is needed. (RySG)</w:t>
            </w:r>
          </w:p>
        </w:tc>
        <w:tc>
          <w:tcPr>
            <w:tcW w:w="5083" w:type="dxa"/>
          </w:tcPr>
          <w:p w14:paraId="480F7546" w14:textId="591BC3E5" w:rsidR="00316B6E" w:rsidRPr="00CB0455" w:rsidRDefault="00316B6E" w:rsidP="00316B6E">
            <w:pPr>
              <w:autoSpaceDE w:val="0"/>
              <w:autoSpaceDN w:val="0"/>
              <w:adjustRightInd w:val="0"/>
              <w:rPr>
                <w:rFonts w:eastAsiaTheme="minorHAnsi" w:cstheme="minorHAnsi"/>
                <w:sz w:val="22"/>
                <w:szCs w:val="22"/>
              </w:rPr>
            </w:pPr>
            <w:r w:rsidRPr="00CB0455">
              <w:rPr>
                <w:rFonts w:cstheme="minorHAnsi"/>
                <w:sz w:val="22"/>
                <w:szCs w:val="22"/>
              </w:rPr>
              <w:lastRenderedPageBreak/>
              <w:t xml:space="preserve">Remove Rec #19 and other references to SSAD advisory group.  </w:t>
            </w:r>
            <w:r w:rsidRPr="00CB0455">
              <w:rPr>
                <w:rFonts w:cstheme="minorHAnsi"/>
                <w:sz w:val="22"/>
                <w:szCs w:val="22"/>
              </w:rPr>
              <w:br/>
            </w:r>
            <w:r w:rsidRPr="00CB0455">
              <w:rPr>
                <w:rFonts w:cstheme="minorHAnsi"/>
                <w:sz w:val="22"/>
                <w:szCs w:val="22"/>
              </w:rPr>
              <w:br/>
              <w:t xml:space="preserve">We would be open to having as a question to the </w:t>
            </w:r>
            <w:r w:rsidRPr="00CB0455">
              <w:rPr>
                <w:rFonts w:cstheme="minorHAnsi"/>
                <w:sz w:val="22"/>
                <w:szCs w:val="22"/>
              </w:rPr>
              <w:lastRenderedPageBreak/>
              <w:t>community IF existing mechanisms are sufficient or if a new mechanisms is needed.</w:t>
            </w:r>
          </w:p>
        </w:tc>
      </w:tr>
      <w:tr w:rsidR="00CB0455" w:rsidRPr="00CB0455" w14:paraId="64C66795" w14:textId="77777777" w:rsidTr="00930899">
        <w:tc>
          <w:tcPr>
            <w:tcW w:w="445" w:type="dxa"/>
          </w:tcPr>
          <w:p w14:paraId="1C451C96" w14:textId="77777777" w:rsidR="00CB0455" w:rsidRPr="00CB0455" w:rsidRDefault="00CB0455" w:rsidP="00316B6E">
            <w:pPr>
              <w:pStyle w:val="ListParagraph"/>
              <w:numPr>
                <w:ilvl w:val="0"/>
                <w:numId w:val="2"/>
              </w:numPr>
              <w:rPr>
                <w:rFonts w:cstheme="minorHAnsi"/>
                <w:sz w:val="22"/>
                <w:szCs w:val="22"/>
              </w:rPr>
            </w:pPr>
          </w:p>
        </w:tc>
        <w:tc>
          <w:tcPr>
            <w:tcW w:w="1620" w:type="dxa"/>
          </w:tcPr>
          <w:p w14:paraId="22665DB7" w14:textId="782FF818" w:rsidR="00CB0455" w:rsidRPr="00CB0455" w:rsidRDefault="00CB0455" w:rsidP="00316B6E">
            <w:pPr>
              <w:rPr>
                <w:rFonts w:cstheme="minorHAnsi"/>
                <w:sz w:val="22"/>
                <w:szCs w:val="22"/>
              </w:rPr>
            </w:pPr>
            <w:r w:rsidRPr="00CB0455">
              <w:rPr>
                <w:rFonts w:cstheme="minorHAnsi"/>
                <w:sz w:val="22"/>
                <w:szCs w:val="22"/>
              </w:rPr>
              <w:t>1296</w:t>
            </w:r>
          </w:p>
        </w:tc>
        <w:tc>
          <w:tcPr>
            <w:tcW w:w="5082" w:type="dxa"/>
          </w:tcPr>
          <w:p w14:paraId="4C260A4D" w14:textId="7DAF7B48" w:rsidR="00CB0455" w:rsidRPr="00CB0455" w:rsidRDefault="00CB0455" w:rsidP="00316B6E">
            <w:pPr>
              <w:rPr>
                <w:rFonts w:cstheme="minorHAnsi"/>
                <w:sz w:val="22"/>
                <w:szCs w:val="22"/>
              </w:rPr>
            </w:pPr>
            <w:r w:rsidRPr="00CB0455">
              <w:rPr>
                <w:rFonts w:cstheme="minorHAnsi"/>
                <w:sz w:val="22"/>
                <w:szCs w:val="22"/>
              </w:rPr>
              <w:t>“advice” means something specific that I don’t think we mean here (e.g. GAC Advice), perhaps replace with “guidance”?</w:t>
            </w:r>
          </w:p>
        </w:tc>
        <w:tc>
          <w:tcPr>
            <w:tcW w:w="5083" w:type="dxa"/>
          </w:tcPr>
          <w:p w14:paraId="6A65F720" w14:textId="4B628621" w:rsidR="00CB0455" w:rsidRPr="00CB0455" w:rsidRDefault="00CB0455" w:rsidP="00CB0455">
            <w:pPr>
              <w:autoSpaceDE w:val="0"/>
              <w:autoSpaceDN w:val="0"/>
              <w:adjustRightInd w:val="0"/>
              <w:rPr>
                <w:rFonts w:cstheme="minorHAnsi"/>
                <w:sz w:val="22"/>
                <w:szCs w:val="22"/>
              </w:rPr>
            </w:pPr>
            <w:r w:rsidRPr="00CB0455">
              <w:rPr>
                <w:rFonts w:cstheme="minorHAnsi"/>
                <w:sz w:val="22"/>
                <w:szCs w:val="22"/>
              </w:rPr>
              <w:t>The Advisory Group will have the</w:t>
            </w:r>
            <w:r w:rsidRPr="00CB0455">
              <w:rPr>
                <w:rFonts w:cstheme="minorHAnsi"/>
                <w:sz w:val="22"/>
                <w:szCs w:val="22"/>
              </w:rPr>
              <w:t xml:space="preserve"> </w:t>
            </w:r>
            <w:r w:rsidRPr="00CB0455">
              <w:rPr>
                <w:rFonts w:cstheme="minorHAnsi"/>
                <w:sz w:val="22"/>
                <w:szCs w:val="22"/>
              </w:rPr>
              <w:t xml:space="preserve">responsibility to provide </w:t>
            </w:r>
            <w:r w:rsidRPr="00CB0455">
              <w:rPr>
                <w:rFonts w:cstheme="minorHAnsi"/>
                <w:strike/>
                <w:sz w:val="22"/>
                <w:szCs w:val="22"/>
              </w:rPr>
              <w:t>advice</w:t>
            </w:r>
            <w:r w:rsidRPr="00CB0455">
              <w:rPr>
                <w:rFonts w:cstheme="minorHAnsi"/>
                <w:sz w:val="22"/>
                <w:szCs w:val="22"/>
              </w:rPr>
              <w:t xml:space="preserve"> </w:t>
            </w:r>
            <w:r w:rsidRPr="00CB0455">
              <w:rPr>
                <w:rFonts w:cstheme="minorHAnsi"/>
                <w:b/>
                <w:bCs/>
                <w:sz w:val="22"/>
                <w:szCs w:val="22"/>
              </w:rPr>
              <w:t xml:space="preserve">guidance </w:t>
            </w:r>
            <w:r w:rsidRPr="00CB0455">
              <w:rPr>
                <w:rFonts w:cstheme="minorHAnsi"/>
                <w:sz w:val="22"/>
                <w:szCs w:val="22"/>
              </w:rPr>
              <w:t>to ICANN Org and Contracted Parties on the following topics</w:t>
            </w:r>
          </w:p>
        </w:tc>
      </w:tr>
      <w:tr w:rsidR="00316B6E" w:rsidRPr="00CB0455" w14:paraId="1A7519F9" w14:textId="77777777" w:rsidTr="00930899">
        <w:tc>
          <w:tcPr>
            <w:tcW w:w="445" w:type="dxa"/>
          </w:tcPr>
          <w:p w14:paraId="5F781FB1" w14:textId="4D3F3DCF" w:rsidR="00316B6E" w:rsidRPr="00CB0455" w:rsidRDefault="00316B6E" w:rsidP="00316B6E">
            <w:pPr>
              <w:pStyle w:val="ListParagraph"/>
              <w:numPr>
                <w:ilvl w:val="0"/>
                <w:numId w:val="2"/>
              </w:numPr>
              <w:rPr>
                <w:rFonts w:cstheme="minorHAnsi"/>
                <w:sz w:val="22"/>
                <w:szCs w:val="22"/>
              </w:rPr>
            </w:pPr>
          </w:p>
        </w:tc>
        <w:tc>
          <w:tcPr>
            <w:tcW w:w="1620" w:type="dxa"/>
          </w:tcPr>
          <w:p w14:paraId="05CF5633" w14:textId="37916262" w:rsidR="00316B6E" w:rsidRPr="00CB0455" w:rsidRDefault="00316B6E" w:rsidP="00316B6E">
            <w:pPr>
              <w:rPr>
                <w:rFonts w:cstheme="minorHAnsi"/>
                <w:sz w:val="22"/>
                <w:szCs w:val="22"/>
              </w:rPr>
            </w:pPr>
            <w:r w:rsidRPr="00CB0455">
              <w:rPr>
                <w:rFonts w:cstheme="minorHAnsi"/>
                <w:sz w:val="22"/>
                <w:szCs w:val="22"/>
              </w:rPr>
              <w:t>1283-90</w:t>
            </w:r>
          </w:p>
        </w:tc>
        <w:tc>
          <w:tcPr>
            <w:tcW w:w="5082" w:type="dxa"/>
          </w:tcPr>
          <w:p w14:paraId="7E2A951A" w14:textId="43F14606" w:rsidR="00316B6E" w:rsidRPr="00CB0455" w:rsidRDefault="00316B6E" w:rsidP="00316B6E">
            <w:pPr>
              <w:rPr>
                <w:rFonts w:cstheme="minorHAnsi"/>
                <w:sz w:val="22"/>
                <w:szCs w:val="22"/>
              </w:rPr>
            </w:pPr>
            <w:r w:rsidRPr="00CB0455">
              <w:rPr>
                <w:rFonts w:cstheme="minorHAnsi"/>
                <w:sz w:val="22"/>
                <w:szCs w:val="22"/>
              </w:rPr>
              <w:t>“If…” Thought that this was already decided.  (ALAC)</w:t>
            </w:r>
          </w:p>
        </w:tc>
        <w:tc>
          <w:tcPr>
            <w:tcW w:w="5083" w:type="dxa"/>
          </w:tcPr>
          <w:p w14:paraId="42A6F796" w14:textId="1BE12722" w:rsidR="00316B6E" w:rsidRPr="00CB0455" w:rsidRDefault="00316B6E" w:rsidP="00316B6E">
            <w:pPr>
              <w:autoSpaceDE w:val="0"/>
              <w:autoSpaceDN w:val="0"/>
              <w:adjustRightInd w:val="0"/>
              <w:rPr>
                <w:rFonts w:eastAsiaTheme="minorHAnsi" w:cstheme="minorHAnsi"/>
                <w:sz w:val="22"/>
                <w:szCs w:val="22"/>
              </w:rPr>
            </w:pPr>
            <w:r w:rsidRPr="00CB0455">
              <w:rPr>
                <w:rFonts w:eastAsiaTheme="minorHAnsi" w:cstheme="minorHAnsi"/>
                <w:sz w:val="22"/>
                <w:szCs w:val="22"/>
              </w:rPr>
              <w:t>[If ICANN serves as the accreditation authority, existing accountability mechanisms are expected to address any breaches of Registration Data held by ICANN in the SSAD. If such a breach is confirmed, Contracted Parties may withhold Registration Data from the SSAD until the Office of the Chief Technology Officer (OCTO) has confirmed that the breach has been remediated. In the event that such a breach has not been remediated, or is not expected by OCTO to be remediated within seven (7) days, a new SSAD provider should be brought online as quickly as possible but not longer than thirty (30) days from the date of identification of the breach.]</w:t>
            </w:r>
          </w:p>
        </w:tc>
      </w:tr>
    </w:tbl>
    <w:p w14:paraId="293DC469" w14:textId="77777777" w:rsidR="000B7A30" w:rsidRDefault="000B7A30"/>
    <w:sectPr w:rsidR="000B7A30" w:rsidSect="009D04F7">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67813" w14:textId="77777777" w:rsidR="00FB1D24" w:rsidRDefault="00FB1D24" w:rsidP="00930899">
      <w:r>
        <w:separator/>
      </w:r>
    </w:p>
  </w:endnote>
  <w:endnote w:type="continuationSeparator" w:id="0">
    <w:p w14:paraId="5BB8BEDB" w14:textId="77777777" w:rsidR="00FB1D24" w:rsidRDefault="00FB1D24" w:rsidP="0093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5391282"/>
      <w:docPartObj>
        <w:docPartGallery w:val="Page Numbers (Bottom of Page)"/>
        <w:docPartUnique/>
      </w:docPartObj>
    </w:sdtPr>
    <w:sdtContent>
      <w:p w14:paraId="75303873" w14:textId="53EAAF89" w:rsidR="00930899" w:rsidRDefault="00930899" w:rsidP="005A1F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C5613C" w14:textId="77777777" w:rsidR="00930899" w:rsidRDefault="00930899" w:rsidP="009308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3805108"/>
      <w:docPartObj>
        <w:docPartGallery w:val="Page Numbers (Bottom of Page)"/>
        <w:docPartUnique/>
      </w:docPartObj>
    </w:sdtPr>
    <w:sdtContent>
      <w:p w14:paraId="12C679FA" w14:textId="1D9EA6EF" w:rsidR="00930899" w:rsidRDefault="00930899" w:rsidP="005A1F97">
        <w:pPr>
          <w:pStyle w:val="Footer"/>
          <w:framePr w:wrap="none" w:vAnchor="text" w:hAnchor="margin" w:xAlign="right" w:y="1"/>
          <w:rPr>
            <w:rStyle w:val="PageNumber"/>
          </w:rPr>
        </w:pPr>
        <w:r w:rsidRPr="00930899">
          <w:rPr>
            <w:rStyle w:val="PageNumber"/>
            <w:sz w:val="18"/>
            <w:szCs w:val="18"/>
          </w:rPr>
          <w:fldChar w:fldCharType="begin"/>
        </w:r>
        <w:r w:rsidRPr="00930899">
          <w:rPr>
            <w:rStyle w:val="PageNumber"/>
            <w:sz w:val="18"/>
            <w:szCs w:val="18"/>
          </w:rPr>
          <w:instrText xml:space="preserve"> PAGE </w:instrText>
        </w:r>
        <w:r w:rsidRPr="00930899">
          <w:rPr>
            <w:rStyle w:val="PageNumber"/>
            <w:sz w:val="18"/>
            <w:szCs w:val="18"/>
          </w:rPr>
          <w:fldChar w:fldCharType="separate"/>
        </w:r>
        <w:r w:rsidRPr="00930899">
          <w:rPr>
            <w:rStyle w:val="PageNumber"/>
            <w:noProof/>
            <w:sz w:val="18"/>
            <w:szCs w:val="18"/>
          </w:rPr>
          <w:t>1</w:t>
        </w:r>
        <w:r w:rsidRPr="00930899">
          <w:rPr>
            <w:rStyle w:val="PageNumber"/>
            <w:sz w:val="18"/>
            <w:szCs w:val="18"/>
          </w:rPr>
          <w:fldChar w:fldCharType="end"/>
        </w:r>
      </w:p>
    </w:sdtContent>
  </w:sdt>
  <w:p w14:paraId="6AC14023" w14:textId="77777777" w:rsidR="00930899" w:rsidRDefault="00930899" w:rsidP="009308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B280" w14:textId="77777777" w:rsidR="00FB1D24" w:rsidRDefault="00FB1D24" w:rsidP="00930899">
      <w:r>
        <w:separator/>
      </w:r>
    </w:p>
  </w:footnote>
  <w:footnote w:type="continuationSeparator" w:id="0">
    <w:p w14:paraId="02A95153" w14:textId="77777777" w:rsidR="00FB1D24" w:rsidRDefault="00FB1D24" w:rsidP="00930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4C25"/>
    <w:multiLevelType w:val="multilevel"/>
    <w:tmpl w:val="C7B6064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0E68"/>
    <w:multiLevelType w:val="multilevel"/>
    <w:tmpl w:val="E106603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A64E96"/>
    <w:multiLevelType w:val="hybridMultilevel"/>
    <w:tmpl w:val="0BA04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659A2"/>
    <w:multiLevelType w:val="multilevel"/>
    <w:tmpl w:val="EDDA688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440363"/>
    <w:multiLevelType w:val="multilevel"/>
    <w:tmpl w:val="5EA6834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7401D09"/>
    <w:multiLevelType w:val="hybridMultilevel"/>
    <w:tmpl w:val="49F6D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0"/>
    <w:lvlOverride w:ilvl="0">
      <w:lvl w:ilvl="0">
        <w:numFmt w:val="decimal"/>
        <w:lvlText w:val="%1."/>
        <w:lvlJc w:val="left"/>
      </w:lvl>
    </w:lvlOverride>
  </w:num>
  <w:num w:numId="5">
    <w:abstractNumId w:val="1"/>
    <w:lvlOverride w:ilvl="0">
      <w:lvl w:ilvl="0">
        <w:numFmt w:val="decimal"/>
        <w:lvlText w:val="%1."/>
        <w:lvlJc w:val="left"/>
      </w:lvl>
    </w:lvlOverride>
  </w:num>
  <w:num w:numId="6">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B7A30"/>
    <w:rsid w:val="001A14B0"/>
    <w:rsid w:val="001A1759"/>
    <w:rsid w:val="00246C3B"/>
    <w:rsid w:val="002777AE"/>
    <w:rsid w:val="002D49A8"/>
    <w:rsid w:val="00316B6E"/>
    <w:rsid w:val="00324BD0"/>
    <w:rsid w:val="00326AFB"/>
    <w:rsid w:val="00330519"/>
    <w:rsid w:val="00385D74"/>
    <w:rsid w:val="00460B3F"/>
    <w:rsid w:val="004D2B8E"/>
    <w:rsid w:val="005E720C"/>
    <w:rsid w:val="005F102F"/>
    <w:rsid w:val="00702544"/>
    <w:rsid w:val="007353DB"/>
    <w:rsid w:val="00742935"/>
    <w:rsid w:val="00761DC0"/>
    <w:rsid w:val="00771E04"/>
    <w:rsid w:val="007770AF"/>
    <w:rsid w:val="007F1FED"/>
    <w:rsid w:val="008363A6"/>
    <w:rsid w:val="008D15D8"/>
    <w:rsid w:val="008D47D0"/>
    <w:rsid w:val="00923F0D"/>
    <w:rsid w:val="00924547"/>
    <w:rsid w:val="00930899"/>
    <w:rsid w:val="009D04F7"/>
    <w:rsid w:val="00A4718B"/>
    <w:rsid w:val="00A963EF"/>
    <w:rsid w:val="00AB2976"/>
    <w:rsid w:val="00AC7A13"/>
    <w:rsid w:val="00B34569"/>
    <w:rsid w:val="00B45BF3"/>
    <w:rsid w:val="00B62854"/>
    <w:rsid w:val="00B7449A"/>
    <w:rsid w:val="00B908A9"/>
    <w:rsid w:val="00B944B5"/>
    <w:rsid w:val="00BE5129"/>
    <w:rsid w:val="00C031ED"/>
    <w:rsid w:val="00CB0455"/>
    <w:rsid w:val="00DA146A"/>
    <w:rsid w:val="00E10F20"/>
    <w:rsid w:val="00E37108"/>
    <w:rsid w:val="00E466B3"/>
    <w:rsid w:val="00E53B3D"/>
    <w:rsid w:val="00E872F0"/>
    <w:rsid w:val="00EF35AF"/>
    <w:rsid w:val="00F10689"/>
    <w:rsid w:val="00F169EE"/>
    <w:rsid w:val="00F76A69"/>
    <w:rsid w:val="00F86F5C"/>
    <w:rsid w:val="00FA5DA9"/>
    <w:rsid w:val="00FA7D5A"/>
    <w:rsid w:val="00FB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docId w15:val="{A99AE7C3-5729-E447-924C-F84C1164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4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146A"/>
    <w:rPr>
      <w:rFonts w:ascii="Times New Roman" w:eastAsiaTheme="minorEastAsia" w:hAnsi="Times New Roman" w:cs="Times New Roman"/>
      <w:sz w:val="18"/>
      <w:szCs w:val="18"/>
    </w:rPr>
  </w:style>
  <w:style w:type="paragraph" w:styleId="ListParagraph">
    <w:name w:val="List Paragraph"/>
    <w:basedOn w:val="Normal"/>
    <w:uiPriority w:val="34"/>
    <w:qFormat/>
    <w:rsid w:val="00DA146A"/>
    <w:pPr>
      <w:ind w:left="720"/>
      <w:contextualSpacing/>
    </w:pPr>
  </w:style>
  <w:style w:type="paragraph" w:styleId="NormalWeb">
    <w:name w:val="Normal (Web)"/>
    <w:basedOn w:val="Normal"/>
    <w:uiPriority w:val="99"/>
    <w:unhideWhenUsed/>
    <w:rsid w:val="00E466B3"/>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930899"/>
    <w:pPr>
      <w:tabs>
        <w:tab w:val="center" w:pos="4680"/>
        <w:tab w:val="right" w:pos="9360"/>
      </w:tabs>
    </w:pPr>
  </w:style>
  <w:style w:type="character" w:customStyle="1" w:styleId="FooterChar">
    <w:name w:val="Footer Char"/>
    <w:basedOn w:val="DefaultParagraphFont"/>
    <w:link w:val="Footer"/>
    <w:uiPriority w:val="99"/>
    <w:rsid w:val="00930899"/>
    <w:rPr>
      <w:rFonts w:eastAsiaTheme="minorEastAsia"/>
    </w:rPr>
  </w:style>
  <w:style w:type="character" w:styleId="PageNumber">
    <w:name w:val="page number"/>
    <w:basedOn w:val="DefaultParagraphFont"/>
    <w:uiPriority w:val="99"/>
    <w:semiHidden/>
    <w:unhideWhenUsed/>
    <w:rsid w:val="00930899"/>
  </w:style>
  <w:style w:type="paragraph" w:styleId="Header">
    <w:name w:val="header"/>
    <w:basedOn w:val="Normal"/>
    <w:link w:val="HeaderChar"/>
    <w:uiPriority w:val="99"/>
    <w:unhideWhenUsed/>
    <w:rsid w:val="00930899"/>
    <w:pPr>
      <w:tabs>
        <w:tab w:val="center" w:pos="4680"/>
        <w:tab w:val="right" w:pos="9360"/>
      </w:tabs>
    </w:pPr>
  </w:style>
  <w:style w:type="character" w:customStyle="1" w:styleId="HeaderChar">
    <w:name w:val="Header Char"/>
    <w:basedOn w:val="DefaultParagraphFont"/>
    <w:link w:val="Header"/>
    <w:uiPriority w:val="99"/>
    <w:rsid w:val="0093089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6398">
      <w:bodyDiv w:val="1"/>
      <w:marLeft w:val="0"/>
      <w:marRight w:val="0"/>
      <w:marTop w:val="0"/>
      <w:marBottom w:val="0"/>
      <w:divBdr>
        <w:top w:val="none" w:sz="0" w:space="0" w:color="auto"/>
        <w:left w:val="none" w:sz="0" w:space="0" w:color="auto"/>
        <w:bottom w:val="none" w:sz="0" w:space="0" w:color="auto"/>
        <w:right w:val="none" w:sz="0" w:space="0" w:color="auto"/>
      </w:divBdr>
    </w:div>
    <w:div w:id="437220339">
      <w:bodyDiv w:val="1"/>
      <w:marLeft w:val="0"/>
      <w:marRight w:val="0"/>
      <w:marTop w:val="0"/>
      <w:marBottom w:val="0"/>
      <w:divBdr>
        <w:top w:val="none" w:sz="0" w:space="0" w:color="auto"/>
        <w:left w:val="none" w:sz="0" w:space="0" w:color="auto"/>
        <w:bottom w:val="none" w:sz="0" w:space="0" w:color="auto"/>
        <w:right w:val="none" w:sz="0" w:space="0" w:color="auto"/>
      </w:divBdr>
    </w:div>
    <w:div w:id="852378538">
      <w:bodyDiv w:val="1"/>
      <w:marLeft w:val="0"/>
      <w:marRight w:val="0"/>
      <w:marTop w:val="0"/>
      <w:marBottom w:val="0"/>
      <w:divBdr>
        <w:top w:val="none" w:sz="0" w:space="0" w:color="auto"/>
        <w:left w:val="none" w:sz="0" w:space="0" w:color="auto"/>
        <w:bottom w:val="none" w:sz="0" w:space="0" w:color="auto"/>
        <w:right w:val="none" w:sz="0" w:space="0" w:color="auto"/>
      </w:divBdr>
    </w:div>
    <w:div w:id="1071082967">
      <w:bodyDiv w:val="1"/>
      <w:marLeft w:val="0"/>
      <w:marRight w:val="0"/>
      <w:marTop w:val="0"/>
      <w:marBottom w:val="0"/>
      <w:divBdr>
        <w:top w:val="none" w:sz="0" w:space="0" w:color="auto"/>
        <w:left w:val="none" w:sz="0" w:space="0" w:color="auto"/>
        <w:bottom w:val="none" w:sz="0" w:space="0" w:color="auto"/>
        <w:right w:val="none" w:sz="0" w:space="0" w:color="auto"/>
      </w:divBdr>
    </w:div>
    <w:div w:id="1212305245">
      <w:bodyDiv w:val="1"/>
      <w:marLeft w:val="0"/>
      <w:marRight w:val="0"/>
      <w:marTop w:val="0"/>
      <w:marBottom w:val="0"/>
      <w:divBdr>
        <w:top w:val="none" w:sz="0" w:space="0" w:color="auto"/>
        <w:left w:val="none" w:sz="0" w:space="0" w:color="auto"/>
        <w:bottom w:val="none" w:sz="0" w:space="0" w:color="auto"/>
        <w:right w:val="none" w:sz="0" w:space="0" w:color="auto"/>
      </w:divBdr>
    </w:div>
    <w:div w:id="1240873371">
      <w:bodyDiv w:val="1"/>
      <w:marLeft w:val="0"/>
      <w:marRight w:val="0"/>
      <w:marTop w:val="0"/>
      <w:marBottom w:val="0"/>
      <w:divBdr>
        <w:top w:val="none" w:sz="0" w:space="0" w:color="auto"/>
        <w:left w:val="none" w:sz="0" w:space="0" w:color="auto"/>
        <w:bottom w:val="none" w:sz="0" w:space="0" w:color="auto"/>
        <w:right w:val="none" w:sz="0" w:space="0" w:color="auto"/>
      </w:divBdr>
    </w:div>
    <w:div w:id="1378549827">
      <w:bodyDiv w:val="1"/>
      <w:marLeft w:val="0"/>
      <w:marRight w:val="0"/>
      <w:marTop w:val="0"/>
      <w:marBottom w:val="0"/>
      <w:divBdr>
        <w:top w:val="none" w:sz="0" w:space="0" w:color="auto"/>
        <w:left w:val="none" w:sz="0" w:space="0" w:color="auto"/>
        <w:bottom w:val="none" w:sz="0" w:space="0" w:color="auto"/>
        <w:right w:val="none" w:sz="0" w:space="0" w:color="auto"/>
      </w:divBdr>
    </w:div>
    <w:div w:id="16734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17</Pages>
  <Words>4655</Words>
  <Characters>26726</Characters>
  <Application>Microsoft Office Word</Application>
  <DocSecurity>0</DocSecurity>
  <Lines>1484</Lines>
  <Paragraphs>1255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28</cp:revision>
  <dcterms:created xsi:type="dcterms:W3CDTF">2020-01-28T19:51:00Z</dcterms:created>
  <dcterms:modified xsi:type="dcterms:W3CDTF">2020-01-28T23:24:00Z</dcterms:modified>
</cp:coreProperties>
</file>