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0361" w14:textId="138FB8F9" w:rsidR="000E7792" w:rsidRPr="008443FD" w:rsidRDefault="005E2480">
      <w:pPr>
        <w:rPr>
          <w:b/>
          <w:sz w:val="22"/>
          <w:szCs w:val="22"/>
        </w:rPr>
      </w:pPr>
      <w:r w:rsidRPr="008443FD">
        <w:rPr>
          <w:b/>
          <w:sz w:val="22"/>
          <w:szCs w:val="22"/>
        </w:rPr>
        <w:t xml:space="preserve">EPDP Team – </w:t>
      </w:r>
      <w:r w:rsidR="005A447D" w:rsidRPr="008443FD">
        <w:rPr>
          <w:b/>
          <w:sz w:val="22"/>
          <w:szCs w:val="22"/>
        </w:rPr>
        <w:t xml:space="preserve">Temporary Specification </w:t>
      </w:r>
      <w:r w:rsidRPr="008443FD">
        <w:rPr>
          <w:b/>
          <w:sz w:val="22"/>
          <w:szCs w:val="22"/>
        </w:rPr>
        <w:t>Scorecard</w:t>
      </w:r>
      <w:r w:rsidR="005A447D" w:rsidRPr="008443FD">
        <w:rPr>
          <w:b/>
          <w:sz w:val="22"/>
          <w:szCs w:val="22"/>
        </w:rPr>
        <w:t xml:space="preserve"> Template</w:t>
      </w:r>
    </w:p>
    <w:p w14:paraId="2AED65C2" w14:textId="581D3827" w:rsidR="005E2480" w:rsidRPr="008443FD" w:rsidRDefault="005E2480">
      <w:pPr>
        <w:rPr>
          <w:b/>
          <w:sz w:val="22"/>
          <w:szCs w:val="22"/>
        </w:rPr>
      </w:pPr>
    </w:p>
    <w:tbl>
      <w:tblPr>
        <w:tblStyle w:val="TableGrid"/>
        <w:tblW w:w="0" w:type="auto"/>
        <w:tblLook w:val="04A0" w:firstRow="1" w:lastRow="0" w:firstColumn="1" w:lastColumn="0" w:noHBand="0" w:noVBand="1"/>
      </w:tblPr>
      <w:tblGrid>
        <w:gridCol w:w="1998"/>
        <w:gridCol w:w="1360"/>
        <w:gridCol w:w="2240"/>
        <w:gridCol w:w="913"/>
        <w:gridCol w:w="977"/>
        <w:gridCol w:w="2340"/>
        <w:gridCol w:w="90"/>
        <w:gridCol w:w="1530"/>
        <w:gridCol w:w="1502"/>
      </w:tblGrid>
      <w:tr w:rsidR="001775C3" w:rsidRPr="008443FD" w14:paraId="0B84DF9D" w14:textId="4C73C34D" w:rsidTr="001775C3">
        <w:trPr>
          <w:trHeight w:val="293"/>
        </w:trPr>
        <w:tc>
          <w:tcPr>
            <w:tcW w:w="1998" w:type="dxa"/>
            <w:tcBorders>
              <w:bottom w:val="single" w:sz="4" w:space="0" w:color="auto"/>
            </w:tcBorders>
            <w:shd w:val="clear" w:color="auto" w:fill="E7E6E6" w:themeFill="background2"/>
          </w:tcPr>
          <w:p w14:paraId="3DB55438" w14:textId="54AF07D9" w:rsidR="001775C3" w:rsidRPr="008443FD" w:rsidRDefault="001775C3">
            <w:pPr>
              <w:rPr>
                <w:b/>
                <w:sz w:val="22"/>
                <w:szCs w:val="22"/>
              </w:rPr>
            </w:pPr>
            <w:r w:rsidRPr="008443FD">
              <w:rPr>
                <w:b/>
                <w:sz w:val="22"/>
                <w:szCs w:val="22"/>
              </w:rPr>
              <w:t>Temp Spec Section</w:t>
            </w:r>
          </w:p>
        </w:tc>
        <w:tc>
          <w:tcPr>
            <w:tcW w:w="3600" w:type="dxa"/>
            <w:gridSpan w:val="2"/>
          </w:tcPr>
          <w:p w14:paraId="706CB811" w14:textId="2A710FF9" w:rsidR="001775C3" w:rsidRPr="008443FD" w:rsidRDefault="001775C3">
            <w:pPr>
              <w:rPr>
                <w:sz w:val="22"/>
                <w:szCs w:val="22"/>
              </w:rPr>
            </w:pPr>
            <w:r w:rsidRPr="008443FD">
              <w:rPr>
                <w:sz w:val="22"/>
                <w:szCs w:val="22"/>
              </w:rPr>
              <w:t>Appendix E</w:t>
            </w:r>
          </w:p>
        </w:tc>
        <w:tc>
          <w:tcPr>
            <w:tcW w:w="1890" w:type="dxa"/>
            <w:gridSpan w:val="2"/>
            <w:shd w:val="clear" w:color="auto" w:fill="E7E6E6" w:themeFill="background2"/>
          </w:tcPr>
          <w:p w14:paraId="15DE4835" w14:textId="48A76C27" w:rsidR="001775C3" w:rsidRPr="008443FD" w:rsidRDefault="001775C3">
            <w:pPr>
              <w:rPr>
                <w:b/>
                <w:sz w:val="22"/>
                <w:szCs w:val="22"/>
              </w:rPr>
            </w:pPr>
            <w:r w:rsidRPr="008443FD">
              <w:rPr>
                <w:b/>
                <w:sz w:val="22"/>
                <w:szCs w:val="22"/>
              </w:rPr>
              <w:t>Date</w:t>
            </w:r>
            <w:r>
              <w:rPr>
                <w:b/>
                <w:sz w:val="22"/>
                <w:szCs w:val="22"/>
              </w:rPr>
              <w:t xml:space="preserve"> (last update)</w:t>
            </w:r>
          </w:p>
        </w:tc>
        <w:tc>
          <w:tcPr>
            <w:tcW w:w="2340" w:type="dxa"/>
          </w:tcPr>
          <w:p w14:paraId="03D35A92" w14:textId="7000C514" w:rsidR="001775C3" w:rsidRPr="008443FD" w:rsidRDefault="001775C3" w:rsidP="001775C3">
            <w:pPr>
              <w:rPr>
                <w:sz w:val="22"/>
                <w:szCs w:val="22"/>
              </w:rPr>
            </w:pPr>
            <w:r w:rsidRPr="008443FD">
              <w:rPr>
                <w:sz w:val="22"/>
                <w:szCs w:val="22"/>
              </w:rPr>
              <w:t>2</w:t>
            </w:r>
            <w:r>
              <w:rPr>
                <w:sz w:val="22"/>
                <w:szCs w:val="22"/>
              </w:rPr>
              <w:t>2</w:t>
            </w:r>
            <w:r w:rsidRPr="008443FD">
              <w:rPr>
                <w:sz w:val="22"/>
                <w:szCs w:val="22"/>
              </w:rPr>
              <w:t xml:space="preserve"> August 2018</w:t>
            </w:r>
          </w:p>
        </w:tc>
        <w:tc>
          <w:tcPr>
            <w:tcW w:w="1620" w:type="dxa"/>
            <w:gridSpan w:val="2"/>
            <w:shd w:val="clear" w:color="auto" w:fill="D9D9D9" w:themeFill="background1" w:themeFillShade="D9"/>
          </w:tcPr>
          <w:p w14:paraId="5E4643E4" w14:textId="68958A8C" w:rsidR="001775C3" w:rsidRPr="001775C3" w:rsidRDefault="001775C3">
            <w:pPr>
              <w:rPr>
                <w:b/>
                <w:sz w:val="22"/>
                <w:szCs w:val="22"/>
              </w:rPr>
            </w:pPr>
            <w:r w:rsidRPr="001775C3">
              <w:rPr>
                <w:b/>
                <w:sz w:val="22"/>
                <w:szCs w:val="22"/>
              </w:rPr>
              <w:t>Category</w:t>
            </w:r>
          </w:p>
        </w:tc>
        <w:tc>
          <w:tcPr>
            <w:tcW w:w="1502" w:type="dxa"/>
          </w:tcPr>
          <w:p w14:paraId="101836D8" w14:textId="0BA7489F" w:rsidR="001775C3" w:rsidRPr="008443FD" w:rsidRDefault="001775C3" w:rsidP="001775C3">
            <w:pPr>
              <w:jc w:val="center"/>
              <w:rPr>
                <w:sz w:val="22"/>
                <w:szCs w:val="22"/>
              </w:rPr>
            </w:pPr>
            <w:r>
              <w:rPr>
                <w:sz w:val="22"/>
                <w:szCs w:val="22"/>
              </w:rPr>
              <w:t>3</w:t>
            </w:r>
          </w:p>
        </w:tc>
      </w:tr>
      <w:tr w:rsidR="003075B7" w:rsidRPr="008443FD" w14:paraId="7952B159" w14:textId="0BFCB618" w:rsidTr="003075B7">
        <w:trPr>
          <w:trHeight w:val="293"/>
        </w:trPr>
        <w:tc>
          <w:tcPr>
            <w:tcW w:w="3358" w:type="dxa"/>
            <w:gridSpan w:val="2"/>
            <w:shd w:val="clear" w:color="auto" w:fill="E7E6E6" w:themeFill="background2"/>
          </w:tcPr>
          <w:p w14:paraId="03835305" w14:textId="053D8C26" w:rsidR="003075B7" w:rsidRPr="008443FD" w:rsidRDefault="003075B7">
            <w:pPr>
              <w:rPr>
                <w:b/>
                <w:sz w:val="22"/>
                <w:szCs w:val="22"/>
              </w:rPr>
            </w:pPr>
            <w:r w:rsidRPr="008443FD">
              <w:rPr>
                <w:b/>
                <w:sz w:val="22"/>
                <w:szCs w:val="22"/>
              </w:rPr>
              <w:t>Current text</w:t>
            </w:r>
          </w:p>
        </w:tc>
        <w:tc>
          <w:tcPr>
            <w:tcW w:w="9592" w:type="dxa"/>
            <w:gridSpan w:val="7"/>
            <w:tcBorders>
              <w:bottom w:val="single" w:sz="4" w:space="0" w:color="auto"/>
            </w:tcBorders>
          </w:tcPr>
          <w:p w14:paraId="4CC3489A" w14:textId="77777777" w:rsidR="00217765" w:rsidRPr="008443FD" w:rsidRDefault="00217765" w:rsidP="00217765">
            <w:pPr>
              <w:rPr>
                <w:sz w:val="22"/>
                <w:szCs w:val="22"/>
              </w:rPr>
            </w:pPr>
            <w:r w:rsidRPr="008443FD">
              <w:rPr>
                <w:sz w:val="22"/>
                <w:szCs w:val="22"/>
              </w:rPr>
              <w:t>This Appendix contains supplemental requirements for the Rules for Uniform Domain Name Dispute Resolution Policy (the "Rules").</w:t>
            </w:r>
          </w:p>
          <w:p w14:paraId="7AC51555" w14:textId="77777777" w:rsidR="00217765" w:rsidRPr="008443FD" w:rsidRDefault="00217765" w:rsidP="00217765">
            <w:pPr>
              <w:rPr>
                <w:sz w:val="22"/>
                <w:szCs w:val="22"/>
              </w:rPr>
            </w:pPr>
          </w:p>
          <w:p w14:paraId="75D05277" w14:textId="77777777" w:rsidR="00217765" w:rsidRPr="008443FD" w:rsidRDefault="00217765" w:rsidP="00217765">
            <w:pPr>
              <w:rPr>
                <w:b/>
                <w:sz w:val="22"/>
                <w:szCs w:val="22"/>
              </w:rPr>
            </w:pPr>
            <w:r w:rsidRPr="008443FD">
              <w:rPr>
                <w:b/>
                <w:sz w:val="22"/>
                <w:szCs w:val="22"/>
              </w:rPr>
              <w:t>Uniform Domain Name Dispute Resolution Policy</w:t>
            </w:r>
          </w:p>
          <w:p w14:paraId="53F89158" w14:textId="77777777" w:rsidR="00217765" w:rsidRPr="008443FD" w:rsidRDefault="00217765" w:rsidP="00217765">
            <w:pPr>
              <w:rPr>
                <w:sz w:val="22"/>
                <w:szCs w:val="22"/>
              </w:rPr>
            </w:pPr>
          </w:p>
          <w:p w14:paraId="01ECCF63" w14:textId="77777777" w:rsidR="00217765" w:rsidRPr="008443FD" w:rsidRDefault="00217765" w:rsidP="00217765">
            <w:pPr>
              <w:rPr>
                <w:sz w:val="22"/>
                <w:szCs w:val="22"/>
              </w:rPr>
            </w:pPr>
            <w:r w:rsidRPr="008443FD">
              <w:rPr>
                <w:sz w:val="22"/>
                <w:szCs w:val="22"/>
              </w:rPr>
              <w:t xml:space="preserve">1.1. </w:t>
            </w:r>
            <w:r w:rsidRPr="008443FD">
              <w:rPr>
                <w:b/>
                <w:sz w:val="22"/>
                <w:szCs w:val="22"/>
              </w:rPr>
              <w:t>Registrar Requirement</w:t>
            </w:r>
            <w:r w:rsidRPr="008443FD">
              <w:rPr>
                <w:sz w:val="22"/>
                <w:szCs w:val="22"/>
              </w:rPr>
              <w:t>: The Registrar MUST provide the UDRP provider with the full Registration Data for each of the specified domain names, upon the UDRP provider notifying the Registrar of the existence of a complaint, or participate in another mechanism to provide the full Registration Data to the Provider as specified by ICANN.</w:t>
            </w:r>
          </w:p>
          <w:p w14:paraId="74DCCA73" w14:textId="77777777" w:rsidR="00217765" w:rsidRPr="008443FD" w:rsidRDefault="00217765" w:rsidP="00217765">
            <w:pPr>
              <w:rPr>
                <w:sz w:val="22"/>
                <w:szCs w:val="22"/>
              </w:rPr>
            </w:pPr>
          </w:p>
          <w:p w14:paraId="78E25DFA" w14:textId="554F948A" w:rsidR="003075B7" w:rsidRPr="008443FD" w:rsidRDefault="00217765" w:rsidP="00217765">
            <w:pPr>
              <w:rPr>
                <w:sz w:val="22"/>
                <w:szCs w:val="22"/>
              </w:rPr>
            </w:pPr>
            <w:r w:rsidRPr="008443FD">
              <w:rPr>
                <w:sz w:val="22"/>
                <w:szCs w:val="22"/>
              </w:rPr>
              <w:t>1.2. Complainant's complaint will not be deemed defective for failure to provide the name of the Respondent (Registered Name Holder) and all other relevant contact information required by Section 3 o the UDRP Rules if such contact information of the Respondent is not available in registration data publicly available in RDDS or not otherwise known to Complainant. In such an event, Complainant may file a "Doe" complaint and the Provider shall provide the relevant contact details of the Registered Name Holder after being presented with a "Doe" complaint.</w:t>
            </w:r>
          </w:p>
        </w:tc>
      </w:tr>
      <w:tr w:rsidR="009C18F9" w:rsidRPr="008443FD" w14:paraId="635236BC" w14:textId="1F3C46EB" w:rsidTr="001775C3">
        <w:trPr>
          <w:trHeight w:val="293"/>
        </w:trPr>
        <w:tc>
          <w:tcPr>
            <w:tcW w:w="3358" w:type="dxa"/>
            <w:gridSpan w:val="2"/>
          </w:tcPr>
          <w:p w14:paraId="746AAE8C" w14:textId="77777777" w:rsidR="009C18F9" w:rsidRPr="008443FD" w:rsidRDefault="009C18F9">
            <w:pPr>
              <w:rPr>
                <w:b/>
                <w:sz w:val="22"/>
                <w:szCs w:val="22"/>
              </w:rPr>
            </w:pPr>
          </w:p>
        </w:tc>
        <w:tc>
          <w:tcPr>
            <w:tcW w:w="3153" w:type="dxa"/>
            <w:gridSpan w:val="2"/>
            <w:shd w:val="clear" w:color="auto" w:fill="E7E6E6" w:themeFill="background2"/>
          </w:tcPr>
          <w:p w14:paraId="3BB71D95" w14:textId="2D802C1D" w:rsidR="009C18F9" w:rsidRPr="008443FD" w:rsidRDefault="00201C9C">
            <w:pPr>
              <w:rPr>
                <w:b/>
                <w:sz w:val="22"/>
                <w:szCs w:val="22"/>
              </w:rPr>
            </w:pPr>
            <w:r w:rsidRPr="008443FD">
              <w:rPr>
                <w:b/>
                <w:sz w:val="22"/>
                <w:szCs w:val="22"/>
              </w:rPr>
              <w:t>Support as is</w:t>
            </w:r>
          </w:p>
        </w:tc>
        <w:tc>
          <w:tcPr>
            <w:tcW w:w="3407" w:type="dxa"/>
            <w:gridSpan w:val="3"/>
            <w:shd w:val="clear" w:color="auto" w:fill="E7E6E6" w:themeFill="background2"/>
          </w:tcPr>
          <w:p w14:paraId="7AF6A62E" w14:textId="358D90CB" w:rsidR="009C18F9" w:rsidRPr="008443FD" w:rsidRDefault="00201C9C">
            <w:pPr>
              <w:rPr>
                <w:b/>
                <w:sz w:val="22"/>
                <w:szCs w:val="22"/>
              </w:rPr>
            </w:pPr>
            <w:r w:rsidRPr="008443FD">
              <w:rPr>
                <w:b/>
                <w:sz w:val="22"/>
                <w:szCs w:val="22"/>
              </w:rPr>
              <w:t>No strong Opinion</w:t>
            </w:r>
          </w:p>
        </w:tc>
        <w:tc>
          <w:tcPr>
            <w:tcW w:w="3032" w:type="dxa"/>
            <w:gridSpan w:val="2"/>
            <w:shd w:val="clear" w:color="auto" w:fill="E7E6E6" w:themeFill="background2"/>
          </w:tcPr>
          <w:p w14:paraId="66796C07" w14:textId="30D270F4" w:rsidR="009C18F9" w:rsidRPr="008443FD" w:rsidRDefault="00201C9C">
            <w:pPr>
              <w:rPr>
                <w:b/>
                <w:sz w:val="22"/>
                <w:szCs w:val="22"/>
              </w:rPr>
            </w:pPr>
            <w:r w:rsidRPr="008443FD">
              <w:rPr>
                <w:b/>
                <w:sz w:val="22"/>
                <w:szCs w:val="22"/>
              </w:rPr>
              <w:t>Does not support as is</w:t>
            </w:r>
          </w:p>
        </w:tc>
      </w:tr>
      <w:tr w:rsidR="00201C9C" w:rsidRPr="008443FD" w14:paraId="1306BEFA" w14:textId="77777777" w:rsidTr="001775C3">
        <w:trPr>
          <w:trHeight w:val="665"/>
        </w:trPr>
        <w:tc>
          <w:tcPr>
            <w:tcW w:w="3358" w:type="dxa"/>
            <w:gridSpan w:val="2"/>
            <w:tcBorders>
              <w:bottom w:val="single" w:sz="4" w:space="0" w:color="auto"/>
            </w:tcBorders>
          </w:tcPr>
          <w:p w14:paraId="15697E0B" w14:textId="77777777" w:rsidR="00201C9C" w:rsidRPr="008443FD" w:rsidRDefault="00201C9C">
            <w:pPr>
              <w:rPr>
                <w:b/>
                <w:sz w:val="22"/>
                <w:szCs w:val="22"/>
              </w:rPr>
            </w:pPr>
          </w:p>
        </w:tc>
        <w:tc>
          <w:tcPr>
            <w:tcW w:w="3153" w:type="dxa"/>
            <w:gridSpan w:val="2"/>
          </w:tcPr>
          <w:p w14:paraId="0983C807" w14:textId="7E600C68" w:rsidR="00E9451D" w:rsidRPr="008443FD" w:rsidRDefault="00E9451D">
            <w:pPr>
              <w:rPr>
                <w:sz w:val="22"/>
                <w:szCs w:val="22"/>
              </w:rPr>
            </w:pPr>
            <w:r w:rsidRPr="008443FD">
              <w:rPr>
                <w:sz w:val="22"/>
                <w:szCs w:val="22"/>
              </w:rPr>
              <w:t>RySG</w:t>
            </w:r>
            <w:r w:rsidR="008F0225">
              <w:rPr>
                <w:sz w:val="22"/>
                <w:szCs w:val="22"/>
              </w:rPr>
              <w:t xml:space="preserve">; </w:t>
            </w:r>
            <w:r w:rsidRPr="008443FD">
              <w:rPr>
                <w:sz w:val="22"/>
                <w:szCs w:val="22"/>
              </w:rPr>
              <w:t>BC</w:t>
            </w:r>
            <w:r w:rsidR="008F0225">
              <w:rPr>
                <w:sz w:val="22"/>
                <w:szCs w:val="22"/>
              </w:rPr>
              <w:t xml:space="preserve">; </w:t>
            </w:r>
            <w:r w:rsidRPr="008443FD">
              <w:rPr>
                <w:sz w:val="22"/>
                <w:szCs w:val="22"/>
              </w:rPr>
              <w:t>ALAC</w:t>
            </w:r>
            <w:r w:rsidR="008F0225">
              <w:rPr>
                <w:sz w:val="22"/>
                <w:szCs w:val="22"/>
              </w:rPr>
              <w:t xml:space="preserve">; </w:t>
            </w:r>
            <w:r w:rsidRPr="008443FD">
              <w:rPr>
                <w:sz w:val="22"/>
                <w:szCs w:val="22"/>
              </w:rPr>
              <w:t>ISPCP</w:t>
            </w:r>
            <w:r w:rsidR="008F0225">
              <w:rPr>
                <w:sz w:val="22"/>
                <w:szCs w:val="22"/>
              </w:rPr>
              <w:t xml:space="preserve">; </w:t>
            </w:r>
            <w:r w:rsidRPr="008443FD">
              <w:rPr>
                <w:sz w:val="22"/>
                <w:szCs w:val="22"/>
              </w:rPr>
              <w:t>GAC</w:t>
            </w:r>
            <w:r w:rsidR="008F0225">
              <w:rPr>
                <w:sz w:val="22"/>
                <w:szCs w:val="22"/>
              </w:rPr>
              <w:t xml:space="preserve">; </w:t>
            </w:r>
            <w:r w:rsidRPr="008443FD">
              <w:rPr>
                <w:sz w:val="22"/>
                <w:szCs w:val="22"/>
              </w:rPr>
              <w:t>IPC</w:t>
            </w:r>
            <w:r w:rsidR="008F0225">
              <w:rPr>
                <w:sz w:val="22"/>
                <w:szCs w:val="22"/>
              </w:rPr>
              <w:t>;</w:t>
            </w:r>
          </w:p>
          <w:p w14:paraId="1F9D6878" w14:textId="28986525" w:rsidR="00E9451D" w:rsidRPr="008443FD" w:rsidRDefault="00E9451D">
            <w:pPr>
              <w:rPr>
                <w:sz w:val="22"/>
                <w:szCs w:val="22"/>
              </w:rPr>
            </w:pPr>
            <w:r w:rsidRPr="008443FD">
              <w:rPr>
                <w:sz w:val="22"/>
                <w:szCs w:val="22"/>
              </w:rPr>
              <w:t>SSAC</w:t>
            </w:r>
          </w:p>
          <w:p w14:paraId="0B152A91" w14:textId="3C3CE272" w:rsidR="00E9451D" w:rsidRPr="008443FD" w:rsidRDefault="00E9451D">
            <w:pPr>
              <w:rPr>
                <w:sz w:val="22"/>
                <w:szCs w:val="22"/>
              </w:rPr>
            </w:pPr>
          </w:p>
        </w:tc>
        <w:tc>
          <w:tcPr>
            <w:tcW w:w="3407" w:type="dxa"/>
            <w:gridSpan w:val="3"/>
          </w:tcPr>
          <w:p w14:paraId="460EA37D" w14:textId="560D7044" w:rsidR="00201C9C" w:rsidRPr="008443FD" w:rsidRDefault="00E9451D">
            <w:pPr>
              <w:rPr>
                <w:b/>
                <w:sz w:val="22"/>
                <w:szCs w:val="22"/>
              </w:rPr>
            </w:pPr>
            <w:proofErr w:type="spellStart"/>
            <w:r w:rsidRPr="008443FD">
              <w:rPr>
                <w:sz w:val="22"/>
                <w:szCs w:val="22"/>
              </w:rPr>
              <w:t>RrSG</w:t>
            </w:r>
            <w:proofErr w:type="spellEnd"/>
          </w:p>
        </w:tc>
        <w:tc>
          <w:tcPr>
            <w:tcW w:w="3032" w:type="dxa"/>
            <w:gridSpan w:val="2"/>
          </w:tcPr>
          <w:p w14:paraId="3AA2CFB2" w14:textId="7E0CF446" w:rsidR="00201C9C" w:rsidRPr="008443FD" w:rsidRDefault="00E9451D">
            <w:pPr>
              <w:rPr>
                <w:sz w:val="22"/>
                <w:szCs w:val="22"/>
              </w:rPr>
            </w:pPr>
            <w:r w:rsidRPr="008443FD">
              <w:rPr>
                <w:sz w:val="22"/>
                <w:szCs w:val="22"/>
              </w:rPr>
              <w:t>NCSG</w:t>
            </w:r>
          </w:p>
        </w:tc>
      </w:tr>
      <w:tr w:rsidR="003E7D44" w:rsidRPr="008443FD" w14:paraId="3DECAC8A" w14:textId="77777777" w:rsidTr="003075B7">
        <w:trPr>
          <w:trHeight w:val="293"/>
        </w:trPr>
        <w:tc>
          <w:tcPr>
            <w:tcW w:w="3358" w:type="dxa"/>
            <w:gridSpan w:val="2"/>
            <w:shd w:val="clear" w:color="auto" w:fill="E7E6E6" w:themeFill="background2"/>
          </w:tcPr>
          <w:p w14:paraId="5A4D5E21" w14:textId="74BD98B6" w:rsidR="003E7D44" w:rsidRPr="008443FD" w:rsidRDefault="003E7D44">
            <w:pPr>
              <w:rPr>
                <w:b/>
                <w:sz w:val="22"/>
                <w:szCs w:val="22"/>
              </w:rPr>
            </w:pPr>
            <w:r w:rsidRPr="008443FD">
              <w:rPr>
                <w:b/>
                <w:sz w:val="22"/>
                <w:szCs w:val="22"/>
              </w:rPr>
              <w:t>Dependency on other sections of the Temp Spec</w:t>
            </w:r>
          </w:p>
        </w:tc>
        <w:tc>
          <w:tcPr>
            <w:tcW w:w="9592" w:type="dxa"/>
            <w:gridSpan w:val="7"/>
          </w:tcPr>
          <w:p w14:paraId="6520FF3D" w14:textId="5AF7FCA9" w:rsidR="003E7D44" w:rsidRPr="008443FD" w:rsidRDefault="008A131D">
            <w:pPr>
              <w:rPr>
                <w:sz w:val="22"/>
                <w:szCs w:val="22"/>
              </w:rPr>
            </w:pPr>
            <w:r w:rsidRPr="008443FD">
              <w:rPr>
                <w:sz w:val="22"/>
                <w:szCs w:val="22"/>
              </w:rPr>
              <w:t>Section 7.3</w:t>
            </w:r>
          </w:p>
        </w:tc>
      </w:tr>
      <w:tr w:rsidR="003075B7" w:rsidRPr="008443FD" w14:paraId="514D5D64" w14:textId="77777777" w:rsidTr="003075B7">
        <w:trPr>
          <w:trHeight w:val="293"/>
        </w:trPr>
        <w:tc>
          <w:tcPr>
            <w:tcW w:w="3358" w:type="dxa"/>
            <w:gridSpan w:val="2"/>
            <w:shd w:val="clear" w:color="auto" w:fill="E7E6E6" w:themeFill="background2"/>
          </w:tcPr>
          <w:p w14:paraId="518437B6" w14:textId="3BEBDE00" w:rsidR="003075B7" w:rsidRPr="008443FD" w:rsidRDefault="003075B7">
            <w:pPr>
              <w:rPr>
                <w:b/>
                <w:sz w:val="22"/>
                <w:szCs w:val="22"/>
              </w:rPr>
            </w:pPr>
            <w:r w:rsidRPr="008443FD">
              <w:rPr>
                <w:b/>
                <w:sz w:val="22"/>
                <w:szCs w:val="22"/>
              </w:rPr>
              <w:t>Related Charter Questions</w:t>
            </w:r>
          </w:p>
        </w:tc>
        <w:tc>
          <w:tcPr>
            <w:tcW w:w="9592" w:type="dxa"/>
            <w:gridSpan w:val="7"/>
          </w:tcPr>
          <w:p w14:paraId="19E04BB8" w14:textId="07A8EB93" w:rsidR="004864B3" w:rsidRPr="008443FD" w:rsidRDefault="004864B3">
            <w:pPr>
              <w:rPr>
                <w:sz w:val="22"/>
                <w:szCs w:val="22"/>
              </w:rPr>
            </w:pPr>
            <w:r w:rsidRPr="008443FD">
              <w:rPr>
                <w:sz w:val="22"/>
                <w:szCs w:val="22"/>
              </w:rPr>
              <w:t>o) UDRP</w:t>
            </w:r>
          </w:p>
          <w:p w14:paraId="06F071E0" w14:textId="3104F7E1" w:rsidR="003075B7" w:rsidRPr="008443FD" w:rsidRDefault="00224DF6">
            <w:pPr>
              <w:rPr>
                <w:sz w:val="22"/>
                <w:szCs w:val="22"/>
              </w:rPr>
            </w:pPr>
            <w:r w:rsidRPr="008443FD">
              <w:rPr>
                <w:sz w:val="22"/>
                <w:szCs w:val="22"/>
              </w:rPr>
              <w:t>o1) Should Temporary Specification language be confirmed, or are additional adjustments needed?</w:t>
            </w:r>
          </w:p>
        </w:tc>
      </w:tr>
      <w:tr w:rsidR="001775C3" w:rsidRPr="008443FD" w14:paraId="758558EB" w14:textId="77777777" w:rsidTr="003075B7">
        <w:trPr>
          <w:trHeight w:val="293"/>
        </w:trPr>
        <w:tc>
          <w:tcPr>
            <w:tcW w:w="3358" w:type="dxa"/>
            <w:gridSpan w:val="2"/>
            <w:shd w:val="clear" w:color="auto" w:fill="E7E6E6" w:themeFill="background2"/>
          </w:tcPr>
          <w:p w14:paraId="00E4A118" w14:textId="7F369D4A" w:rsidR="001775C3" w:rsidRPr="008443FD" w:rsidRDefault="001775C3">
            <w:pPr>
              <w:rPr>
                <w:b/>
                <w:sz w:val="22"/>
                <w:szCs w:val="22"/>
              </w:rPr>
            </w:pPr>
            <w:r>
              <w:rPr>
                <w:rFonts w:cstheme="minorHAnsi"/>
                <w:b/>
                <w:sz w:val="22"/>
                <w:szCs w:val="22"/>
              </w:rPr>
              <w:t>Proposed Response to Charter Question(s)</w:t>
            </w:r>
          </w:p>
        </w:tc>
        <w:tc>
          <w:tcPr>
            <w:tcW w:w="9592" w:type="dxa"/>
            <w:gridSpan w:val="7"/>
          </w:tcPr>
          <w:p w14:paraId="5E04B44A" w14:textId="77777777" w:rsidR="001775C3" w:rsidRPr="008443FD" w:rsidRDefault="001775C3">
            <w:pPr>
              <w:rPr>
                <w:sz w:val="22"/>
                <w:szCs w:val="22"/>
              </w:rPr>
            </w:pPr>
          </w:p>
        </w:tc>
      </w:tr>
      <w:tr w:rsidR="003075B7" w:rsidRPr="008443FD" w14:paraId="6F444DBA" w14:textId="77777777" w:rsidTr="003075B7">
        <w:trPr>
          <w:trHeight w:val="293"/>
        </w:trPr>
        <w:tc>
          <w:tcPr>
            <w:tcW w:w="3358" w:type="dxa"/>
            <w:gridSpan w:val="2"/>
            <w:shd w:val="clear" w:color="auto" w:fill="E7E6E6" w:themeFill="background2"/>
          </w:tcPr>
          <w:p w14:paraId="3E58F8A4" w14:textId="28363A12" w:rsidR="003075B7" w:rsidRPr="008443FD" w:rsidRDefault="003075B7">
            <w:pPr>
              <w:rPr>
                <w:b/>
                <w:sz w:val="22"/>
                <w:szCs w:val="22"/>
              </w:rPr>
            </w:pPr>
            <w:r w:rsidRPr="008443FD">
              <w:rPr>
                <w:b/>
                <w:sz w:val="22"/>
                <w:szCs w:val="22"/>
              </w:rPr>
              <w:t>DPA</w:t>
            </w:r>
            <w:r w:rsidR="00E15AFC" w:rsidRPr="008443FD">
              <w:rPr>
                <w:b/>
                <w:sz w:val="22"/>
                <w:szCs w:val="22"/>
              </w:rPr>
              <w:t xml:space="preserve"> / EDPB</w:t>
            </w:r>
            <w:r w:rsidRPr="008443FD">
              <w:rPr>
                <w:b/>
                <w:sz w:val="22"/>
                <w:szCs w:val="22"/>
              </w:rPr>
              <w:t xml:space="preserve"> Guidance</w:t>
            </w:r>
          </w:p>
        </w:tc>
        <w:tc>
          <w:tcPr>
            <w:tcW w:w="9592" w:type="dxa"/>
            <w:gridSpan w:val="7"/>
          </w:tcPr>
          <w:p w14:paraId="627CF809" w14:textId="3CCF6EA6" w:rsidR="003075B7" w:rsidRPr="008443FD" w:rsidRDefault="00E817FC">
            <w:pPr>
              <w:rPr>
                <w:sz w:val="22"/>
                <w:szCs w:val="22"/>
              </w:rPr>
            </w:pPr>
            <w:r>
              <w:rPr>
                <w:sz w:val="22"/>
                <w:szCs w:val="22"/>
              </w:rPr>
              <w:t>N/A</w:t>
            </w:r>
          </w:p>
        </w:tc>
      </w:tr>
      <w:tr w:rsidR="003075B7" w:rsidRPr="008443FD" w14:paraId="7BF3BB41" w14:textId="77777777" w:rsidTr="003075B7">
        <w:trPr>
          <w:trHeight w:val="293"/>
        </w:trPr>
        <w:tc>
          <w:tcPr>
            <w:tcW w:w="12950" w:type="dxa"/>
            <w:gridSpan w:val="9"/>
            <w:shd w:val="clear" w:color="auto" w:fill="E7E6E6" w:themeFill="background2"/>
          </w:tcPr>
          <w:p w14:paraId="595A6579" w14:textId="4C69488E" w:rsidR="003075B7" w:rsidRPr="008443FD" w:rsidRDefault="003075B7">
            <w:pPr>
              <w:rPr>
                <w:b/>
                <w:sz w:val="22"/>
                <w:szCs w:val="22"/>
              </w:rPr>
            </w:pPr>
            <w:r w:rsidRPr="008443FD">
              <w:rPr>
                <w:b/>
                <w:sz w:val="22"/>
                <w:szCs w:val="22"/>
              </w:rPr>
              <w:t>Proposed Changes / Rationale for Change</w:t>
            </w:r>
          </w:p>
        </w:tc>
      </w:tr>
      <w:tr w:rsidR="00025F7C" w:rsidRPr="008443FD" w14:paraId="7A983D93" w14:textId="77777777" w:rsidTr="00EA6C54">
        <w:trPr>
          <w:trHeight w:val="293"/>
        </w:trPr>
        <w:tc>
          <w:tcPr>
            <w:tcW w:w="3358" w:type="dxa"/>
            <w:gridSpan w:val="2"/>
            <w:shd w:val="clear" w:color="auto" w:fill="E7E6E6" w:themeFill="background2"/>
          </w:tcPr>
          <w:p w14:paraId="5825AB0A" w14:textId="5BE96969" w:rsidR="00025F7C" w:rsidRPr="008443FD" w:rsidRDefault="00025F7C">
            <w:pPr>
              <w:rPr>
                <w:b/>
                <w:sz w:val="22"/>
                <w:szCs w:val="22"/>
              </w:rPr>
            </w:pPr>
            <w:r w:rsidRPr="008443FD">
              <w:rPr>
                <w:b/>
                <w:sz w:val="22"/>
                <w:szCs w:val="22"/>
              </w:rPr>
              <w:t>RySG</w:t>
            </w:r>
          </w:p>
        </w:tc>
        <w:tc>
          <w:tcPr>
            <w:tcW w:w="9592" w:type="dxa"/>
            <w:gridSpan w:val="7"/>
          </w:tcPr>
          <w:p w14:paraId="0CF05276" w14:textId="6E7428BD" w:rsidR="00025F7C" w:rsidRPr="008443FD" w:rsidRDefault="005504E2">
            <w:pPr>
              <w:rPr>
                <w:sz w:val="22"/>
                <w:szCs w:val="22"/>
              </w:rPr>
            </w:pPr>
            <w:r w:rsidRPr="008443FD">
              <w:rPr>
                <w:sz w:val="22"/>
                <w:szCs w:val="22"/>
              </w:rPr>
              <w:t xml:space="preserve">It should be noted that although the RySG does not have issue with the wording in the Appendix per se, similar to that as noted in Appendix D, s 1.2 does create a possible incompatibility with the existing UDRP procedures, and thus this should be considered during substantive review.  The RySG also notes </w:t>
            </w:r>
            <w:r w:rsidRPr="008443FD">
              <w:rPr>
                <w:sz w:val="22"/>
                <w:szCs w:val="22"/>
              </w:rPr>
              <w:lastRenderedPageBreak/>
              <w:t xml:space="preserve">that there is a comprehensive review of URS and UDRP underway in the RPM PDP.   </w:t>
            </w:r>
          </w:p>
        </w:tc>
      </w:tr>
      <w:tr w:rsidR="00025F7C" w:rsidRPr="008443FD" w14:paraId="07B99033" w14:textId="77777777" w:rsidTr="005504E2">
        <w:trPr>
          <w:trHeight w:val="233"/>
        </w:trPr>
        <w:tc>
          <w:tcPr>
            <w:tcW w:w="3358" w:type="dxa"/>
            <w:gridSpan w:val="2"/>
            <w:shd w:val="clear" w:color="auto" w:fill="E7E6E6" w:themeFill="background2"/>
          </w:tcPr>
          <w:p w14:paraId="5E01F0FD" w14:textId="5EA39D34" w:rsidR="00025F7C" w:rsidRPr="008443FD" w:rsidRDefault="00025F7C">
            <w:pPr>
              <w:rPr>
                <w:b/>
                <w:sz w:val="22"/>
                <w:szCs w:val="22"/>
              </w:rPr>
            </w:pPr>
            <w:proofErr w:type="spellStart"/>
            <w:r w:rsidRPr="008443FD">
              <w:rPr>
                <w:b/>
                <w:sz w:val="22"/>
                <w:szCs w:val="22"/>
              </w:rPr>
              <w:lastRenderedPageBreak/>
              <w:t>RrSG</w:t>
            </w:r>
            <w:proofErr w:type="spellEnd"/>
          </w:p>
        </w:tc>
        <w:tc>
          <w:tcPr>
            <w:tcW w:w="9592" w:type="dxa"/>
            <w:gridSpan w:val="7"/>
          </w:tcPr>
          <w:p w14:paraId="09331501" w14:textId="794BC61B" w:rsidR="00025F7C" w:rsidRPr="008443FD" w:rsidRDefault="00025F7C">
            <w:pPr>
              <w:rPr>
                <w:b/>
                <w:sz w:val="22"/>
                <w:szCs w:val="22"/>
              </w:rPr>
            </w:pPr>
          </w:p>
        </w:tc>
      </w:tr>
      <w:tr w:rsidR="00025F7C" w:rsidRPr="008443FD" w14:paraId="6F7A123D" w14:textId="77777777" w:rsidTr="006806C6">
        <w:trPr>
          <w:trHeight w:val="293"/>
        </w:trPr>
        <w:tc>
          <w:tcPr>
            <w:tcW w:w="3358" w:type="dxa"/>
            <w:gridSpan w:val="2"/>
            <w:shd w:val="clear" w:color="auto" w:fill="E7E6E6" w:themeFill="background2"/>
          </w:tcPr>
          <w:p w14:paraId="065E5E5E" w14:textId="2B8CD53B" w:rsidR="00025F7C" w:rsidRPr="008443FD" w:rsidRDefault="00025F7C">
            <w:pPr>
              <w:rPr>
                <w:b/>
                <w:sz w:val="22"/>
                <w:szCs w:val="22"/>
              </w:rPr>
            </w:pPr>
            <w:r w:rsidRPr="008443FD">
              <w:rPr>
                <w:b/>
                <w:sz w:val="22"/>
                <w:szCs w:val="22"/>
              </w:rPr>
              <w:t>IPC</w:t>
            </w:r>
          </w:p>
        </w:tc>
        <w:tc>
          <w:tcPr>
            <w:tcW w:w="9592" w:type="dxa"/>
            <w:gridSpan w:val="7"/>
          </w:tcPr>
          <w:p w14:paraId="5DED30E8" w14:textId="09F3432A" w:rsidR="00025F7C" w:rsidRPr="008443FD" w:rsidRDefault="005504E2">
            <w:pPr>
              <w:rPr>
                <w:b/>
                <w:sz w:val="22"/>
                <w:szCs w:val="22"/>
              </w:rPr>
            </w:pPr>
            <w:r w:rsidRPr="008443FD">
              <w:rPr>
                <w:sz w:val="22"/>
                <w:szCs w:val="22"/>
              </w:rPr>
              <w:t xml:space="preserve">1.1 - As above,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1.2 - As above, Complainant must only be required to insert whatever publicly-available RDDS data exists for the domain name(s) at issue, and must be given the opportunity to file an amended complaint upon obtaining the full RDDS data post-filling.  </w:t>
            </w:r>
          </w:p>
        </w:tc>
      </w:tr>
      <w:tr w:rsidR="00025F7C" w:rsidRPr="008443FD" w14:paraId="2793C0A2" w14:textId="77777777" w:rsidTr="005504E2">
        <w:trPr>
          <w:trHeight w:val="368"/>
        </w:trPr>
        <w:tc>
          <w:tcPr>
            <w:tcW w:w="3358" w:type="dxa"/>
            <w:gridSpan w:val="2"/>
            <w:shd w:val="clear" w:color="auto" w:fill="E7E6E6" w:themeFill="background2"/>
          </w:tcPr>
          <w:p w14:paraId="6688ECF4" w14:textId="5F2EDA1D" w:rsidR="00025F7C" w:rsidRPr="008443FD" w:rsidRDefault="00025F7C">
            <w:pPr>
              <w:rPr>
                <w:b/>
                <w:sz w:val="22"/>
                <w:szCs w:val="22"/>
              </w:rPr>
            </w:pPr>
            <w:r w:rsidRPr="008443FD">
              <w:rPr>
                <w:b/>
                <w:sz w:val="22"/>
                <w:szCs w:val="22"/>
              </w:rPr>
              <w:t>BC</w:t>
            </w:r>
          </w:p>
        </w:tc>
        <w:tc>
          <w:tcPr>
            <w:tcW w:w="9592" w:type="dxa"/>
            <w:gridSpan w:val="7"/>
          </w:tcPr>
          <w:p w14:paraId="4D4D3FC1" w14:textId="6AFBE5EE" w:rsidR="00025F7C" w:rsidRPr="008443FD" w:rsidRDefault="00025F7C">
            <w:pPr>
              <w:rPr>
                <w:b/>
                <w:sz w:val="22"/>
                <w:szCs w:val="22"/>
              </w:rPr>
            </w:pPr>
          </w:p>
        </w:tc>
      </w:tr>
      <w:tr w:rsidR="00025F7C" w:rsidRPr="008443FD" w14:paraId="70E9FA03" w14:textId="77777777" w:rsidTr="008E08B7">
        <w:trPr>
          <w:trHeight w:val="293"/>
        </w:trPr>
        <w:tc>
          <w:tcPr>
            <w:tcW w:w="3358" w:type="dxa"/>
            <w:gridSpan w:val="2"/>
            <w:shd w:val="clear" w:color="auto" w:fill="E7E6E6" w:themeFill="background2"/>
          </w:tcPr>
          <w:p w14:paraId="6EF3809F" w14:textId="4BD056F7" w:rsidR="00025F7C" w:rsidRPr="008443FD" w:rsidRDefault="00025F7C">
            <w:pPr>
              <w:rPr>
                <w:b/>
                <w:sz w:val="22"/>
                <w:szCs w:val="22"/>
              </w:rPr>
            </w:pPr>
            <w:r w:rsidRPr="008443FD">
              <w:rPr>
                <w:b/>
                <w:sz w:val="22"/>
                <w:szCs w:val="22"/>
              </w:rPr>
              <w:t>ISPCP</w:t>
            </w:r>
          </w:p>
        </w:tc>
        <w:tc>
          <w:tcPr>
            <w:tcW w:w="9592" w:type="dxa"/>
            <w:gridSpan w:val="7"/>
          </w:tcPr>
          <w:p w14:paraId="3362D09E" w14:textId="1A0FCF8F" w:rsidR="00025F7C" w:rsidRPr="008443FD" w:rsidRDefault="00025F7C" w:rsidP="005504E2">
            <w:pPr>
              <w:tabs>
                <w:tab w:val="left" w:pos="7820"/>
              </w:tabs>
              <w:rPr>
                <w:b/>
                <w:sz w:val="22"/>
                <w:szCs w:val="22"/>
              </w:rPr>
            </w:pPr>
          </w:p>
        </w:tc>
      </w:tr>
      <w:tr w:rsidR="00025F7C" w:rsidRPr="008443FD" w14:paraId="1506ECB1" w14:textId="77777777" w:rsidTr="00B828D9">
        <w:trPr>
          <w:trHeight w:val="293"/>
        </w:trPr>
        <w:tc>
          <w:tcPr>
            <w:tcW w:w="3358" w:type="dxa"/>
            <w:gridSpan w:val="2"/>
            <w:shd w:val="clear" w:color="auto" w:fill="E7E6E6" w:themeFill="background2"/>
          </w:tcPr>
          <w:p w14:paraId="0FB42177" w14:textId="30378490" w:rsidR="00025F7C" w:rsidRPr="008443FD" w:rsidRDefault="00025F7C">
            <w:pPr>
              <w:rPr>
                <w:b/>
                <w:sz w:val="22"/>
                <w:szCs w:val="22"/>
              </w:rPr>
            </w:pPr>
            <w:r w:rsidRPr="008443FD">
              <w:rPr>
                <w:b/>
                <w:sz w:val="22"/>
                <w:szCs w:val="22"/>
              </w:rPr>
              <w:t>NCSG</w:t>
            </w:r>
          </w:p>
        </w:tc>
        <w:tc>
          <w:tcPr>
            <w:tcW w:w="9592" w:type="dxa"/>
            <w:gridSpan w:val="7"/>
          </w:tcPr>
          <w:p w14:paraId="1C6620D9" w14:textId="20ACB49F" w:rsidR="00025F7C" w:rsidRPr="008443FD" w:rsidRDefault="00384837">
            <w:pPr>
              <w:rPr>
                <w:sz w:val="22"/>
                <w:szCs w:val="22"/>
              </w:rPr>
            </w:pPr>
            <w:r w:rsidRPr="008443FD">
              <w:rPr>
                <w:sz w:val="22"/>
                <w:szCs w:val="22"/>
              </w:rPr>
              <w:t xml:space="preserve">The question of access to Registered Name Holder data by Trademark owners and UDRP providers should be deferred.  </w:t>
            </w:r>
          </w:p>
        </w:tc>
      </w:tr>
      <w:tr w:rsidR="00025F7C" w:rsidRPr="008443FD" w14:paraId="11204010" w14:textId="77777777" w:rsidTr="00282A5B">
        <w:trPr>
          <w:trHeight w:val="293"/>
        </w:trPr>
        <w:tc>
          <w:tcPr>
            <w:tcW w:w="3358" w:type="dxa"/>
            <w:gridSpan w:val="2"/>
            <w:shd w:val="clear" w:color="auto" w:fill="E7E6E6" w:themeFill="background2"/>
          </w:tcPr>
          <w:p w14:paraId="3A131C90" w14:textId="27298E11" w:rsidR="00025F7C" w:rsidRPr="008443FD" w:rsidRDefault="00025F7C">
            <w:pPr>
              <w:rPr>
                <w:b/>
                <w:sz w:val="22"/>
                <w:szCs w:val="22"/>
              </w:rPr>
            </w:pPr>
            <w:r w:rsidRPr="008443FD">
              <w:rPr>
                <w:b/>
                <w:sz w:val="22"/>
                <w:szCs w:val="22"/>
              </w:rPr>
              <w:t>ALAC</w:t>
            </w:r>
          </w:p>
        </w:tc>
        <w:tc>
          <w:tcPr>
            <w:tcW w:w="9592" w:type="dxa"/>
            <w:gridSpan w:val="7"/>
          </w:tcPr>
          <w:p w14:paraId="4346E086" w14:textId="480723CE" w:rsidR="00025F7C" w:rsidRPr="008443FD" w:rsidRDefault="005504E2">
            <w:pPr>
              <w:rPr>
                <w:b/>
                <w:sz w:val="22"/>
                <w:szCs w:val="22"/>
              </w:rPr>
            </w:pPr>
            <w:r w:rsidRPr="008443FD">
              <w:rPr>
                <w:sz w:val="22"/>
                <w:szCs w:val="22"/>
              </w:rPr>
              <w:t>Clarity on the phrase "participate in another mechanism" would be appreciated. Is this just to attempt to get P/P details revealed or is it something else?</w:t>
            </w:r>
          </w:p>
        </w:tc>
      </w:tr>
      <w:tr w:rsidR="00025F7C" w:rsidRPr="008443FD" w14:paraId="7ABBBADF" w14:textId="77777777" w:rsidTr="00EC342D">
        <w:trPr>
          <w:trHeight w:val="293"/>
        </w:trPr>
        <w:tc>
          <w:tcPr>
            <w:tcW w:w="3358" w:type="dxa"/>
            <w:gridSpan w:val="2"/>
            <w:shd w:val="clear" w:color="auto" w:fill="E7E6E6" w:themeFill="background2"/>
          </w:tcPr>
          <w:p w14:paraId="136CAB16" w14:textId="198E7F7E" w:rsidR="00025F7C" w:rsidRPr="008443FD" w:rsidRDefault="00025F7C">
            <w:pPr>
              <w:rPr>
                <w:b/>
                <w:sz w:val="22"/>
                <w:szCs w:val="22"/>
              </w:rPr>
            </w:pPr>
            <w:r w:rsidRPr="008443FD">
              <w:rPr>
                <w:b/>
                <w:sz w:val="22"/>
                <w:szCs w:val="22"/>
              </w:rPr>
              <w:t>GAC</w:t>
            </w:r>
          </w:p>
        </w:tc>
        <w:tc>
          <w:tcPr>
            <w:tcW w:w="9592" w:type="dxa"/>
            <w:gridSpan w:val="7"/>
          </w:tcPr>
          <w:p w14:paraId="440E7C1A" w14:textId="1AA5AB46" w:rsidR="00025F7C" w:rsidRPr="008443FD" w:rsidRDefault="005504E2">
            <w:pPr>
              <w:rPr>
                <w:b/>
                <w:sz w:val="22"/>
                <w:szCs w:val="22"/>
              </w:rPr>
            </w:pPr>
            <w:r w:rsidRPr="008443FD">
              <w:rPr>
                <w:sz w:val="22"/>
                <w:szCs w:val="22"/>
              </w:rPr>
              <w:t>Section 1.1: It is not clear what “participate in another mechanism to provide the full Registration Data to the Provider as specified by ICANN” mean.  Section 1.2: what are the safeguards built in to ensure that this provision of “Doe” complaint is not be abused to get the contact details of the Registered Name Holder.</w:t>
            </w:r>
          </w:p>
        </w:tc>
      </w:tr>
      <w:tr w:rsidR="00025F7C" w:rsidRPr="008443FD" w14:paraId="35EAAF93" w14:textId="77777777" w:rsidTr="00FD3888">
        <w:trPr>
          <w:trHeight w:val="293"/>
        </w:trPr>
        <w:tc>
          <w:tcPr>
            <w:tcW w:w="3358" w:type="dxa"/>
            <w:gridSpan w:val="2"/>
            <w:shd w:val="clear" w:color="auto" w:fill="E7E6E6" w:themeFill="background2"/>
          </w:tcPr>
          <w:p w14:paraId="38A85FC4" w14:textId="7ED09888" w:rsidR="00025F7C" w:rsidRPr="008443FD" w:rsidRDefault="00025F7C">
            <w:pPr>
              <w:rPr>
                <w:b/>
                <w:sz w:val="22"/>
                <w:szCs w:val="22"/>
              </w:rPr>
            </w:pPr>
            <w:r w:rsidRPr="008443FD">
              <w:rPr>
                <w:b/>
                <w:sz w:val="22"/>
                <w:szCs w:val="22"/>
              </w:rPr>
              <w:t>SSAC</w:t>
            </w:r>
          </w:p>
        </w:tc>
        <w:tc>
          <w:tcPr>
            <w:tcW w:w="9592" w:type="dxa"/>
            <w:gridSpan w:val="7"/>
          </w:tcPr>
          <w:p w14:paraId="11138BE6" w14:textId="3FAB2E42" w:rsidR="00025F7C" w:rsidRPr="008443FD" w:rsidRDefault="005504E2">
            <w:pPr>
              <w:rPr>
                <w:b/>
                <w:sz w:val="22"/>
                <w:szCs w:val="22"/>
              </w:rPr>
            </w:pPr>
            <w:r w:rsidRPr="008443FD">
              <w:rPr>
                <w:sz w:val="22"/>
                <w:szCs w:val="22"/>
              </w:rPr>
              <w:t>1.2 (Access to Respondent contact) may be a use case for a future differentiated access system. ICANN staff are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t>
            </w:r>
          </w:p>
        </w:tc>
      </w:tr>
      <w:tr w:rsidR="00FD3888" w:rsidRPr="008443FD" w14:paraId="5B30BCFA" w14:textId="77777777" w:rsidTr="00BD7330">
        <w:trPr>
          <w:trHeight w:val="293"/>
        </w:trPr>
        <w:tc>
          <w:tcPr>
            <w:tcW w:w="3358" w:type="dxa"/>
            <w:gridSpan w:val="2"/>
            <w:tcBorders>
              <w:bottom w:val="single" w:sz="4" w:space="0" w:color="auto"/>
            </w:tcBorders>
            <w:shd w:val="clear" w:color="auto" w:fill="E7E6E6" w:themeFill="background2"/>
          </w:tcPr>
          <w:p w14:paraId="3138DAA7" w14:textId="23175AE4" w:rsidR="00FD3888" w:rsidRPr="008443FD" w:rsidRDefault="001775C3">
            <w:pPr>
              <w:rPr>
                <w:b/>
                <w:sz w:val="22"/>
                <w:szCs w:val="22"/>
              </w:rPr>
            </w:pPr>
            <w:r w:rsidRPr="00EE622D">
              <w:rPr>
                <w:rFonts w:cstheme="minorHAnsi"/>
                <w:b/>
                <w:sz w:val="22"/>
                <w:szCs w:val="22"/>
              </w:rPr>
              <w:t>High level summary of the deliberations</w:t>
            </w:r>
            <w:r>
              <w:rPr>
                <w:rFonts w:cstheme="minorHAnsi"/>
                <w:b/>
                <w:sz w:val="22"/>
                <w:szCs w:val="22"/>
              </w:rPr>
              <w:t xml:space="preserve"> and/or recommendation(s)</w:t>
            </w:r>
            <w:bookmarkStart w:id="0" w:name="_GoBack"/>
            <w:bookmarkEnd w:id="0"/>
          </w:p>
        </w:tc>
        <w:tc>
          <w:tcPr>
            <w:tcW w:w="9592" w:type="dxa"/>
            <w:gridSpan w:val="7"/>
            <w:tcBorders>
              <w:bottom w:val="single" w:sz="4" w:space="0" w:color="auto"/>
            </w:tcBorders>
          </w:tcPr>
          <w:p w14:paraId="6D290EFC" w14:textId="4848E4E1" w:rsidR="00FD3888" w:rsidRPr="008443FD" w:rsidRDefault="00FD3888" w:rsidP="00FA2445">
            <w:pPr>
              <w:rPr>
                <w:sz w:val="22"/>
                <w:szCs w:val="22"/>
              </w:rPr>
            </w:pPr>
          </w:p>
        </w:tc>
      </w:tr>
    </w:tbl>
    <w:p w14:paraId="270DB727" w14:textId="77777777" w:rsidR="00825447" w:rsidRPr="008443FD" w:rsidRDefault="00825447" w:rsidP="00D42124">
      <w:pPr>
        <w:rPr>
          <w:b/>
          <w:sz w:val="22"/>
          <w:szCs w:val="22"/>
        </w:rPr>
        <w:sectPr w:rsidR="00825447" w:rsidRPr="008443FD" w:rsidSect="005E248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BD7330" w:rsidRPr="008443FD" w14:paraId="2CA9C142" w14:textId="77777777" w:rsidTr="00BD7330">
        <w:trPr>
          <w:trHeight w:val="293"/>
        </w:trPr>
        <w:tc>
          <w:tcPr>
            <w:tcW w:w="12950" w:type="dxa"/>
            <w:tcBorders>
              <w:bottom w:val="single" w:sz="4" w:space="0" w:color="auto"/>
            </w:tcBorders>
            <w:shd w:val="clear" w:color="auto" w:fill="E7E6E6" w:themeFill="background2"/>
          </w:tcPr>
          <w:p w14:paraId="70314179" w14:textId="676BA109" w:rsidR="00BD7330" w:rsidRPr="008443FD" w:rsidRDefault="00BD7330" w:rsidP="00D42124">
            <w:pPr>
              <w:rPr>
                <w:b/>
                <w:sz w:val="22"/>
                <w:szCs w:val="22"/>
              </w:rPr>
            </w:pPr>
            <w:r w:rsidRPr="008443FD">
              <w:rPr>
                <w:b/>
                <w:sz w:val="22"/>
                <w:szCs w:val="22"/>
              </w:rPr>
              <w:lastRenderedPageBreak/>
              <w:t>Proposed modification of text (if appropriate)</w:t>
            </w:r>
          </w:p>
        </w:tc>
      </w:tr>
      <w:tr w:rsidR="00BD7330" w:rsidRPr="008443FD" w14:paraId="25EFD97D" w14:textId="77777777" w:rsidTr="00825447">
        <w:trPr>
          <w:trHeight w:val="293"/>
        </w:trPr>
        <w:tc>
          <w:tcPr>
            <w:tcW w:w="12950" w:type="dxa"/>
            <w:tcBorders>
              <w:bottom w:val="single" w:sz="4" w:space="0" w:color="auto"/>
            </w:tcBorders>
            <w:shd w:val="clear" w:color="auto" w:fill="auto"/>
          </w:tcPr>
          <w:p w14:paraId="7FB0350B" w14:textId="512B25EF" w:rsidR="00BD7330" w:rsidRPr="008443FD" w:rsidRDefault="00825447">
            <w:pPr>
              <w:rPr>
                <w:sz w:val="22"/>
                <w:szCs w:val="22"/>
              </w:rPr>
            </w:pPr>
            <w:r w:rsidRPr="008443FD">
              <w:rPr>
                <w:sz w:val="22"/>
                <w:szCs w:val="22"/>
              </w:rPr>
              <w:t>[Include proposed modifications to the text, if applicable]</w:t>
            </w:r>
          </w:p>
        </w:tc>
      </w:tr>
      <w:tr w:rsidR="00BD7330" w:rsidRPr="008443FD" w14:paraId="215A573B" w14:textId="77777777" w:rsidTr="00825447">
        <w:trPr>
          <w:trHeight w:val="293"/>
        </w:trPr>
        <w:tc>
          <w:tcPr>
            <w:tcW w:w="12950" w:type="dxa"/>
            <w:shd w:val="clear" w:color="auto" w:fill="E7E6E6" w:themeFill="background2"/>
          </w:tcPr>
          <w:p w14:paraId="032E46AF" w14:textId="7E2BC661" w:rsidR="00BD7330" w:rsidRPr="008443FD" w:rsidRDefault="00BD7330">
            <w:pPr>
              <w:rPr>
                <w:b/>
                <w:sz w:val="22"/>
                <w:szCs w:val="22"/>
              </w:rPr>
            </w:pPr>
            <w:r w:rsidRPr="008443FD">
              <w:rPr>
                <w:b/>
                <w:sz w:val="22"/>
                <w:szCs w:val="22"/>
              </w:rPr>
              <w:t>Level of Support</w:t>
            </w:r>
          </w:p>
        </w:tc>
      </w:tr>
      <w:tr w:rsidR="00BD7330" w:rsidRPr="008443FD" w14:paraId="6194C6CA" w14:textId="77777777" w:rsidTr="00BD7330">
        <w:trPr>
          <w:trHeight w:val="293"/>
        </w:trPr>
        <w:tc>
          <w:tcPr>
            <w:tcW w:w="12950" w:type="dxa"/>
            <w:shd w:val="clear" w:color="auto" w:fill="auto"/>
          </w:tcPr>
          <w:p w14:paraId="25770202" w14:textId="5DB04A9B" w:rsidR="00BD7330" w:rsidRPr="008443FD" w:rsidRDefault="00825447">
            <w:pPr>
              <w:rPr>
                <w:sz w:val="22"/>
                <w:szCs w:val="22"/>
              </w:rPr>
            </w:pPr>
            <w:r w:rsidRPr="008443FD">
              <w:rPr>
                <w:sz w:val="22"/>
                <w:szCs w:val="22"/>
              </w:rPr>
              <w:t>[Indicate level of support for proposed modification, per designations in the charter]</w:t>
            </w:r>
          </w:p>
        </w:tc>
      </w:tr>
    </w:tbl>
    <w:p w14:paraId="74001F5C" w14:textId="77777777" w:rsidR="005E2480" w:rsidRPr="008443FD" w:rsidRDefault="005E2480">
      <w:pPr>
        <w:rPr>
          <w:b/>
          <w:sz w:val="22"/>
          <w:szCs w:val="22"/>
        </w:rPr>
      </w:pPr>
    </w:p>
    <w:sectPr w:rsidR="005E2480" w:rsidRPr="008443FD" w:rsidSect="0082544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0"/>
    <w:rsid w:val="00025F7C"/>
    <w:rsid w:val="001775C3"/>
    <w:rsid w:val="00201C9C"/>
    <w:rsid w:val="00217765"/>
    <w:rsid w:val="00224DF6"/>
    <w:rsid w:val="003075B7"/>
    <w:rsid w:val="00382285"/>
    <w:rsid w:val="00384837"/>
    <w:rsid w:val="003957B3"/>
    <w:rsid w:val="003E7D44"/>
    <w:rsid w:val="004864B3"/>
    <w:rsid w:val="004B1C29"/>
    <w:rsid w:val="005504E2"/>
    <w:rsid w:val="0056386D"/>
    <w:rsid w:val="005A447D"/>
    <w:rsid w:val="005C4CF4"/>
    <w:rsid w:val="005E2480"/>
    <w:rsid w:val="00606678"/>
    <w:rsid w:val="00672634"/>
    <w:rsid w:val="00785782"/>
    <w:rsid w:val="00825447"/>
    <w:rsid w:val="008443FD"/>
    <w:rsid w:val="008A131D"/>
    <w:rsid w:val="008E3A71"/>
    <w:rsid w:val="008F0225"/>
    <w:rsid w:val="009C18F9"/>
    <w:rsid w:val="00B06800"/>
    <w:rsid w:val="00BD7330"/>
    <w:rsid w:val="00C7576E"/>
    <w:rsid w:val="00CB2624"/>
    <w:rsid w:val="00D107C3"/>
    <w:rsid w:val="00D9672E"/>
    <w:rsid w:val="00E15AFC"/>
    <w:rsid w:val="00E16C49"/>
    <w:rsid w:val="00E817FC"/>
    <w:rsid w:val="00E84A46"/>
    <w:rsid w:val="00E9451D"/>
    <w:rsid w:val="00F00329"/>
    <w:rsid w:val="00FA2445"/>
    <w:rsid w:val="00FD3888"/>
    <w:rsid w:val="00FE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5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832">
      <w:bodyDiv w:val="1"/>
      <w:marLeft w:val="0"/>
      <w:marRight w:val="0"/>
      <w:marTop w:val="0"/>
      <w:marBottom w:val="0"/>
      <w:divBdr>
        <w:top w:val="none" w:sz="0" w:space="0" w:color="auto"/>
        <w:left w:val="none" w:sz="0" w:space="0" w:color="auto"/>
        <w:bottom w:val="none" w:sz="0" w:space="0" w:color="auto"/>
        <w:right w:val="none" w:sz="0" w:space="0" w:color="auto"/>
      </w:divBdr>
    </w:div>
    <w:div w:id="778833534">
      <w:bodyDiv w:val="1"/>
      <w:marLeft w:val="0"/>
      <w:marRight w:val="0"/>
      <w:marTop w:val="0"/>
      <w:marBottom w:val="0"/>
      <w:divBdr>
        <w:top w:val="none" w:sz="0" w:space="0" w:color="auto"/>
        <w:left w:val="none" w:sz="0" w:space="0" w:color="auto"/>
        <w:bottom w:val="none" w:sz="0" w:space="0" w:color="auto"/>
        <w:right w:val="none" w:sz="0" w:space="0" w:color="auto"/>
      </w:divBdr>
    </w:div>
    <w:div w:id="1077168451">
      <w:bodyDiv w:val="1"/>
      <w:marLeft w:val="0"/>
      <w:marRight w:val="0"/>
      <w:marTop w:val="0"/>
      <w:marBottom w:val="0"/>
      <w:divBdr>
        <w:top w:val="none" w:sz="0" w:space="0" w:color="auto"/>
        <w:left w:val="none" w:sz="0" w:space="0" w:color="auto"/>
        <w:bottom w:val="none" w:sz="0" w:space="0" w:color="auto"/>
        <w:right w:val="none" w:sz="0" w:space="0" w:color="auto"/>
      </w:divBdr>
    </w:div>
    <w:div w:id="12563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Berry Cobb</cp:lastModifiedBy>
  <cp:revision>3</cp:revision>
  <dcterms:created xsi:type="dcterms:W3CDTF">2018-08-22T13:23:00Z</dcterms:created>
  <dcterms:modified xsi:type="dcterms:W3CDTF">2018-08-22T13:29:00Z</dcterms:modified>
</cp:coreProperties>
</file>