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A84A" w14:textId="50FABC39" w:rsidR="004D4375" w:rsidRDefault="004D4375">
      <w:pPr>
        <w:rPr>
          <w:rFonts w:cstheme="minorHAnsi"/>
          <w:b/>
          <w:sz w:val="21"/>
          <w:szCs w:val="21"/>
        </w:rPr>
      </w:pPr>
      <w:r>
        <w:rPr>
          <w:rFonts w:cstheme="minorHAnsi"/>
          <w:b/>
          <w:sz w:val="21"/>
          <w:szCs w:val="21"/>
        </w:rPr>
        <w:t>Feedback due on:</w:t>
      </w:r>
    </w:p>
    <w:p w14:paraId="3E13BC4F" w14:textId="162C083B" w:rsidR="004D4375" w:rsidRDefault="004D4375">
      <w:pPr>
        <w:rPr>
          <w:rFonts w:cstheme="minorHAnsi"/>
          <w:b/>
          <w:sz w:val="21"/>
          <w:szCs w:val="21"/>
        </w:rPr>
      </w:pPr>
    </w:p>
    <w:tbl>
      <w:tblPr>
        <w:tblStyle w:val="TableGrid"/>
        <w:tblW w:w="0" w:type="auto"/>
        <w:tblLook w:val="04A0" w:firstRow="1" w:lastRow="0" w:firstColumn="1" w:lastColumn="0" w:noHBand="0" w:noVBand="1"/>
      </w:tblPr>
      <w:tblGrid>
        <w:gridCol w:w="4316"/>
        <w:gridCol w:w="4317"/>
      </w:tblGrid>
      <w:tr w:rsidR="008A5124" w14:paraId="5761EF8B" w14:textId="77777777" w:rsidTr="008A5124">
        <w:tc>
          <w:tcPr>
            <w:tcW w:w="4316" w:type="dxa"/>
            <w:tcBorders>
              <w:top w:val="single" w:sz="18" w:space="0" w:color="000000"/>
              <w:bottom w:val="single" w:sz="18" w:space="0" w:color="000000"/>
              <w:right w:val="single" w:sz="18" w:space="0" w:color="000000"/>
            </w:tcBorders>
            <w:shd w:val="clear" w:color="auto" w:fill="C9C9C9" w:themeFill="accent3" w:themeFillTint="99"/>
          </w:tcPr>
          <w:p w14:paraId="7FA6DE2A" w14:textId="64D369D0" w:rsidR="008A5124" w:rsidRDefault="008A5124">
            <w:pPr>
              <w:rPr>
                <w:rFonts w:cstheme="minorHAnsi"/>
                <w:b/>
                <w:sz w:val="21"/>
                <w:szCs w:val="21"/>
              </w:rPr>
            </w:pPr>
            <w:r>
              <w:rPr>
                <w:rFonts w:cstheme="minorHAnsi"/>
                <w:b/>
                <w:sz w:val="21"/>
                <w:szCs w:val="21"/>
              </w:rPr>
              <w:t>Recommendation / Purpose #</w:t>
            </w:r>
          </w:p>
        </w:tc>
        <w:tc>
          <w:tcPr>
            <w:tcW w:w="4317" w:type="dxa"/>
            <w:tcBorders>
              <w:top w:val="single" w:sz="18" w:space="0" w:color="000000"/>
              <w:left w:val="single" w:sz="18" w:space="0" w:color="000000"/>
              <w:bottom w:val="single" w:sz="18" w:space="0" w:color="000000"/>
              <w:right w:val="single" w:sz="18" w:space="0" w:color="000000"/>
            </w:tcBorders>
            <w:shd w:val="clear" w:color="auto" w:fill="C9C9C9" w:themeFill="accent3" w:themeFillTint="99"/>
          </w:tcPr>
          <w:p w14:paraId="3FA5E9D1" w14:textId="6725952B" w:rsidR="008A5124" w:rsidRDefault="008A5124">
            <w:pPr>
              <w:rPr>
                <w:rFonts w:cstheme="minorHAnsi"/>
                <w:b/>
                <w:sz w:val="21"/>
                <w:szCs w:val="21"/>
              </w:rPr>
            </w:pPr>
            <w:r>
              <w:rPr>
                <w:rFonts w:cstheme="minorHAnsi"/>
                <w:b/>
                <w:sz w:val="21"/>
                <w:szCs w:val="21"/>
              </w:rPr>
              <w:t>Due Date</w:t>
            </w:r>
          </w:p>
        </w:tc>
      </w:tr>
      <w:tr w:rsidR="008A5124" w14:paraId="6FA72FEB" w14:textId="77777777" w:rsidTr="008A5124">
        <w:tc>
          <w:tcPr>
            <w:tcW w:w="4316" w:type="dxa"/>
            <w:tcBorders>
              <w:top w:val="single" w:sz="18" w:space="0" w:color="000000"/>
            </w:tcBorders>
          </w:tcPr>
          <w:p w14:paraId="632F981D" w14:textId="118AEBB2" w:rsidR="008A5124" w:rsidRPr="008A5124" w:rsidRDefault="008A5124">
            <w:pPr>
              <w:rPr>
                <w:rFonts w:cstheme="minorHAnsi"/>
                <w:sz w:val="21"/>
                <w:szCs w:val="21"/>
              </w:rPr>
            </w:pPr>
            <w:r w:rsidRPr="008A5124">
              <w:rPr>
                <w:rFonts w:cstheme="minorHAnsi"/>
                <w:sz w:val="21"/>
                <w:szCs w:val="21"/>
              </w:rPr>
              <w:t>Recommendation #1</w:t>
            </w:r>
          </w:p>
        </w:tc>
        <w:tc>
          <w:tcPr>
            <w:tcW w:w="4317" w:type="dxa"/>
            <w:tcBorders>
              <w:top w:val="single" w:sz="18" w:space="0" w:color="000000"/>
            </w:tcBorders>
          </w:tcPr>
          <w:p w14:paraId="33EB6A9A" w14:textId="79515BFC" w:rsidR="008A5124" w:rsidRPr="008A5124" w:rsidRDefault="008A5124">
            <w:pPr>
              <w:rPr>
                <w:rFonts w:cstheme="minorHAnsi"/>
                <w:sz w:val="21"/>
                <w:szCs w:val="21"/>
              </w:rPr>
            </w:pPr>
            <w:r w:rsidRPr="008A5124">
              <w:rPr>
                <w:rFonts w:cstheme="minorHAnsi"/>
                <w:sz w:val="21"/>
                <w:szCs w:val="21"/>
              </w:rPr>
              <w:t>Friday, 25 January</w:t>
            </w:r>
          </w:p>
        </w:tc>
      </w:tr>
      <w:tr w:rsidR="008A5124" w14:paraId="0253DE4B" w14:textId="77777777" w:rsidTr="004D4375">
        <w:tc>
          <w:tcPr>
            <w:tcW w:w="4316" w:type="dxa"/>
          </w:tcPr>
          <w:p w14:paraId="04109B1E" w14:textId="70DB7417" w:rsidR="008A5124" w:rsidRPr="008A5124" w:rsidRDefault="008A5124">
            <w:pPr>
              <w:rPr>
                <w:rFonts w:cstheme="minorHAnsi"/>
                <w:sz w:val="21"/>
                <w:szCs w:val="21"/>
              </w:rPr>
            </w:pPr>
            <w:r w:rsidRPr="008A5124">
              <w:rPr>
                <w:rFonts w:cstheme="minorHAnsi"/>
                <w:sz w:val="21"/>
                <w:szCs w:val="21"/>
              </w:rPr>
              <w:t>Recommendation #4</w:t>
            </w:r>
          </w:p>
        </w:tc>
        <w:tc>
          <w:tcPr>
            <w:tcW w:w="4317" w:type="dxa"/>
          </w:tcPr>
          <w:p w14:paraId="0C1B911D" w14:textId="65D06866" w:rsidR="008A5124" w:rsidRPr="008A5124" w:rsidRDefault="000D1B6E">
            <w:pPr>
              <w:rPr>
                <w:rFonts w:cstheme="minorHAnsi"/>
                <w:sz w:val="21"/>
                <w:szCs w:val="21"/>
              </w:rPr>
            </w:pPr>
            <w:r>
              <w:rPr>
                <w:rFonts w:cstheme="minorHAnsi"/>
                <w:sz w:val="21"/>
                <w:szCs w:val="21"/>
              </w:rPr>
              <w:t>Tuesda</w:t>
            </w:r>
            <w:r w:rsidR="00272C26">
              <w:rPr>
                <w:rFonts w:cstheme="minorHAnsi"/>
                <w:sz w:val="21"/>
                <w:szCs w:val="21"/>
              </w:rPr>
              <w:t>y</w:t>
            </w:r>
            <w:r w:rsidR="008A5124" w:rsidRPr="008A5124">
              <w:rPr>
                <w:rFonts w:cstheme="minorHAnsi"/>
                <w:sz w:val="21"/>
                <w:szCs w:val="21"/>
              </w:rPr>
              <w:t xml:space="preserve"> 2</w:t>
            </w:r>
            <w:r>
              <w:rPr>
                <w:rFonts w:cstheme="minorHAnsi"/>
                <w:sz w:val="21"/>
                <w:szCs w:val="21"/>
              </w:rPr>
              <w:t xml:space="preserve">9 </w:t>
            </w:r>
            <w:r w:rsidR="008A5124" w:rsidRPr="008A5124">
              <w:rPr>
                <w:rFonts w:cstheme="minorHAnsi"/>
                <w:sz w:val="21"/>
                <w:szCs w:val="21"/>
              </w:rPr>
              <w:t>January</w:t>
            </w:r>
            <w:r>
              <w:rPr>
                <w:rFonts w:cstheme="minorHAnsi"/>
                <w:sz w:val="21"/>
                <w:szCs w:val="21"/>
              </w:rPr>
              <w:t xml:space="preserve"> (to be circulated)</w:t>
            </w:r>
          </w:p>
        </w:tc>
      </w:tr>
      <w:tr w:rsidR="008A5124" w14:paraId="175303D4" w14:textId="77777777" w:rsidTr="004D4375">
        <w:tc>
          <w:tcPr>
            <w:tcW w:w="4316" w:type="dxa"/>
          </w:tcPr>
          <w:p w14:paraId="7E688C1F" w14:textId="4399C5A0" w:rsidR="008A5124" w:rsidRPr="008A5124" w:rsidRDefault="008A5124" w:rsidP="002D1F11">
            <w:pPr>
              <w:rPr>
                <w:rFonts w:cstheme="minorHAnsi"/>
                <w:sz w:val="21"/>
                <w:szCs w:val="21"/>
              </w:rPr>
            </w:pPr>
            <w:r w:rsidRPr="008A5124">
              <w:rPr>
                <w:rFonts w:cstheme="minorHAnsi"/>
                <w:sz w:val="21"/>
                <w:szCs w:val="21"/>
              </w:rPr>
              <w:t>Recommendation #7</w:t>
            </w:r>
          </w:p>
        </w:tc>
        <w:tc>
          <w:tcPr>
            <w:tcW w:w="4317" w:type="dxa"/>
          </w:tcPr>
          <w:p w14:paraId="0BD4848A" w14:textId="0EA19977" w:rsidR="008A5124" w:rsidRPr="008A5124" w:rsidRDefault="008A5124" w:rsidP="002D1F11">
            <w:pPr>
              <w:rPr>
                <w:rFonts w:cstheme="minorHAnsi"/>
                <w:sz w:val="21"/>
                <w:szCs w:val="21"/>
              </w:rPr>
            </w:pPr>
            <w:r w:rsidRPr="008A5124">
              <w:rPr>
                <w:rFonts w:cstheme="minorHAnsi"/>
                <w:sz w:val="21"/>
                <w:szCs w:val="21"/>
              </w:rPr>
              <w:t>Wednesday, 30 January</w:t>
            </w:r>
          </w:p>
        </w:tc>
      </w:tr>
      <w:tr w:rsidR="008A5124" w14:paraId="42CBAE7A" w14:textId="77777777" w:rsidTr="004D4375">
        <w:tc>
          <w:tcPr>
            <w:tcW w:w="4316" w:type="dxa"/>
          </w:tcPr>
          <w:p w14:paraId="5443825B" w14:textId="70D45A90" w:rsidR="008A5124" w:rsidRPr="008A5124" w:rsidRDefault="008A5124">
            <w:pPr>
              <w:rPr>
                <w:rFonts w:cstheme="minorHAnsi"/>
                <w:sz w:val="21"/>
                <w:szCs w:val="21"/>
              </w:rPr>
            </w:pPr>
            <w:r w:rsidRPr="008A5124">
              <w:rPr>
                <w:rFonts w:cstheme="minorHAnsi"/>
                <w:sz w:val="21"/>
                <w:szCs w:val="21"/>
              </w:rPr>
              <w:t>Recommendation #9</w:t>
            </w:r>
          </w:p>
        </w:tc>
        <w:tc>
          <w:tcPr>
            <w:tcW w:w="4317" w:type="dxa"/>
          </w:tcPr>
          <w:p w14:paraId="3CECB793" w14:textId="464562D7" w:rsidR="008A5124" w:rsidRPr="008A5124" w:rsidRDefault="008A5124">
            <w:pPr>
              <w:rPr>
                <w:rFonts w:cstheme="minorHAnsi"/>
                <w:sz w:val="21"/>
                <w:szCs w:val="21"/>
              </w:rPr>
            </w:pPr>
            <w:r w:rsidRPr="008A5124">
              <w:rPr>
                <w:rFonts w:cstheme="minorHAnsi"/>
                <w:sz w:val="21"/>
                <w:szCs w:val="21"/>
              </w:rPr>
              <w:t>Thursday, 24 January</w:t>
            </w:r>
            <w:r w:rsidR="008030F3">
              <w:rPr>
                <w:rFonts w:cstheme="minorHAnsi"/>
                <w:sz w:val="21"/>
                <w:szCs w:val="21"/>
              </w:rPr>
              <w:t xml:space="preserve"> (updated version to be shared shortly addressing input received)</w:t>
            </w:r>
          </w:p>
        </w:tc>
      </w:tr>
      <w:tr w:rsidR="008A5124" w14:paraId="6D64D06D" w14:textId="77777777" w:rsidTr="004D4375">
        <w:tc>
          <w:tcPr>
            <w:tcW w:w="4316" w:type="dxa"/>
          </w:tcPr>
          <w:p w14:paraId="622C73CD" w14:textId="7123FFA3" w:rsidR="008A5124" w:rsidRPr="008A5124" w:rsidRDefault="008A5124">
            <w:pPr>
              <w:rPr>
                <w:rFonts w:cstheme="minorHAnsi"/>
                <w:sz w:val="21"/>
                <w:szCs w:val="21"/>
              </w:rPr>
            </w:pPr>
            <w:r w:rsidRPr="008A5124">
              <w:rPr>
                <w:rFonts w:cstheme="minorHAnsi"/>
                <w:sz w:val="21"/>
                <w:szCs w:val="21"/>
              </w:rPr>
              <w:t>Recommendation #10</w:t>
            </w:r>
          </w:p>
        </w:tc>
        <w:tc>
          <w:tcPr>
            <w:tcW w:w="4317" w:type="dxa"/>
          </w:tcPr>
          <w:p w14:paraId="5E6365D3" w14:textId="1E2E54C9" w:rsidR="008A5124" w:rsidRPr="008A5124" w:rsidRDefault="008A5124">
            <w:pPr>
              <w:rPr>
                <w:rFonts w:cstheme="minorHAnsi"/>
                <w:sz w:val="21"/>
                <w:szCs w:val="21"/>
              </w:rPr>
            </w:pPr>
            <w:r w:rsidRPr="008A5124">
              <w:rPr>
                <w:rFonts w:cstheme="minorHAnsi"/>
                <w:sz w:val="21"/>
                <w:szCs w:val="21"/>
              </w:rPr>
              <w:t>Monday, 28 January</w:t>
            </w:r>
          </w:p>
        </w:tc>
      </w:tr>
      <w:tr w:rsidR="008A5124" w14:paraId="4851DD83" w14:textId="77777777" w:rsidTr="004D4375">
        <w:tc>
          <w:tcPr>
            <w:tcW w:w="4316" w:type="dxa"/>
          </w:tcPr>
          <w:p w14:paraId="170E2F5B" w14:textId="6BECBFCC" w:rsidR="008A5124" w:rsidRPr="008A5124" w:rsidRDefault="008A5124" w:rsidP="008A5124">
            <w:pPr>
              <w:rPr>
                <w:rFonts w:cstheme="minorHAnsi"/>
                <w:sz w:val="21"/>
                <w:szCs w:val="21"/>
              </w:rPr>
            </w:pPr>
            <w:r w:rsidRPr="008A5124">
              <w:rPr>
                <w:rFonts w:cstheme="minorHAnsi"/>
                <w:sz w:val="21"/>
                <w:szCs w:val="21"/>
              </w:rPr>
              <w:t>Recommendation #11</w:t>
            </w:r>
          </w:p>
        </w:tc>
        <w:tc>
          <w:tcPr>
            <w:tcW w:w="4317" w:type="dxa"/>
          </w:tcPr>
          <w:p w14:paraId="163B7A9F" w14:textId="496FD36F" w:rsidR="008A5124" w:rsidRPr="008A5124" w:rsidRDefault="008A5124" w:rsidP="008A5124">
            <w:pPr>
              <w:rPr>
                <w:rFonts w:cstheme="minorHAnsi"/>
                <w:sz w:val="21"/>
                <w:szCs w:val="21"/>
              </w:rPr>
            </w:pPr>
            <w:r w:rsidRPr="008A5124">
              <w:rPr>
                <w:rFonts w:cstheme="minorHAnsi"/>
                <w:sz w:val="21"/>
                <w:szCs w:val="21"/>
              </w:rPr>
              <w:t>Friday, 25 January</w:t>
            </w:r>
          </w:p>
        </w:tc>
      </w:tr>
      <w:tr w:rsidR="008A5124" w14:paraId="56816045" w14:textId="77777777" w:rsidTr="001E0D9E">
        <w:tc>
          <w:tcPr>
            <w:tcW w:w="4316" w:type="dxa"/>
          </w:tcPr>
          <w:p w14:paraId="46BFE92B" w14:textId="77777777" w:rsidR="008A5124" w:rsidRPr="008A5124" w:rsidRDefault="008A5124" w:rsidP="001E0D9E">
            <w:pPr>
              <w:rPr>
                <w:rFonts w:cstheme="minorHAnsi"/>
                <w:sz w:val="21"/>
                <w:szCs w:val="21"/>
              </w:rPr>
            </w:pPr>
            <w:r w:rsidRPr="008A5124">
              <w:rPr>
                <w:rFonts w:cstheme="minorHAnsi"/>
                <w:sz w:val="21"/>
                <w:szCs w:val="21"/>
              </w:rPr>
              <w:t>Recommendation #13</w:t>
            </w:r>
          </w:p>
        </w:tc>
        <w:tc>
          <w:tcPr>
            <w:tcW w:w="4317" w:type="dxa"/>
          </w:tcPr>
          <w:p w14:paraId="4B60EA77" w14:textId="77777777" w:rsidR="008A5124" w:rsidRPr="008A5124" w:rsidRDefault="008A5124" w:rsidP="001E0D9E">
            <w:pPr>
              <w:rPr>
                <w:rFonts w:cstheme="minorHAnsi"/>
                <w:sz w:val="21"/>
                <w:szCs w:val="21"/>
              </w:rPr>
            </w:pPr>
            <w:r w:rsidRPr="008A5124">
              <w:rPr>
                <w:rFonts w:cstheme="minorHAnsi"/>
                <w:sz w:val="21"/>
                <w:szCs w:val="21"/>
              </w:rPr>
              <w:t>Monday 28 January</w:t>
            </w:r>
          </w:p>
        </w:tc>
      </w:tr>
      <w:tr w:rsidR="008A5124" w14:paraId="6C3B6304" w14:textId="77777777" w:rsidTr="004D4375">
        <w:tc>
          <w:tcPr>
            <w:tcW w:w="4316" w:type="dxa"/>
          </w:tcPr>
          <w:p w14:paraId="2CDC1E6B" w14:textId="7BBA54BF" w:rsidR="008A5124" w:rsidRPr="008A5124" w:rsidRDefault="008A5124" w:rsidP="008A5124">
            <w:pPr>
              <w:rPr>
                <w:rFonts w:cstheme="minorHAnsi"/>
                <w:sz w:val="21"/>
                <w:szCs w:val="21"/>
              </w:rPr>
            </w:pPr>
            <w:r w:rsidRPr="008A5124">
              <w:rPr>
                <w:rFonts w:cstheme="minorHAnsi"/>
                <w:sz w:val="21"/>
                <w:szCs w:val="21"/>
              </w:rPr>
              <w:t>Recommendation #14</w:t>
            </w:r>
          </w:p>
        </w:tc>
        <w:tc>
          <w:tcPr>
            <w:tcW w:w="4317" w:type="dxa"/>
          </w:tcPr>
          <w:p w14:paraId="1387AFE0" w14:textId="2A0723AE" w:rsidR="008A5124" w:rsidRPr="008A5124" w:rsidRDefault="008A5124" w:rsidP="008A5124">
            <w:pPr>
              <w:rPr>
                <w:rFonts w:cstheme="minorHAnsi"/>
                <w:sz w:val="21"/>
                <w:szCs w:val="21"/>
              </w:rPr>
            </w:pPr>
            <w:r w:rsidRPr="008A5124">
              <w:rPr>
                <w:rFonts w:cstheme="minorHAnsi"/>
                <w:sz w:val="21"/>
                <w:szCs w:val="21"/>
              </w:rPr>
              <w:t>Monday, 28 January</w:t>
            </w:r>
          </w:p>
        </w:tc>
      </w:tr>
      <w:tr w:rsidR="008A5124" w14:paraId="42187A1F" w14:textId="77777777" w:rsidTr="004D4375">
        <w:tc>
          <w:tcPr>
            <w:tcW w:w="4316" w:type="dxa"/>
          </w:tcPr>
          <w:p w14:paraId="15619E8D" w14:textId="3350DD9C" w:rsidR="008A5124" w:rsidRPr="008A5124" w:rsidRDefault="008A5124">
            <w:pPr>
              <w:rPr>
                <w:rFonts w:cstheme="minorHAnsi"/>
                <w:sz w:val="21"/>
                <w:szCs w:val="21"/>
              </w:rPr>
            </w:pPr>
            <w:r w:rsidRPr="008A5124">
              <w:rPr>
                <w:rFonts w:cstheme="minorHAnsi"/>
                <w:sz w:val="21"/>
                <w:szCs w:val="21"/>
              </w:rPr>
              <w:t>Geographic Differentiation</w:t>
            </w:r>
          </w:p>
        </w:tc>
        <w:tc>
          <w:tcPr>
            <w:tcW w:w="4317" w:type="dxa"/>
          </w:tcPr>
          <w:p w14:paraId="5D0C3C45" w14:textId="5AC5ED12" w:rsidR="008A5124" w:rsidRPr="008A5124" w:rsidRDefault="000D1B6E">
            <w:pPr>
              <w:rPr>
                <w:rFonts w:cstheme="minorHAnsi"/>
                <w:sz w:val="21"/>
                <w:szCs w:val="21"/>
              </w:rPr>
            </w:pPr>
            <w:r>
              <w:rPr>
                <w:rFonts w:cstheme="minorHAnsi"/>
                <w:sz w:val="21"/>
                <w:szCs w:val="21"/>
              </w:rPr>
              <w:t>Tuesday</w:t>
            </w:r>
            <w:r w:rsidR="008A5124" w:rsidRPr="008A5124">
              <w:rPr>
                <w:rFonts w:cstheme="minorHAnsi"/>
                <w:sz w:val="21"/>
                <w:szCs w:val="21"/>
              </w:rPr>
              <w:t>, 2</w:t>
            </w:r>
            <w:r w:rsidR="004235D7">
              <w:rPr>
                <w:rFonts w:cstheme="minorHAnsi"/>
                <w:sz w:val="21"/>
                <w:szCs w:val="21"/>
              </w:rPr>
              <w:t>9</w:t>
            </w:r>
            <w:bookmarkStart w:id="0" w:name="_GoBack"/>
            <w:bookmarkEnd w:id="0"/>
            <w:r w:rsidR="008A5124" w:rsidRPr="008A5124">
              <w:rPr>
                <w:rFonts w:cstheme="minorHAnsi"/>
                <w:sz w:val="21"/>
                <w:szCs w:val="21"/>
              </w:rPr>
              <w:t xml:space="preserve"> January</w:t>
            </w:r>
            <w:r>
              <w:rPr>
                <w:rFonts w:cstheme="minorHAnsi"/>
                <w:sz w:val="21"/>
                <w:szCs w:val="21"/>
              </w:rPr>
              <w:t xml:space="preserve"> (to be circulated)</w:t>
            </w:r>
          </w:p>
        </w:tc>
      </w:tr>
    </w:tbl>
    <w:p w14:paraId="324477A2" w14:textId="77777777" w:rsidR="004D4375" w:rsidRDefault="004D4375">
      <w:pPr>
        <w:rPr>
          <w:rFonts w:cstheme="minorHAnsi"/>
          <w:b/>
          <w:sz w:val="21"/>
          <w:szCs w:val="21"/>
        </w:rPr>
      </w:pPr>
    </w:p>
    <w:p w14:paraId="64FF175F" w14:textId="29308895" w:rsidR="004D4375" w:rsidRDefault="004D4375">
      <w:pPr>
        <w:rPr>
          <w:rFonts w:cstheme="minorHAnsi"/>
          <w:b/>
          <w:sz w:val="21"/>
          <w:szCs w:val="21"/>
        </w:rPr>
      </w:pPr>
    </w:p>
    <w:p w14:paraId="45F47347" w14:textId="4DF738A5" w:rsidR="004D4375" w:rsidRDefault="004D4375">
      <w:pPr>
        <w:rPr>
          <w:rFonts w:cstheme="minorHAnsi"/>
          <w:b/>
          <w:sz w:val="21"/>
          <w:szCs w:val="21"/>
        </w:rPr>
      </w:pPr>
    </w:p>
    <w:p w14:paraId="2044E138" w14:textId="0D80DB91" w:rsidR="004D4375" w:rsidRDefault="004D4375">
      <w:pPr>
        <w:rPr>
          <w:rFonts w:cstheme="minorHAnsi"/>
          <w:b/>
          <w:sz w:val="21"/>
          <w:szCs w:val="21"/>
        </w:rPr>
      </w:pPr>
    </w:p>
    <w:p w14:paraId="23740253" w14:textId="77777777" w:rsidR="004D4375" w:rsidRDefault="004D4375">
      <w:pPr>
        <w:rPr>
          <w:rFonts w:cstheme="minorHAnsi"/>
          <w:b/>
          <w:sz w:val="21"/>
          <w:szCs w:val="21"/>
        </w:rPr>
      </w:pPr>
    </w:p>
    <w:p w14:paraId="72B4CB83" w14:textId="43709297" w:rsidR="004D4375" w:rsidRDefault="004D4375">
      <w:pPr>
        <w:rPr>
          <w:rFonts w:cstheme="minorHAnsi"/>
          <w:b/>
          <w:sz w:val="21"/>
          <w:szCs w:val="21"/>
        </w:rPr>
      </w:pPr>
    </w:p>
    <w:p w14:paraId="4A7C5790" w14:textId="77777777" w:rsidR="004D4375" w:rsidRDefault="004D4375">
      <w:pPr>
        <w:rPr>
          <w:rFonts w:cstheme="minorHAnsi"/>
          <w:b/>
          <w:sz w:val="21"/>
          <w:szCs w:val="21"/>
        </w:rPr>
      </w:pPr>
      <w:r>
        <w:rPr>
          <w:rFonts w:cstheme="minorHAnsi"/>
          <w:b/>
          <w:sz w:val="21"/>
          <w:szCs w:val="21"/>
        </w:rPr>
        <w:br w:type="page"/>
      </w:r>
    </w:p>
    <w:p w14:paraId="0F226F8A" w14:textId="77777777" w:rsidR="007E5F92" w:rsidRPr="00DC6FA1" w:rsidRDefault="004D4375">
      <w:pPr>
        <w:rPr>
          <w:rFonts w:cstheme="minorHAnsi"/>
          <w:b/>
          <w:sz w:val="21"/>
          <w:szCs w:val="21"/>
        </w:rPr>
      </w:pPr>
      <w:r>
        <w:rPr>
          <w:rFonts w:cstheme="minorHAnsi"/>
          <w:b/>
          <w:sz w:val="21"/>
          <w:szCs w:val="21"/>
        </w:rPr>
        <w:lastRenderedPageBreak/>
        <w:t>P</w:t>
      </w:r>
      <w:r w:rsidR="00F41BF4" w:rsidRPr="00DC6FA1">
        <w:rPr>
          <w:rFonts w:cstheme="minorHAnsi"/>
          <w:b/>
          <w:sz w:val="21"/>
          <w:szCs w:val="21"/>
        </w:rPr>
        <w:t xml:space="preserve">ublic Comment Review </w:t>
      </w:r>
      <w:r w:rsidR="007E5F92" w:rsidRPr="00DC6FA1">
        <w:rPr>
          <w:rFonts w:cstheme="minorHAnsi"/>
          <w:b/>
          <w:sz w:val="21"/>
          <w:szCs w:val="21"/>
        </w:rPr>
        <w:t xml:space="preserve">Status </w:t>
      </w:r>
      <w:r w:rsidR="00AA20FD" w:rsidRPr="00DC6FA1">
        <w:rPr>
          <w:rFonts w:cstheme="minorHAnsi"/>
          <w:b/>
          <w:sz w:val="21"/>
          <w:szCs w:val="21"/>
        </w:rPr>
        <w:t>2</w:t>
      </w:r>
      <w:r w:rsidR="006C04DD">
        <w:rPr>
          <w:rFonts w:cstheme="minorHAnsi"/>
          <w:b/>
          <w:sz w:val="21"/>
          <w:szCs w:val="21"/>
        </w:rPr>
        <w:t>4</w:t>
      </w:r>
      <w:r w:rsidR="007E5F92" w:rsidRPr="00DC6FA1">
        <w:rPr>
          <w:rFonts w:cstheme="minorHAnsi"/>
          <w:b/>
          <w:sz w:val="21"/>
          <w:szCs w:val="21"/>
        </w:rPr>
        <w:t xml:space="preserve"> January 2019</w:t>
      </w:r>
    </w:p>
    <w:p w14:paraId="07B54CB9" w14:textId="77777777" w:rsidR="007E5F92" w:rsidRPr="00DC6FA1" w:rsidRDefault="007E5F92">
      <w:pPr>
        <w:rPr>
          <w:rFonts w:cstheme="minorHAnsi"/>
          <w:sz w:val="21"/>
          <w:szCs w:val="21"/>
        </w:rPr>
      </w:pPr>
    </w:p>
    <w:tbl>
      <w:tblPr>
        <w:tblStyle w:val="TableGrid"/>
        <w:tblW w:w="0" w:type="auto"/>
        <w:tblLook w:val="04A0" w:firstRow="1" w:lastRow="0" w:firstColumn="1" w:lastColumn="0" w:noHBand="0" w:noVBand="1"/>
      </w:tblPr>
      <w:tblGrid>
        <w:gridCol w:w="1768"/>
        <w:gridCol w:w="1040"/>
        <w:gridCol w:w="1173"/>
        <w:gridCol w:w="1824"/>
        <w:gridCol w:w="5812"/>
        <w:gridCol w:w="1297"/>
      </w:tblGrid>
      <w:tr w:rsidR="000B4740" w:rsidRPr="001A38A7" w14:paraId="29BF2312" w14:textId="10CFAD8D" w:rsidTr="00D3291E">
        <w:trPr>
          <w:tblHeader/>
        </w:trPr>
        <w:tc>
          <w:tcPr>
            <w:tcW w:w="1768"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47FB7243" w14:textId="0524EB85" w:rsidR="00DC6FA1" w:rsidRPr="001A38A7" w:rsidRDefault="00DC6FA1" w:rsidP="009701ED">
            <w:pPr>
              <w:jc w:val="center"/>
              <w:rPr>
                <w:rFonts w:cstheme="minorHAnsi"/>
                <w:b/>
                <w:sz w:val="21"/>
                <w:szCs w:val="21"/>
              </w:rPr>
            </w:pPr>
            <w:r w:rsidRPr="001A38A7">
              <w:rPr>
                <w:rFonts w:cstheme="minorHAnsi"/>
                <w:b/>
                <w:sz w:val="21"/>
                <w:szCs w:val="21"/>
              </w:rPr>
              <w:t>Purpose / Recommendation #</w:t>
            </w:r>
          </w:p>
        </w:tc>
        <w:tc>
          <w:tcPr>
            <w:tcW w:w="104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40A70F6" w14:textId="6F9EDF2E" w:rsidR="00DC6FA1" w:rsidRPr="001A38A7" w:rsidRDefault="00DC6FA1" w:rsidP="00735A53">
            <w:pPr>
              <w:jc w:val="center"/>
              <w:rPr>
                <w:rFonts w:cstheme="minorHAnsi"/>
                <w:b/>
                <w:sz w:val="21"/>
                <w:szCs w:val="21"/>
              </w:rPr>
            </w:pPr>
            <w:r w:rsidRPr="001A38A7">
              <w:rPr>
                <w:rFonts w:cstheme="minorHAnsi"/>
                <w:b/>
                <w:sz w:val="21"/>
                <w:szCs w:val="21"/>
              </w:rPr>
              <w:t xml:space="preserve">To be reviewed </w:t>
            </w:r>
          </w:p>
        </w:tc>
        <w:tc>
          <w:tcPr>
            <w:tcW w:w="1173"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7CFB7D6C" w14:textId="238D783A" w:rsidR="00DC6FA1" w:rsidRPr="001A38A7" w:rsidRDefault="00DC6FA1" w:rsidP="009701ED">
            <w:pPr>
              <w:jc w:val="center"/>
              <w:rPr>
                <w:rFonts w:cstheme="minorHAnsi"/>
                <w:b/>
                <w:sz w:val="21"/>
                <w:szCs w:val="21"/>
              </w:rPr>
            </w:pPr>
            <w:r w:rsidRPr="001A38A7">
              <w:rPr>
                <w:rFonts w:cstheme="minorHAnsi"/>
                <w:b/>
                <w:sz w:val="21"/>
                <w:szCs w:val="21"/>
              </w:rPr>
              <w:t>Completed</w:t>
            </w:r>
          </w:p>
        </w:tc>
        <w:tc>
          <w:tcPr>
            <w:tcW w:w="1824"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64DCE7BA" w14:textId="2CED0013" w:rsidR="00DC6FA1" w:rsidRPr="001A38A7" w:rsidRDefault="00DC6FA1" w:rsidP="009701ED">
            <w:pPr>
              <w:jc w:val="center"/>
              <w:rPr>
                <w:rFonts w:cstheme="minorHAnsi"/>
                <w:b/>
                <w:sz w:val="21"/>
                <w:szCs w:val="21"/>
              </w:rPr>
            </w:pPr>
            <w:r w:rsidRPr="001A38A7">
              <w:rPr>
                <w:rFonts w:cstheme="minorHAnsi"/>
                <w:b/>
                <w:sz w:val="21"/>
                <w:szCs w:val="21"/>
              </w:rPr>
              <w:t>Notes</w:t>
            </w:r>
          </w:p>
        </w:tc>
        <w:tc>
          <w:tcPr>
            <w:tcW w:w="5812"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6F2A0FE5" w14:textId="76ED5536" w:rsidR="00DC6FA1" w:rsidRPr="001A38A7" w:rsidRDefault="00DC6FA1" w:rsidP="009701ED">
            <w:pPr>
              <w:jc w:val="center"/>
              <w:rPr>
                <w:rFonts w:cstheme="minorHAnsi"/>
                <w:b/>
                <w:sz w:val="21"/>
                <w:szCs w:val="21"/>
              </w:rPr>
            </w:pPr>
            <w:r w:rsidRPr="001A38A7">
              <w:rPr>
                <w:rFonts w:cstheme="minorHAnsi"/>
                <w:b/>
                <w:sz w:val="21"/>
                <w:szCs w:val="21"/>
              </w:rPr>
              <w:t>Proposed Language</w:t>
            </w:r>
          </w:p>
        </w:tc>
        <w:tc>
          <w:tcPr>
            <w:tcW w:w="1297"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0A41C5BF" w14:textId="1B77E431" w:rsidR="00DC6FA1" w:rsidRPr="001A38A7" w:rsidRDefault="00DC6FA1" w:rsidP="009701ED">
            <w:pPr>
              <w:jc w:val="center"/>
              <w:rPr>
                <w:rFonts w:cstheme="minorHAnsi"/>
                <w:b/>
                <w:sz w:val="21"/>
                <w:szCs w:val="21"/>
              </w:rPr>
            </w:pPr>
            <w:r w:rsidRPr="001A38A7">
              <w:rPr>
                <w:rFonts w:cstheme="minorHAnsi"/>
                <w:b/>
                <w:sz w:val="21"/>
                <w:szCs w:val="21"/>
              </w:rPr>
              <w:t>Deadline for Providing Feedback</w:t>
            </w:r>
          </w:p>
        </w:tc>
      </w:tr>
      <w:tr w:rsidR="000B4740" w:rsidRPr="001A38A7" w14:paraId="2B1FBF96" w14:textId="184BD837" w:rsidTr="00D3291E">
        <w:tc>
          <w:tcPr>
            <w:tcW w:w="1768" w:type="dxa"/>
            <w:tcBorders>
              <w:top w:val="single" w:sz="18" w:space="0" w:color="000000"/>
              <w:bottom w:val="single" w:sz="4" w:space="0" w:color="auto"/>
            </w:tcBorders>
            <w:shd w:val="clear" w:color="auto" w:fill="FFFF00"/>
          </w:tcPr>
          <w:p w14:paraId="43D3F6BE" w14:textId="1DD1D64F"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Purpose 1 - Establish the rights of a Registered Name Holder </w:t>
            </w:r>
          </w:p>
        </w:tc>
        <w:tc>
          <w:tcPr>
            <w:tcW w:w="1040" w:type="dxa"/>
            <w:tcBorders>
              <w:top w:val="single" w:sz="18" w:space="0" w:color="000000"/>
              <w:bottom w:val="single" w:sz="4" w:space="0" w:color="auto"/>
            </w:tcBorders>
            <w:shd w:val="clear" w:color="auto" w:fill="FFFF00"/>
          </w:tcPr>
          <w:p w14:paraId="692E279A" w14:textId="0F9FA927"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173" w:type="dxa"/>
            <w:tcBorders>
              <w:top w:val="single" w:sz="18" w:space="0" w:color="000000"/>
              <w:bottom w:val="single" w:sz="4" w:space="0" w:color="auto"/>
            </w:tcBorders>
            <w:shd w:val="clear" w:color="auto" w:fill="FFFF00"/>
          </w:tcPr>
          <w:p w14:paraId="5A7B2655" w14:textId="77777777" w:rsidR="00DC6FA1" w:rsidRPr="001A38A7" w:rsidRDefault="00DC6FA1" w:rsidP="009701ED">
            <w:pPr>
              <w:jc w:val="center"/>
              <w:rPr>
                <w:rFonts w:cstheme="minorHAnsi"/>
                <w:b/>
                <w:sz w:val="21"/>
                <w:szCs w:val="21"/>
              </w:rPr>
            </w:pPr>
          </w:p>
        </w:tc>
        <w:tc>
          <w:tcPr>
            <w:tcW w:w="1824" w:type="dxa"/>
            <w:tcBorders>
              <w:top w:val="single" w:sz="18" w:space="0" w:color="000000"/>
              <w:bottom w:val="single" w:sz="4" w:space="0" w:color="auto"/>
            </w:tcBorders>
            <w:shd w:val="clear" w:color="auto" w:fill="FFFF00"/>
          </w:tcPr>
          <w:p w14:paraId="2967D322" w14:textId="4427E9E6" w:rsidR="00DC6FA1" w:rsidRPr="001A38A7" w:rsidRDefault="00DC6FA1" w:rsidP="001008AA">
            <w:pPr>
              <w:rPr>
                <w:rFonts w:cstheme="minorHAnsi"/>
                <w:sz w:val="21"/>
                <w:szCs w:val="21"/>
              </w:rPr>
            </w:pPr>
            <w:r w:rsidRPr="001A38A7">
              <w:rPr>
                <w:rFonts w:cstheme="minorHAnsi"/>
                <w:sz w:val="21"/>
                <w:szCs w:val="21"/>
              </w:rPr>
              <w:t>Awaiting</w:t>
            </w:r>
            <w:r w:rsidR="00DC62E2">
              <w:rPr>
                <w:rFonts w:cstheme="minorHAnsi"/>
                <w:sz w:val="21"/>
                <w:szCs w:val="21"/>
              </w:rPr>
              <w:t xml:space="preserve"> </w:t>
            </w:r>
            <w:r w:rsidRPr="001A38A7">
              <w:rPr>
                <w:rFonts w:cstheme="minorHAnsi"/>
                <w:sz w:val="21"/>
                <w:szCs w:val="21"/>
              </w:rPr>
              <w:t xml:space="preserve">workbooks from RySG; determine </w:t>
            </w:r>
            <w:proofErr w:type="gramStart"/>
            <w:r w:rsidRPr="001A38A7">
              <w:rPr>
                <w:rFonts w:cstheme="minorHAnsi"/>
                <w:sz w:val="21"/>
                <w:szCs w:val="21"/>
              </w:rPr>
              <w:t>if  ‘</w:t>
            </w:r>
            <w:proofErr w:type="gramEnd"/>
            <w:r w:rsidRPr="001A38A7">
              <w:rPr>
                <w:rFonts w:cstheme="minorHAnsi"/>
                <w:sz w:val="21"/>
                <w:szCs w:val="21"/>
              </w:rPr>
              <w:t>rights/obligations’ is required</w:t>
            </w:r>
          </w:p>
        </w:tc>
        <w:tc>
          <w:tcPr>
            <w:tcW w:w="5812" w:type="dxa"/>
            <w:tcBorders>
              <w:top w:val="single" w:sz="18" w:space="0" w:color="000000"/>
              <w:bottom w:val="single" w:sz="4" w:space="0" w:color="auto"/>
              <w:right w:val="single" w:sz="2" w:space="0" w:color="000000"/>
            </w:tcBorders>
            <w:shd w:val="clear" w:color="auto" w:fill="FFFF00"/>
          </w:tcPr>
          <w:p w14:paraId="5D63A005" w14:textId="369A3AD6" w:rsidR="006C04DD" w:rsidRDefault="006C04DD" w:rsidP="006C04DD">
            <w:pPr>
              <w:rPr>
                <w:rFonts w:cstheme="minorHAnsi"/>
                <w:sz w:val="21"/>
                <w:szCs w:val="21"/>
              </w:rPr>
            </w:pPr>
            <w:r>
              <w:rPr>
                <w:rFonts w:cstheme="minorHAnsi"/>
                <w:sz w:val="21"/>
                <w:szCs w:val="21"/>
              </w:rPr>
              <w:t xml:space="preserve">In accordance with the relevant registry agreements and registrar accreditation agreements, activate a registered name and allocate it to the Registered Name Holder. </w:t>
            </w:r>
          </w:p>
          <w:p w14:paraId="55D005BF" w14:textId="287960B5" w:rsidR="006C04DD" w:rsidRDefault="006C04DD" w:rsidP="006C04DD">
            <w:pPr>
              <w:rPr>
                <w:rFonts w:cstheme="minorHAnsi"/>
                <w:sz w:val="21"/>
                <w:szCs w:val="21"/>
              </w:rPr>
            </w:pPr>
          </w:p>
          <w:p w14:paraId="537FBDF2" w14:textId="2BD0FBC7" w:rsidR="006C04DD" w:rsidRDefault="006C04DD" w:rsidP="006C04DD">
            <w:pPr>
              <w:rPr>
                <w:rFonts w:cstheme="minorHAnsi"/>
                <w:sz w:val="21"/>
                <w:szCs w:val="21"/>
              </w:rPr>
            </w:pPr>
            <w:r>
              <w:rPr>
                <w:rFonts w:cstheme="minorHAnsi"/>
                <w:sz w:val="21"/>
                <w:szCs w:val="21"/>
              </w:rPr>
              <w:t>Subject to the Registry and Registrar Terms, Conditions and Policies and ICANN Consensus Policies:</w:t>
            </w:r>
          </w:p>
          <w:p w14:paraId="31E810C0" w14:textId="732BC351" w:rsidR="006C04DD" w:rsidRDefault="006C04DD" w:rsidP="006C04DD">
            <w:pPr>
              <w:rPr>
                <w:rFonts w:cstheme="minorHAnsi"/>
                <w:sz w:val="21"/>
                <w:szCs w:val="21"/>
              </w:rPr>
            </w:pPr>
            <w:r>
              <w:rPr>
                <w:rFonts w:cstheme="minorHAnsi"/>
                <w:sz w:val="21"/>
                <w:szCs w:val="21"/>
              </w:rPr>
              <w:t>(</w:t>
            </w:r>
            <w:proofErr w:type="spellStart"/>
            <w:r>
              <w:rPr>
                <w:rFonts w:cstheme="minorHAnsi"/>
                <w:sz w:val="21"/>
                <w:szCs w:val="21"/>
              </w:rPr>
              <w:t>i</w:t>
            </w:r>
            <w:proofErr w:type="spellEnd"/>
            <w:r>
              <w:rPr>
                <w:rFonts w:cstheme="minorHAnsi"/>
                <w:sz w:val="21"/>
                <w:szCs w:val="21"/>
              </w:rPr>
              <w:t>) Establish the rights of a Registered Name Holder in a Registered Name; and</w:t>
            </w:r>
          </w:p>
          <w:p w14:paraId="04E74569" w14:textId="2BE5F667" w:rsidR="00DC6FA1" w:rsidRPr="001A38A7" w:rsidRDefault="006C04DD" w:rsidP="006C04DD">
            <w:pPr>
              <w:rPr>
                <w:rFonts w:cstheme="minorHAnsi"/>
                <w:sz w:val="21"/>
                <w:szCs w:val="21"/>
              </w:rPr>
            </w:pPr>
            <w:r>
              <w:rPr>
                <w:rFonts w:cstheme="minorHAnsi"/>
                <w:sz w:val="21"/>
                <w:szCs w:val="21"/>
              </w:rPr>
              <w:t xml:space="preserve">(ii) Ensure that a Registered Name Holder may exercise its right in the use and disposition of the Registered Name. </w:t>
            </w:r>
          </w:p>
        </w:tc>
        <w:tc>
          <w:tcPr>
            <w:tcW w:w="1297" w:type="dxa"/>
            <w:tcBorders>
              <w:top w:val="single" w:sz="18" w:space="0" w:color="000000"/>
              <w:left w:val="single" w:sz="2" w:space="0" w:color="000000"/>
              <w:bottom w:val="single" w:sz="4" w:space="0" w:color="auto"/>
            </w:tcBorders>
            <w:shd w:val="clear" w:color="auto" w:fill="FFFF00"/>
          </w:tcPr>
          <w:p w14:paraId="30B26B12" w14:textId="77777777" w:rsidR="00DC6FA1" w:rsidRPr="001A38A7" w:rsidRDefault="00DC6FA1" w:rsidP="001008AA">
            <w:pPr>
              <w:rPr>
                <w:rFonts w:cstheme="minorHAnsi"/>
                <w:sz w:val="21"/>
                <w:szCs w:val="21"/>
              </w:rPr>
            </w:pPr>
          </w:p>
        </w:tc>
      </w:tr>
      <w:tr w:rsidR="000B4740" w:rsidRPr="001A38A7" w14:paraId="6E35DD41" w14:textId="77777777" w:rsidTr="00D3291E">
        <w:tc>
          <w:tcPr>
            <w:tcW w:w="1768" w:type="dxa"/>
            <w:tcBorders>
              <w:bottom w:val="single" w:sz="4" w:space="0" w:color="auto"/>
            </w:tcBorders>
            <w:shd w:val="clear" w:color="auto" w:fill="FFFF00"/>
          </w:tcPr>
          <w:p w14:paraId="490D5C43" w14:textId="630155C8"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 xml:space="preserve">Recommendation #1 –Purposes for collecting </w:t>
            </w:r>
          </w:p>
        </w:tc>
        <w:tc>
          <w:tcPr>
            <w:tcW w:w="1040" w:type="dxa"/>
            <w:tcBorders>
              <w:bottom w:val="single" w:sz="4" w:space="0" w:color="auto"/>
            </w:tcBorders>
            <w:shd w:val="clear" w:color="auto" w:fill="FFFF00"/>
          </w:tcPr>
          <w:p w14:paraId="20995474" w14:textId="71D9C7CF"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FFFF00"/>
          </w:tcPr>
          <w:p w14:paraId="35499F03"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FFFF00"/>
          </w:tcPr>
          <w:p w14:paraId="64660AC2" w14:textId="73782EAD" w:rsidR="000B4740" w:rsidRPr="001A38A7" w:rsidRDefault="000B4740" w:rsidP="000B4740">
            <w:pPr>
              <w:rPr>
                <w:rFonts w:cstheme="minorHAnsi"/>
                <w:sz w:val="21"/>
                <w:szCs w:val="21"/>
              </w:rPr>
            </w:pPr>
            <w:r w:rsidRPr="001A38A7">
              <w:rPr>
                <w:rFonts w:cstheme="minorHAnsi"/>
                <w:sz w:val="21"/>
                <w:szCs w:val="21"/>
              </w:rPr>
              <w:t>Milton circulated email re: additional purposes to the Team.</w:t>
            </w:r>
          </w:p>
        </w:tc>
        <w:tc>
          <w:tcPr>
            <w:tcW w:w="5812" w:type="dxa"/>
            <w:tcBorders>
              <w:bottom w:val="single" w:sz="4" w:space="0" w:color="auto"/>
              <w:right w:val="single" w:sz="2" w:space="0" w:color="000000"/>
            </w:tcBorders>
            <w:shd w:val="clear" w:color="auto" w:fill="FFFF00"/>
          </w:tcPr>
          <w:p w14:paraId="39B7980F" w14:textId="6BC18609" w:rsidR="000B4740" w:rsidRPr="001A38A7" w:rsidRDefault="00661BA6" w:rsidP="000B4740">
            <w:pPr>
              <w:rPr>
                <w:rFonts w:eastAsia="Times New Roman" w:cstheme="minorHAnsi"/>
                <w:sz w:val="21"/>
                <w:szCs w:val="21"/>
              </w:rPr>
            </w:pPr>
            <w:r w:rsidRPr="001A38A7">
              <w:rPr>
                <w:rFonts w:cstheme="minorHAnsi"/>
                <w:color w:val="000000"/>
                <w:sz w:val="21"/>
                <w:szCs w:val="21"/>
              </w:rPr>
              <w:t>The EPDP Team commits to considering in Phase 2 of its work whether additional purposes should be considered to facilitate research carried out by ICANN’s Office of the Chief Technology Officer (OCTO) as well as the continuation of the WHOIS Accuracy Reporting System (ARS). This consideration should be informed by legal guidance on if/how provisions in the GDPR concerning research apply to ICANN Org.</w:t>
            </w:r>
            <w:r w:rsidRPr="001A38A7">
              <w:rPr>
                <w:rStyle w:val="apple-converted-space"/>
                <w:rFonts w:cstheme="minorHAnsi"/>
                <w:color w:val="000000"/>
                <w:sz w:val="21"/>
                <w:szCs w:val="21"/>
              </w:rPr>
              <w:t> </w:t>
            </w:r>
          </w:p>
        </w:tc>
        <w:tc>
          <w:tcPr>
            <w:tcW w:w="1297" w:type="dxa"/>
            <w:tcBorders>
              <w:left w:val="single" w:sz="2" w:space="0" w:color="000000"/>
              <w:bottom w:val="single" w:sz="4" w:space="0" w:color="auto"/>
            </w:tcBorders>
            <w:shd w:val="clear" w:color="auto" w:fill="FFFF00"/>
          </w:tcPr>
          <w:p w14:paraId="53513A49" w14:textId="4AD33846" w:rsidR="000B4740" w:rsidRPr="001A38A7" w:rsidRDefault="000B4740" w:rsidP="000B4740">
            <w:pPr>
              <w:rPr>
                <w:rFonts w:cstheme="minorHAnsi"/>
                <w:sz w:val="21"/>
                <w:szCs w:val="21"/>
              </w:rPr>
            </w:pPr>
            <w:r w:rsidRPr="001A38A7">
              <w:rPr>
                <w:rFonts w:cstheme="minorHAnsi"/>
                <w:b/>
                <w:sz w:val="21"/>
                <w:szCs w:val="21"/>
              </w:rPr>
              <w:t>Friday, 25 January</w:t>
            </w:r>
          </w:p>
        </w:tc>
      </w:tr>
      <w:tr w:rsidR="00D3291E" w:rsidRPr="001A38A7" w14:paraId="69BD9B9F" w14:textId="77777777" w:rsidTr="006C04DD">
        <w:trPr>
          <w:trHeight w:val="5021"/>
        </w:trPr>
        <w:tc>
          <w:tcPr>
            <w:tcW w:w="1768" w:type="dxa"/>
            <w:tcBorders>
              <w:bottom w:val="single" w:sz="4" w:space="0" w:color="auto"/>
            </w:tcBorders>
            <w:shd w:val="clear" w:color="auto" w:fill="FFFF00"/>
          </w:tcPr>
          <w:p w14:paraId="6D6ED071" w14:textId="4C873D15" w:rsidR="00D3291E" w:rsidRPr="001A38A7" w:rsidRDefault="00D3291E" w:rsidP="00D3291E">
            <w:pPr>
              <w:spacing w:before="60"/>
              <w:rPr>
                <w:rFonts w:cstheme="minorHAnsi"/>
                <w:color w:val="000000" w:themeColor="text1"/>
                <w:sz w:val="21"/>
                <w:szCs w:val="21"/>
              </w:rPr>
            </w:pPr>
            <w:r w:rsidRPr="001A38A7">
              <w:rPr>
                <w:rFonts w:cstheme="minorHAnsi"/>
                <w:color w:val="000000" w:themeColor="text1"/>
                <w:sz w:val="21"/>
                <w:szCs w:val="21"/>
              </w:rPr>
              <w:lastRenderedPageBreak/>
              <w:t>Recommendation #9 – Organization field</w:t>
            </w:r>
          </w:p>
        </w:tc>
        <w:tc>
          <w:tcPr>
            <w:tcW w:w="1040" w:type="dxa"/>
            <w:tcBorders>
              <w:bottom w:val="single" w:sz="4" w:space="0" w:color="auto"/>
            </w:tcBorders>
            <w:shd w:val="clear" w:color="auto" w:fill="FFFF00"/>
          </w:tcPr>
          <w:p w14:paraId="4F3F663A" w14:textId="08C50424" w:rsidR="00D3291E" w:rsidRPr="001A38A7" w:rsidRDefault="00D3291E" w:rsidP="00D3291E">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FFFF00"/>
          </w:tcPr>
          <w:p w14:paraId="4E41A918" w14:textId="77777777" w:rsidR="00D3291E" w:rsidRPr="001A38A7" w:rsidRDefault="00D3291E" w:rsidP="00D3291E">
            <w:pPr>
              <w:jc w:val="center"/>
              <w:rPr>
                <w:rFonts w:cstheme="minorHAnsi"/>
                <w:b/>
                <w:sz w:val="21"/>
                <w:szCs w:val="21"/>
              </w:rPr>
            </w:pPr>
          </w:p>
        </w:tc>
        <w:tc>
          <w:tcPr>
            <w:tcW w:w="1824" w:type="dxa"/>
            <w:tcBorders>
              <w:bottom w:val="single" w:sz="4" w:space="0" w:color="auto"/>
            </w:tcBorders>
            <w:shd w:val="clear" w:color="auto" w:fill="FFFF00"/>
          </w:tcPr>
          <w:p w14:paraId="4800D862" w14:textId="093C9241" w:rsidR="00D3291E" w:rsidRPr="001A38A7" w:rsidRDefault="00D3291E" w:rsidP="00D3291E">
            <w:pPr>
              <w:rPr>
                <w:rFonts w:cstheme="minorHAnsi"/>
                <w:sz w:val="21"/>
                <w:szCs w:val="21"/>
              </w:rPr>
            </w:pPr>
            <w:r w:rsidRPr="001A38A7">
              <w:rPr>
                <w:rFonts w:cstheme="minorHAnsi"/>
                <w:sz w:val="21"/>
                <w:szCs w:val="21"/>
              </w:rPr>
              <w:t>Final language circulated. Deadline for review Thursday 24 January</w:t>
            </w:r>
          </w:p>
        </w:tc>
        <w:tc>
          <w:tcPr>
            <w:tcW w:w="5812" w:type="dxa"/>
            <w:tcBorders>
              <w:bottom w:val="single" w:sz="4" w:space="0" w:color="auto"/>
              <w:right w:val="single" w:sz="2" w:space="0" w:color="000000"/>
            </w:tcBorders>
            <w:shd w:val="clear" w:color="auto" w:fill="FFFF00"/>
          </w:tcPr>
          <w:p w14:paraId="2AFD2E0F" w14:textId="7F1C6E1F" w:rsidR="00D3291E" w:rsidRPr="006C04DD" w:rsidRDefault="00D3291E" w:rsidP="006C04DD">
            <w:pPr>
              <w:pStyle w:val="ListParagraph"/>
              <w:numPr>
                <w:ilvl w:val="0"/>
                <w:numId w:val="16"/>
              </w:numPr>
              <w:ind w:left="360" w:hanging="360"/>
              <w:rPr>
                <w:rFonts w:asciiTheme="minorHAnsi" w:hAnsiTheme="minorHAnsi" w:cstheme="minorHAnsi"/>
                <w:color w:val="000000"/>
                <w:sz w:val="21"/>
                <w:szCs w:val="21"/>
              </w:rPr>
            </w:pPr>
            <w:r w:rsidRPr="006C04DD">
              <w:rPr>
                <w:rFonts w:asciiTheme="minorHAnsi" w:hAnsiTheme="minorHAnsi" w:cstheme="minorHAnsi"/>
                <w:color w:val="000000"/>
                <w:sz w:val="21"/>
                <w:szCs w:val="21"/>
              </w:rPr>
              <w:t>The EPDP Team recommends that Registrars MAY begin redacting the Registrant Org field immediately.</w:t>
            </w:r>
          </w:p>
          <w:p w14:paraId="4DDCB9DC" w14:textId="13FDDF97" w:rsidR="00D3291E" w:rsidRPr="006C04DD" w:rsidRDefault="00D3291E" w:rsidP="006C04DD">
            <w:pPr>
              <w:pStyle w:val="ListParagraph"/>
              <w:numPr>
                <w:ilvl w:val="0"/>
                <w:numId w:val="16"/>
              </w:numPr>
              <w:ind w:left="360" w:hanging="360"/>
              <w:rPr>
                <w:rFonts w:asciiTheme="minorHAnsi" w:hAnsiTheme="minorHAnsi" w:cstheme="minorHAnsi"/>
                <w:color w:val="000000"/>
                <w:sz w:val="21"/>
                <w:szCs w:val="21"/>
              </w:rPr>
            </w:pPr>
            <w:r w:rsidRPr="006C04DD">
              <w:rPr>
                <w:rFonts w:asciiTheme="minorHAnsi" w:hAnsiTheme="minorHAnsi" w:cstheme="minorHAnsi"/>
                <w:color w:val="000000"/>
                <w:sz w:val="21"/>
                <w:szCs w:val="21"/>
              </w:rPr>
              <w:t>For existing registrants: the EPDP Team recommends that Registrars MUST notify all existing Registered Name Holders that the Registrant Org field will be treated as non-personal data for new registrants beginning on [x date - to be agreed upon during the implementation of this Policy], and accordingly, the field will be published for new registrants in the freely-accessible directory beginning on [x date]. However, if existing Registered Name Holders wish to have its Organization field published within the freely-accessible database, it must affirmatively consent to the publication by opting in. If the Registered Name Holder affirmatively opts in to the publication of its existing (or modified) Registrant Organization, the Registrar may publish the Registrant Organization Field immediately and/or on the agreed-upon [x] date.</w:t>
            </w:r>
          </w:p>
          <w:p w14:paraId="27D3008B" w14:textId="6097FDC8" w:rsidR="00D3291E" w:rsidRPr="006C04DD" w:rsidRDefault="00D3291E" w:rsidP="006C04DD">
            <w:pPr>
              <w:pStyle w:val="ListParagraph"/>
              <w:numPr>
                <w:ilvl w:val="0"/>
                <w:numId w:val="16"/>
              </w:numPr>
              <w:ind w:left="360" w:hanging="360"/>
              <w:rPr>
                <w:rFonts w:asciiTheme="minorHAnsi" w:hAnsiTheme="minorHAnsi" w:cstheme="minorHAnsi"/>
                <w:color w:val="000000"/>
                <w:sz w:val="21"/>
                <w:szCs w:val="21"/>
              </w:rPr>
            </w:pPr>
            <w:r w:rsidRPr="006C04DD">
              <w:rPr>
                <w:rFonts w:asciiTheme="minorHAnsi" w:hAnsiTheme="minorHAnsi" w:cstheme="minorHAnsi"/>
                <w:color w:val="000000"/>
                <w:sz w:val="21"/>
                <w:szCs w:val="21"/>
              </w:rPr>
              <w:t xml:space="preserve">The EPDP Team recommends if the existing Registered Name Holder does not affirmatively opt in to the publication of its Registrant Organization field, the Registrar will show the existing Registrant Organization </w:t>
            </w:r>
            <w:proofErr w:type="gramStart"/>
            <w:r w:rsidRPr="006C04DD">
              <w:rPr>
                <w:rFonts w:asciiTheme="minorHAnsi" w:hAnsiTheme="minorHAnsi" w:cstheme="minorHAnsi"/>
                <w:color w:val="000000"/>
                <w:sz w:val="21"/>
                <w:szCs w:val="21"/>
              </w:rPr>
              <w:t>Field</w:t>
            </w:r>
            <w:proofErr w:type="gramEnd"/>
            <w:r w:rsidRPr="006C04DD">
              <w:rPr>
                <w:rFonts w:asciiTheme="minorHAnsi" w:hAnsiTheme="minorHAnsi" w:cstheme="minorHAnsi"/>
                <w:color w:val="000000"/>
                <w:sz w:val="21"/>
                <w:szCs w:val="21"/>
              </w:rPr>
              <w:t xml:space="preserve"> but the field MAY be left blank.</w:t>
            </w:r>
          </w:p>
          <w:p w14:paraId="6379F932" w14:textId="373CF00E" w:rsidR="00D3291E" w:rsidRPr="006C04DD" w:rsidRDefault="00D3291E" w:rsidP="006C04DD">
            <w:pPr>
              <w:pStyle w:val="ListParagraph"/>
              <w:numPr>
                <w:ilvl w:val="0"/>
                <w:numId w:val="16"/>
              </w:numPr>
              <w:ind w:left="360" w:hanging="360"/>
              <w:rPr>
                <w:rFonts w:asciiTheme="minorHAnsi" w:hAnsiTheme="minorHAnsi" w:cstheme="minorHAnsi"/>
                <w:color w:val="000000"/>
                <w:sz w:val="21"/>
                <w:szCs w:val="21"/>
              </w:rPr>
            </w:pPr>
            <w:r w:rsidRPr="006C04DD">
              <w:rPr>
                <w:rFonts w:asciiTheme="minorHAnsi" w:hAnsiTheme="minorHAnsi" w:cstheme="minorHAnsi"/>
                <w:color w:val="000000"/>
                <w:sz w:val="21"/>
                <w:szCs w:val="21"/>
              </w:rPr>
              <w:t>Upon (1) the registration of a Registered Name sponsored by Registrar or (2) the transfer of the sponsorship of a Registered Name to Registrar, the Registrar MUST inform the Registered Name Holder that the Registrant Org field will be published unless the Registered Name Holder affirmatively opts in to redaction of the Registrant Org field.</w:t>
            </w:r>
          </w:p>
        </w:tc>
        <w:tc>
          <w:tcPr>
            <w:tcW w:w="1297" w:type="dxa"/>
            <w:tcBorders>
              <w:left w:val="single" w:sz="2" w:space="0" w:color="000000"/>
              <w:bottom w:val="single" w:sz="4" w:space="0" w:color="auto"/>
            </w:tcBorders>
            <w:shd w:val="clear" w:color="auto" w:fill="FFFF00"/>
          </w:tcPr>
          <w:p w14:paraId="5959EBF2" w14:textId="002B7E0F" w:rsidR="00D3291E" w:rsidRPr="001A38A7" w:rsidRDefault="00D3291E" w:rsidP="00D3291E">
            <w:pPr>
              <w:rPr>
                <w:rFonts w:cstheme="minorHAnsi"/>
                <w:b/>
                <w:sz w:val="21"/>
                <w:szCs w:val="21"/>
              </w:rPr>
            </w:pPr>
            <w:r w:rsidRPr="001A38A7">
              <w:rPr>
                <w:rFonts w:cstheme="minorHAnsi"/>
                <w:b/>
                <w:sz w:val="21"/>
                <w:szCs w:val="21"/>
              </w:rPr>
              <w:t>Thursday, 24 January</w:t>
            </w:r>
          </w:p>
        </w:tc>
      </w:tr>
      <w:tr w:rsidR="00D3291E" w:rsidRPr="001A38A7" w14:paraId="4403F152" w14:textId="77777777" w:rsidTr="00D3291E">
        <w:tc>
          <w:tcPr>
            <w:tcW w:w="1768" w:type="dxa"/>
            <w:tcBorders>
              <w:bottom w:val="single" w:sz="4" w:space="0" w:color="auto"/>
            </w:tcBorders>
            <w:shd w:val="clear" w:color="auto" w:fill="FFFF00"/>
          </w:tcPr>
          <w:p w14:paraId="16BB044D" w14:textId="0A783E2F" w:rsidR="00D3291E" w:rsidRPr="001A38A7" w:rsidRDefault="00D3291E" w:rsidP="00D3291E">
            <w:pPr>
              <w:spacing w:before="60"/>
              <w:rPr>
                <w:rFonts w:cstheme="minorHAnsi"/>
                <w:color w:val="000000" w:themeColor="text1"/>
                <w:sz w:val="21"/>
                <w:szCs w:val="21"/>
              </w:rPr>
            </w:pPr>
            <w:r w:rsidRPr="001A38A7">
              <w:rPr>
                <w:rFonts w:cstheme="minorHAnsi"/>
                <w:color w:val="000000" w:themeColor="text1"/>
                <w:sz w:val="21"/>
                <w:szCs w:val="21"/>
              </w:rPr>
              <w:lastRenderedPageBreak/>
              <w:t>Recommendation #10 – Email communication</w:t>
            </w:r>
          </w:p>
        </w:tc>
        <w:tc>
          <w:tcPr>
            <w:tcW w:w="1040" w:type="dxa"/>
            <w:tcBorders>
              <w:bottom w:val="single" w:sz="4" w:space="0" w:color="auto"/>
            </w:tcBorders>
            <w:shd w:val="clear" w:color="auto" w:fill="FFFF00"/>
          </w:tcPr>
          <w:p w14:paraId="1FA0BA4B" w14:textId="6E11EE42" w:rsidR="00D3291E" w:rsidRPr="001A38A7" w:rsidRDefault="00D3291E" w:rsidP="00D3291E">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FFFF00"/>
          </w:tcPr>
          <w:p w14:paraId="74178B30" w14:textId="77777777" w:rsidR="00D3291E" w:rsidRPr="001A38A7" w:rsidRDefault="00D3291E" w:rsidP="00D3291E">
            <w:pPr>
              <w:jc w:val="center"/>
              <w:rPr>
                <w:rFonts w:cstheme="minorHAnsi"/>
                <w:b/>
                <w:sz w:val="21"/>
                <w:szCs w:val="21"/>
              </w:rPr>
            </w:pPr>
          </w:p>
        </w:tc>
        <w:tc>
          <w:tcPr>
            <w:tcW w:w="1824" w:type="dxa"/>
            <w:tcBorders>
              <w:bottom w:val="single" w:sz="4" w:space="0" w:color="auto"/>
            </w:tcBorders>
            <w:shd w:val="clear" w:color="auto" w:fill="FFFF00"/>
          </w:tcPr>
          <w:p w14:paraId="46439644" w14:textId="68169FBF" w:rsidR="00D3291E" w:rsidRPr="001A38A7" w:rsidRDefault="00D3291E" w:rsidP="00D3291E">
            <w:pPr>
              <w:rPr>
                <w:rFonts w:cstheme="minorHAnsi"/>
                <w:sz w:val="21"/>
                <w:szCs w:val="21"/>
              </w:rPr>
            </w:pPr>
            <w:r w:rsidRPr="001A38A7">
              <w:rPr>
                <w:rFonts w:cstheme="minorHAnsi"/>
                <w:sz w:val="21"/>
                <w:szCs w:val="21"/>
              </w:rPr>
              <w:t>Final language</w:t>
            </w:r>
            <w:r w:rsidR="00970E43">
              <w:rPr>
                <w:rFonts w:cstheme="minorHAnsi"/>
                <w:sz w:val="21"/>
                <w:szCs w:val="21"/>
              </w:rPr>
              <w:t xml:space="preserve"> </w:t>
            </w:r>
            <w:r w:rsidRPr="001A38A7">
              <w:rPr>
                <w:rFonts w:cstheme="minorHAnsi"/>
                <w:sz w:val="21"/>
                <w:szCs w:val="21"/>
              </w:rPr>
              <w:t xml:space="preserve">circulated. Deadline for review </w:t>
            </w:r>
            <w:r w:rsidR="00970E43">
              <w:rPr>
                <w:rFonts w:cstheme="minorHAnsi"/>
                <w:sz w:val="21"/>
                <w:szCs w:val="21"/>
              </w:rPr>
              <w:t>Monday 28 January</w:t>
            </w:r>
          </w:p>
        </w:tc>
        <w:tc>
          <w:tcPr>
            <w:tcW w:w="5812" w:type="dxa"/>
            <w:tcBorders>
              <w:bottom w:val="single" w:sz="4" w:space="0" w:color="auto"/>
              <w:right w:val="single" w:sz="2" w:space="0" w:color="000000"/>
            </w:tcBorders>
            <w:shd w:val="clear" w:color="auto" w:fill="FFFF00"/>
          </w:tcPr>
          <w:p w14:paraId="7D5E327E" w14:textId="77777777" w:rsidR="004D4375" w:rsidRDefault="004D4375" w:rsidP="004D4375">
            <w:pPr>
              <w:rPr>
                <w:rFonts w:ascii="Calibri" w:eastAsia="Times New Roman" w:hAnsi="Calibri" w:cs="Calibri"/>
                <w:color w:val="000000"/>
              </w:rPr>
            </w:pPr>
            <w:r>
              <w:rPr>
                <w:rFonts w:ascii="Calibri" w:hAnsi="Calibri" w:cs="Calibri"/>
                <w:color w:val="000000"/>
                <w:sz w:val="22"/>
                <w:szCs w:val="22"/>
              </w:rPr>
              <w:t xml:space="preserve">1) In relation to facilitating email communication between third parties and the Registered Name Holder, the EPDP Team recommends that current requirements in the Temporary Specification that specify that a Registrar MUST provide an email address or a web form to facilitate email communication with the relevant </w:t>
            </w:r>
            <w:proofErr w:type="gramStart"/>
            <w:r>
              <w:rPr>
                <w:rFonts w:ascii="Calibri" w:hAnsi="Calibri" w:cs="Calibri"/>
                <w:color w:val="000000"/>
                <w:sz w:val="22"/>
                <w:szCs w:val="22"/>
              </w:rPr>
              <w:t>contact, but</w:t>
            </w:r>
            <w:proofErr w:type="gramEnd"/>
            <w:r>
              <w:rPr>
                <w:rFonts w:ascii="Calibri" w:hAnsi="Calibri" w:cs="Calibri"/>
                <w:color w:val="000000"/>
                <w:sz w:val="22"/>
                <w:szCs w:val="22"/>
              </w:rPr>
              <w:t xml:space="preserve"> MUST NOT identify the contact email address or the contact itself, remain in place.</w:t>
            </w:r>
          </w:p>
          <w:p w14:paraId="21C414AB" w14:textId="77777777" w:rsidR="004D4375" w:rsidRDefault="004D4375" w:rsidP="004D4375">
            <w:pPr>
              <w:rPr>
                <w:rFonts w:ascii="Calibri" w:hAnsi="Calibri" w:cs="Calibri"/>
                <w:color w:val="000000"/>
              </w:rPr>
            </w:pPr>
            <w:r>
              <w:rPr>
                <w:rFonts w:ascii="Calibri" w:hAnsi="Calibri" w:cs="Calibri"/>
                <w:color w:val="000000"/>
                <w:sz w:val="22"/>
                <w:szCs w:val="22"/>
              </w:rPr>
              <w:t> </w:t>
            </w:r>
          </w:p>
          <w:p w14:paraId="7A59B890" w14:textId="77777777" w:rsidR="004D4375" w:rsidRPr="004D4375" w:rsidRDefault="004D4375" w:rsidP="004D4375">
            <w:pPr>
              <w:rPr>
                <w:rFonts w:ascii="Calibri" w:hAnsi="Calibri" w:cs="Calibri"/>
                <w:color w:val="000000"/>
              </w:rPr>
            </w:pPr>
            <w:r w:rsidRPr="004D4375">
              <w:rPr>
                <w:rFonts w:ascii="Calibri" w:hAnsi="Calibri" w:cs="Calibri"/>
                <w:bCs/>
                <w:color w:val="000000"/>
                <w:sz w:val="22"/>
                <w:szCs w:val="22"/>
              </w:rPr>
              <w:t>2) The EPDP Team recommends Registry Operators and Registrars MUST maintain Log Files associated with the transmission of email communications between the Registry Operator/Registrar and the Registered Name Holder.</w:t>
            </w:r>
          </w:p>
          <w:p w14:paraId="5F0A6159" w14:textId="77777777" w:rsidR="004D4375" w:rsidRPr="004D4375" w:rsidRDefault="004D4375" w:rsidP="004D4375">
            <w:pPr>
              <w:rPr>
                <w:rFonts w:ascii="Calibri" w:hAnsi="Calibri" w:cs="Calibri"/>
                <w:color w:val="000000"/>
              </w:rPr>
            </w:pPr>
            <w:r w:rsidRPr="004D4375">
              <w:rPr>
                <w:rFonts w:ascii="Calibri" w:hAnsi="Calibri" w:cs="Calibri"/>
                <w:bCs/>
                <w:color w:val="000000"/>
                <w:sz w:val="22"/>
                <w:szCs w:val="22"/>
              </w:rPr>
              <w:t> </w:t>
            </w:r>
          </w:p>
          <w:p w14:paraId="29E882D9" w14:textId="02A7528D" w:rsidR="00D3291E" w:rsidRPr="004D4375" w:rsidRDefault="004D4375" w:rsidP="00D3291E">
            <w:pPr>
              <w:rPr>
                <w:rFonts w:ascii="Calibri" w:hAnsi="Calibri" w:cs="Calibri"/>
                <w:color w:val="000000"/>
              </w:rPr>
            </w:pPr>
            <w:r w:rsidRPr="004D4375">
              <w:rPr>
                <w:rFonts w:ascii="Calibri" w:hAnsi="Calibri" w:cs="Calibri"/>
                <w:bCs/>
                <w:color w:val="000000"/>
                <w:sz w:val="22"/>
                <w:szCs w:val="22"/>
              </w:rPr>
              <w:t>3) The EPDP notes operational difficulties having to do with contacting registered name holders through webforms (where there is no confirmation that the message sent was received) and pseudonymized email addresses (that often can be readily "hacked" to discover the identity of the addressee), and recommends the GNSO Council initiates work to develop a reliable, safe ways of contacting registrants in cases where their email cannot be displayed.</w:t>
            </w:r>
          </w:p>
        </w:tc>
        <w:tc>
          <w:tcPr>
            <w:tcW w:w="1297" w:type="dxa"/>
            <w:tcBorders>
              <w:left w:val="single" w:sz="2" w:space="0" w:color="000000"/>
              <w:bottom w:val="single" w:sz="4" w:space="0" w:color="auto"/>
            </w:tcBorders>
            <w:shd w:val="clear" w:color="auto" w:fill="FFFF00"/>
          </w:tcPr>
          <w:p w14:paraId="57F097FF" w14:textId="769FF190" w:rsidR="00D3291E" w:rsidRPr="001A38A7" w:rsidRDefault="004D4375" w:rsidP="00D3291E">
            <w:pPr>
              <w:rPr>
                <w:rFonts w:cstheme="minorHAnsi"/>
                <w:b/>
                <w:sz w:val="21"/>
                <w:szCs w:val="21"/>
              </w:rPr>
            </w:pPr>
            <w:r>
              <w:rPr>
                <w:rFonts w:cstheme="minorHAnsi"/>
                <w:b/>
                <w:sz w:val="21"/>
                <w:szCs w:val="21"/>
              </w:rPr>
              <w:t>Monday, 28 January</w:t>
            </w:r>
          </w:p>
        </w:tc>
      </w:tr>
      <w:tr w:rsidR="00D3291E" w:rsidRPr="001A38A7" w14:paraId="2717111F" w14:textId="77777777" w:rsidTr="00D3291E">
        <w:tc>
          <w:tcPr>
            <w:tcW w:w="1768" w:type="dxa"/>
            <w:tcBorders>
              <w:bottom w:val="single" w:sz="4" w:space="0" w:color="auto"/>
            </w:tcBorders>
            <w:shd w:val="clear" w:color="auto" w:fill="FFFF00"/>
          </w:tcPr>
          <w:p w14:paraId="49B3D46A" w14:textId="72EEF42F" w:rsidR="00D3291E" w:rsidRPr="001A38A7" w:rsidRDefault="00D3291E" w:rsidP="00D3291E">
            <w:pPr>
              <w:spacing w:before="60"/>
              <w:rPr>
                <w:rFonts w:cstheme="minorHAnsi"/>
                <w:color w:val="000000" w:themeColor="text1"/>
                <w:sz w:val="21"/>
                <w:szCs w:val="21"/>
              </w:rPr>
            </w:pPr>
            <w:r w:rsidRPr="001A38A7">
              <w:rPr>
                <w:rFonts w:cstheme="minorHAnsi"/>
                <w:color w:val="000000" w:themeColor="text1"/>
                <w:sz w:val="21"/>
                <w:szCs w:val="21"/>
              </w:rPr>
              <w:t>Recommendation #14 - Responsible parties</w:t>
            </w:r>
          </w:p>
        </w:tc>
        <w:tc>
          <w:tcPr>
            <w:tcW w:w="1040" w:type="dxa"/>
            <w:tcBorders>
              <w:bottom w:val="single" w:sz="4" w:space="0" w:color="auto"/>
            </w:tcBorders>
            <w:shd w:val="clear" w:color="auto" w:fill="FFFF00"/>
          </w:tcPr>
          <w:p w14:paraId="12E8D062" w14:textId="6358E7D0" w:rsidR="00D3291E" w:rsidRPr="001A38A7" w:rsidRDefault="00D3291E" w:rsidP="00D3291E">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FFFF00"/>
          </w:tcPr>
          <w:p w14:paraId="088F0C55" w14:textId="77777777" w:rsidR="00D3291E" w:rsidRPr="001A38A7" w:rsidRDefault="00D3291E" w:rsidP="00D3291E">
            <w:pPr>
              <w:jc w:val="center"/>
              <w:rPr>
                <w:rFonts w:cstheme="minorHAnsi"/>
                <w:b/>
                <w:sz w:val="21"/>
                <w:szCs w:val="21"/>
              </w:rPr>
            </w:pPr>
          </w:p>
        </w:tc>
        <w:tc>
          <w:tcPr>
            <w:tcW w:w="1824" w:type="dxa"/>
            <w:tcBorders>
              <w:bottom w:val="single" w:sz="4" w:space="0" w:color="auto"/>
            </w:tcBorders>
            <w:shd w:val="clear" w:color="auto" w:fill="FFFF00"/>
          </w:tcPr>
          <w:p w14:paraId="72D8CC5A" w14:textId="64C1F2DF" w:rsidR="00D3291E" w:rsidRPr="001A38A7" w:rsidRDefault="00D3291E" w:rsidP="00D3291E">
            <w:pPr>
              <w:rPr>
                <w:rFonts w:cstheme="minorHAnsi"/>
                <w:sz w:val="21"/>
                <w:szCs w:val="21"/>
              </w:rPr>
            </w:pPr>
            <w:r w:rsidRPr="001A38A7">
              <w:rPr>
                <w:rFonts w:cstheme="minorHAnsi"/>
                <w:sz w:val="21"/>
                <w:szCs w:val="21"/>
              </w:rPr>
              <w:t>Principle agreement reached. Updated language to be circulated and reviewed.</w:t>
            </w:r>
          </w:p>
        </w:tc>
        <w:tc>
          <w:tcPr>
            <w:tcW w:w="5812" w:type="dxa"/>
            <w:tcBorders>
              <w:bottom w:val="single" w:sz="4" w:space="0" w:color="auto"/>
              <w:right w:val="single" w:sz="2" w:space="0" w:color="000000"/>
            </w:tcBorders>
            <w:shd w:val="clear" w:color="auto" w:fill="FFFF00"/>
          </w:tcPr>
          <w:p w14:paraId="022490BC" w14:textId="42F730F8" w:rsidR="00D3291E" w:rsidRPr="001A38A7" w:rsidRDefault="001A38A7" w:rsidP="00D3291E">
            <w:pPr>
              <w:rPr>
                <w:rFonts w:cstheme="minorHAnsi"/>
                <w:color w:val="000000"/>
                <w:sz w:val="21"/>
                <w:szCs w:val="21"/>
              </w:rPr>
            </w:pPr>
            <w:r w:rsidRPr="001A38A7">
              <w:rPr>
                <w:rFonts w:cstheme="minorHAnsi"/>
                <w:color w:val="000000"/>
                <w:sz w:val="21"/>
                <w:szCs w:val="21"/>
              </w:rPr>
              <w:t>During Phase 1 of its work, the EPDP Team documented the data processing activities and responsible parties associated with gTLD registration data.</w:t>
            </w:r>
            <w:r w:rsidRPr="001A38A7">
              <w:rPr>
                <w:rFonts w:cstheme="minorHAnsi"/>
              </w:rPr>
              <w:t> </w:t>
            </w:r>
            <w:r w:rsidRPr="001A38A7">
              <w:rPr>
                <w:rFonts w:cstheme="minorHAnsi"/>
                <w:color w:val="000000"/>
                <w:sz w:val="21"/>
                <w:szCs w:val="21"/>
              </w:rPr>
              <w:t xml:space="preserve">The EPDP Team, accordingly, recommends the inclusion of the data processing activities and responsible parties, outlined below, to be confirmed and documented in the relevant data processing agreements, noting, however, this Recommendation may be affected by the finalization of the </w:t>
            </w:r>
            <w:r w:rsidRPr="001A38A7">
              <w:rPr>
                <w:rFonts w:cstheme="minorHAnsi"/>
                <w:color w:val="000000"/>
                <w:sz w:val="21"/>
                <w:szCs w:val="21"/>
              </w:rPr>
              <w:lastRenderedPageBreak/>
              <w:t>necessary agreements (described elsewhere in this report) that would confirm and define the roles and responsibilities.</w:t>
            </w:r>
          </w:p>
        </w:tc>
        <w:tc>
          <w:tcPr>
            <w:tcW w:w="1297" w:type="dxa"/>
            <w:tcBorders>
              <w:left w:val="single" w:sz="2" w:space="0" w:color="000000"/>
              <w:bottom w:val="single" w:sz="4" w:space="0" w:color="auto"/>
            </w:tcBorders>
            <w:shd w:val="clear" w:color="auto" w:fill="FFFF00"/>
          </w:tcPr>
          <w:p w14:paraId="4FD12F79" w14:textId="609C84E9" w:rsidR="00D3291E" w:rsidRPr="001A38A7" w:rsidRDefault="001A38A7" w:rsidP="00D3291E">
            <w:pPr>
              <w:rPr>
                <w:rFonts w:cstheme="minorHAnsi"/>
                <w:b/>
                <w:sz w:val="21"/>
                <w:szCs w:val="21"/>
              </w:rPr>
            </w:pPr>
            <w:r>
              <w:rPr>
                <w:rFonts w:cstheme="minorHAnsi"/>
                <w:b/>
                <w:sz w:val="21"/>
                <w:szCs w:val="21"/>
              </w:rPr>
              <w:lastRenderedPageBreak/>
              <w:t>Monday, 28 January</w:t>
            </w:r>
          </w:p>
        </w:tc>
      </w:tr>
      <w:tr w:rsidR="00D3291E" w:rsidRPr="001A38A7" w14:paraId="6931CA84" w14:textId="77777777" w:rsidTr="00D3291E">
        <w:tc>
          <w:tcPr>
            <w:tcW w:w="1768" w:type="dxa"/>
            <w:tcBorders>
              <w:bottom w:val="single" w:sz="4" w:space="0" w:color="auto"/>
            </w:tcBorders>
            <w:shd w:val="clear" w:color="auto" w:fill="FFFF00"/>
          </w:tcPr>
          <w:p w14:paraId="75CC1852" w14:textId="575FA065" w:rsidR="00D3291E" w:rsidRPr="001A38A7" w:rsidRDefault="00D3291E" w:rsidP="00D3291E">
            <w:pPr>
              <w:spacing w:before="60"/>
              <w:rPr>
                <w:rFonts w:cstheme="minorHAnsi"/>
                <w:color w:val="000000" w:themeColor="text1"/>
                <w:sz w:val="21"/>
                <w:szCs w:val="21"/>
              </w:rPr>
            </w:pPr>
            <w:r w:rsidRPr="001A38A7">
              <w:rPr>
                <w:rFonts w:cstheme="minorHAnsi"/>
                <w:color w:val="000000" w:themeColor="text1"/>
                <w:sz w:val="21"/>
                <w:szCs w:val="21"/>
              </w:rPr>
              <w:t>Implementation Transition Period</w:t>
            </w:r>
          </w:p>
        </w:tc>
        <w:tc>
          <w:tcPr>
            <w:tcW w:w="1040" w:type="dxa"/>
            <w:tcBorders>
              <w:bottom w:val="single" w:sz="4" w:space="0" w:color="auto"/>
            </w:tcBorders>
            <w:shd w:val="clear" w:color="auto" w:fill="FFFF00"/>
          </w:tcPr>
          <w:p w14:paraId="31CDE85E" w14:textId="74D6E2F4" w:rsidR="00D3291E" w:rsidRPr="001A38A7" w:rsidRDefault="00D3291E" w:rsidP="00D3291E">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FFFF00"/>
          </w:tcPr>
          <w:p w14:paraId="43582B40" w14:textId="77777777" w:rsidR="00D3291E" w:rsidRPr="001A38A7" w:rsidRDefault="00D3291E" w:rsidP="00D3291E">
            <w:pPr>
              <w:jc w:val="center"/>
              <w:rPr>
                <w:rFonts w:cstheme="minorHAnsi"/>
                <w:b/>
                <w:sz w:val="21"/>
                <w:szCs w:val="21"/>
              </w:rPr>
            </w:pPr>
          </w:p>
        </w:tc>
        <w:tc>
          <w:tcPr>
            <w:tcW w:w="1824" w:type="dxa"/>
            <w:tcBorders>
              <w:bottom w:val="single" w:sz="4" w:space="0" w:color="auto"/>
            </w:tcBorders>
            <w:shd w:val="clear" w:color="auto" w:fill="FFFF00"/>
          </w:tcPr>
          <w:p w14:paraId="28800C92" w14:textId="72CDA6F2" w:rsidR="00D3291E" w:rsidRPr="001A38A7" w:rsidRDefault="00D3291E" w:rsidP="00D3291E">
            <w:pPr>
              <w:rPr>
                <w:rFonts w:cstheme="minorHAnsi"/>
                <w:sz w:val="21"/>
                <w:szCs w:val="21"/>
              </w:rPr>
            </w:pPr>
            <w:r w:rsidRPr="001A38A7">
              <w:rPr>
                <w:rFonts w:cstheme="minorHAnsi"/>
                <w:sz w:val="21"/>
                <w:szCs w:val="21"/>
              </w:rPr>
              <w:t>Principle agreement. Language to be reviewed by EPDP Team and confirmed by CPH.</w:t>
            </w:r>
          </w:p>
        </w:tc>
        <w:tc>
          <w:tcPr>
            <w:tcW w:w="5812" w:type="dxa"/>
            <w:tcBorders>
              <w:bottom w:val="single" w:sz="4" w:space="0" w:color="auto"/>
              <w:right w:val="single" w:sz="2" w:space="0" w:color="000000"/>
            </w:tcBorders>
            <w:shd w:val="clear" w:color="auto" w:fill="FFFF00"/>
          </w:tcPr>
          <w:p w14:paraId="536EFA1B" w14:textId="77777777" w:rsidR="00D3291E" w:rsidRPr="001A38A7" w:rsidRDefault="00D3291E" w:rsidP="00D3291E">
            <w:pPr>
              <w:rPr>
                <w:rFonts w:cstheme="minorHAnsi"/>
                <w:sz w:val="21"/>
                <w:szCs w:val="21"/>
              </w:rPr>
            </w:pPr>
          </w:p>
        </w:tc>
        <w:tc>
          <w:tcPr>
            <w:tcW w:w="1297" w:type="dxa"/>
            <w:tcBorders>
              <w:left w:val="single" w:sz="2" w:space="0" w:color="000000"/>
              <w:bottom w:val="single" w:sz="4" w:space="0" w:color="auto"/>
            </w:tcBorders>
            <w:shd w:val="clear" w:color="auto" w:fill="FFFF00"/>
          </w:tcPr>
          <w:p w14:paraId="637DB912" w14:textId="77777777" w:rsidR="00D3291E" w:rsidRPr="001A38A7" w:rsidRDefault="00D3291E" w:rsidP="00D3291E">
            <w:pPr>
              <w:rPr>
                <w:rFonts w:cstheme="minorHAnsi"/>
                <w:b/>
                <w:sz w:val="21"/>
                <w:szCs w:val="21"/>
              </w:rPr>
            </w:pPr>
          </w:p>
        </w:tc>
      </w:tr>
      <w:tr w:rsidR="000B4740" w:rsidRPr="001A38A7" w14:paraId="13AFEF11" w14:textId="77777777" w:rsidTr="00D3291E">
        <w:tc>
          <w:tcPr>
            <w:tcW w:w="1768" w:type="dxa"/>
            <w:tcBorders>
              <w:bottom w:val="single" w:sz="4" w:space="0" w:color="auto"/>
            </w:tcBorders>
            <w:shd w:val="clear" w:color="auto" w:fill="ED7D31" w:themeFill="accent2"/>
          </w:tcPr>
          <w:p w14:paraId="41554247" w14:textId="52EE9E06"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#4 - Data elements to be collected by Registrars (incl. Question #2)</w:t>
            </w:r>
          </w:p>
        </w:tc>
        <w:tc>
          <w:tcPr>
            <w:tcW w:w="1040" w:type="dxa"/>
            <w:tcBorders>
              <w:bottom w:val="single" w:sz="4" w:space="0" w:color="auto"/>
            </w:tcBorders>
            <w:shd w:val="clear" w:color="auto" w:fill="ED7D31" w:themeFill="accent2"/>
          </w:tcPr>
          <w:p w14:paraId="7EDC79E0" w14:textId="3044EB6F"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6B3C8FA4"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0D5F7DCB" w14:textId="5F08BD7D" w:rsidR="000B4740" w:rsidRPr="001A38A7" w:rsidRDefault="000B4740" w:rsidP="000B4740">
            <w:pPr>
              <w:rPr>
                <w:rFonts w:cstheme="minorHAnsi"/>
                <w:sz w:val="21"/>
                <w:szCs w:val="21"/>
              </w:rPr>
            </w:pPr>
            <w:r w:rsidRPr="001A38A7">
              <w:rPr>
                <w:rFonts w:cstheme="minorHAnsi"/>
                <w:sz w:val="21"/>
                <w:szCs w:val="21"/>
              </w:rPr>
              <w:t xml:space="preserve">Review input provided during public comment and recommend changes, if any, to original recommendation; in addition (1) settle issue of whether </w:t>
            </w:r>
            <w:proofErr w:type="spellStart"/>
            <w:r w:rsidRPr="001A38A7">
              <w:rPr>
                <w:rFonts w:cstheme="minorHAnsi"/>
                <w:sz w:val="21"/>
                <w:szCs w:val="21"/>
              </w:rPr>
              <w:t>regitrars</w:t>
            </w:r>
            <w:proofErr w:type="spellEnd"/>
            <w:r w:rsidRPr="001A38A7">
              <w:rPr>
                <w:rFonts w:cstheme="minorHAnsi"/>
                <w:sz w:val="21"/>
                <w:szCs w:val="21"/>
              </w:rPr>
              <w:t xml:space="preserve"> should be required to offer the ‘optional’ </w:t>
            </w:r>
            <w:proofErr w:type="spellStart"/>
            <w:r w:rsidRPr="001A38A7">
              <w:rPr>
                <w:rFonts w:cstheme="minorHAnsi"/>
                <w:sz w:val="21"/>
                <w:szCs w:val="21"/>
              </w:rPr>
              <w:t>Techical</w:t>
            </w:r>
            <w:proofErr w:type="spellEnd"/>
            <w:r w:rsidRPr="001A38A7">
              <w:rPr>
                <w:rFonts w:cstheme="minorHAnsi"/>
                <w:sz w:val="21"/>
                <w:szCs w:val="21"/>
              </w:rPr>
              <w:t xml:space="preserve"> Contact fields; (2) Alan G recognized that elimination of the Admin Contacts can affect older registrations that included no name for the RNH. </w:t>
            </w:r>
            <w:r w:rsidRPr="001A38A7">
              <w:rPr>
                <w:rFonts w:cstheme="minorHAnsi"/>
                <w:sz w:val="21"/>
                <w:szCs w:val="21"/>
              </w:rPr>
              <w:lastRenderedPageBreak/>
              <w:t xml:space="preserve">James </w:t>
            </w:r>
            <w:proofErr w:type="spellStart"/>
            <w:r w:rsidRPr="001A38A7">
              <w:rPr>
                <w:rFonts w:cstheme="minorHAnsi"/>
                <w:sz w:val="21"/>
                <w:szCs w:val="21"/>
              </w:rPr>
              <w:t>ladel</w:t>
            </w:r>
            <w:proofErr w:type="spellEnd"/>
            <w:r w:rsidRPr="001A38A7">
              <w:rPr>
                <w:rFonts w:cstheme="minorHAnsi"/>
                <w:sz w:val="21"/>
                <w:szCs w:val="21"/>
              </w:rPr>
              <w:t xml:space="preserve"> to address this issue.</w:t>
            </w:r>
          </w:p>
        </w:tc>
        <w:tc>
          <w:tcPr>
            <w:tcW w:w="5812" w:type="dxa"/>
            <w:tcBorders>
              <w:bottom w:val="single" w:sz="4" w:space="0" w:color="auto"/>
            </w:tcBorders>
            <w:shd w:val="clear" w:color="auto" w:fill="ED7D31" w:themeFill="accent2"/>
          </w:tcPr>
          <w:p w14:paraId="236987ED" w14:textId="77777777" w:rsidR="000B4740" w:rsidRPr="001A38A7" w:rsidRDefault="000B4740" w:rsidP="000B4740">
            <w:pPr>
              <w:rPr>
                <w:rFonts w:cstheme="minorHAnsi"/>
                <w:sz w:val="21"/>
                <w:szCs w:val="21"/>
              </w:rPr>
            </w:pPr>
          </w:p>
        </w:tc>
        <w:tc>
          <w:tcPr>
            <w:tcW w:w="1297" w:type="dxa"/>
            <w:tcBorders>
              <w:bottom w:val="single" w:sz="4" w:space="0" w:color="auto"/>
            </w:tcBorders>
            <w:shd w:val="clear" w:color="auto" w:fill="ED7D31" w:themeFill="accent2"/>
          </w:tcPr>
          <w:p w14:paraId="229044E6" w14:textId="77777777" w:rsidR="000B4740" w:rsidRPr="001A38A7" w:rsidRDefault="000B4740" w:rsidP="000B4740">
            <w:pPr>
              <w:rPr>
                <w:rFonts w:cstheme="minorHAnsi"/>
                <w:sz w:val="21"/>
                <w:szCs w:val="21"/>
              </w:rPr>
            </w:pPr>
          </w:p>
        </w:tc>
      </w:tr>
      <w:tr w:rsidR="000B4740" w:rsidRPr="001A38A7" w14:paraId="45AE6364" w14:textId="77777777" w:rsidTr="00D3291E">
        <w:tc>
          <w:tcPr>
            <w:tcW w:w="1768" w:type="dxa"/>
            <w:tcBorders>
              <w:bottom w:val="single" w:sz="4" w:space="0" w:color="auto"/>
            </w:tcBorders>
            <w:shd w:val="clear" w:color="auto" w:fill="ED7D31" w:themeFill="accent2"/>
          </w:tcPr>
          <w:p w14:paraId="484B7E9B" w14:textId="6248C2A9"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#5 - Data elements to be transferred from Registrars to Registries</w:t>
            </w:r>
          </w:p>
        </w:tc>
        <w:tc>
          <w:tcPr>
            <w:tcW w:w="1040" w:type="dxa"/>
            <w:tcBorders>
              <w:bottom w:val="single" w:sz="4" w:space="0" w:color="auto"/>
            </w:tcBorders>
            <w:shd w:val="clear" w:color="auto" w:fill="ED7D31" w:themeFill="accent2"/>
          </w:tcPr>
          <w:p w14:paraId="1344E132" w14:textId="562F437A"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547FE952"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4A26C46F" w14:textId="6E3C81C6" w:rsidR="000B4740" w:rsidRPr="001A38A7" w:rsidRDefault="000B4740" w:rsidP="000B4740">
            <w:pPr>
              <w:rPr>
                <w:rFonts w:cstheme="minorHAnsi"/>
                <w:sz w:val="21"/>
                <w:szCs w:val="21"/>
              </w:rPr>
            </w:pPr>
            <w:r w:rsidRPr="001A38A7">
              <w:rPr>
                <w:rFonts w:cstheme="minorHAnsi"/>
                <w:sz w:val="21"/>
                <w:szCs w:val="21"/>
              </w:rPr>
              <w:t>Review input provided during public comment; amend, if necessary, the recommendation and inform the small data elements review team of pertinent public comment or plenary conclusions</w:t>
            </w:r>
          </w:p>
        </w:tc>
        <w:tc>
          <w:tcPr>
            <w:tcW w:w="5812" w:type="dxa"/>
            <w:tcBorders>
              <w:bottom w:val="single" w:sz="4" w:space="0" w:color="auto"/>
            </w:tcBorders>
            <w:shd w:val="clear" w:color="auto" w:fill="ED7D31" w:themeFill="accent2"/>
          </w:tcPr>
          <w:p w14:paraId="4C4AA167" w14:textId="77777777" w:rsidR="000B4740" w:rsidRPr="001A38A7" w:rsidRDefault="000B4740" w:rsidP="000B4740">
            <w:pPr>
              <w:rPr>
                <w:rFonts w:cstheme="minorHAnsi"/>
                <w:sz w:val="21"/>
                <w:szCs w:val="21"/>
              </w:rPr>
            </w:pPr>
          </w:p>
        </w:tc>
        <w:tc>
          <w:tcPr>
            <w:tcW w:w="1297" w:type="dxa"/>
            <w:tcBorders>
              <w:bottom w:val="single" w:sz="4" w:space="0" w:color="auto"/>
            </w:tcBorders>
            <w:shd w:val="clear" w:color="auto" w:fill="ED7D31" w:themeFill="accent2"/>
          </w:tcPr>
          <w:p w14:paraId="661EC668" w14:textId="77777777" w:rsidR="000B4740" w:rsidRPr="001A38A7" w:rsidRDefault="000B4740" w:rsidP="000B4740">
            <w:pPr>
              <w:rPr>
                <w:rFonts w:cstheme="minorHAnsi"/>
                <w:sz w:val="21"/>
                <w:szCs w:val="21"/>
              </w:rPr>
            </w:pPr>
          </w:p>
        </w:tc>
      </w:tr>
      <w:tr w:rsidR="000B4740" w:rsidRPr="001A38A7" w14:paraId="09144347" w14:textId="77777777" w:rsidTr="00D3291E">
        <w:tc>
          <w:tcPr>
            <w:tcW w:w="1768" w:type="dxa"/>
            <w:tcBorders>
              <w:bottom w:val="single" w:sz="4" w:space="0" w:color="auto"/>
            </w:tcBorders>
            <w:shd w:val="clear" w:color="auto" w:fill="ED7D31" w:themeFill="accent2"/>
          </w:tcPr>
          <w:p w14:paraId="3A58EF87" w14:textId="224B7CB2"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#6 - Escrow Providers</w:t>
            </w:r>
          </w:p>
        </w:tc>
        <w:tc>
          <w:tcPr>
            <w:tcW w:w="1040" w:type="dxa"/>
            <w:tcBorders>
              <w:bottom w:val="single" w:sz="4" w:space="0" w:color="auto"/>
            </w:tcBorders>
            <w:shd w:val="clear" w:color="auto" w:fill="ED7D31" w:themeFill="accent2"/>
          </w:tcPr>
          <w:p w14:paraId="00E9EBDC" w14:textId="44FB8491"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290A0AED"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0151DBD4" w14:textId="00198898" w:rsidR="000B4740" w:rsidRPr="001A38A7" w:rsidRDefault="000B4740" w:rsidP="000B4740">
            <w:pPr>
              <w:rPr>
                <w:rFonts w:cstheme="minorHAnsi"/>
                <w:sz w:val="21"/>
                <w:szCs w:val="21"/>
              </w:rPr>
            </w:pPr>
            <w:r w:rsidRPr="001A38A7">
              <w:rPr>
                <w:rFonts w:cstheme="minorHAnsi"/>
                <w:sz w:val="21"/>
                <w:szCs w:val="21"/>
              </w:rPr>
              <w:t>Public comment review completed, small team to review data elements workbooks</w:t>
            </w:r>
          </w:p>
        </w:tc>
        <w:tc>
          <w:tcPr>
            <w:tcW w:w="5812" w:type="dxa"/>
            <w:tcBorders>
              <w:bottom w:val="single" w:sz="4" w:space="0" w:color="auto"/>
            </w:tcBorders>
            <w:shd w:val="clear" w:color="auto" w:fill="ED7D31" w:themeFill="accent2"/>
          </w:tcPr>
          <w:p w14:paraId="3C6AF5B2" w14:textId="77777777" w:rsidR="000B4740" w:rsidRPr="001A38A7" w:rsidRDefault="000B4740" w:rsidP="000B4740">
            <w:pPr>
              <w:rPr>
                <w:rFonts w:cstheme="minorHAnsi"/>
                <w:sz w:val="21"/>
                <w:szCs w:val="21"/>
              </w:rPr>
            </w:pPr>
          </w:p>
        </w:tc>
        <w:tc>
          <w:tcPr>
            <w:tcW w:w="1297" w:type="dxa"/>
            <w:tcBorders>
              <w:bottom w:val="single" w:sz="4" w:space="0" w:color="auto"/>
            </w:tcBorders>
            <w:shd w:val="clear" w:color="auto" w:fill="ED7D31" w:themeFill="accent2"/>
          </w:tcPr>
          <w:p w14:paraId="6E608D29" w14:textId="77777777" w:rsidR="000B4740" w:rsidRPr="001A38A7" w:rsidRDefault="000B4740" w:rsidP="000B4740">
            <w:pPr>
              <w:rPr>
                <w:rFonts w:cstheme="minorHAnsi"/>
                <w:sz w:val="21"/>
                <w:szCs w:val="21"/>
              </w:rPr>
            </w:pPr>
          </w:p>
        </w:tc>
      </w:tr>
      <w:tr w:rsidR="000B4740" w:rsidRPr="001A38A7" w14:paraId="77EC26F2" w14:textId="77777777" w:rsidTr="00D3291E">
        <w:tc>
          <w:tcPr>
            <w:tcW w:w="1768" w:type="dxa"/>
            <w:tcBorders>
              <w:bottom w:val="single" w:sz="4" w:space="0" w:color="auto"/>
            </w:tcBorders>
            <w:shd w:val="clear" w:color="auto" w:fill="ED7D31" w:themeFill="accent2"/>
          </w:tcPr>
          <w:p w14:paraId="63E1443B" w14:textId="2BCF254B"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#7 – Contractual Compliance</w:t>
            </w:r>
          </w:p>
        </w:tc>
        <w:tc>
          <w:tcPr>
            <w:tcW w:w="1040" w:type="dxa"/>
            <w:tcBorders>
              <w:bottom w:val="single" w:sz="4" w:space="0" w:color="auto"/>
            </w:tcBorders>
            <w:shd w:val="clear" w:color="auto" w:fill="ED7D31" w:themeFill="accent2"/>
          </w:tcPr>
          <w:p w14:paraId="54038305" w14:textId="46AC48B2"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25C643C4"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42226DBA" w14:textId="5A6D9C25" w:rsidR="000B4740" w:rsidRPr="001A38A7" w:rsidRDefault="000B4740" w:rsidP="000B4740">
            <w:pPr>
              <w:rPr>
                <w:rFonts w:cstheme="minorHAnsi"/>
                <w:sz w:val="21"/>
                <w:szCs w:val="21"/>
              </w:rPr>
            </w:pPr>
            <w:r w:rsidRPr="001A38A7">
              <w:rPr>
                <w:rFonts w:cstheme="minorHAnsi"/>
                <w:sz w:val="21"/>
                <w:szCs w:val="21"/>
              </w:rPr>
              <w:t xml:space="preserve">Proposed updates to the language circulated to the list – deadline for review Fri 25 Jan  </w:t>
            </w:r>
          </w:p>
        </w:tc>
        <w:tc>
          <w:tcPr>
            <w:tcW w:w="5812" w:type="dxa"/>
            <w:tcBorders>
              <w:bottom w:val="single" w:sz="4" w:space="0" w:color="auto"/>
            </w:tcBorders>
            <w:shd w:val="clear" w:color="auto" w:fill="ED7D31" w:themeFill="accent2"/>
          </w:tcPr>
          <w:p w14:paraId="3A0C1C38" w14:textId="77777777" w:rsidR="000B4740" w:rsidRPr="001A38A7" w:rsidRDefault="000B4740" w:rsidP="000B4740">
            <w:pPr>
              <w:pStyle w:val="ListParagraph"/>
              <w:numPr>
                <w:ilvl w:val="0"/>
                <w:numId w:val="13"/>
              </w:numPr>
              <w:spacing w:before="0" w:beforeAutospacing="0" w:after="0" w:afterAutospacing="0"/>
              <w:rPr>
                <w:rFonts w:asciiTheme="minorHAnsi" w:hAnsiTheme="minorHAnsi" w:cstheme="minorHAnsi"/>
                <w:color w:val="000000"/>
                <w:sz w:val="21"/>
                <w:szCs w:val="21"/>
              </w:rPr>
            </w:pPr>
            <w:r w:rsidRPr="001A38A7">
              <w:rPr>
                <w:rFonts w:asciiTheme="minorHAnsi" w:hAnsiTheme="minorHAnsi" w:cstheme="minorHAnsi"/>
                <w:color w:val="000000"/>
                <w:sz w:val="21"/>
                <w:szCs w:val="21"/>
              </w:rPr>
              <w:t>The EPDP Team</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recommends that updates are made to the contractual requirements</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b/>
                <w:bCs/>
                <w:color w:val="000000"/>
                <w:sz w:val="21"/>
                <w:szCs w:val="21"/>
              </w:rPr>
              <w:t>concerning the registration data elements</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for registries and registrars to transfer to ICANN Compliance the domain name registration data that they process when required/requested, consistent with the data elements</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b/>
                <w:bCs/>
                <w:color w:val="000000"/>
                <w:sz w:val="21"/>
                <w:szCs w:val="21"/>
              </w:rPr>
              <w:t>listed hereunder (for illustrative purposes, please see</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the workbook that analyzes the purpose to</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 xml:space="preserve">handle contractual compliance monitoring requests, audits, and complaints submitted by Registry Operators, </w:t>
            </w:r>
            <w:r w:rsidRPr="001A38A7">
              <w:rPr>
                <w:rFonts w:asciiTheme="minorHAnsi" w:hAnsiTheme="minorHAnsi" w:cstheme="minorHAnsi"/>
                <w:color w:val="000000"/>
                <w:sz w:val="21"/>
                <w:szCs w:val="21"/>
              </w:rPr>
              <w:lastRenderedPageBreak/>
              <w:t>Registrars, Registered Name Holders, and other Internet users in Annex D).</w:t>
            </w:r>
          </w:p>
          <w:p w14:paraId="7DA375F1" w14:textId="77777777" w:rsidR="000B4740" w:rsidRPr="001A38A7" w:rsidRDefault="000B4740" w:rsidP="000B4740">
            <w:pPr>
              <w:pStyle w:val="ListParagraph"/>
              <w:numPr>
                <w:ilvl w:val="0"/>
                <w:numId w:val="13"/>
              </w:numPr>
              <w:spacing w:before="0" w:beforeAutospacing="0" w:after="0" w:afterAutospacing="0"/>
              <w:rPr>
                <w:rFonts w:asciiTheme="minorHAnsi" w:hAnsiTheme="minorHAnsi" w:cstheme="minorHAnsi"/>
                <w:color w:val="000000"/>
                <w:sz w:val="21"/>
                <w:szCs w:val="21"/>
              </w:rPr>
            </w:pPr>
            <w:r w:rsidRPr="001A38A7">
              <w:rPr>
                <w:rFonts w:asciiTheme="minorHAnsi" w:hAnsiTheme="minorHAnsi" w:cstheme="minorHAnsi"/>
                <w:strike/>
                <w:color w:val="000000"/>
                <w:sz w:val="21"/>
                <w:szCs w:val="21"/>
              </w:rPr>
              <w:t>The data elements workbook that analyzes the purpose to</w:t>
            </w:r>
            <w:r w:rsidRPr="001A38A7">
              <w:rPr>
                <w:rStyle w:val="apple-converted-space"/>
                <w:rFonts w:asciiTheme="minorHAnsi" w:hAnsiTheme="minorHAnsi" w:cstheme="minorHAnsi"/>
                <w:strike/>
                <w:color w:val="000000"/>
                <w:sz w:val="21"/>
                <w:szCs w:val="21"/>
              </w:rPr>
              <w:t> </w:t>
            </w:r>
            <w:r w:rsidRPr="001A38A7">
              <w:rPr>
                <w:rFonts w:asciiTheme="minorHAnsi" w:hAnsiTheme="minorHAnsi" w:cstheme="minorHAnsi"/>
                <w:strike/>
                <w:color w:val="000000"/>
                <w:sz w:val="21"/>
                <w:szCs w:val="21"/>
              </w:rPr>
              <w:t>handle contractual compliance monitoring requests, audits, and complaints submitted by Registry Operators, Registrars, Registered Name Holders, and other Internet users contains the specifically-identified data elements</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The EPDP Team</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recommends that the following data elements be transferred from registries and registrars to ICANN Compliance*</w:t>
            </w:r>
            <w:r w:rsidRPr="001A38A7">
              <w:rPr>
                <w:rStyle w:val="apple-converted-space"/>
                <w:rFonts w:asciiTheme="minorHAnsi" w:hAnsiTheme="minorHAnsi" w:cstheme="minorHAnsi"/>
                <w:color w:val="000000"/>
                <w:sz w:val="21"/>
                <w:szCs w:val="21"/>
              </w:rPr>
              <w:t> </w:t>
            </w:r>
            <w:r w:rsidRPr="001A38A7">
              <w:rPr>
                <w:rFonts w:asciiTheme="minorHAnsi" w:hAnsiTheme="minorHAnsi" w:cstheme="minorHAnsi"/>
                <w:color w:val="000000"/>
                <w:sz w:val="21"/>
                <w:szCs w:val="21"/>
              </w:rPr>
              <w:t> </w:t>
            </w:r>
          </w:p>
          <w:p w14:paraId="02F0AA72" w14:textId="77777777" w:rsidR="000B4740" w:rsidRPr="001A38A7" w:rsidRDefault="000B4740" w:rsidP="000B4740">
            <w:pPr>
              <w:rPr>
                <w:rFonts w:cstheme="minorHAnsi"/>
                <w:color w:val="000000"/>
                <w:sz w:val="21"/>
                <w:szCs w:val="21"/>
              </w:rPr>
            </w:pPr>
            <w:r w:rsidRPr="001A38A7">
              <w:rPr>
                <w:rFonts w:cstheme="minorHAnsi"/>
                <w:color w:val="000000"/>
                <w:sz w:val="21"/>
                <w:szCs w:val="21"/>
              </w:rPr>
              <w:t> </w:t>
            </w:r>
          </w:p>
          <w:p w14:paraId="3DD842E6" w14:textId="132107C9" w:rsidR="000B4740" w:rsidRPr="001A38A7" w:rsidRDefault="000B4740" w:rsidP="000B4740">
            <w:pPr>
              <w:rPr>
                <w:rFonts w:cstheme="minorHAnsi"/>
                <w:color w:val="000000"/>
                <w:sz w:val="21"/>
                <w:szCs w:val="21"/>
              </w:rPr>
            </w:pPr>
            <w:r w:rsidRPr="001A38A7">
              <w:rPr>
                <w:rFonts w:cstheme="minorHAnsi"/>
                <w:color w:val="000000"/>
                <w:sz w:val="21"/>
                <w:szCs w:val="21"/>
              </w:rPr>
              <w:t>*To clarify, the data elements listed here are the aggregate of data elements that ICANN Compliance may request. As noted in the</w:t>
            </w:r>
            <w:r w:rsidRPr="001A38A7">
              <w:rPr>
                <w:rStyle w:val="apple-converted-space"/>
                <w:rFonts w:cstheme="minorHAnsi"/>
                <w:color w:val="000000"/>
                <w:sz w:val="21"/>
                <w:szCs w:val="21"/>
              </w:rPr>
              <w:t> </w:t>
            </w:r>
            <w:hyperlink r:id="rId7" w:history="1">
              <w:r w:rsidRPr="001A38A7">
                <w:rPr>
                  <w:rStyle w:val="Hyperlink"/>
                  <w:rFonts w:cstheme="minorHAnsi"/>
                  <w:color w:val="954F72"/>
                  <w:sz w:val="21"/>
                  <w:szCs w:val="21"/>
                </w:rPr>
                <w:t>Summary of ICANN Organization’s Contractual Compliance Team Data Processing Activities</w:t>
              </w:r>
            </w:hyperlink>
            <w:r w:rsidRPr="001A38A7">
              <w:rPr>
                <w:rStyle w:val="apple-converted-space"/>
                <w:rFonts w:cstheme="minorHAnsi"/>
                <w:color w:val="000000"/>
                <w:sz w:val="21"/>
                <w:szCs w:val="21"/>
              </w:rPr>
              <w:t> </w:t>
            </w:r>
            <w:r w:rsidRPr="001A38A7">
              <w:rPr>
                <w:rFonts w:cstheme="minorHAnsi"/>
                <w:color w:val="000000"/>
                <w:sz w:val="21"/>
                <w:szCs w:val="21"/>
              </w:rPr>
              <w:t>“If the Contractual Compliance Team is unable to validate the issue(s) outlined in a complaint because the publicly available WHOIS data is redacted/masked, it will request the redacted/masked registration data directly from the contracted party (or its representative). In these instances, the Contractual Compliance Team will only request the redacted/masked data elements that are needed to validate the issue(s) outlined in the complaint”</w:t>
            </w:r>
          </w:p>
        </w:tc>
        <w:tc>
          <w:tcPr>
            <w:tcW w:w="1297" w:type="dxa"/>
            <w:tcBorders>
              <w:bottom w:val="single" w:sz="4" w:space="0" w:color="auto"/>
            </w:tcBorders>
            <w:shd w:val="clear" w:color="auto" w:fill="ED7D31" w:themeFill="accent2"/>
          </w:tcPr>
          <w:p w14:paraId="2C8B5297" w14:textId="33E0163A" w:rsidR="000B4740" w:rsidRPr="001A38A7" w:rsidRDefault="000B4740" w:rsidP="000B4740">
            <w:pPr>
              <w:rPr>
                <w:rFonts w:cstheme="minorHAnsi"/>
                <w:sz w:val="21"/>
                <w:szCs w:val="21"/>
              </w:rPr>
            </w:pPr>
            <w:r w:rsidRPr="001A38A7">
              <w:rPr>
                <w:rFonts w:cstheme="minorHAnsi"/>
                <w:b/>
                <w:sz w:val="21"/>
                <w:szCs w:val="21"/>
              </w:rPr>
              <w:lastRenderedPageBreak/>
              <w:t>Wednesday, 23 January</w:t>
            </w:r>
          </w:p>
        </w:tc>
      </w:tr>
      <w:tr w:rsidR="000B4740" w:rsidRPr="001A38A7" w14:paraId="3867FEA3" w14:textId="77777777" w:rsidTr="00D3291E">
        <w:tc>
          <w:tcPr>
            <w:tcW w:w="1768" w:type="dxa"/>
            <w:tcBorders>
              <w:bottom w:val="single" w:sz="4" w:space="0" w:color="auto"/>
            </w:tcBorders>
            <w:shd w:val="clear" w:color="auto" w:fill="ED7D31" w:themeFill="accent2"/>
          </w:tcPr>
          <w:p w14:paraId="1BC22A65" w14:textId="5AB1BAEE"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#11 - Data retention</w:t>
            </w:r>
          </w:p>
        </w:tc>
        <w:tc>
          <w:tcPr>
            <w:tcW w:w="1040" w:type="dxa"/>
            <w:tcBorders>
              <w:bottom w:val="single" w:sz="4" w:space="0" w:color="auto"/>
            </w:tcBorders>
            <w:shd w:val="clear" w:color="auto" w:fill="ED7D31" w:themeFill="accent2"/>
          </w:tcPr>
          <w:p w14:paraId="02E12DFA" w14:textId="7404C6AD"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13AD75AA"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0087A3D3" w14:textId="7646D833" w:rsidR="000B4740" w:rsidRPr="001A38A7" w:rsidRDefault="000B4740" w:rsidP="000B4740">
            <w:pPr>
              <w:rPr>
                <w:rFonts w:cstheme="minorHAnsi"/>
                <w:sz w:val="21"/>
                <w:szCs w:val="21"/>
              </w:rPr>
            </w:pPr>
            <w:r w:rsidRPr="001A38A7">
              <w:rPr>
                <w:rFonts w:cstheme="minorHAnsi"/>
                <w:sz w:val="21"/>
                <w:szCs w:val="21"/>
              </w:rPr>
              <w:t xml:space="preserve">Proposed updates to the language circulated to the list – deadline for review Fri 25 Jan  </w:t>
            </w:r>
          </w:p>
        </w:tc>
        <w:tc>
          <w:tcPr>
            <w:tcW w:w="5812" w:type="dxa"/>
            <w:tcBorders>
              <w:bottom w:val="single" w:sz="4" w:space="0" w:color="auto"/>
            </w:tcBorders>
            <w:shd w:val="clear" w:color="auto" w:fill="ED7D31" w:themeFill="accent2"/>
          </w:tcPr>
          <w:p w14:paraId="65A71A30" w14:textId="77777777" w:rsidR="005D2BE8" w:rsidRPr="001A38A7" w:rsidRDefault="005D2BE8" w:rsidP="005D2BE8">
            <w:pPr>
              <w:rPr>
                <w:rFonts w:eastAsia="Times New Roman" w:cstheme="minorHAnsi"/>
                <w:color w:val="000000"/>
                <w:sz w:val="21"/>
                <w:szCs w:val="21"/>
              </w:rPr>
            </w:pPr>
            <w:r w:rsidRPr="001A38A7">
              <w:rPr>
                <w:rFonts w:cstheme="minorHAnsi"/>
                <w:bCs/>
                <w:color w:val="000000"/>
                <w:sz w:val="21"/>
                <w:szCs w:val="21"/>
              </w:rPr>
              <w:t xml:space="preserve">1)  The EPDP team recommends that </w:t>
            </w:r>
            <w:proofErr w:type="gramStart"/>
            <w:r w:rsidRPr="001A38A7">
              <w:rPr>
                <w:rFonts w:cstheme="minorHAnsi"/>
                <w:bCs/>
                <w:color w:val="000000"/>
                <w:sz w:val="21"/>
                <w:szCs w:val="21"/>
              </w:rPr>
              <w:t>ICANN,  as</w:t>
            </w:r>
            <w:proofErr w:type="gramEnd"/>
            <w:r w:rsidRPr="001A38A7">
              <w:rPr>
                <w:rFonts w:cstheme="minorHAnsi"/>
                <w:bCs/>
                <w:color w:val="000000"/>
                <w:sz w:val="21"/>
                <w:szCs w:val="21"/>
              </w:rPr>
              <w:t xml:space="preserve"> soon as is practicable,  undertakes a review of all its active process and procedures so as to identify and document the instances in which personal data</w:t>
            </w:r>
            <w:r w:rsidRPr="001A38A7">
              <w:rPr>
                <w:rStyle w:val="apple-converted-space"/>
                <w:rFonts w:cstheme="minorHAnsi"/>
                <w:bCs/>
                <w:color w:val="000000"/>
                <w:sz w:val="21"/>
                <w:szCs w:val="21"/>
              </w:rPr>
              <w:t> </w:t>
            </w:r>
            <w:r w:rsidRPr="001A38A7">
              <w:rPr>
                <w:rFonts w:cstheme="minorHAnsi"/>
                <w:bCs/>
                <w:color w:val="FF0000"/>
                <w:sz w:val="21"/>
                <w:szCs w:val="21"/>
              </w:rPr>
              <w:t>are</w:t>
            </w:r>
            <w:r w:rsidRPr="001A38A7">
              <w:rPr>
                <w:rStyle w:val="apple-converted-space"/>
                <w:rFonts w:cstheme="minorHAnsi"/>
                <w:bCs/>
                <w:color w:val="000000"/>
                <w:sz w:val="21"/>
                <w:szCs w:val="21"/>
              </w:rPr>
              <w:t> </w:t>
            </w:r>
            <w:r w:rsidRPr="001A38A7">
              <w:rPr>
                <w:rFonts w:cstheme="minorHAnsi"/>
                <w:bCs/>
                <w:color w:val="000000"/>
                <w:sz w:val="21"/>
                <w:szCs w:val="21"/>
              </w:rPr>
              <w:t>requested from a registrar, outside of the normal retention period of the 'life of the registration'. Identified retention periods, for specific data elements should be then documented and be relied upon to establish, the required relevant and specific, minimum data retention expectations for registrars. </w:t>
            </w:r>
          </w:p>
          <w:p w14:paraId="56A48897" w14:textId="77777777" w:rsidR="005D2BE8" w:rsidRPr="001A38A7" w:rsidRDefault="005D2BE8" w:rsidP="005D2BE8">
            <w:pPr>
              <w:rPr>
                <w:rFonts w:cstheme="minorHAnsi"/>
                <w:color w:val="000000"/>
                <w:sz w:val="21"/>
                <w:szCs w:val="21"/>
              </w:rPr>
            </w:pPr>
          </w:p>
          <w:p w14:paraId="0118EAF1" w14:textId="77777777" w:rsidR="005D2BE8" w:rsidRPr="001A38A7" w:rsidRDefault="005D2BE8" w:rsidP="005D2BE8">
            <w:pPr>
              <w:rPr>
                <w:rFonts w:cstheme="minorHAnsi"/>
                <w:color w:val="000000"/>
                <w:sz w:val="21"/>
                <w:szCs w:val="21"/>
              </w:rPr>
            </w:pPr>
            <w:r w:rsidRPr="001A38A7">
              <w:rPr>
                <w:rFonts w:cstheme="minorHAnsi"/>
                <w:bCs/>
                <w:color w:val="000000"/>
                <w:sz w:val="21"/>
                <w:szCs w:val="21"/>
              </w:rPr>
              <w:t xml:space="preserve">2) In the interim, the </w:t>
            </w:r>
            <w:proofErr w:type="spellStart"/>
            <w:r w:rsidRPr="001A38A7">
              <w:rPr>
                <w:rFonts w:cstheme="minorHAnsi"/>
                <w:bCs/>
                <w:color w:val="000000"/>
                <w:sz w:val="21"/>
                <w:szCs w:val="21"/>
              </w:rPr>
              <w:t>ePDP</w:t>
            </w:r>
            <w:proofErr w:type="spellEnd"/>
            <w:r w:rsidRPr="001A38A7">
              <w:rPr>
                <w:rFonts w:cstheme="minorHAnsi"/>
                <w:bCs/>
                <w:color w:val="000000"/>
                <w:sz w:val="21"/>
                <w:szCs w:val="21"/>
              </w:rPr>
              <w:t xml:space="preserve"> has recognized that the Transfer Dispute Resolution Policy (“TDRP”) has been identified as one such process. The </w:t>
            </w:r>
            <w:proofErr w:type="spellStart"/>
            <w:r w:rsidRPr="001A38A7">
              <w:rPr>
                <w:rFonts w:cstheme="minorHAnsi"/>
                <w:bCs/>
                <w:color w:val="000000"/>
                <w:sz w:val="21"/>
                <w:szCs w:val="21"/>
              </w:rPr>
              <w:t>ePDP</w:t>
            </w:r>
            <w:proofErr w:type="spellEnd"/>
            <w:r w:rsidRPr="001A38A7">
              <w:rPr>
                <w:rFonts w:cstheme="minorHAnsi"/>
                <w:bCs/>
                <w:color w:val="000000"/>
                <w:sz w:val="21"/>
                <w:szCs w:val="21"/>
              </w:rPr>
              <w:t xml:space="preserve"> team therefore recommends that ICANN should direct registrars to retain only those data elements as deemed necessary for the purposes of the TDRP, for a period of one year following the life of the registration. This retention is grounded on the stated policy stipulation within the TDRP, that claims under the policy may only be raised for a period of 12 months after the alleged breach (FN: see TDRP section 2.2) of the Transfer Policy (FN: see Section 1.15 of TDRP). </w:t>
            </w:r>
          </w:p>
          <w:p w14:paraId="33F9CA1C" w14:textId="77777777" w:rsidR="005D2BE8" w:rsidRPr="001A38A7" w:rsidRDefault="005D2BE8" w:rsidP="005D2BE8">
            <w:pPr>
              <w:rPr>
                <w:rFonts w:cstheme="minorHAnsi"/>
                <w:color w:val="000000"/>
                <w:sz w:val="21"/>
                <w:szCs w:val="21"/>
              </w:rPr>
            </w:pPr>
          </w:p>
          <w:p w14:paraId="6EA48E72" w14:textId="68453AE1" w:rsidR="000B4740" w:rsidRPr="001A38A7" w:rsidRDefault="005D2BE8" w:rsidP="000B4740">
            <w:pPr>
              <w:rPr>
                <w:rFonts w:cstheme="minorHAnsi"/>
                <w:color w:val="000000"/>
                <w:sz w:val="21"/>
                <w:szCs w:val="21"/>
              </w:rPr>
            </w:pPr>
            <w:r w:rsidRPr="001A38A7">
              <w:rPr>
                <w:rFonts w:cstheme="minorHAnsi"/>
                <w:bCs/>
                <w:color w:val="000000"/>
                <w:sz w:val="21"/>
                <w:szCs w:val="21"/>
              </w:rPr>
              <w:t xml:space="preserve">3) The </w:t>
            </w:r>
            <w:proofErr w:type="spellStart"/>
            <w:r w:rsidRPr="001A38A7">
              <w:rPr>
                <w:rFonts w:cstheme="minorHAnsi"/>
                <w:bCs/>
                <w:color w:val="000000"/>
                <w:sz w:val="21"/>
                <w:szCs w:val="21"/>
              </w:rPr>
              <w:t>ePDP</w:t>
            </w:r>
            <w:proofErr w:type="spellEnd"/>
            <w:r w:rsidRPr="001A38A7">
              <w:rPr>
                <w:rFonts w:cstheme="minorHAnsi"/>
                <w:bCs/>
                <w:color w:val="000000"/>
                <w:sz w:val="21"/>
                <w:szCs w:val="21"/>
              </w:rPr>
              <w:t xml:space="preserve"> recognizes that Contracted Parties may have needs or requirements for longer retention periods in line with local law or other requirements. The </w:t>
            </w:r>
            <w:proofErr w:type="spellStart"/>
            <w:r w:rsidRPr="001A38A7">
              <w:rPr>
                <w:rFonts w:cstheme="minorHAnsi"/>
                <w:bCs/>
                <w:color w:val="000000"/>
                <w:sz w:val="21"/>
                <w:szCs w:val="21"/>
              </w:rPr>
              <w:t>ePDP</w:t>
            </w:r>
            <w:proofErr w:type="spellEnd"/>
            <w:r w:rsidRPr="001A38A7">
              <w:rPr>
                <w:rFonts w:cstheme="minorHAnsi"/>
                <w:bCs/>
                <w:color w:val="000000"/>
                <w:sz w:val="21"/>
                <w:szCs w:val="21"/>
              </w:rPr>
              <w:t xml:space="preserve"> recommends that nothing in this recommendation, or in separate ICANN mandated policy, should prohibit contracted parties from setting their own limitation periods beyond that which is expected in ICANN policy. Similarly, should local law prevent retention for the</w:t>
            </w:r>
            <w:r w:rsidRPr="001A38A7">
              <w:rPr>
                <w:rStyle w:val="apple-converted-space"/>
                <w:rFonts w:cstheme="minorHAnsi"/>
                <w:bCs/>
                <w:color w:val="000000"/>
                <w:sz w:val="21"/>
                <w:szCs w:val="21"/>
              </w:rPr>
              <w:t> </w:t>
            </w:r>
            <w:r w:rsidRPr="001A38A7">
              <w:rPr>
                <w:rFonts w:cstheme="minorHAnsi"/>
                <w:bCs/>
                <w:color w:val="FF0000"/>
                <w:sz w:val="21"/>
                <w:szCs w:val="21"/>
              </w:rPr>
              <w:t>minimum</w:t>
            </w:r>
            <w:r w:rsidRPr="001A38A7">
              <w:rPr>
                <w:rStyle w:val="apple-converted-space"/>
                <w:rFonts w:cstheme="minorHAnsi"/>
                <w:bCs/>
                <w:color w:val="000000"/>
                <w:sz w:val="21"/>
                <w:szCs w:val="21"/>
              </w:rPr>
              <w:t> </w:t>
            </w:r>
            <w:r w:rsidRPr="001A38A7">
              <w:rPr>
                <w:rFonts w:cstheme="minorHAnsi"/>
                <w:bCs/>
                <w:color w:val="000000"/>
                <w:sz w:val="21"/>
                <w:szCs w:val="21"/>
              </w:rPr>
              <w:t>period</w:t>
            </w:r>
            <w:r w:rsidRPr="001A38A7">
              <w:rPr>
                <w:rStyle w:val="apple-converted-space"/>
                <w:rFonts w:cstheme="minorHAnsi"/>
                <w:bCs/>
                <w:color w:val="000000"/>
                <w:sz w:val="21"/>
                <w:szCs w:val="21"/>
              </w:rPr>
              <w:t> </w:t>
            </w:r>
            <w:r w:rsidRPr="001A38A7">
              <w:rPr>
                <w:rFonts w:cstheme="minorHAnsi"/>
                <w:bCs/>
                <w:color w:val="FF0000"/>
                <w:sz w:val="21"/>
                <w:szCs w:val="21"/>
              </w:rPr>
              <w:t>as</w:t>
            </w:r>
            <w:r w:rsidRPr="001A38A7">
              <w:rPr>
                <w:rFonts w:cstheme="minorHAnsi"/>
                <w:bCs/>
                <w:color w:val="000000"/>
                <w:sz w:val="21"/>
                <w:szCs w:val="21"/>
              </w:rPr>
              <w:t> </w:t>
            </w:r>
            <w:r w:rsidRPr="001A38A7">
              <w:rPr>
                <w:rFonts w:cstheme="minorHAnsi"/>
                <w:bCs/>
                <w:color w:val="FF0000"/>
                <w:sz w:val="21"/>
                <w:szCs w:val="21"/>
              </w:rPr>
              <w:t>set by ICANN</w:t>
            </w:r>
            <w:r w:rsidRPr="001A38A7">
              <w:rPr>
                <w:rFonts w:cstheme="minorHAnsi"/>
                <w:bCs/>
                <w:color w:val="000000"/>
                <w:sz w:val="21"/>
                <w:szCs w:val="21"/>
              </w:rPr>
              <w:t xml:space="preserve">, the </w:t>
            </w:r>
            <w:proofErr w:type="spellStart"/>
            <w:r w:rsidRPr="001A38A7">
              <w:rPr>
                <w:rFonts w:cstheme="minorHAnsi"/>
                <w:bCs/>
                <w:color w:val="000000"/>
                <w:sz w:val="21"/>
                <w:szCs w:val="21"/>
              </w:rPr>
              <w:t>ePDP</w:t>
            </w:r>
            <w:proofErr w:type="spellEnd"/>
            <w:r w:rsidRPr="001A38A7">
              <w:rPr>
                <w:rFonts w:cstheme="minorHAnsi"/>
                <w:bCs/>
                <w:color w:val="000000"/>
                <w:sz w:val="21"/>
                <w:szCs w:val="21"/>
              </w:rPr>
              <w:t xml:space="preserve"> recommends that a suitable waiver procedure is place that can address such situations.</w:t>
            </w:r>
          </w:p>
        </w:tc>
        <w:tc>
          <w:tcPr>
            <w:tcW w:w="1297" w:type="dxa"/>
            <w:tcBorders>
              <w:bottom w:val="single" w:sz="4" w:space="0" w:color="auto"/>
            </w:tcBorders>
            <w:shd w:val="clear" w:color="auto" w:fill="ED7D31" w:themeFill="accent2"/>
          </w:tcPr>
          <w:p w14:paraId="39F99F7B" w14:textId="48222162" w:rsidR="000B4740" w:rsidRPr="001A38A7" w:rsidRDefault="000B4740" w:rsidP="000B4740">
            <w:pPr>
              <w:rPr>
                <w:rFonts w:cstheme="minorHAnsi"/>
                <w:b/>
                <w:sz w:val="21"/>
                <w:szCs w:val="21"/>
              </w:rPr>
            </w:pPr>
            <w:r w:rsidRPr="001A38A7">
              <w:rPr>
                <w:rFonts w:cstheme="minorHAnsi"/>
                <w:b/>
                <w:sz w:val="21"/>
                <w:szCs w:val="21"/>
              </w:rPr>
              <w:lastRenderedPageBreak/>
              <w:t>Friday, 25 January</w:t>
            </w:r>
          </w:p>
        </w:tc>
      </w:tr>
      <w:tr w:rsidR="000B4740" w:rsidRPr="001A38A7" w14:paraId="445EC907" w14:textId="77777777" w:rsidTr="00D3291E">
        <w:tc>
          <w:tcPr>
            <w:tcW w:w="1768" w:type="dxa"/>
            <w:tcBorders>
              <w:bottom w:val="single" w:sz="4" w:space="0" w:color="auto"/>
            </w:tcBorders>
            <w:shd w:val="clear" w:color="auto" w:fill="ED7D31" w:themeFill="accent2"/>
          </w:tcPr>
          <w:p w14:paraId="7716D5C0" w14:textId="79EDD2F8"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#12 - Reasonable access</w:t>
            </w:r>
          </w:p>
        </w:tc>
        <w:tc>
          <w:tcPr>
            <w:tcW w:w="1040" w:type="dxa"/>
            <w:tcBorders>
              <w:bottom w:val="single" w:sz="4" w:space="0" w:color="auto"/>
            </w:tcBorders>
            <w:shd w:val="clear" w:color="auto" w:fill="ED7D31" w:themeFill="accent2"/>
          </w:tcPr>
          <w:p w14:paraId="42131FC2" w14:textId="18741712"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72B63CCD"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544770D1" w14:textId="38A5C67C" w:rsidR="000B4740" w:rsidRPr="001A38A7" w:rsidRDefault="000B4740" w:rsidP="000B4740">
            <w:pPr>
              <w:rPr>
                <w:rFonts w:cstheme="minorHAnsi"/>
                <w:sz w:val="21"/>
                <w:szCs w:val="21"/>
              </w:rPr>
            </w:pPr>
            <w:r w:rsidRPr="001A38A7">
              <w:rPr>
                <w:rFonts w:cstheme="minorHAnsi"/>
                <w:sz w:val="21"/>
                <w:szCs w:val="21"/>
              </w:rPr>
              <w:t xml:space="preserve">Small team working on possible language to address concerns. Confirm outcome via email thread? </w:t>
            </w:r>
          </w:p>
        </w:tc>
        <w:tc>
          <w:tcPr>
            <w:tcW w:w="5812" w:type="dxa"/>
            <w:tcBorders>
              <w:bottom w:val="single" w:sz="4" w:space="0" w:color="auto"/>
            </w:tcBorders>
            <w:shd w:val="clear" w:color="auto" w:fill="ED7D31" w:themeFill="accent2"/>
          </w:tcPr>
          <w:p w14:paraId="53BFF4F1" w14:textId="77777777" w:rsidR="000B4740" w:rsidRPr="001A38A7" w:rsidRDefault="000B4740" w:rsidP="000B4740">
            <w:pPr>
              <w:rPr>
                <w:rFonts w:cstheme="minorHAnsi"/>
                <w:sz w:val="21"/>
                <w:szCs w:val="21"/>
              </w:rPr>
            </w:pPr>
          </w:p>
        </w:tc>
        <w:tc>
          <w:tcPr>
            <w:tcW w:w="1297" w:type="dxa"/>
            <w:tcBorders>
              <w:bottom w:val="single" w:sz="4" w:space="0" w:color="auto"/>
            </w:tcBorders>
            <w:shd w:val="clear" w:color="auto" w:fill="ED7D31" w:themeFill="accent2"/>
          </w:tcPr>
          <w:p w14:paraId="0624946D" w14:textId="77777777" w:rsidR="000B4740" w:rsidRPr="001A38A7" w:rsidRDefault="000B4740" w:rsidP="000B4740">
            <w:pPr>
              <w:rPr>
                <w:rFonts w:cstheme="minorHAnsi"/>
                <w:b/>
                <w:sz w:val="21"/>
                <w:szCs w:val="21"/>
              </w:rPr>
            </w:pPr>
          </w:p>
        </w:tc>
      </w:tr>
      <w:tr w:rsidR="000B4740" w:rsidRPr="001A38A7" w14:paraId="6C119703" w14:textId="77777777" w:rsidTr="00D3291E">
        <w:tc>
          <w:tcPr>
            <w:tcW w:w="1768" w:type="dxa"/>
            <w:tcBorders>
              <w:bottom w:val="single" w:sz="4" w:space="0" w:color="auto"/>
            </w:tcBorders>
            <w:shd w:val="clear" w:color="auto" w:fill="ED7D31" w:themeFill="accent2"/>
          </w:tcPr>
          <w:p w14:paraId="6AB5915D" w14:textId="4ABC5EAF"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lastRenderedPageBreak/>
              <w:t>Recommendation #13 - Controller Agreement</w:t>
            </w:r>
          </w:p>
        </w:tc>
        <w:tc>
          <w:tcPr>
            <w:tcW w:w="1040" w:type="dxa"/>
            <w:tcBorders>
              <w:bottom w:val="single" w:sz="4" w:space="0" w:color="auto"/>
            </w:tcBorders>
            <w:shd w:val="clear" w:color="auto" w:fill="ED7D31" w:themeFill="accent2"/>
          </w:tcPr>
          <w:p w14:paraId="52969292" w14:textId="37893F09"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173" w:type="dxa"/>
            <w:tcBorders>
              <w:bottom w:val="single" w:sz="4" w:space="0" w:color="auto"/>
            </w:tcBorders>
            <w:shd w:val="clear" w:color="auto" w:fill="ED7D31" w:themeFill="accent2"/>
          </w:tcPr>
          <w:p w14:paraId="7581D98E"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118419B8" w14:textId="2743FF7B" w:rsidR="000B4740" w:rsidRPr="001A38A7" w:rsidRDefault="000B4740" w:rsidP="000B4740">
            <w:pPr>
              <w:rPr>
                <w:rFonts w:cstheme="minorHAnsi"/>
                <w:sz w:val="21"/>
                <w:szCs w:val="21"/>
              </w:rPr>
            </w:pPr>
            <w:r w:rsidRPr="001A38A7">
              <w:rPr>
                <w:rFonts w:cstheme="minorHAnsi"/>
                <w:sz w:val="21"/>
                <w:szCs w:val="21"/>
              </w:rPr>
              <w:t>Use email thread to aim to close on small group language</w:t>
            </w:r>
          </w:p>
        </w:tc>
        <w:tc>
          <w:tcPr>
            <w:tcW w:w="5812" w:type="dxa"/>
            <w:tcBorders>
              <w:bottom w:val="single" w:sz="4" w:space="0" w:color="auto"/>
            </w:tcBorders>
            <w:shd w:val="clear" w:color="auto" w:fill="ED7D31" w:themeFill="accent2"/>
          </w:tcPr>
          <w:p w14:paraId="13DB6883" w14:textId="76ACE8E6" w:rsidR="000B4740" w:rsidRPr="001A38A7" w:rsidRDefault="000B4740" w:rsidP="000B4740">
            <w:pPr>
              <w:rPr>
                <w:rFonts w:cstheme="minorHAnsi"/>
                <w:sz w:val="21"/>
                <w:szCs w:val="21"/>
              </w:rPr>
            </w:pPr>
            <w:r w:rsidRPr="001A38A7">
              <w:rPr>
                <w:rFonts w:cstheme="minorHAnsi"/>
                <w:sz w:val="21"/>
                <w:szCs w:val="21"/>
              </w:rPr>
              <w:t xml:space="preserve">The EPDP Team recommends that ICANN Org negotiates and enters into required data protection agreements such as a </w:t>
            </w:r>
            <w:r w:rsidRPr="001A38A7">
              <w:rPr>
                <w:rFonts w:cstheme="minorHAnsi"/>
                <w:strike/>
                <w:sz w:val="21"/>
                <w:szCs w:val="21"/>
              </w:rPr>
              <w:t xml:space="preserve">Data Processing Agreement (GDPR Art. 28) or </w:t>
            </w:r>
            <w:r w:rsidRPr="001A38A7">
              <w:rPr>
                <w:rFonts w:cstheme="minorHAnsi"/>
                <w:sz w:val="21"/>
                <w:szCs w:val="21"/>
              </w:rPr>
              <w:t xml:space="preserve">Joint Controller Agreement (Art. 26), as appropriate, with the Contracted Parties. In addition to the legally required components of such agreement, the agreement shall specify the responsibilities of the respective parties for the processing activities as described therein. Indemnification clauses shall ensure that the risk for certain data processing is borne by either one or multiple parties that determine the purpose and means of the processing. </w:t>
            </w:r>
            <w:r w:rsidRPr="001A38A7">
              <w:rPr>
                <w:rFonts w:cstheme="minorHAnsi"/>
                <w:b/>
                <w:sz w:val="21"/>
                <w:szCs w:val="21"/>
              </w:rPr>
              <w:t>[Due consideration should be given to the analysis carried out by the EPDP Team in its Final Report.]</w:t>
            </w:r>
          </w:p>
        </w:tc>
        <w:tc>
          <w:tcPr>
            <w:tcW w:w="1297" w:type="dxa"/>
            <w:tcBorders>
              <w:bottom w:val="single" w:sz="4" w:space="0" w:color="auto"/>
            </w:tcBorders>
            <w:shd w:val="clear" w:color="auto" w:fill="ED7D31" w:themeFill="accent2"/>
          </w:tcPr>
          <w:p w14:paraId="634513B3" w14:textId="626FA9E0" w:rsidR="000B4740" w:rsidRPr="001A38A7" w:rsidRDefault="000B4740" w:rsidP="000B4740">
            <w:pPr>
              <w:rPr>
                <w:rFonts w:cstheme="minorHAnsi"/>
                <w:b/>
                <w:sz w:val="21"/>
                <w:szCs w:val="21"/>
              </w:rPr>
            </w:pPr>
            <w:r w:rsidRPr="001A38A7">
              <w:rPr>
                <w:rFonts w:cstheme="minorHAnsi"/>
                <w:b/>
                <w:sz w:val="21"/>
                <w:szCs w:val="21"/>
              </w:rPr>
              <w:t>Monday, 28 January</w:t>
            </w:r>
          </w:p>
        </w:tc>
      </w:tr>
      <w:tr w:rsidR="000B4740" w:rsidRPr="001A38A7" w14:paraId="05835CB6" w14:textId="77777777" w:rsidTr="00D3291E">
        <w:tc>
          <w:tcPr>
            <w:tcW w:w="1768" w:type="dxa"/>
            <w:tcBorders>
              <w:bottom w:val="single" w:sz="4" w:space="0" w:color="auto"/>
            </w:tcBorders>
            <w:shd w:val="clear" w:color="auto" w:fill="ED7D31" w:themeFill="accent2"/>
          </w:tcPr>
          <w:p w14:paraId="6AC26A2E" w14:textId="341BDA4C"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Recommendation #22 - Impact on other policies </w:t>
            </w:r>
          </w:p>
        </w:tc>
        <w:tc>
          <w:tcPr>
            <w:tcW w:w="1040" w:type="dxa"/>
            <w:tcBorders>
              <w:bottom w:val="single" w:sz="4" w:space="0" w:color="auto"/>
            </w:tcBorders>
            <w:shd w:val="clear" w:color="auto" w:fill="ED7D31" w:themeFill="accent2"/>
          </w:tcPr>
          <w:p w14:paraId="3F705D3F" w14:textId="77777777" w:rsidR="000B4740" w:rsidRPr="001A38A7" w:rsidRDefault="000B4740" w:rsidP="000B4740">
            <w:pPr>
              <w:jc w:val="center"/>
              <w:rPr>
                <w:rFonts w:cstheme="minorHAnsi"/>
                <w:b/>
                <w:sz w:val="21"/>
                <w:szCs w:val="21"/>
              </w:rPr>
            </w:pPr>
          </w:p>
        </w:tc>
        <w:tc>
          <w:tcPr>
            <w:tcW w:w="1173" w:type="dxa"/>
            <w:tcBorders>
              <w:bottom w:val="single" w:sz="4" w:space="0" w:color="auto"/>
            </w:tcBorders>
            <w:shd w:val="clear" w:color="auto" w:fill="ED7D31" w:themeFill="accent2"/>
          </w:tcPr>
          <w:p w14:paraId="54B6215D" w14:textId="6E9AAA2C" w:rsidR="000B4740" w:rsidRPr="001A38A7" w:rsidRDefault="000B4740" w:rsidP="000B4740">
            <w:pPr>
              <w:jc w:val="center"/>
              <w:rPr>
                <w:rFonts w:cstheme="minorHAnsi"/>
                <w:b/>
                <w:sz w:val="21"/>
                <w:szCs w:val="21"/>
              </w:rPr>
            </w:pPr>
            <w:r w:rsidRPr="001A38A7">
              <w:rPr>
                <w:rFonts w:cstheme="minorHAnsi"/>
                <w:b/>
                <w:sz w:val="21"/>
                <w:szCs w:val="21"/>
              </w:rPr>
              <w:sym w:font="Symbol" w:char="F0D6"/>
            </w:r>
          </w:p>
        </w:tc>
        <w:tc>
          <w:tcPr>
            <w:tcW w:w="1824" w:type="dxa"/>
            <w:tcBorders>
              <w:bottom w:val="single" w:sz="4" w:space="0" w:color="auto"/>
            </w:tcBorders>
            <w:shd w:val="clear" w:color="auto" w:fill="ED7D31" w:themeFill="accent2"/>
          </w:tcPr>
          <w:p w14:paraId="6A2AC0B4" w14:textId="3E7F438F" w:rsidR="000B4740" w:rsidRPr="001A38A7" w:rsidRDefault="000B4740" w:rsidP="000B4740">
            <w:pPr>
              <w:rPr>
                <w:rFonts w:cstheme="minorHAnsi"/>
                <w:sz w:val="21"/>
                <w:szCs w:val="21"/>
              </w:rPr>
            </w:pPr>
            <w:r w:rsidRPr="001A38A7">
              <w:rPr>
                <w:rFonts w:cstheme="minorHAnsi"/>
                <w:sz w:val="21"/>
                <w:szCs w:val="21"/>
              </w:rPr>
              <w:t>To be revisited at the end of the process – add TDRP</w:t>
            </w:r>
          </w:p>
        </w:tc>
        <w:tc>
          <w:tcPr>
            <w:tcW w:w="5812" w:type="dxa"/>
            <w:tcBorders>
              <w:bottom w:val="single" w:sz="4" w:space="0" w:color="auto"/>
            </w:tcBorders>
            <w:shd w:val="clear" w:color="auto" w:fill="ED7D31" w:themeFill="accent2"/>
          </w:tcPr>
          <w:p w14:paraId="052FA404" w14:textId="77777777" w:rsidR="000B4740" w:rsidRPr="001A38A7" w:rsidRDefault="000B4740" w:rsidP="000B4740">
            <w:pPr>
              <w:rPr>
                <w:rFonts w:cstheme="minorHAnsi"/>
                <w:sz w:val="21"/>
                <w:szCs w:val="21"/>
              </w:rPr>
            </w:pPr>
          </w:p>
        </w:tc>
        <w:tc>
          <w:tcPr>
            <w:tcW w:w="1297" w:type="dxa"/>
            <w:tcBorders>
              <w:bottom w:val="single" w:sz="4" w:space="0" w:color="auto"/>
            </w:tcBorders>
            <w:shd w:val="clear" w:color="auto" w:fill="ED7D31" w:themeFill="accent2"/>
          </w:tcPr>
          <w:p w14:paraId="0FB3F324" w14:textId="77777777" w:rsidR="000B4740" w:rsidRPr="001A38A7" w:rsidRDefault="000B4740" w:rsidP="000B4740">
            <w:pPr>
              <w:rPr>
                <w:rFonts w:cstheme="minorHAnsi"/>
                <w:b/>
                <w:sz w:val="21"/>
                <w:szCs w:val="21"/>
              </w:rPr>
            </w:pPr>
          </w:p>
        </w:tc>
      </w:tr>
      <w:tr w:rsidR="000B4740" w:rsidRPr="001A38A7" w14:paraId="262C516C" w14:textId="77777777" w:rsidTr="00D3291E">
        <w:tc>
          <w:tcPr>
            <w:tcW w:w="1768" w:type="dxa"/>
            <w:tcBorders>
              <w:bottom w:val="single" w:sz="4" w:space="0" w:color="auto"/>
            </w:tcBorders>
            <w:shd w:val="clear" w:color="auto" w:fill="ED7D31" w:themeFill="accent2"/>
          </w:tcPr>
          <w:p w14:paraId="3A996720" w14:textId="334F9C3E" w:rsidR="000B4740" w:rsidRPr="001A38A7" w:rsidRDefault="000B4740" w:rsidP="000B4740">
            <w:pPr>
              <w:spacing w:before="60"/>
              <w:rPr>
                <w:rFonts w:cstheme="minorHAnsi"/>
                <w:color w:val="000000" w:themeColor="text1"/>
                <w:sz w:val="21"/>
                <w:szCs w:val="21"/>
              </w:rPr>
            </w:pPr>
            <w:r w:rsidRPr="001A38A7">
              <w:rPr>
                <w:rFonts w:cstheme="minorHAnsi"/>
                <w:color w:val="000000" w:themeColor="text1"/>
                <w:sz w:val="21"/>
                <w:szCs w:val="21"/>
              </w:rPr>
              <w:t>General Comments</w:t>
            </w:r>
          </w:p>
        </w:tc>
        <w:tc>
          <w:tcPr>
            <w:tcW w:w="1040" w:type="dxa"/>
            <w:tcBorders>
              <w:bottom w:val="single" w:sz="4" w:space="0" w:color="auto"/>
            </w:tcBorders>
            <w:shd w:val="clear" w:color="auto" w:fill="ED7D31" w:themeFill="accent2"/>
          </w:tcPr>
          <w:p w14:paraId="2A160EAB" w14:textId="1029C174" w:rsidR="000B4740" w:rsidRPr="001A38A7" w:rsidRDefault="000B4740" w:rsidP="000B4740">
            <w:pPr>
              <w:jc w:val="center"/>
              <w:rPr>
                <w:rFonts w:cstheme="minorHAnsi"/>
                <w:b/>
                <w:sz w:val="21"/>
                <w:szCs w:val="21"/>
              </w:rPr>
            </w:pPr>
            <w:bookmarkStart w:id="1" w:name="OLE_LINK1"/>
            <w:bookmarkStart w:id="2" w:name="OLE_LINK2"/>
            <w:r w:rsidRPr="001A38A7">
              <w:rPr>
                <w:rFonts w:cstheme="minorHAnsi"/>
                <w:b/>
                <w:sz w:val="21"/>
                <w:szCs w:val="21"/>
              </w:rPr>
              <w:sym w:font="Symbol" w:char="F0D6"/>
            </w:r>
            <w:bookmarkEnd w:id="1"/>
            <w:bookmarkEnd w:id="2"/>
          </w:p>
        </w:tc>
        <w:tc>
          <w:tcPr>
            <w:tcW w:w="1173" w:type="dxa"/>
            <w:tcBorders>
              <w:bottom w:val="single" w:sz="4" w:space="0" w:color="auto"/>
            </w:tcBorders>
            <w:shd w:val="clear" w:color="auto" w:fill="ED7D31" w:themeFill="accent2"/>
          </w:tcPr>
          <w:p w14:paraId="2B3D7A02" w14:textId="77777777" w:rsidR="000B4740" w:rsidRPr="001A38A7" w:rsidRDefault="000B4740" w:rsidP="000B4740">
            <w:pPr>
              <w:jc w:val="center"/>
              <w:rPr>
                <w:rFonts w:cstheme="minorHAnsi"/>
                <w:b/>
                <w:sz w:val="21"/>
                <w:szCs w:val="21"/>
              </w:rPr>
            </w:pPr>
          </w:p>
        </w:tc>
        <w:tc>
          <w:tcPr>
            <w:tcW w:w="1824" w:type="dxa"/>
            <w:tcBorders>
              <w:bottom w:val="single" w:sz="4" w:space="0" w:color="auto"/>
            </w:tcBorders>
            <w:shd w:val="clear" w:color="auto" w:fill="ED7D31" w:themeFill="accent2"/>
          </w:tcPr>
          <w:p w14:paraId="707E67EE" w14:textId="2CEF4B32" w:rsidR="000B4740" w:rsidRPr="001A38A7" w:rsidRDefault="000B4740" w:rsidP="000B4740">
            <w:pPr>
              <w:rPr>
                <w:rFonts w:cstheme="minorHAnsi"/>
                <w:sz w:val="21"/>
                <w:szCs w:val="21"/>
              </w:rPr>
            </w:pPr>
            <w:r w:rsidRPr="001A38A7">
              <w:rPr>
                <w:rFonts w:cstheme="minorHAnsi"/>
                <w:sz w:val="21"/>
                <w:szCs w:val="21"/>
              </w:rPr>
              <w:t>To review input provided during public comment</w:t>
            </w:r>
          </w:p>
        </w:tc>
        <w:tc>
          <w:tcPr>
            <w:tcW w:w="5812" w:type="dxa"/>
            <w:tcBorders>
              <w:bottom w:val="single" w:sz="4" w:space="0" w:color="auto"/>
            </w:tcBorders>
            <w:shd w:val="clear" w:color="auto" w:fill="ED7D31" w:themeFill="accent2"/>
          </w:tcPr>
          <w:p w14:paraId="3C66010F" w14:textId="77777777" w:rsidR="000B4740" w:rsidRPr="001A38A7" w:rsidRDefault="000B4740" w:rsidP="000B4740">
            <w:pPr>
              <w:rPr>
                <w:rFonts w:cstheme="minorHAnsi"/>
                <w:sz w:val="21"/>
                <w:szCs w:val="21"/>
              </w:rPr>
            </w:pPr>
          </w:p>
        </w:tc>
        <w:tc>
          <w:tcPr>
            <w:tcW w:w="1297" w:type="dxa"/>
            <w:tcBorders>
              <w:bottom w:val="single" w:sz="4" w:space="0" w:color="auto"/>
            </w:tcBorders>
            <w:shd w:val="clear" w:color="auto" w:fill="ED7D31" w:themeFill="accent2"/>
          </w:tcPr>
          <w:p w14:paraId="30436FFF" w14:textId="77777777" w:rsidR="000B4740" w:rsidRPr="001A38A7" w:rsidRDefault="000B4740" w:rsidP="000B4740">
            <w:pPr>
              <w:rPr>
                <w:rFonts w:cstheme="minorHAnsi"/>
                <w:b/>
                <w:sz w:val="21"/>
                <w:szCs w:val="21"/>
              </w:rPr>
            </w:pPr>
          </w:p>
        </w:tc>
      </w:tr>
      <w:tr w:rsidR="00DC6FA1" w:rsidRPr="001A38A7" w14:paraId="7C96CAFA" w14:textId="47C24C65" w:rsidTr="00D3291E">
        <w:tc>
          <w:tcPr>
            <w:tcW w:w="1768" w:type="dxa"/>
            <w:shd w:val="clear" w:color="auto" w:fill="00B050"/>
          </w:tcPr>
          <w:p w14:paraId="6B8784CC" w14:textId="3F21919C"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Purpose 2 - Maintaining SSR through enabling of lawful access</w:t>
            </w:r>
          </w:p>
        </w:tc>
        <w:tc>
          <w:tcPr>
            <w:tcW w:w="1040" w:type="dxa"/>
            <w:shd w:val="clear" w:color="auto" w:fill="00B050"/>
          </w:tcPr>
          <w:p w14:paraId="5EEAEEE3" w14:textId="4F526FD6" w:rsidR="00DC6FA1" w:rsidRPr="001A38A7" w:rsidRDefault="00DC6FA1" w:rsidP="009701ED">
            <w:pPr>
              <w:jc w:val="center"/>
              <w:rPr>
                <w:rFonts w:cstheme="minorHAnsi"/>
                <w:b/>
                <w:sz w:val="21"/>
                <w:szCs w:val="21"/>
              </w:rPr>
            </w:pPr>
          </w:p>
        </w:tc>
        <w:tc>
          <w:tcPr>
            <w:tcW w:w="1173" w:type="dxa"/>
            <w:shd w:val="clear" w:color="auto" w:fill="00B050"/>
          </w:tcPr>
          <w:p w14:paraId="75DB63F6" w14:textId="289947E0"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2C4492DA" w14:textId="77777777" w:rsidR="00DC6FA1" w:rsidRPr="001A38A7" w:rsidRDefault="00DC6FA1" w:rsidP="009701ED">
            <w:pPr>
              <w:jc w:val="center"/>
              <w:rPr>
                <w:rFonts w:cstheme="minorHAnsi"/>
                <w:b/>
                <w:sz w:val="21"/>
                <w:szCs w:val="21"/>
              </w:rPr>
            </w:pPr>
          </w:p>
        </w:tc>
        <w:tc>
          <w:tcPr>
            <w:tcW w:w="5812" w:type="dxa"/>
            <w:shd w:val="clear" w:color="auto" w:fill="00B050"/>
          </w:tcPr>
          <w:p w14:paraId="40CF360B" w14:textId="77777777" w:rsidR="00DC6FA1" w:rsidRPr="001A38A7" w:rsidRDefault="00DC6FA1" w:rsidP="009701ED">
            <w:pPr>
              <w:jc w:val="center"/>
              <w:rPr>
                <w:rFonts w:cstheme="minorHAnsi"/>
                <w:b/>
                <w:sz w:val="21"/>
                <w:szCs w:val="21"/>
              </w:rPr>
            </w:pPr>
          </w:p>
        </w:tc>
        <w:tc>
          <w:tcPr>
            <w:tcW w:w="1297" w:type="dxa"/>
            <w:shd w:val="clear" w:color="auto" w:fill="00B050"/>
          </w:tcPr>
          <w:p w14:paraId="03F99F64" w14:textId="77777777" w:rsidR="00DC6FA1" w:rsidRPr="001A38A7" w:rsidRDefault="00DC6FA1" w:rsidP="009701ED">
            <w:pPr>
              <w:jc w:val="center"/>
              <w:rPr>
                <w:rFonts w:cstheme="minorHAnsi"/>
                <w:b/>
                <w:sz w:val="21"/>
                <w:szCs w:val="21"/>
              </w:rPr>
            </w:pPr>
          </w:p>
        </w:tc>
      </w:tr>
      <w:tr w:rsidR="00DC6FA1" w:rsidRPr="001A38A7" w14:paraId="5F572B35" w14:textId="1A646F49" w:rsidTr="00D3291E">
        <w:tc>
          <w:tcPr>
            <w:tcW w:w="1768" w:type="dxa"/>
            <w:shd w:val="clear" w:color="auto" w:fill="00B050"/>
          </w:tcPr>
          <w:p w14:paraId="72D3A22D" w14:textId="6865C16C"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Purpose 3 - Enable communication with RNH</w:t>
            </w:r>
          </w:p>
        </w:tc>
        <w:tc>
          <w:tcPr>
            <w:tcW w:w="1040" w:type="dxa"/>
            <w:shd w:val="clear" w:color="auto" w:fill="00B050"/>
          </w:tcPr>
          <w:p w14:paraId="08373993" w14:textId="77777777" w:rsidR="00DC6FA1" w:rsidRPr="001A38A7" w:rsidRDefault="00DC6FA1" w:rsidP="009701ED">
            <w:pPr>
              <w:jc w:val="center"/>
              <w:rPr>
                <w:rFonts w:cstheme="minorHAnsi"/>
                <w:b/>
                <w:sz w:val="21"/>
                <w:szCs w:val="21"/>
              </w:rPr>
            </w:pPr>
          </w:p>
        </w:tc>
        <w:tc>
          <w:tcPr>
            <w:tcW w:w="1173" w:type="dxa"/>
            <w:shd w:val="clear" w:color="auto" w:fill="00B050"/>
          </w:tcPr>
          <w:p w14:paraId="49A879D8" w14:textId="031947F4"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090D9F71" w14:textId="77777777" w:rsidR="00DC6FA1" w:rsidRPr="001A38A7" w:rsidRDefault="00DC6FA1" w:rsidP="009701ED">
            <w:pPr>
              <w:jc w:val="center"/>
              <w:rPr>
                <w:rFonts w:cstheme="minorHAnsi"/>
                <w:b/>
                <w:sz w:val="21"/>
                <w:szCs w:val="21"/>
              </w:rPr>
            </w:pPr>
          </w:p>
        </w:tc>
        <w:tc>
          <w:tcPr>
            <w:tcW w:w="5812" w:type="dxa"/>
            <w:shd w:val="clear" w:color="auto" w:fill="00B050"/>
          </w:tcPr>
          <w:p w14:paraId="3F083ED6" w14:textId="77777777" w:rsidR="00DC6FA1" w:rsidRPr="001A38A7" w:rsidRDefault="00DC6FA1" w:rsidP="009701ED">
            <w:pPr>
              <w:jc w:val="center"/>
              <w:rPr>
                <w:rFonts w:cstheme="minorHAnsi"/>
                <w:b/>
                <w:sz w:val="21"/>
                <w:szCs w:val="21"/>
              </w:rPr>
            </w:pPr>
          </w:p>
        </w:tc>
        <w:tc>
          <w:tcPr>
            <w:tcW w:w="1297" w:type="dxa"/>
            <w:shd w:val="clear" w:color="auto" w:fill="00B050"/>
          </w:tcPr>
          <w:p w14:paraId="1A0E0097" w14:textId="77777777" w:rsidR="00DC6FA1" w:rsidRPr="001A38A7" w:rsidRDefault="00DC6FA1" w:rsidP="009701ED">
            <w:pPr>
              <w:jc w:val="center"/>
              <w:rPr>
                <w:rFonts w:cstheme="minorHAnsi"/>
                <w:b/>
                <w:sz w:val="21"/>
                <w:szCs w:val="21"/>
              </w:rPr>
            </w:pPr>
          </w:p>
        </w:tc>
      </w:tr>
      <w:tr w:rsidR="00DC6FA1" w:rsidRPr="001A38A7" w14:paraId="7F613E48" w14:textId="263955C2" w:rsidTr="00D3291E">
        <w:tc>
          <w:tcPr>
            <w:tcW w:w="1768" w:type="dxa"/>
            <w:shd w:val="clear" w:color="auto" w:fill="00B050"/>
          </w:tcPr>
          <w:p w14:paraId="3F594552" w14:textId="031EE81F"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 xml:space="preserve">Purpose 4 - Safeguarding </w:t>
            </w:r>
            <w:r w:rsidRPr="001A38A7">
              <w:rPr>
                <w:rFonts w:cstheme="minorHAnsi"/>
                <w:color w:val="000000" w:themeColor="text1"/>
                <w:sz w:val="21"/>
                <w:szCs w:val="21"/>
              </w:rPr>
              <w:lastRenderedPageBreak/>
              <w:t>RNH's Registration Data</w:t>
            </w:r>
          </w:p>
        </w:tc>
        <w:tc>
          <w:tcPr>
            <w:tcW w:w="1040" w:type="dxa"/>
            <w:shd w:val="clear" w:color="auto" w:fill="00B050"/>
          </w:tcPr>
          <w:p w14:paraId="560C0516" w14:textId="79F7AEA9" w:rsidR="00DC6FA1" w:rsidRPr="001A38A7" w:rsidRDefault="00DC6FA1" w:rsidP="009701ED">
            <w:pPr>
              <w:jc w:val="center"/>
              <w:rPr>
                <w:rFonts w:cstheme="minorHAnsi"/>
                <w:b/>
                <w:sz w:val="21"/>
                <w:szCs w:val="21"/>
              </w:rPr>
            </w:pPr>
          </w:p>
        </w:tc>
        <w:tc>
          <w:tcPr>
            <w:tcW w:w="1173" w:type="dxa"/>
            <w:shd w:val="clear" w:color="auto" w:fill="00B050"/>
          </w:tcPr>
          <w:p w14:paraId="262BF4F6" w14:textId="28FE2A15"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24EEEA43" w14:textId="77777777" w:rsidR="00DC6FA1" w:rsidRPr="001A38A7" w:rsidRDefault="00DC6FA1" w:rsidP="009701ED">
            <w:pPr>
              <w:jc w:val="center"/>
              <w:rPr>
                <w:rFonts w:cstheme="minorHAnsi"/>
                <w:b/>
                <w:sz w:val="21"/>
                <w:szCs w:val="21"/>
              </w:rPr>
            </w:pPr>
          </w:p>
        </w:tc>
        <w:tc>
          <w:tcPr>
            <w:tcW w:w="5812" w:type="dxa"/>
            <w:shd w:val="clear" w:color="auto" w:fill="00B050"/>
          </w:tcPr>
          <w:p w14:paraId="78E8E611" w14:textId="77777777" w:rsidR="00DC6FA1" w:rsidRPr="001A38A7" w:rsidRDefault="00DC6FA1" w:rsidP="009701ED">
            <w:pPr>
              <w:jc w:val="center"/>
              <w:rPr>
                <w:rFonts w:cstheme="minorHAnsi"/>
                <w:b/>
                <w:sz w:val="21"/>
                <w:szCs w:val="21"/>
              </w:rPr>
            </w:pPr>
          </w:p>
        </w:tc>
        <w:tc>
          <w:tcPr>
            <w:tcW w:w="1297" w:type="dxa"/>
            <w:shd w:val="clear" w:color="auto" w:fill="00B050"/>
          </w:tcPr>
          <w:p w14:paraId="009BB019" w14:textId="77777777" w:rsidR="00DC6FA1" w:rsidRPr="001A38A7" w:rsidRDefault="00DC6FA1" w:rsidP="009701ED">
            <w:pPr>
              <w:jc w:val="center"/>
              <w:rPr>
                <w:rFonts w:cstheme="minorHAnsi"/>
                <w:b/>
                <w:sz w:val="21"/>
                <w:szCs w:val="21"/>
              </w:rPr>
            </w:pPr>
          </w:p>
        </w:tc>
      </w:tr>
      <w:tr w:rsidR="00DC6FA1" w:rsidRPr="001A38A7" w14:paraId="3AD49409" w14:textId="6FBF6088" w:rsidTr="00D3291E">
        <w:tc>
          <w:tcPr>
            <w:tcW w:w="1768" w:type="dxa"/>
            <w:shd w:val="clear" w:color="auto" w:fill="00B050"/>
          </w:tcPr>
          <w:p w14:paraId="2B187E73" w14:textId="5EE843CF"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Purpose 5 - Handling Contractual Compliance</w:t>
            </w:r>
          </w:p>
        </w:tc>
        <w:tc>
          <w:tcPr>
            <w:tcW w:w="1040" w:type="dxa"/>
            <w:shd w:val="clear" w:color="auto" w:fill="00B050"/>
          </w:tcPr>
          <w:p w14:paraId="30B97A8E" w14:textId="77777777" w:rsidR="00DC6FA1" w:rsidRPr="001A38A7" w:rsidRDefault="00DC6FA1" w:rsidP="009701ED">
            <w:pPr>
              <w:jc w:val="center"/>
              <w:rPr>
                <w:rFonts w:cstheme="minorHAnsi"/>
                <w:b/>
                <w:sz w:val="21"/>
                <w:szCs w:val="21"/>
              </w:rPr>
            </w:pPr>
          </w:p>
        </w:tc>
        <w:tc>
          <w:tcPr>
            <w:tcW w:w="1173" w:type="dxa"/>
            <w:shd w:val="clear" w:color="auto" w:fill="00B050"/>
          </w:tcPr>
          <w:p w14:paraId="569F5D8B" w14:textId="6BFB382B"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4D2D4B91" w14:textId="77777777" w:rsidR="00DC6FA1" w:rsidRPr="001A38A7" w:rsidRDefault="00DC6FA1" w:rsidP="009701ED">
            <w:pPr>
              <w:jc w:val="center"/>
              <w:rPr>
                <w:rFonts w:cstheme="minorHAnsi"/>
                <w:b/>
                <w:sz w:val="21"/>
                <w:szCs w:val="21"/>
              </w:rPr>
            </w:pPr>
          </w:p>
        </w:tc>
        <w:tc>
          <w:tcPr>
            <w:tcW w:w="5812" w:type="dxa"/>
            <w:shd w:val="clear" w:color="auto" w:fill="00B050"/>
          </w:tcPr>
          <w:p w14:paraId="392B2D4D" w14:textId="77777777" w:rsidR="00DC6FA1" w:rsidRPr="001A38A7" w:rsidRDefault="00DC6FA1" w:rsidP="009701ED">
            <w:pPr>
              <w:jc w:val="center"/>
              <w:rPr>
                <w:rFonts w:cstheme="minorHAnsi"/>
                <w:b/>
                <w:sz w:val="21"/>
                <w:szCs w:val="21"/>
              </w:rPr>
            </w:pPr>
          </w:p>
        </w:tc>
        <w:tc>
          <w:tcPr>
            <w:tcW w:w="1297" w:type="dxa"/>
            <w:shd w:val="clear" w:color="auto" w:fill="00B050"/>
          </w:tcPr>
          <w:p w14:paraId="1BE73D1E" w14:textId="77777777" w:rsidR="00DC6FA1" w:rsidRPr="001A38A7" w:rsidRDefault="00DC6FA1" w:rsidP="009701ED">
            <w:pPr>
              <w:jc w:val="center"/>
              <w:rPr>
                <w:rFonts w:cstheme="minorHAnsi"/>
                <w:b/>
                <w:sz w:val="21"/>
                <w:szCs w:val="21"/>
              </w:rPr>
            </w:pPr>
          </w:p>
        </w:tc>
      </w:tr>
      <w:tr w:rsidR="00DC6FA1" w:rsidRPr="001A38A7" w14:paraId="621D944E" w14:textId="112062B8" w:rsidTr="00D3291E">
        <w:tc>
          <w:tcPr>
            <w:tcW w:w="1768" w:type="dxa"/>
            <w:shd w:val="clear" w:color="auto" w:fill="00B050"/>
          </w:tcPr>
          <w:p w14:paraId="221D0084" w14:textId="78D7A4B2"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Purpose 6 - Resolution of DRPs</w:t>
            </w:r>
          </w:p>
        </w:tc>
        <w:tc>
          <w:tcPr>
            <w:tcW w:w="1040" w:type="dxa"/>
            <w:shd w:val="clear" w:color="auto" w:fill="00B050"/>
          </w:tcPr>
          <w:p w14:paraId="65DEC095" w14:textId="4FED4AB4" w:rsidR="00DC6FA1" w:rsidRPr="001A38A7" w:rsidRDefault="00DC6FA1" w:rsidP="009701ED">
            <w:pPr>
              <w:jc w:val="center"/>
              <w:rPr>
                <w:rFonts w:cstheme="minorHAnsi"/>
                <w:b/>
                <w:sz w:val="21"/>
                <w:szCs w:val="21"/>
              </w:rPr>
            </w:pPr>
          </w:p>
        </w:tc>
        <w:tc>
          <w:tcPr>
            <w:tcW w:w="1173" w:type="dxa"/>
            <w:shd w:val="clear" w:color="auto" w:fill="00B050"/>
          </w:tcPr>
          <w:p w14:paraId="2D8F00C7" w14:textId="6AC62442"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19B09CEF" w14:textId="77777777" w:rsidR="00DC6FA1" w:rsidRPr="001A38A7" w:rsidRDefault="00DC6FA1" w:rsidP="009701ED">
            <w:pPr>
              <w:jc w:val="center"/>
              <w:rPr>
                <w:rFonts w:cstheme="minorHAnsi"/>
                <w:b/>
                <w:sz w:val="21"/>
                <w:szCs w:val="21"/>
              </w:rPr>
            </w:pPr>
          </w:p>
        </w:tc>
        <w:tc>
          <w:tcPr>
            <w:tcW w:w="5812" w:type="dxa"/>
            <w:shd w:val="clear" w:color="auto" w:fill="00B050"/>
          </w:tcPr>
          <w:p w14:paraId="63E296E2" w14:textId="77777777" w:rsidR="00DC6FA1" w:rsidRPr="001A38A7" w:rsidRDefault="00DC6FA1" w:rsidP="009701ED">
            <w:pPr>
              <w:jc w:val="center"/>
              <w:rPr>
                <w:rFonts w:cstheme="minorHAnsi"/>
                <w:b/>
                <w:sz w:val="21"/>
                <w:szCs w:val="21"/>
              </w:rPr>
            </w:pPr>
          </w:p>
        </w:tc>
        <w:tc>
          <w:tcPr>
            <w:tcW w:w="1297" w:type="dxa"/>
            <w:shd w:val="clear" w:color="auto" w:fill="00B050"/>
          </w:tcPr>
          <w:p w14:paraId="2277F6E0" w14:textId="77777777" w:rsidR="00DC6FA1" w:rsidRPr="001A38A7" w:rsidRDefault="00DC6FA1" w:rsidP="009701ED">
            <w:pPr>
              <w:jc w:val="center"/>
              <w:rPr>
                <w:rFonts w:cstheme="minorHAnsi"/>
                <w:b/>
                <w:sz w:val="21"/>
                <w:szCs w:val="21"/>
              </w:rPr>
            </w:pPr>
          </w:p>
        </w:tc>
      </w:tr>
      <w:tr w:rsidR="00DC6FA1" w:rsidRPr="001A38A7" w14:paraId="735BF3AD" w14:textId="6F46B488" w:rsidTr="00D3291E">
        <w:tc>
          <w:tcPr>
            <w:tcW w:w="1768" w:type="dxa"/>
            <w:tcBorders>
              <w:bottom w:val="single" w:sz="4" w:space="0" w:color="auto"/>
            </w:tcBorders>
            <w:shd w:val="clear" w:color="auto" w:fill="00B050"/>
          </w:tcPr>
          <w:p w14:paraId="18F1C9B3" w14:textId="4E8BCA7F"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Purpose 7 - gTLD registration policy eligibility criteria </w:t>
            </w:r>
          </w:p>
        </w:tc>
        <w:tc>
          <w:tcPr>
            <w:tcW w:w="1040" w:type="dxa"/>
            <w:tcBorders>
              <w:bottom w:val="single" w:sz="4" w:space="0" w:color="auto"/>
            </w:tcBorders>
            <w:shd w:val="clear" w:color="auto" w:fill="00B050"/>
          </w:tcPr>
          <w:p w14:paraId="056A5D9A" w14:textId="08DA3072" w:rsidR="00DC6FA1" w:rsidRPr="001A38A7" w:rsidRDefault="00DC6FA1" w:rsidP="009701ED">
            <w:pPr>
              <w:jc w:val="center"/>
              <w:rPr>
                <w:rFonts w:cstheme="minorHAnsi"/>
                <w:b/>
                <w:sz w:val="21"/>
                <w:szCs w:val="21"/>
              </w:rPr>
            </w:pPr>
          </w:p>
        </w:tc>
        <w:tc>
          <w:tcPr>
            <w:tcW w:w="1173" w:type="dxa"/>
            <w:tcBorders>
              <w:bottom w:val="single" w:sz="4" w:space="0" w:color="auto"/>
            </w:tcBorders>
            <w:shd w:val="clear" w:color="auto" w:fill="00B050"/>
          </w:tcPr>
          <w:p w14:paraId="5C95A15A" w14:textId="35814315"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tcBorders>
              <w:bottom w:val="single" w:sz="4" w:space="0" w:color="auto"/>
            </w:tcBorders>
            <w:shd w:val="clear" w:color="auto" w:fill="00B050"/>
          </w:tcPr>
          <w:p w14:paraId="241AF525" w14:textId="77777777" w:rsidR="00DC6FA1" w:rsidRPr="001A38A7" w:rsidRDefault="00DC6FA1" w:rsidP="009701ED">
            <w:pPr>
              <w:jc w:val="center"/>
              <w:rPr>
                <w:rFonts w:cstheme="minorHAnsi"/>
                <w:b/>
                <w:sz w:val="21"/>
                <w:szCs w:val="21"/>
              </w:rPr>
            </w:pPr>
          </w:p>
        </w:tc>
        <w:tc>
          <w:tcPr>
            <w:tcW w:w="5812" w:type="dxa"/>
            <w:tcBorders>
              <w:bottom w:val="single" w:sz="4" w:space="0" w:color="auto"/>
            </w:tcBorders>
            <w:shd w:val="clear" w:color="auto" w:fill="00B050"/>
          </w:tcPr>
          <w:p w14:paraId="0F31D417" w14:textId="77777777" w:rsidR="00DC6FA1" w:rsidRPr="001A38A7" w:rsidRDefault="00DC6FA1" w:rsidP="009701ED">
            <w:pPr>
              <w:jc w:val="center"/>
              <w:rPr>
                <w:rFonts w:cstheme="minorHAnsi"/>
                <w:b/>
                <w:sz w:val="21"/>
                <w:szCs w:val="21"/>
              </w:rPr>
            </w:pPr>
          </w:p>
        </w:tc>
        <w:tc>
          <w:tcPr>
            <w:tcW w:w="1297" w:type="dxa"/>
            <w:tcBorders>
              <w:bottom w:val="single" w:sz="4" w:space="0" w:color="auto"/>
            </w:tcBorders>
            <w:shd w:val="clear" w:color="auto" w:fill="00B050"/>
          </w:tcPr>
          <w:p w14:paraId="0688B85A" w14:textId="77777777" w:rsidR="00DC6FA1" w:rsidRPr="001A38A7" w:rsidRDefault="00DC6FA1" w:rsidP="009701ED">
            <w:pPr>
              <w:jc w:val="center"/>
              <w:rPr>
                <w:rFonts w:cstheme="minorHAnsi"/>
                <w:b/>
                <w:sz w:val="21"/>
                <w:szCs w:val="21"/>
              </w:rPr>
            </w:pPr>
          </w:p>
        </w:tc>
      </w:tr>
      <w:tr w:rsidR="00DC6FA1" w:rsidRPr="001A38A7" w14:paraId="1822A1C4" w14:textId="1598578B" w:rsidTr="00D3291E">
        <w:tc>
          <w:tcPr>
            <w:tcW w:w="1768" w:type="dxa"/>
            <w:tcBorders>
              <w:bottom w:val="single" w:sz="4" w:space="0" w:color="auto"/>
            </w:tcBorders>
            <w:shd w:val="clear" w:color="auto" w:fill="00B050"/>
          </w:tcPr>
          <w:p w14:paraId="1DA4329D" w14:textId="28705CDF"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#2 - Commitment to consider a system for Standardized Access to non-public Registration Data</w:t>
            </w:r>
          </w:p>
        </w:tc>
        <w:tc>
          <w:tcPr>
            <w:tcW w:w="1040" w:type="dxa"/>
            <w:tcBorders>
              <w:bottom w:val="single" w:sz="4" w:space="0" w:color="auto"/>
            </w:tcBorders>
            <w:shd w:val="clear" w:color="auto" w:fill="00B050"/>
          </w:tcPr>
          <w:p w14:paraId="4F53061F" w14:textId="2A9C13A2" w:rsidR="00DC6FA1" w:rsidRPr="001A38A7" w:rsidRDefault="00DC6FA1" w:rsidP="009701ED">
            <w:pPr>
              <w:jc w:val="center"/>
              <w:rPr>
                <w:rFonts w:cstheme="minorHAnsi"/>
                <w:b/>
                <w:sz w:val="21"/>
                <w:szCs w:val="21"/>
              </w:rPr>
            </w:pPr>
          </w:p>
        </w:tc>
        <w:tc>
          <w:tcPr>
            <w:tcW w:w="1173" w:type="dxa"/>
            <w:tcBorders>
              <w:bottom w:val="single" w:sz="4" w:space="0" w:color="auto"/>
            </w:tcBorders>
            <w:shd w:val="clear" w:color="auto" w:fill="00B050"/>
          </w:tcPr>
          <w:p w14:paraId="3F1EB56B" w14:textId="40A9E706"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tcBorders>
              <w:bottom w:val="single" w:sz="4" w:space="0" w:color="auto"/>
            </w:tcBorders>
            <w:shd w:val="clear" w:color="auto" w:fill="00B050"/>
          </w:tcPr>
          <w:p w14:paraId="32C4D863" w14:textId="77777777" w:rsidR="00DC6FA1" w:rsidRPr="001A38A7" w:rsidRDefault="00DC6FA1" w:rsidP="009701ED">
            <w:pPr>
              <w:jc w:val="center"/>
              <w:rPr>
                <w:rFonts w:cstheme="minorHAnsi"/>
                <w:b/>
                <w:sz w:val="21"/>
                <w:szCs w:val="21"/>
              </w:rPr>
            </w:pPr>
          </w:p>
        </w:tc>
        <w:tc>
          <w:tcPr>
            <w:tcW w:w="5812" w:type="dxa"/>
            <w:tcBorders>
              <w:bottom w:val="single" w:sz="4" w:space="0" w:color="auto"/>
            </w:tcBorders>
            <w:shd w:val="clear" w:color="auto" w:fill="00B050"/>
          </w:tcPr>
          <w:p w14:paraId="583F689D" w14:textId="77777777" w:rsidR="00DC6FA1" w:rsidRPr="001A38A7" w:rsidRDefault="00DC6FA1" w:rsidP="009701ED">
            <w:pPr>
              <w:jc w:val="center"/>
              <w:rPr>
                <w:rFonts w:cstheme="minorHAnsi"/>
                <w:b/>
                <w:sz w:val="21"/>
                <w:szCs w:val="21"/>
              </w:rPr>
            </w:pPr>
          </w:p>
        </w:tc>
        <w:tc>
          <w:tcPr>
            <w:tcW w:w="1297" w:type="dxa"/>
            <w:tcBorders>
              <w:bottom w:val="single" w:sz="4" w:space="0" w:color="auto"/>
            </w:tcBorders>
            <w:shd w:val="clear" w:color="auto" w:fill="00B050"/>
          </w:tcPr>
          <w:p w14:paraId="10631F27" w14:textId="77777777" w:rsidR="00DC6FA1" w:rsidRPr="001A38A7" w:rsidRDefault="00DC6FA1" w:rsidP="009701ED">
            <w:pPr>
              <w:jc w:val="center"/>
              <w:rPr>
                <w:rFonts w:cstheme="minorHAnsi"/>
                <w:b/>
                <w:sz w:val="21"/>
                <w:szCs w:val="21"/>
              </w:rPr>
            </w:pPr>
          </w:p>
        </w:tc>
      </w:tr>
      <w:tr w:rsidR="00DC6FA1" w:rsidRPr="001A38A7" w14:paraId="22E90F30" w14:textId="45AEE2B9" w:rsidTr="00D3291E">
        <w:tc>
          <w:tcPr>
            <w:tcW w:w="1768" w:type="dxa"/>
            <w:shd w:val="clear" w:color="auto" w:fill="00B050"/>
          </w:tcPr>
          <w:p w14:paraId="711ECD7A" w14:textId="2FB73E33"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#3 - Requirements related to accuracy</w:t>
            </w:r>
          </w:p>
        </w:tc>
        <w:tc>
          <w:tcPr>
            <w:tcW w:w="1040" w:type="dxa"/>
            <w:shd w:val="clear" w:color="auto" w:fill="00B050"/>
          </w:tcPr>
          <w:p w14:paraId="49816499" w14:textId="10A3E82B" w:rsidR="00DC6FA1" w:rsidRPr="001A38A7" w:rsidRDefault="00DC6FA1" w:rsidP="009701ED">
            <w:pPr>
              <w:jc w:val="center"/>
              <w:rPr>
                <w:rFonts w:cstheme="minorHAnsi"/>
                <w:b/>
                <w:sz w:val="21"/>
                <w:szCs w:val="21"/>
              </w:rPr>
            </w:pPr>
          </w:p>
        </w:tc>
        <w:tc>
          <w:tcPr>
            <w:tcW w:w="1173" w:type="dxa"/>
            <w:shd w:val="clear" w:color="auto" w:fill="00B050"/>
          </w:tcPr>
          <w:p w14:paraId="03FD2E62" w14:textId="7B0E654D"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6645B202" w14:textId="6D272D2C" w:rsidR="00DC6FA1" w:rsidRPr="001A38A7" w:rsidRDefault="00DC6FA1" w:rsidP="00A54C3C">
            <w:pPr>
              <w:rPr>
                <w:rFonts w:cstheme="minorHAnsi"/>
                <w:sz w:val="21"/>
                <w:szCs w:val="21"/>
              </w:rPr>
            </w:pPr>
          </w:p>
        </w:tc>
        <w:tc>
          <w:tcPr>
            <w:tcW w:w="5812" w:type="dxa"/>
            <w:shd w:val="clear" w:color="auto" w:fill="00B050"/>
          </w:tcPr>
          <w:p w14:paraId="0E92126C" w14:textId="77777777" w:rsidR="00DC6FA1" w:rsidRPr="001A38A7" w:rsidRDefault="00DC6FA1" w:rsidP="00A54C3C">
            <w:pPr>
              <w:rPr>
                <w:rFonts w:cstheme="minorHAnsi"/>
                <w:sz w:val="21"/>
                <w:szCs w:val="21"/>
              </w:rPr>
            </w:pPr>
          </w:p>
        </w:tc>
        <w:tc>
          <w:tcPr>
            <w:tcW w:w="1297" w:type="dxa"/>
            <w:shd w:val="clear" w:color="auto" w:fill="00B050"/>
          </w:tcPr>
          <w:p w14:paraId="613CBEF4" w14:textId="77777777" w:rsidR="00DC6FA1" w:rsidRPr="001A38A7" w:rsidRDefault="00DC6FA1" w:rsidP="00A54C3C">
            <w:pPr>
              <w:rPr>
                <w:rFonts w:cstheme="minorHAnsi"/>
                <w:sz w:val="21"/>
                <w:szCs w:val="21"/>
              </w:rPr>
            </w:pPr>
          </w:p>
        </w:tc>
      </w:tr>
      <w:tr w:rsidR="00DC6FA1" w:rsidRPr="001A38A7" w14:paraId="2D171815" w14:textId="0E35D929" w:rsidTr="00D3291E">
        <w:tc>
          <w:tcPr>
            <w:tcW w:w="1768" w:type="dxa"/>
            <w:tcBorders>
              <w:bottom w:val="single" w:sz="4" w:space="0" w:color="auto"/>
            </w:tcBorders>
            <w:shd w:val="clear" w:color="auto" w:fill="00B050"/>
          </w:tcPr>
          <w:p w14:paraId="0248C02F" w14:textId="3D34E3F5"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#8 – Redaction</w:t>
            </w:r>
          </w:p>
        </w:tc>
        <w:tc>
          <w:tcPr>
            <w:tcW w:w="1040" w:type="dxa"/>
            <w:tcBorders>
              <w:bottom w:val="single" w:sz="4" w:space="0" w:color="auto"/>
            </w:tcBorders>
            <w:shd w:val="clear" w:color="auto" w:fill="00B050"/>
          </w:tcPr>
          <w:p w14:paraId="2FF1DE59" w14:textId="44975087" w:rsidR="00DC6FA1" w:rsidRPr="001A38A7" w:rsidRDefault="00DC6FA1" w:rsidP="009701ED">
            <w:pPr>
              <w:jc w:val="center"/>
              <w:rPr>
                <w:rFonts w:cstheme="minorHAnsi"/>
                <w:b/>
                <w:sz w:val="21"/>
                <w:szCs w:val="21"/>
              </w:rPr>
            </w:pPr>
          </w:p>
        </w:tc>
        <w:tc>
          <w:tcPr>
            <w:tcW w:w="1173" w:type="dxa"/>
            <w:tcBorders>
              <w:bottom w:val="single" w:sz="4" w:space="0" w:color="auto"/>
            </w:tcBorders>
            <w:shd w:val="clear" w:color="auto" w:fill="00B050"/>
          </w:tcPr>
          <w:p w14:paraId="6CEBCCA7" w14:textId="7BF9222E"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tcBorders>
              <w:bottom w:val="single" w:sz="4" w:space="0" w:color="auto"/>
            </w:tcBorders>
            <w:shd w:val="clear" w:color="auto" w:fill="00B050"/>
          </w:tcPr>
          <w:p w14:paraId="63DD1359" w14:textId="3FC0E3B4" w:rsidR="00DC6FA1" w:rsidRPr="001A38A7" w:rsidRDefault="00DC6FA1" w:rsidP="00B847A9">
            <w:pPr>
              <w:rPr>
                <w:rFonts w:cstheme="minorHAnsi"/>
                <w:sz w:val="21"/>
                <w:szCs w:val="21"/>
              </w:rPr>
            </w:pPr>
            <w:r w:rsidRPr="001A38A7">
              <w:rPr>
                <w:rFonts w:cstheme="minorHAnsi"/>
                <w:sz w:val="21"/>
                <w:szCs w:val="21"/>
              </w:rPr>
              <w:t xml:space="preserve">Note, could be reconsidered based on input provided by legal counsel.  </w:t>
            </w:r>
          </w:p>
        </w:tc>
        <w:tc>
          <w:tcPr>
            <w:tcW w:w="5812" w:type="dxa"/>
            <w:tcBorders>
              <w:bottom w:val="single" w:sz="4" w:space="0" w:color="auto"/>
            </w:tcBorders>
            <w:shd w:val="clear" w:color="auto" w:fill="00B050"/>
          </w:tcPr>
          <w:p w14:paraId="4CD46F02" w14:textId="77777777" w:rsidR="00DC6FA1" w:rsidRPr="001A38A7" w:rsidRDefault="00DC6FA1" w:rsidP="00B847A9">
            <w:pPr>
              <w:rPr>
                <w:rFonts w:cstheme="minorHAnsi"/>
                <w:sz w:val="21"/>
                <w:szCs w:val="21"/>
              </w:rPr>
            </w:pPr>
          </w:p>
        </w:tc>
        <w:tc>
          <w:tcPr>
            <w:tcW w:w="1297" w:type="dxa"/>
            <w:tcBorders>
              <w:bottom w:val="single" w:sz="4" w:space="0" w:color="auto"/>
            </w:tcBorders>
            <w:shd w:val="clear" w:color="auto" w:fill="00B050"/>
          </w:tcPr>
          <w:p w14:paraId="42D8C13A" w14:textId="77777777" w:rsidR="00DC6FA1" w:rsidRPr="001A38A7" w:rsidRDefault="00DC6FA1" w:rsidP="00B847A9">
            <w:pPr>
              <w:rPr>
                <w:rFonts w:cstheme="minorHAnsi"/>
                <w:sz w:val="21"/>
                <w:szCs w:val="21"/>
              </w:rPr>
            </w:pPr>
          </w:p>
        </w:tc>
      </w:tr>
      <w:tr w:rsidR="00DC6FA1" w:rsidRPr="001A38A7" w14:paraId="150FA1C2" w14:textId="05AAFE6F" w:rsidTr="00D3291E">
        <w:tc>
          <w:tcPr>
            <w:tcW w:w="1768" w:type="dxa"/>
            <w:shd w:val="clear" w:color="auto" w:fill="00B050"/>
          </w:tcPr>
          <w:p w14:paraId="00E3D06E" w14:textId="68C87805"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lastRenderedPageBreak/>
              <w:t>Recommendation #15 - URS / UDRP</w:t>
            </w:r>
          </w:p>
        </w:tc>
        <w:tc>
          <w:tcPr>
            <w:tcW w:w="1040" w:type="dxa"/>
            <w:shd w:val="clear" w:color="auto" w:fill="00B050"/>
          </w:tcPr>
          <w:p w14:paraId="254C9122" w14:textId="714894D7" w:rsidR="00DC6FA1" w:rsidRPr="001A38A7" w:rsidRDefault="00DC6FA1" w:rsidP="009701ED">
            <w:pPr>
              <w:jc w:val="center"/>
              <w:rPr>
                <w:rFonts w:cstheme="minorHAnsi"/>
                <w:b/>
                <w:sz w:val="21"/>
                <w:szCs w:val="21"/>
              </w:rPr>
            </w:pPr>
          </w:p>
        </w:tc>
        <w:tc>
          <w:tcPr>
            <w:tcW w:w="1173" w:type="dxa"/>
            <w:shd w:val="clear" w:color="auto" w:fill="00B050"/>
          </w:tcPr>
          <w:p w14:paraId="05688053" w14:textId="0882DF17"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5B4D531D" w14:textId="77777777" w:rsidR="00DC6FA1" w:rsidRPr="001A38A7" w:rsidRDefault="00DC6FA1" w:rsidP="009701ED">
            <w:pPr>
              <w:jc w:val="center"/>
              <w:rPr>
                <w:rFonts w:cstheme="minorHAnsi"/>
                <w:b/>
                <w:sz w:val="21"/>
                <w:szCs w:val="21"/>
              </w:rPr>
            </w:pPr>
          </w:p>
        </w:tc>
        <w:tc>
          <w:tcPr>
            <w:tcW w:w="5812" w:type="dxa"/>
            <w:shd w:val="clear" w:color="auto" w:fill="00B050"/>
          </w:tcPr>
          <w:p w14:paraId="3DF11368" w14:textId="77777777" w:rsidR="00DC6FA1" w:rsidRPr="001A38A7" w:rsidRDefault="00DC6FA1" w:rsidP="009701ED">
            <w:pPr>
              <w:jc w:val="center"/>
              <w:rPr>
                <w:rFonts w:cstheme="minorHAnsi"/>
                <w:b/>
                <w:sz w:val="21"/>
                <w:szCs w:val="21"/>
              </w:rPr>
            </w:pPr>
          </w:p>
        </w:tc>
        <w:tc>
          <w:tcPr>
            <w:tcW w:w="1297" w:type="dxa"/>
            <w:shd w:val="clear" w:color="auto" w:fill="00B050"/>
          </w:tcPr>
          <w:p w14:paraId="0BEF8B78" w14:textId="77777777" w:rsidR="00DC6FA1" w:rsidRPr="001A38A7" w:rsidRDefault="00DC6FA1" w:rsidP="009701ED">
            <w:pPr>
              <w:jc w:val="center"/>
              <w:rPr>
                <w:rFonts w:cstheme="minorHAnsi"/>
                <w:b/>
                <w:sz w:val="21"/>
                <w:szCs w:val="21"/>
              </w:rPr>
            </w:pPr>
          </w:p>
        </w:tc>
      </w:tr>
      <w:tr w:rsidR="00DC6FA1" w:rsidRPr="001A38A7" w14:paraId="37BFB31F" w14:textId="7FC63555" w:rsidTr="00D3291E">
        <w:tc>
          <w:tcPr>
            <w:tcW w:w="1768" w:type="dxa"/>
            <w:shd w:val="clear" w:color="auto" w:fill="00B050"/>
          </w:tcPr>
          <w:p w14:paraId="6B8DEB99" w14:textId="0BE4A599"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#16 - Instructions for RPM PDP WG</w:t>
            </w:r>
          </w:p>
        </w:tc>
        <w:tc>
          <w:tcPr>
            <w:tcW w:w="1040" w:type="dxa"/>
            <w:shd w:val="clear" w:color="auto" w:fill="00B050"/>
          </w:tcPr>
          <w:p w14:paraId="1705764E" w14:textId="77777777" w:rsidR="00DC6FA1" w:rsidRPr="001A38A7" w:rsidRDefault="00DC6FA1" w:rsidP="009701ED">
            <w:pPr>
              <w:jc w:val="center"/>
              <w:rPr>
                <w:rFonts w:cstheme="minorHAnsi"/>
                <w:b/>
                <w:sz w:val="21"/>
                <w:szCs w:val="21"/>
              </w:rPr>
            </w:pPr>
          </w:p>
        </w:tc>
        <w:tc>
          <w:tcPr>
            <w:tcW w:w="1173" w:type="dxa"/>
            <w:shd w:val="clear" w:color="auto" w:fill="00B050"/>
          </w:tcPr>
          <w:p w14:paraId="479845EF" w14:textId="4A6C4A7D"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353E75F2" w14:textId="77777777" w:rsidR="00DC6FA1" w:rsidRPr="001A38A7" w:rsidRDefault="00DC6FA1" w:rsidP="009701ED">
            <w:pPr>
              <w:jc w:val="center"/>
              <w:rPr>
                <w:rFonts w:cstheme="minorHAnsi"/>
                <w:b/>
                <w:sz w:val="21"/>
                <w:szCs w:val="21"/>
              </w:rPr>
            </w:pPr>
          </w:p>
        </w:tc>
        <w:tc>
          <w:tcPr>
            <w:tcW w:w="5812" w:type="dxa"/>
            <w:shd w:val="clear" w:color="auto" w:fill="00B050"/>
          </w:tcPr>
          <w:p w14:paraId="784A5788" w14:textId="77777777" w:rsidR="00DC6FA1" w:rsidRPr="001A38A7" w:rsidRDefault="00DC6FA1" w:rsidP="009701ED">
            <w:pPr>
              <w:jc w:val="center"/>
              <w:rPr>
                <w:rFonts w:cstheme="minorHAnsi"/>
                <w:b/>
                <w:sz w:val="21"/>
                <w:szCs w:val="21"/>
              </w:rPr>
            </w:pPr>
          </w:p>
        </w:tc>
        <w:tc>
          <w:tcPr>
            <w:tcW w:w="1297" w:type="dxa"/>
            <w:shd w:val="clear" w:color="auto" w:fill="00B050"/>
          </w:tcPr>
          <w:p w14:paraId="71F90DAA" w14:textId="77777777" w:rsidR="00DC6FA1" w:rsidRPr="001A38A7" w:rsidRDefault="00DC6FA1" w:rsidP="009701ED">
            <w:pPr>
              <w:jc w:val="center"/>
              <w:rPr>
                <w:rFonts w:cstheme="minorHAnsi"/>
                <w:b/>
                <w:sz w:val="21"/>
                <w:szCs w:val="21"/>
              </w:rPr>
            </w:pPr>
          </w:p>
        </w:tc>
      </w:tr>
      <w:tr w:rsidR="00DC6FA1" w:rsidRPr="001A38A7" w14:paraId="5EE06D6A" w14:textId="7A8E2279" w:rsidTr="00D3291E">
        <w:tc>
          <w:tcPr>
            <w:tcW w:w="1768" w:type="dxa"/>
            <w:shd w:val="clear" w:color="auto" w:fill="00B050"/>
          </w:tcPr>
          <w:p w14:paraId="69F6A8FC" w14:textId="3016D9B1"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#17 - Input from RPM PDP WG to inform subsequent access discussion</w:t>
            </w:r>
          </w:p>
        </w:tc>
        <w:tc>
          <w:tcPr>
            <w:tcW w:w="1040" w:type="dxa"/>
            <w:shd w:val="clear" w:color="auto" w:fill="00B050"/>
          </w:tcPr>
          <w:p w14:paraId="3CCA78BF" w14:textId="434EB1E1" w:rsidR="00DC6FA1" w:rsidRPr="001A38A7" w:rsidRDefault="00DC6FA1" w:rsidP="009701ED">
            <w:pPr>
              <w:jc w:val="center"/>
              <w:rPr>
                <w:rFonts w:cstheme="minorHAnsi"/>
                <w:b/>
                <w:sz w:val="21"/>
                <w:szCs w:val="21"/>
              </w:rPr>
            </w:pPr>
          </w:p>
        </w:tc>
        <w:tc>
          <w:tcPr>
            <w:tcW w:w="1173" w:type="dxa"/>
            <w:shd w:val="clear" w:color="auto" w:fill="00B050"/>
          </w:tcPr>
          <w:p w14:paraId="3E871293" w14:textId="3D0AD3A3"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7C74FB60" w14:textId="768DE019" w:rsidR="00DC6FA1" w:rsidRPr="001A38A7" w:rsidRDefault="00DC6FA1" w:rsidP="000016CF">
            <w:pPr>
              <w:rPr>
                <w:rFonts w:cstheme="minorHAnsi"/>
                <w:sz w:val="21"/>
                <w:szCs w:val="21"/>
              </w:rPr>
            </w:pPr>
            <w:r w:rsidRPr="001A38A7">
              <w:rPr>
                <w:rFonts w:cstheme="minorHAnsi"/>
                <w:sz w:val="21"/>
                <w:szCs w:val="21"/>
              </w:rPr>
              <w:t>Eliminate Recommendation, turn into action item</w:t>
            </w:r>
          </w:p>
        </w:tc>
        <w:tc>
          <w:tcPr>
            <w:tcW w:w="5812" w:type="dxa"/>
            <w:shd w:val="clear" w:color="auto" w:fill="00B050"/>
          </w:tcPr>
          <w:p w14:paraId="28DEF770" w14:textId="77777777" w:rsidR="00DC6FA1" w:rsidRPr="001A38A7" w:rsidRDefault="00DC6FA1" w:rsidP="000016CF">
            <w:pPr>
              <w:rPr>
                <w:rFonts w:cstheme="minorHAnsi"/>
                <w:sz w:val="21"/>
                <w:szCs w:val="21"/>
              </w:rPr>
            </w:pPr>
          </w:p>
        </w:tc>
        <w:tc>
          <w:tcPr>
            <w:tcW w:w="1297" w:type="dxa"/>
            <w:shd w:val="clear" w:color="auto" w:fill="00B050"/>
          </w:tcPr>
          <w:p w14:paraId="39CD7591" w14:textId="77777777" w:rsidR="00DC6FA1" w:rsidRPr="001A38A7" w:rsidRDefault="00DC6FA1" w:rsidP="000016CF">
            <w:pPr>
              <w:rPr>
                <w:rFonts w:cstheme="minorHAnsi"/>
                <w:sz w:val="21"/>
                <w:szCs w:val="21"/>
              </w:rPr>
            </w:pPr>
          </w:p>
        </w:tc>
      </w:tr>
      <w:tr w:rsidR="00DC6FA1" w:rsidRPr="001A38A7" w14:paraId="14FF426E" w14:textId="1A240E06" w:rsidTr="00D3291E">
        <w:tc>
          <w:tcPr>
            <w:tcW w:w="1768" w:type="dxa"/>
            <w:shd w:val="clear" w:color="auto" w:fill="00B050"/>
          </w:tcPr>
          <w:p w14:paraId="42BFEDC2" w14:textId="56F46136"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#18 - Data processing agreements with dispute resolution providers (incl. Question #4)</w:t>
            </w:r>
          </w:p>
        </w:tc>
        <w:tc>
          <w:tcPr>
            <w:tcW w:w="1040" w:type="dxa"/>
            <w:shd w:val="clear" w:color="auto" w:fill="00B050"/>
          </w:tcPr>
          <w:p w14:paraId="66A60B95" w14:textId="07328B56" w:rsidR="00DC6FA1" w:rsidRPr="001A38A7" w:rsidRDefault="00DC6FA1" w:rsidP="009701ED">
            <w:pPr>
              <w:jc w:val="center"/>
              <w:rPr>
                <w:rFonts w:cstheme="minorHAnsi"/>
                <w:b/>
                <w:sz w:val="21"/>
                <w:szCs w:val="21"/>
              </w:rPr>
            </w:pPr>
          </w:p>
        </w:tc>
        <w:tc>
          <w:tcPr>
            <w:tcW w:w="1173" w:type="dxa"/>
            <w:shd w:val="clear" w:color="auto" w:fill="00B050"/>
          </w:tcPr>
          <w:p w14:paraId="0B173956" w14:textId="39182335"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5EE57AB3" w14:textId="77777777" w:rsidR="00DC6FA1" w:rsidRPr="001A38A7" w:rsidRDefault="00DC6FA1" w:rsidP="009701ED">
            <w:pPr>
              <w:jc w:val="center"/>
              <w:rPr>
                <w:rFonts w:cstheme="minorHAnsi"/>
                <w:b/>
                <w:sz w:val="21"/>
                <w:szCs w:val="21"/>
              </w:rPr>
            </w:pPr>
          </w:p>
        </w:tc>
        <w:tc>
          <w:tcPr>
            <w:tcW w:w="5812" w:type="dxa"/>
            <w:shd w:val="clear" w:color="auto" w:fill="00B050"/>
          </w:tcPr>
          <w:p w14:paraId="53BB5F7C" w14:textId="77777777" w:rsidR="00DC6FA1" w:rsidRPr="001A38A7" w:rsidRDefault="00DC6FA1" w:rsidP="009701ED">
            <w:pPr>
              <w:jc w:val="center"/>
              <w:rPr>
                <w:rFonts w:cstheme="minorHAnsi"/>
                <w:b/>
                <w:sz w:val="21"/>
                <w:szCs w:val="21"/>
              </w:rPr>
            </w:pPr>
          </w:p>
        </w:tc>
        <w:tc>
          <w:tcPr>
            <w:tcW w:w="1297" w:type="dxa"/>
            <w:shd w:val="clear" w:color="auto" w:fill="00B050"/>
          </w:tcPr>
          <w:p w14:paraId="743AC78E" w14:textId="77777777" w:rsidR="00DC6FA1" w:rsidRPr="001A38A7" w:rsidRDefault="00DC6FA1" w:rsidP="009701ED">
            <w:pPr>
              <w:jc w:val="center"/>
              <w:rPr>
                <w:rFonts w:cstheme="minorHAnsi"/>
                <w:b/>
                <w:sz w:val="21"/>
                <w:szCs w:val="21"/>
              </w:rPr>
            </w:pPr>
          </w:p>
        </w:tc>
      </w:tr>
      <w:tr w:rsidR="00DC6FA1" w:rsidRPr="001A38A7" w14:paraId="0D2169D2" w14:textId="0E068874" w:rsidTr="00D3291E">
        <w:tc>
          <w:tcPr>
            <w:tcW w:w="1768" w:type="dxa"/>
            <w:shd w:val="clear" w:color="auto" w:fill="00B050"/>
          </w:tcPr>
          <w:p w14:paraId="4E99E48B" w14:textId="6E226AC9"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#19 - Transfer Policy</w:t>
            </w:r>
          </w:p>
        </w:tc>
        <w:tc>
          <w:tcPr>
            <w:tcW w:w="1040" w:type="dxa"/>
            <w:shd w:val="clear" w:color="auto" w:fill="00B050"/>
          </w:tcPr>
          <w:p w14:paraId="3D34666A" w14:textId="77777777" w:rsidR="00DC6FA1" w:rsidRPr="001A38A7" w:rsidRDefault="00DC6FA1" w:rsidP="009701ED">
            <w:pPr>
              <w:jc w:val="center"/>
              <w:rPr>
                <w:rFonts w:cstheme="minorHAnsi"/>
                <w:b/>
                <w:sz w:val="21"/>
                <w:szCs w:val="21"/>
              </w:rPr>
            </w:pPr>
          </w:p>
        </w:tc>
        <w:tc>
          <w:tcPr>
            <w:tcW w:w="1173" w:type="dxa"/>
            <w:shd w:val="clear" w:color="auto" w:fill="00B050"/>
          </w:tcPr>
          <w:p w14:paraId="1E49B7EB" w14:textId="69D56034"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4F897A61" w14:textId="77777777" w:rsidR="00DC6FA1" w:rsidRPr="001A38A7" w:rsidRDefault="00DC6FA1" w:rsidP="009701ED">
            <w:pPr>
              <w:jc w:val="center"/>
              <w:rPr>
                <w:rFonts w:cstheme="minorHAnsi"/>
                <w:b/>
                <w:sz w:val="21"/>
                <w:szCs w:val="21"/>
              </w:rPr>
            </w:pPr>
          </w:p>
        </w:tc>
        <w:tc>
          <w:tcPr>
            <w:tcW w:w="5812" w:type="dxa"/>
            <w:shd w:val="clear" w:color="auto" w:fill="00B050"/>
          </w:tcPr>
          <w:p w14:paraId="181F55BF" w14:textId="77777777" w:rsidR="00DC6FA1" w:rsidRPr="001A38A7" w:rsidRDefault="00DC6FA1" w:rsidP="009701ED">
            <w:pPr>
              <w:jc w:val="center"/>
              <w:rPr>
                <w:rFonts w:cstheme="minorHAnsi"/>
                <w:b/>
                <w:sz w:val="21"/>
                <w:szCs w:val="21"/>
              </w:rPr>
            </w:pPr>
          </w:p>
        </w:tc>
        <w:tc>
          <w:tcPr>
            <w:tcW w:w="1297" w:type="dxa"/>
            <w:shd w:val="clear" w:color="auto" w:fill="00B050"/>
          </w:tcPr>
          <w:p w14:paraId="2BAD72FA" w14:textId="77777777" w:rsidR="00DC6FA1" w:rsidRPr="001A38A7" w:rsidRDefault="00DC6FA1" w:rsidP="009701ED">
            <w:pPr>
              <w:jc w:val="center"/>
              <w:rPr>
                <w:rFonts w:cstheme="minorHAnsi"/>
                <w:b/>
                <w:sz w:val="21"/>
                <w:szCs w:val="21"/>
              </w:rPr>
            </w:pPr>
          </w:p>
        </w:tc>
      </w:tr>
      <w:tr w:rsidR="00DC6FA1" w:rsidRPr="001A38A7" w14:paraId="23DA4AF3" w14:textId="3820BA6F" w:rsidTr="00D3291E">
        <w:tc>
          <w:tcPr>
            <w:tcW w:w="1768" w:type="dxa"/>
            <w:shd w:val="clear" w:color="auto" w:fill="00B050"/>
          </w:tcPr>
          <w:p w14:paraId="287C792B" w14:textId="21868771"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Recommendation #20 - Input to Transfer Policy review (incl. Question #5)</w:t>
            </w:r>
          </w:p>
        </w:tc>
        <w:tc>
          <w:tcPr>
            <w:tcW w:w="1040" w:type="dxa"/>
            <w:shd w:val="clear" w:color="auto" w:fill="00B050"/>
          </w:tcPr>
          <w:p w14:paraId="065EF861" w14:textId="77777777" w:rsidR="00DC6FA1" w:rsidRPr="001A38A7" w:rsidRDefault="00DC6FA1" w:rsidP="009701ED">
            <w:pPr>
              <w:jc w:val="center"/>
              <w:rPr>
                <w:rFonts w:cstheme="minorHAnsi"/>
                <w:b/>
                <w:sz w:val="21"/>
                <w:szCs w:val="21"/>
              </w:rPr>
            </w:pPr>
          </w:p>
        </w:tc>
        <w:tc>
          <w:tcPr>
            <w:tcW w:w="1173" w:type="dxa"/>
            <w:shd w:val="clear" w:color="auto" w:fill="00B050"/>
          </w:tcPr>
          <w:p w14:paraId="046B4F9F" w14:textId="673383A8"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shd w:val="clear" w:color="auto" w:fill="00B050"/>
          </w:tcPr>
          <w:p w14:paraId="7EE258F9" w14:textId="77777777" w:rsidR="00DC6FA1" w:rsidRPr="001A38A7" w:rsidRDefault="00DC6FA1" w:rsidP="009701ED">
            <w:pPr>
              <w:jc w:val="center"/>
              <w:rPr>
                <w:rFonts w:cstheme="minorHAnsi"/>
                <w:b/>
                <w:sz w:val="21"/>
                <w:szCs w:val="21"/>
              </w:rPr>
            </w:pPr>
          </w:p>
        </w:tc>
        <w:tc>
          <w:tcPr>
            <w:tcW w:w="5812" w:type="dxa"/>
            <w:shd w:val="clear" w:color="auto" w:fill="00B050"/>
          </w:tcPr>
          <w:p w14:paraId="1A584435" w14:textId="77777777" w:rsidR="00DC6FA1" w:rsidRPr="001A38A7" w:rsidRDefault="00DC6FA1" w:rsidP="009701ED">
            <w:pPr>
              <w:jc w:val="center"/>
              <w:rPr>
                <w:rFonts w:cstheme="minorHAnsi"/>
                <w:b/>
                <w:sz w:val="21"/>
                <w:szCs w:val="21"/>
              </w:rPr>
            </w:pPr>
          </w:p>
        </w:tc>
        <w:tc>
          <w:tcPr>
            <w:tcW w:w="1297" w:type="dxa"/>
            <w:shd w:val="clear" w:color="auto" w:fill="00B050"/>
          </w:tcPr>
          <w:p w14:paraId="5A9D1774" w14:textId="77777777" w:rsidR="00DC6FA1" w:rsidRPr="001A38A7" w:rsidRDefault="00DC6FA1" w:rsidP="009701ED">
            <w:pPr>
              <w:jc w:val="center"/>
              <w:rPr>
                <w:rFonts w:cstheme="minorHAnsi"/>
                <w:b/>
                <w:sz w:val="21"/>
                <w:szCs w:val="21"/>
              </w:rPr>
            </w:pPr>
          </w:p>
        </w:tc>
      </w:tr>
      <w:tr w:rsidR="00DC6FA1" w:rsidRPr="001A38A7" w14:paraId="1ACD9991" w14:textId="5799A2E4" w:rsidTr="00D3291E">
        <w:tc>
          <w:tcPr>
            <w:tcW w:w="1768" w:type="dxa"/>
            <w:tcBorders>
              <w:bottom w:val="single" w:sz="4" w:space="0" w:color="auto"/>
            </w:tcBorders>
            <w:shd w:val="clear" w:color="auto" w:fill="00B050"/>
          </w:tcPr>
          <w:p w14:paraId="2DED367A" w14:textId="11CA9F33" w:rsidR="00DC6FA1" w:rsidRPr="001A38A7" w:rsidRDefault="00DC6FA1" w:rsidP="0099634F">
            <w:pPr>
              <w:spacing w:before="60"/>
              <w:rPr>
                <w:rFonts w:cstheme="minorHAnsi"/>
                <w:color w:val="000000" w:themeColor="text1"/>
                <w:sz w:val="21"/>
                <w:szCs w:val="21"/>
              </w:rPr>
            </w:pPr>
            <w:r w:rsidRPr="001A38A7">
              <w:rPr>
                <w:rFonts w:cstheme="minorHAnsi"/>
                <w:color w:val="000000" w:themeColor="text1"/>
                <w:sz w:val="21"/>
                <w:szCs w:val="21"/>
              </w:rPr>
              <w:t xml:space="preserve">Recommendation #21 - Data </w:t>
            </w:r>
            <w:r w:rsidRPr="001A38A7">
              <w:rPr>
                <w:rFonts w:cstheme="minorHAnsi"/>
                <w:color w:val="000000" w:themeColor="text1"/>
                <w:sz w:val="21"/>
                <w:szCs w:val="21"/>
              </w:rPr>
              <w:lastRenderedPageBreak/>
              <w:t>processing agreements with non-Contracted Party entities involved in registration data processing</w:t>
            </w:r>
          </w:p>
        </w:tc>
        <w:tc>
          <w:tcPr>
            <w:tcW w:w="1040" w:type="dxa"/>
            <w:tcBorders>
              <w:bottom w:val="single" w:sz="4" w:space="0" w:color="auto"/>
            </w:tcBorders>
            <w:shd w:val="clear" w:color="auto" w:fill="00B050"/>
          </w:tcPr>
          <w:p w14:paraId="59E4C90E" w14:textId="77777777" w:rsidR="00DC6FA1" w:rsidRPr="001A38A7" w:rsidRDefault="00DC6FA1" w:rsidP="009701ED">
            <w:pPr>
              <w:jc w:val="center"/>
              <w:rPr>
                <w:rFonts w:cstheme="minorHAnsi"/>
                <w:b/>
                <w:sz w:val="21"/>
                <w:szCs w:val="21"/>
              </w:rPr>
            </w:pPr>
          </w:p>
        </w:tc>
        <w:tc>
          <w:tcPr>
            <w:tcW w:w="1173" w:type="dxa"/>
            <w:tcBorders>
              <w:bottom w:val="single" w:sz="4" w:space="0" w:color="auto"/>
            </w:tcBorders>
            <w:shd w:val="clear" w:color="auto" w:fill="00B050"/>
          </w:tcPr>
          <w:p w14:paraId="3901F2D5" w14:textId="10DB484C" w:rsidR="00DC6FA1" w:rsidRPr="001A38A7" w:rsidRDefault="00DC6FA1" w:rsidP="009701ED">
            <w:pPr>
              <w:jc w:val="center"/>
              <w:rPr>
                <w:rFonts w:cstheme="minorHAnsi"/>
                <w:b/>
                <w:sz w:val="21"/>
                <w:szCs w:val="21"/>
              </w:rPr>
            </w:pPr>
            <w:r w:rsidRPr="001A38A7">
              <w:rPr>
                <w:rFonts w:cstheme="minorHAnsi"/>
                <w:b/>
                <w:sz w:val="21"/>
                <w:szCs w:val="21"/>
              </w:rPr>
              <w:sym w:font="Symbol" w:char="F0D6"/>
            </w:r>
          </w:p>
        </w:tc>
        <w:tc>
          <w:tcPr>
            <w:tcW w:w="1824" w:type="dxa"/>
            <w:tcBorders>
              <w:bottom w:val="single" w:sz="4" w:space="0" w:color="auto"/>
            </w:tcBorders>
            <w:shd w:val="clear" w:color="auto" w:fill="00B050"/>
          </w:tcPr>
          <w:p w14:paraId="5874DC46" w14:textId="77777777" w:rsidR="00DC6FA1" w:rsidRPr="001A38A7" w:rsidRDefault="00DC6FA1" w:rsidP="009701ED">
            <w:pPr>
              <w:jc w:val="center"/>
              <w:rPr>
                <w:rFonts w:cstheme="minorHAnsi"/>
                <w:b/>
                <w:sz w:val="21"/>
                <w:szCs w:val="21"/>
              </w:rPr>
            </w:pPr>
          </w:p>
        </w:tc>
        <w:tc>
          <w:tcPr>
            <w:tcW w:w="5812" w:type="dxa"/>
            <w:tcBorders>
              <w:bottom w:val="single" w:sz="4" w:space="0" w:color="auto"/>
            </w:tcBorders>
            <w:shd w:val="clear" w:color="auto" w:fill="00B050"/>
          </w:tcPr>
          <w:p w14:paraId="19E05452" w14:textId="77777777" w:rsidR="00DC6FA1" w:rsidRPr="001A38A7" w:rsidRDefault="00DC6FA1" w:rsidP="009701ED">
            <w:pPr>
              <w:jc w:val="center"/>
              <w:rPr>
                <w:rFonts w:cstheme="minorHAnsi"/>
                <w:b/>
                <w:sz w:val="21"/>
                <w:szCs w:val="21"/>
              </w:rPr>
            </w:pPr>
          </w:p>
        </w:tc>
        <w:tc>
          <w:tcPr>
            <w:tcW w:w="1297" w:type="dxa"/>
            <w:tcBorders>
              <w:bottom w:val="single" w:sz="4" w:space="0" w:color="auto"/>
            </w:tcBorders>
            <w:shd w:val="clear" w:color="auto" w:fill="00B050"/>
          </w:tcPr>
          <w:p w14:paraId="3C0AF84B" w14:textId="77777777" w:rsidR="00DC6FA1" w:rsidRPr="001A38A7" w:rsidRDefault="00DC6FA1" w:rsidP="009701ED">
            <w:pPr>
              <w:jc w:val="center"/>
              <w:rPr>
                <w:rFonts w:cstheme="minorHAnsi"/>
                <w:b/>
                <w:sz w:val="21"/>
                <w:szCs w:val="21"/>
              </w:rPr>
            </w:pPr>
          </w:p>
        </w:tc>
      </w:tr>
    </w:tbl>
    <w:p w14:paraId="0483B881" w14:textId="77777777" w:rsidR="00984AF3" w:rsidRPr="00DC6FA1" w:rsidRDefault="00984AF3" w:rsidP="00984AF3">
      <w:pPr>
        <w:spacing w:before="60"/>
        <w:rPr>
          <w:rFonts w:cstheme="minorHAnsi"/>
          <w:color w:val="000000" w:themeColor="text1"/>
          <w:sz w:val="21"/>
          <w:szCs w:val="21"/>
        </w:rPr>
      </w:pPr>
    </w:p>
    <w:sectPr w:rsidR="00984AF3" w:rsidRPr="00DC6FA1" w:rsidSect="006E4F8E">
      <w:headerReference w:type="default" r:id="rId8"/>
      <w:footerReference w:type="even" r:id="rId9"/>
      <w:footerReference w:type="defaul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0233D" w14:textId="77777777" w:rsidR="00C804D8" w:rsidRDefault="00C804D8" w:rsidP="008D70B6">
      <w:r>
        <w:separator/>
      </w:r>
    </w:p>
  </w:endnote>
  <w:endnote w:type="continuationSeparator" w:id="0">
    <w:p w14:paraId="5797F30F" w14:textId="77777777" w:rsidR="00C804D8" w:rsidRDefault="00C804D8" w:rsidP="008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24CC" w14:textId="77777777" w:rsidR="008D70B6" w:rsidRDefault="008D70B6"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69A0" w14:textId="77777777" w:rsidR="008D70B6" w:rsidRDefault="008D70B6" w:rsidP="008D70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570B" w14:textId="77777777" w:rsidR="008D70B6" w:rsidRDefault="008D70B6"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3577">
      <w:rPr>
        <w:rStyle w:val="PageNumber"/>
        <w:noProof/>
      </w:rPr>
      <w:t>2</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D3291E" w:rsidRPr="000B4740" w14:paraId="3D9B82A3" w14:textId="77777777" w:rsidTr="00AF47BE">
      <w:tc>
        <w:tcPr>
          <w:tcW w:w="6475" w:type="dxa"/>
          <w:shd w:val="clear" w:color="auto" w:fill="00B050"/>
        </w:tcPr>
        <w:p w14:paraId="4703C927" w14:textId="77777777" w:rsidR="00D3291E" w:rsidRDefault="00D3291E" w:rsidP="00D3291E">
          <w:pPr>
            <w:pStyle w:val="Footer"/>
          </w:pPr>
        </w:p>
      </w:tc>
      <w:tc>
        <w:tcPr>
          <w:tcW w:w="6475" w:type="dxa"/>
        </w:tcPr>
        <w:p w14:paraId="7748C431" w14:textId="77777777" w:rsidR="00D3291E" w:rsidRPr="000B4740" w:rsidRDefault="00D3291E" w:rsidP="00D3291E">
          <w:pPr>
            <w:pStyle w:val="Footer"/>
            <w:rPr>
              <w:b/>
            </w:rPr>
          </w:pPr>
          <w:r w:rsidRPr="000B4740">
            <w:rPr>
              <w:b/>
            </w:rPr>
            <w:t>Completed and included in Final Report</w:t>
          </w:r>
        </w:p>
      </w:tc>
    </w:tr>
    <w:tr w:rsidR="00D3291E" w:rsidRPr="000B4740" w14:paraId="40B46A0E" w14:textId="77777777" w:rsidTr="00AF47BE">
      <w:tc>
        <w:tcPr>
          <w:tcW w:w="6475" w:type="dxa"/>
          <w:shd w:val="clear" w:color="auto" w:fill="FFFF00"/>
        </w:tcPr>
        <w:p w14:paraId="11EF845B" w14:textId="77777777" w:rsidR="00D3291E" w:rsidRDefault="00D3291E" w:rsidP="00D3291E">
          <w:pPr>
            <w:pStyle w:val="Footer"/>
          </w:pPr>
        </w:p>
      </w:tc>
      <w:tc>
        <w:tcPr>
          <w:tcW w:w="6475" w:type="dxa"/>
        </w:tcPr>
        <w:p w14:paraId="2CB54212" w14:textId="77777777" w:rsidR="00D3291E" w:rsidRPr="000B4740" w:rsidRDefault="00D3291E" w:rsidP="00D3291E">
          <w:pPr>
            <w:pStyle w:val="Footer"/>
            <w:rPr>
              <w:b/>
            </w:rPr>
          </w:pPr>
          <w:r>
            <w:rPr>
              <w:b/>
            </w:rPr>
            <w:t>Agreement in Principle, but language under review</w:t>
          </w:r>
        </w:p>
      </w:tc>
    </w:tr>
    <w:tr w:rsidR="0072223E" w:rsidRPr="000B4740" w14:paraId="11F436DA" w14:textId="77777777" w:rsidTr="00AF47BE">
      <w:tc>
        <w:tcPr>
          <w:tcW w:w="6475" w:type="dxa"/>
          <w:shd w:val="clear" w:color="auto" w:fill="ED7D31" w:themeFill="accent2"/>
        </w:tcPr>
        <w:p w14:paraId="645579CB" w14:textId="77777777" w:rsidR="0072223E" w:rsidRDefault="0072223E" w:rsidP="0072223E">
          <w:pPr>
            <w:pStyle w:val="Footer"/>
          </w:pPr>
        </w:p>
      </w:tc>
      <w:tc>
        <w:tcPr>
          <w:tcW w:w="6475" w:type="dxa"/>
        </w:tcPr>
        <w:p w14:paraId="3E2E515D" w14:textId="68AFCF69" w:rsidR="0072223E" w:rsidRPr="000B4740" w:rsidRDefault="0072223E" w:rsidP="0072223E">
          <w:pPr>
            <w:pStyle w:val="Footer"/>
            <w:rPr>
              <w:b/>
            </w:rPr>
          </w:pPr>
          <w:r>
            <w:rPr>
              <w:b/>
            </w:rPr>
            <w:t xml:space="preserve">Review of Comments/Discussion outstanding </w:t>
          </w:r>
        </w:p>
      </w:tc>
    </w:tr>
  </w:tbl>
  <w:p w14:paraId="2A845BD9" w14:textId="77777777" w:rsidR="008D70B6" w:rsidRDefault="008D70B6" w:rsidP="008D70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D57A" w14:textId="2196AF35" w:rsidR="000B4740" w:rsidRDefault="000B4740">
    <w:pPr>
      <w:pStyle w:val="Footer"/>
    </w:pPr>
  </w:p>
  <w:p w14:paraId="4D4E5204" w14:textId="260ED1E3" w:rsidR="000B4740" w:rsidRDefault="000B4740">
    <w:pPr>
      <w:pStyle w:val="Footer"/>
    </w:pPr>
  </w:p>
  <w:p w14:paraId="5C448FD2" w14:textId="77777777" w:rsidR="000B4740" w:rsidRDefault="000B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9A468" w14:textId="77777777" w:rsidR="00C804D8" w:rsidRDefault="00C804D8" w:rsidP="008D70B6">
      <w:r>
        <w:separator/>
      </w:r>
    </w:p>
  </w:footnote>
  <w:footnote w:type="continuationSeparator" w:id="0">
    <w:p w14:paraId="10B5CC2A" w14:textId="77777777" w:rsidR="00C804D8" w:rsidRDefault="00C804D8" w:rsidP="008D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777C" w14:textId="003BEAEA" w:rsidR="00F41BF4" w:rsidRPr="00F41BF4" w:rsidRDefault="00F41BF4" w:rsidP="00F41BF4">
    <w:pPr>
      <w:rPr>
        <w:b/>
      </w:rPr>
    </w:pPr>
    <w:r>
      <w:rPr>
        <w:b/>
      </w:rPr>
      <w:t xml:space="preserve">Public Comment Review </w:t>
    </w:r>
    <w:r w:rsidRPr="007E5F92">
      <w:rPr>
        <w:b/>
      </w:rPr>
      <w:t xml:space="preserve">Status </w:t>
    </w:r>
    <w:r w:rsidR="006E06C4">
      <w:rPr>
        <w:b/>
      </w:rPr>
      <w:t>24</w:t>
    </w:r>
    <w:r w:rsidRPr="007E5F92">
      <w:rPr>
        <w:b/>
      </w:rPr>
      <w:t xml:space="preserve"> January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903"/>
    <w:multiLevelType w:val="hybridMultilevel"/>
    <w:tmpl w:val="7B8C5004"/>
    <w:lvl w:ilvl="0" w:tplc="C59C7B58">
      <w:start w:val="1"/>
      <w:numFmt w:val="decimal"/>
      <w:lvlText w:val="%1."/>
      <w:lvlJc w:val="left"/>
      <w:pPr>
        <w:ind w:left="920" w:hanging="9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A7A4F"/>
    <w:multiLevelType w:val="hybridMultilevel"/>
    <w:tmpl w:val="E5709D14"/>
    <w:lvl w:ilvl="0" w:tplc="9644322A">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6B3D"/>
    <w:multiLevelType w:val="multilevel"/>
    <w:tmpl w:val="B60C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24D58"/>
    <w:multiLevelType w:val="hybridMultilevel"/>
    <w:tmpl w:val="C480EB1C"/>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F09D1"/>
    <w:multiLevelType w:val="multilevel"/>
    <w:tmpl w:val="A5D8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D646CF"/>
    <w:multiLevelType w:val="hybridMultilevel"/>
    <w:tmpl w:val="8070DA3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2A6E92"/>
    <w:multiLevelType w:val="hybridMultilevel"/>
    <w:tmpl w:val="4706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916B2"/>
    <w:multiLevelType w:val="hybridMultilevel"/>
    <w:tmpl w:val="2788E200"/>
    <w:lvl w:ilvl="0" w:tplc="B9E28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10D5A"/>
    <w:multiLevelType w:val="hybridMultilevel"/>
    <w:tmpl w:val="C7A22E6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F1344"/>
    <w:multiLevelType w:val="hybridMultilevel"/>
    <w:tmpl w:val="A5D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94B2D"/>
    <w:multiLevelType w:val="hybridMultilevel"/>
    <w:tmpl w:val="F33CDFCC"/>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24FDA"/>
    <w:multiLevelType w:val="hybridMultilevel"/>
    <w:tmpl w:val="24F8A610"/>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51093"/>
    <w:multiLevelType w:val="hybridMultilevel"/>
    <w:tmpl w:val="180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13FE8"/>
    <w:multiLevelType w:val="hybridMultilevel"/>
    <w:tmpl w:val="AE7C761E"/>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97936"/>
    <w:multiLevelType w:val="hybridMultilevel"/>
    <w:tmpl w:val="BE4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30159"/>
    <w:multiLevelType w:val="hybridMultilevel"/>
    <w:tmpl w:val="D33C4FE0"/>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14"/>
  </w:num>
  <w:num w:numId="4">
    <w:abstractNumId w:val="12"/>
  </w:num>
  <w:num w:numId="5">
    <w:abstractNumId w:val="11"/>
  </w:num>
  <w:num w:numId="6">
    <w:abstractNumId w:val="1"/>
  </w:num>
  <w:num w:numId="7">
    <w:abstractNumId w:val="3"/>
  </w:num>
  <w:num w:numId="8">
    <w:abstractNumId w:val="15"/>
  </w:num>
  <w:num w:numId="9">
    <w:abstractNumId w:val="4"/>
  </w:num>
  <w:num w:numId="10">
    <w:abstractNumId w:val="8"/>
  </w:num>
  <w:num w:numId="11">
    <w:abstractNumId w:val="13"/>
  </w:num>
  <w:num w:numId="12">
    <w:abstractNumId w:val="5"/>
  </w:num>
  <w:num w:numId="13">
    <w:abstractNumId w:val="2"/>
  </w:num>
  <w:num w:numId="14">
    <w:abstractNumId w:val="7"/>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8A"/>
    <w:rsid w:val="000016CF"/>
    <w:rsid w:val="0001169A"/>
    <w:rsid w:val="0004791C"/>
    <w:rsid w:val="0007202D"/>
    <w:rsid w:val="00077042"/>
    <w:rsid w:val="000928B4"/>
    <w:rsid w:val="0009433F"/>
    <w:rsid w:val="000B4158"/>
    <w:rsid w:val="000B4740"/>
    <w:rsid w:val="000B7A30"/>
    <w:rsid w:val="000C6B71"/>
    <w:rsid w:val="000D1B6E"/>
    <w:rsid w:val="000F5A46"/>
    <w:rsid w:val="001008AA"/>
    <w:rsid w:val="0012573C"/>
    <w:rsid w:val="001824C0"/>
    <w:rsid w:val="001A25CF"/>
    <w:rsid w:val="001A26B4"/>
    <w:rsid w:val="001A38A7"/>
    <w:rsid w:val="001E03B0"/>
    <w:rsid w:val="001F0263"/>
    <w:rsid w:val="00230F24"/>
    <w:rsid w:val="0024529D"/>
    <w:rsid w:val="00246C3B"/>
    <w:rsid w:val="002525B8"/>
    <w:rsid w:val="00261CDC"/>
    <w:rsid w:val="00272C26"/>
    <w:rsid w:val="002A5B35"/>
    <w:rsid w:val="002B398A"/>
    <w:rsid w:val="002D1F11"/>
    <w:rsid w:val="002E1BAC"/>
    <w:rsid w:val="00304A26"/>
    <w:rsid w:val="00344AF4"/>
    <w:rsid w:val="00385D74"/>
    <w:rsid w:val="00387025"/>
    <w:rsid w:val="00400221"/>
    <w:rsid w:val="004052D4"/>
    <w:rsid w:val="004235D7"/>
    <w:rsid w:val="00460543"/>
    <w:rsid w:val="004654E5"/>
    <w:rsid w:val="004A1259"/>
    <w:rsid w:val="004D4375"/>
    <w:rsid w:val="004E4C8E"/>
    <w:rsid w:val="00526B1F"/>
    <w:rsid w:val="005308E1"/>
    <w:rsid w:val="005D2BE8"/>
    <w:rsid w:val="005E5640"/>
    <w:rsid w:val="005F102F"/>
    <w:rsid w:val="00661BA6"/>
    <w:rsid w:val="006A3091"/>
    <w:rsid w:val="006B123A"/>
    <w:rsid w:val="006C04DD"/>
    <w:rsid w:val="006E06C4"/>
    <w:rsid w:val="006E33EA"/>
    <w:rsid w:val="006E4F8E"/>
    <w:rsid w:val="006F4451"/>
    <w:rsid w:val="0072223E"/>
    <w:rsid w:val="007250F7"/>
    <w:rsid w:val="00735341"/>
    <w:rsid w:val="00735A53"/>
    <w:rsid w:val="00741A5B"/>
    <w:rsid w:val="00747C21"/>
    <w:rsid w:val="007B1673"/>
    <w:rsid w:val="007E5F92"/>
    <w:rsid w:val="007F1FED"/>
    <w:rsid w:val="008030F3"/>
    <w:rsid w:val="00803336"/>
    <w:rsid w:val="00846C93"/>
    <w:rsid w:val="00885755"/>
    <w:rsid w:val="008A5124"/>
    <w:rsid w:val="008C20B5"/>
    <w:rsid w:val="008C4599"/>
    <w:rsid w:val="008D70B6"/>
    <w:rsid w:val="008F05DB"/>
    <w:rsid w:val="00922268"/>
    <w:rsid w:val="00924D29"/>
    <w:rsid w:val="009701ED"/>
    <w:rsid w:val="00970E43"/>
    <w:rsid w:val="00971646"/>
    <w:rsid w:val="00984AF3"/>
    <w:rsid w:val="0099634F"/>
    <w:rsid w:val="009A6ACD"/>
    <w:rsid w:val="00A03B55"/>
    <w:rsid w:val="00A104FB"/>
    <w:rsid w:val="00A531F4"/>
    <w:rsid w:val="00A54C3C"/>
    <w:rsid w:val="00AA20FD"/>
    <w:rsid w:val="00AC2B1D"/>
    <w:rsid w:val="00AE5394"/>
    <w:rsid w:val="00B007E1"/>
    <w:rsid w:val="00B34569"/>
    <w:rsid w:val="00B75700"/>
    <w:rsid w:val="00B847A9"/>
    <w:rsid w:val="00BA6DD3"/>
    <w:rsid w:val="00BB7FA6"/>
    <w:rsid w:val="00BC3319"/>
    <w:rsid w:val="00C00455"/>
    <w:rsid w:val="00C32B69"/>
    <w:rsid w:val="00C72D8B"/>
    <w:rsid w:val="00C804D8"/>
    <w:rsid w:val="00CA4179"/>
    <w:rsid w:val="00CD12C2"/>
    <w:rsid w:val="00D3291E"/>
    <w:rsid w:val="00D7702A"/>
    <w:rsid w:val="00D9360D"/>
    <w:rsid w:val="00DC1A91"/>
    <w:rsid w:val="00DC62E2"/>
    <w:rsid w:val="00DC6FA1"/>
    <w:rsid w:val="00DE04DF"/>
    <w:rsid w:val="00E03996"/>
    <w:rsid w:val="00E13386"/>
    <w:rsid w:val="00E36C69"/>
    <w:rsid w:val="00E53B3D"/>
    <w:rsid w:val="00EA1D5A"/>
    <w:rsid w:val="00EA4C54"/>
    <w:rsid w:val="00EC0DA2"/>
    <w:rsid w:val="00EC3577"/>
    <w:rsid w:val="00EF35AF"/>
    <w:rsid w:val="00F10689"/>
    <w:rsid w:val="00F244C0"/>
    <w:rsid w:val="00F41BF4"/>
    <w:rsid w:val="00F462AC"/>
    <w:rsid w:val="00F659E8"/>
    <w:rsid w:val="00F80F45"/>
    <w:rsid w:val="00F84449"/>
    <w:rsid w:val="00F90398"/>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737A"/>
  <w15:chartTrackingRefBased/>
  <w15:docId w15:val="{3BE002A2-2F27-2740-B018-72D4199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98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B398A"/>
  </w:style>
  <w:style w:type="paragraph" w:styleId="NormalWeb">
    <w:name w:val="Normal (Web)"/>
    <w:basedOn w:val="Normal"/>
    <w:uiPriority w:val="99"/>
    <w:semiHidden/>
    <w:unhideWhenUsed/>
    <w:rsid w:val="005308E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7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C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4C8E"/>
    <w:rPr>
      <w:rFonts w:ascii="Times New Roman" w:hAnsi="Times New Roman" w:cs="Times New Roman"/>
      <w:sz w:val="18"/>
      <w:szCs w:val="18"/>
    </w:rPr>
  </w:style>
  <w:style w:type="paragraph" w:styleId="Footer">
    <w:name w:val="footer"/>
    <w:basedOn w:val="Normal"/>
    <w:link w:val="FooterChar"/>
    <w:uiPriority w:val="99"/>
    <w:unhideWhenUsed/>
    <w:rsid w:val="008D70B6"/>
    <w:pPr>
      <w:tabs>
        <w:tab w:val="center" w:pos="4680"/>
        <w:tab w:val="right" w:pos="9360"/>
      </w:tabs>
    </w:pPr>
  </w:style>
  <w:style w:type="character" w:customStyle="1" w:styleId="FooterChar">
    <w:name w:val="Footer Char"/>
    <w:basedOn w:val="DefaultParagraphFont"/>
    <w:link w:val="Footer"/>
    <w:uiPriority w:val="99"/>
    <w:rsid w:val="008D70B6"/>
  </w:style>
  <w:style w:type="character" w:styleId="PageNumber">
    <w:name w:val="page number"/>
    <w:basedOn w:val="DefaultParagraphFont"/>
    <w:uiPriority w:val="99"/>
    <w:semiHidden/>
    <w:unhideWhenUsed/>
    <w:rsid w:val="008D70B6"/>
  </w:style>
  <w:style w:type="paragraph" w:styleId="Header">
    <w:name w:val="header"/>
    <w:basedOn w:val="Normal"/>
    <w:link w:val="HeaderChar"/>
    <w:uiPriority w:val="99"/>
    <w:unhideWhenUsed/>
    <w:rsid w:val="00F41BF4"/>
    <w:pPr>
      <w:tabs>
        <w:tab w:val="center" w:pos="4680"/>
        <w:tab w:val="right" w:pos="9360"/>
      </w:tabs>
    </w:pPr>
  </w:style>
  <w:style w:type="character" w:customStyle="1" w:styleId="HeaderChar">
    <w:name w:val="Header Char"/>
    <w:basedOn w:val="DefaultParagraphFont"/>
    <w:link w:val="Header"/>
    <w:uiPriority w:val="99"/>
    <w:rsid w:val="00F41BF4"/>
    <w:rPr>
      <w:rFonts w:eastAsiaTheme="minorEastAsia"/>
    </w:rPr>
  </w:style>
  <w:style w:type="character" w:styleId="Hyperlink">
    <w:name w:val="Hyperlink"/>
    <w:basedOn w:val="DefaultParagraphFont"/>
    <w:uiPriority w:val="99"/>
    <w:semiHidden/>
    <w:unhideWhenUsed/>
    <w:rsid w:val="00DC6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646">
      <w:bodyDiv w:val="1"/>
      <w:marLeft w:val="0"/>
      <w:marRight w:val="0"/>
      <w:marTop w:val="0"/>
      <w:marBottom w:val="0"/>
      <w:divBdr>
        <w:top w:val="none" w:sz="0" w:space="0" w:color="auto"/>
        <w:left w:val="none" w:sz="0" w:space="0" w:color="auto"/>
        <w:bottom w:val="none" w:sz="0" w:space="0" w:color="auto"/>
        <w:right w:val="none" w:sz="0" w:space="0" w:color="auto"/>
      </w:divBdr>
    </w:div>
    <w:div w:id="52241704">
      <w:bodyDiv w:val="1"/>
      <w:marLeft w:val="0"/>
      <w:marRight w:val="0"/>
      <w:marTop w:val="0"/>
      <w:marBottom w:val="0"/>
      <w:divBdr>
        <w:top w:val="none" w:sz="0" w:space="0" w:color="auto"/>
        <w:left w:val="none" w:sz="0" w:space="0" w:color="auto"/>
        <w:bottom w:val="none" w:sz="0" w:space="0" w:color="auto"/>
        <w:right w:val="none" w:sz="0" w:space="0" w:color="auto"/>
      </w:divBdr>
    </w:div>
    <w:div w:id="84615177">
      <w:bodyDiv w:val="1"/>
      <w:marLeft w:val="0"/>
      <w:marRight w:val="0"/>
      <w:marTop w:val="0"/>
      <w:marBottom w:val="0"/>
      <w:divBdr>
        <w:top w:val="none" w:sz="0" w:space="0" w:color="auto"/>
        <w:left w:val="none" w:sz="0" w:space="0" w:color="auto"/>
        <w:bottom w:val="none" w:sz="0" w:space="0" w:color="auto"/>
        <w:right w:val="none" w:sz="0" w:space="0" w:color="auto"/>
      </w:divBdr>
    </w:div>
    <w:div w:id="182788654">
      <w:bodyDiv w:val="1"/>
      <w:marLeft w:val="0"/>
      <w:marRight w:val="0"/>
      <w:marTop w:val="0"/>
      <w:marBottom w:val="0"/>
      <w:divBdr>
        <w:top w:val="none" w:sz="0" w:space="0" w:color="auto"/>
        <w:left w:val="none" w:sz="0" w:space="0" w:color="auto"/>
        <w:bottom w:val="none" w:sz="0" w:space="0" w:color="auto"/>
        <w:right w:val="none" w:sz="0" w:space="0" w:color="auto"/>
      </w:divBdr>
    </w:div>
    <w:div w:id="243031237">
      <w:bodyDiv w:val="1"/>
      <w:marLeft w:val="0"/>
      <w:marRight w:val="0"/>
      <w:marTop w:val="0"/>
      <w:marBottom w:val="0"/>
      <w:divBdr>
        <w:top w:val="none" w:sz="0" w:space="0" w:color="auto"/>
        <w:left w:val="none" w:sz="0" w:space="0" w:color="auto"/>
        <w:bottom w:val="none" w:sz="0" w:space="0" w:color="auto"/>
        <w:right w:val="none" w:sz="0" w:space="0" w:color="auto"/>
      </w:divBdr>
    </w:div>
    <w:div w:id="312492123">
      <w:bodyDiv w:val="1"/>
      <w:marLeft w:val="0"/>
      <w:marRight w:val="0"/>
      <w:marTop w:val="0"/>
      <w:marBottom w:val="0"/>
      <w:divBdr>
        <w:top w:val="none" w:sz="0" w:space="0" w:color="auto"/>
        <w:left w:val="none" w:sz="0" w:space="0" w:color="auto"/>
        <w:bottom w:val="none" w:sz="0" w:space="0" w:color="auto"/>
        <w:right w:val="none" w:sz="0" w:space="0" w:color="auto"/>
      </w:divBdr>
      <w:divsChild>
        <w:div w:id="748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3028">
              <w:marLeft w:val="0"/>
              <w:marRight w:val="0"/>
              <w:marTop w:val="0"/>
              <w:marBottom w:val="0"/>
              <w:divBdr>
                <w:top w:val="none" w:sz="0" w:space="0" w:color="auto"/>
                <w:left w:val="none" w:sz="0" w:space="0" w:color="auto"/>
                <w:bottom w:val="none" w:sz="0" w:space="0" w:color="auto"/>
                <w:right w:val="none" w:sz="0" w:space="0" w:color="auto"/>
              </w:divBdr>
              <w:divsChild>
                <w:div w:id="149140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73390371">
      <w:bodyDiv w:val="1"/>
      <w:marLeft w:val="0"/>
      <w:marRight w:val="0"/>
      <w:marTop w:val="0"/>
      <w:marBottom w:val="0"/>
      <w:divBdr>
        <w:top w:val="none" w:sz="0" w:space="0" w:color="auto"/>
        <w:left w:val="none" w:sz="0" w:space="0" w:color="auto"/>
        <w:bottom w:val="none" w:sz="0" w:space="0" w:color="auto"/>
        <w:right w:val="none" w:sz="0" w:space="0" w:color="auto"/>
      </w:divBdr>
    </w:div>
    <w:div w:id="381684660">
      <w:bodyDiv w:val="1"/>
      <w:marLeft w:val="0"/>
      <w:marRight w:val="0"/>
      <w:marTop w:val="0"/>
      <w:marBottom w:val="0"/>
      <w:divBdr>
        <w:top w:val="none" w:sz="0" w:space="0" w:color="auto"/>
        <w:left w:val="none" w:sz="0" w:space="0" w:color="auto"/>
        <w:bottom w:val="none" w:sz="0" w:space="0" w:color="auto"/>
        <w:right w:val="none" w:sz="0" w:space="0" w:color="auto"/>
      </w:divBdr>
    </w:div>
    <w:div w:id="453864524">
      <w:bodyDiv w:val="1"/>
      <w:marLeft w:val="0"/>
      <w:marRight w:val="0"/>
      <w:marTop w:val="0"/>
      <w:marBottom w:val="0"/>
      <w:divBdr>
        <w:top w:val="none" w:sz="0" w:space="0" w:color="auto"/>
        <w:left w:val="none" w:sz="0" w:space="0" w:color="auto"/>
        <w:bottom w:val="none" w:sz="0" w:space="0" w:color="auto"/>
        <w:right w:val="none" w:sz="0" w:space="0" w:color="auto"/>
      </w:divBdr>
    </w:div>
    <w:div w:id="469130234">
      <w:bodyDiv w:val="1"/>
      <w:marLeft w:val="0"/>
      <w:marRight w:val="0"/>
      <w:marTop w:val="0"/>
      <w:marBottom w:val="0"/>
      <w:divBdr>
        <w:top w:val="none" w:sz="0" w:space="0" w:color="auto"/>
        <w:left w:val="none" w:sz="0" w:space="0" w:color="auto"/>
        <w:bottom w:val="none" w:sz="0" w:space="0" w:color="auto"/>
        <w:right w:val="none" w:sz="0" w:space="0" w:color="auto"/>
      </w:divBdr>
    </w:div>
    <w:div w:id="490876251">
      <w:bodyDiv w:val="1"/>
      <w:marLeft w:val="0"/>
      <w:marRight w:val="0"/>
      <w:marTop w:val="0"/>
      <w:marBottom w:val="0"/>
      <w:divBdr>
        <w:top w:val="none" w:sz="0" w:space="0" w:color="auto"/>
        <w:left w:val="none" w:sz="0" w:space="0" w:color="auto"/>
        <w:bottom w:val="none" w:sz="0" w:space="0" w:color="auto"/>
        <w:right w:val="none" w:sz="0" w:space="0" w:color="auto"/>
      </w:divBdr>
      <w:divsChild>
        <w:div w:id="476730930">
          <w:marLeft w:val="0"/>
          <w:marRight w:val="0"/>
          <w:marTop w:val="0"/>
          <w:marBottom w:val="0"/>
          <w:divBdr>
            <w:top w:val="none" w:sz="0" w:space="0" w:color="auto"/>
            <w:left w:val="none" w:sz="0" w:space="0" w:color="auto"/>
            <w:bottom w:val="none" w:sz="0" w:space="0" w:color="auto"/>
            <w:right w:val="none" w:sz="0" w:space="0" w:color="auto"/>
          </w:divBdr>
          <w:divsChild>
            <w:div w:id="1760443810">
              <w:marLeft w:val="0"/>
              <w:marRight w:val="0"/>
              <w:marTop w:val="0"/>
              <w:marBottom w:val="0"/>
              <w:divBdr>
                <w:top w:val="none" w:sz="0" w:space="0" w:color="auto"/>
                <w:left w:val="none" w:sz="0" w:space="0" w:color="auto"/>
                <w:bottom w:val="none" w:sz="0" w:space="0" w:color="auto"/>
                <w:right w:val="none" w:sz="0" w:space="0" w:color="auto"/>
              </w:divBdr>
            </w:div>
          </w:divsChild>
        </w:div>
        <w:div w:id="1310356492">
          <w:marLeft w:val="0"/>
          <w:marRight w:val="0"/>
          <w:marTop w:val="0"/>
          <w:marBottom w:val="0"/>
          <w:divBdr>
            <w:top w:val="none" w:sz="0" w:space="0" w:color="auto"/>
            <w:left w:val="none" w:sz="0" w:space="0" w:color="auto"/>
            <w:bottom w:val="none" w:sz="0" w:space="0" w:color="auto"/>
            <w:right w:val="none" w:sz="0" w:space="0" w:color="auto"/>
          </w:divBdr>
          <w:divsChild>
            <w:div w:id="1442339264">
              <w:marLeft w:val="0"/>
              <w:marRight w:val="0"/>
              <w:marTop w:val="0"/>
              <w:marBottom w:val="0"/>
              <w:divBdr>
                <w:top w:val="none" w:sz="0" w:space="0" w:color="auto"/>
                <w:left w:val="none" w:sz="0" w:space="0" w:color="auto"/>
                <w:bottom w:val="none" w:sz="0" w:space="0" w:color="auto"/>
                <w:right w:val="none" w:sz="0" w:space="0" w:color="auto"/>
              </w:divBdr>
            </w:div>
          </w:divsChild>
        </w:div>
        <w:div w:id="369306931">
          <w:marLeft w:val="0"/>
          <w:marRight w:val="0"/>
          <w:marTop w:val="0"/>
          <w:marBottom w:val="0"/>
          <w:divBdr>
            <w:top w:val="none" w:sz="0" w:space="0" w:color="auto"/>
            <w:left w:val="none" w:sz="0" w:space="0" w:color="auto"/>
            <w:bottom w:val="none" w:sz="0" w:space="0" w:color="auto"/>
            <w:right w:val="none" w:sz="0" w:space="0" w:color="auto"/>
          </w:divBdr>
          <w:divsChild>
            <w:div w:id="427239874">
              <w:marLeft w:val="0"/>
              <w:marRight w:val="0"/>
              <w:marTop w:val="0"/>
              <w:marBottom w:val="0"/>
              <w:divBdr>
                <w:top w:val="none" w:sz="0" w:space="0" w:color="auto"/>
                <w:left w:val="none" w:sz="0" w:space="0" w:color="auto"/>
                <w:bottom w:val="none" w:sz="0" w:space="0" w:color="auto"/>
                <w:right w:val="none" w:sz="0" w:space="0" w:color="auto"/>
              </w:divBdr>
            </w:div>
          </w:divsChild>
        </w:div>
        <w:div w:id="439185226">
          <w:marLeft w:val="0"/>
          <w:marRight w:val="0"/>
          <w:marTop w:val="0"/>
          <w:marBottom w:val="0"/>
          <w:divBdr>
            <w:top w:val="none" w:sz="0" w:space="0" w:color="auto"/>
            <w:left w:val="none" w:sz="0" w:space="0" w:color="auto"/>
            <w:bottom w:val="none" w:sz="0" w:space="0" w:color="auto"/>
            <w:right w:val="none" w:sz="0" w:space="0" w:color="auto"/>
          </w:divBdr>
          <w:divsChild>
            <w:div w:id="356129234">
              <w:marLeft w:val="0"/>
              <w:marRight w:val="0"/>
              <w:marTop w:val="0"/>
              <w:marBottom w:val="0"/>
              <w:divBdr>
                <w:top w:val="none" w:sz="0" w:space="0" w:color="auto"/>
                <w:left w:val="none" w:sz="0" w:space="0" w:color="auto"/>
                <w:bottom w:val="none" w:sz="0" w:space="0" w:color="auto"/>
                <w:right w:val="none" w:sz="0" w:space="0" w:color="auto"/>
              </w:divBdr>
            </w:div>
          </w:divsChild>
        </w:div>
        <w:div w:id="2127649315">
          <w:marLeft w:val="0"/>
          <w:marRight w:val="0"/>
          <w:marTop w:val="0"/>
          <w:marBottom w:val="0"/>
          <w:divBdr>
            <w:top w:val="none" w:sz="0" w:space="0" w:color="auto"/>
            <w:left w:val="none" w:sz="0" w:space="0" w:color="auto"/>
            <w:bottom w:val="none" w:sz="0" w:space="0" w:color="auto"/>
            <w:right w:val="none" w:sz="0" w:space="0" w:color="auto"/>
          </w:divBdr>
          <w:divsChild>
            <w:div w:id="296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0940">
      <w:bodyDiv w:val="1"/>
      <w:marLeft w:val="0"/>
      <w:marRight w:val="0"/>
      <w:marTop w:val="0"/>
      <w:marBottom w:val="0"/>
      <w:divBdr>
        <w:top w:val="none" w:sz="0" w:space="0" w:color="auto"/>
        <w:left w:val="none" w:sz="0" w:space="0" w:color="auto"/>
        <w:bottom w:val="none" w:sz="0" w:space="0" w:color="auto"/>
        <w:right w:val="none" w:sz="0" w:space="0" w:color="auto"/>
      </w:divBdr>
    </w:div>
    <w:div w:id="781072011">
      <w:bodyDiv w:val="1"/>
      <w:marLeft w:val="0"/>
      <w:marRight w:val="0"/>
      <w:marTop w:val="0"/>
      <w:marBottom w:val="0"/>
      <w:divBdr>
        <w:top w:val="none" w:sz="0" w:space="0" w:color="auto"/>
        <w:left w:val="none" w:sz="0" w:space="0" w:color="auto"/>
        <w:bottom w:val="none" w:sz="0" w:space="0" w:color="auto"/>
        <w:right w:val="none" w:sz="0" w:space="0" w:color="auto"/>
      </w:divBdr>
    </w:div>
    <w:div w:id="859516686">
      <w:bodyDiv w:val="1"/>
      <w:marLeft w:val="0"/>
      <w:marRight w:val="0"/>
      <w:marTop w:val="0"/>
      <w:marBottom w:val="0"/>
      <w:divBdr>
        <w:top w:val="none" w:sz="0" w:space="0" w:color="auto"/>
        <w:left w:val="none" w:sz="0" w:space="0" w:color="auto"/>
        <w:bottom w:val="none" w:sz="0" w:space="0" w:color="auto"/>
        <w:right w:val="none" w:sz="0" w:space="0" w:color="auto"/>
      </w:divBdr>
    </w:div>
    <w:div w:id="959149636">
      <w:bodyDiv w:val="1"/>
      <w:marLeft w:val="0"/>
      <w:marRight w:val="0"/>
      <w:marTop w:val="0"/>
      <w:marBottom w:val="0"/>
      <w:divBdr>
        <w:top w:val="none" w:sz="0" w:space="0" w:color="auto"/>
        <w:left w:val="none" w:sz="0" w:space="0" w:color="auto"/>
        <w:bottom w:val="none" w:sz="0" w:space="0" w:color="auto"/>
        <w:right w:val="none" w:sz="0" w:space="0" w:color="auto"/>
      </w:divBdr>
    </w:div>
    <w:div w:id="1004043740">
      <w:bodyDiv w:val="1"/>
      <w:marLeft w:val="0"/>
      <w:marRight w:val="0"/>
      <w:marTop w:val="0"/>
      <w:marBottom w:val="0"/>
      <w:divBdr>
        <w:top w:val="none" w:sz="0" w:space="0" w:color="auto"/>
        <w:left w:val="none" w:sz="0" w:space="0" w:color="auto"/>
        <w:bottom w:val="none" w:sz="0" w:space="0" w:color="auto"/>
        <w:right w:val="none" w:sz="0" w:space="0" w:color="auto"/>
      </w:divBdr>
    </w:div>
    <w:div w:id="1013996174">
      <w:bodyDiv w:val="1"/>
      <w:marLeft w:val="0"/>
      <w:marRight w:val="0"/>
      <w:marTop w:val="0"/>
      <w:marBottom w:val="0"/>
      <w:divBdr>
        <w:top w:val="none" w:sz="0" w:space="0" w:color="auto"/>
        <w:left w:val="none" w:sz="0" w:space="0" w:color="auto"/>
        <w:bottom w:val="none" w:sz="0" w:space="0" w:color="auto"/>
        <w:right w:val="none" w:sz="0" w:space="0" w:color="auto"/>
      </w:divBdr>
    </w:div>
    <w:div w:id="1029450932">
      <w:bodyDiv w:val="1"/>
      <w:marLeft w:val="0"/>
      <w:marRight w:val="0"/>
      <w:marTop w:val="0"/>
      <w:marBottom w:val="0"/>
      <w:divBdr>
        <w:top w:val="none" w:sz="0" w:space="0" w:color="auto"/>
        <w:left w:val="none" w:sz="0" w:space="0" w:color="auto"/>
        <w:bottom w:val="none" w:sz="0" w:space="0" w:color="auto"/>
        <w:right w:val="none" w:sz="0" w:space="0" w:color="auto"/>
      </w:divBdr>
    </w:div>
    <w:div w:id="1082215395">
      <w:bodyDiv w:val="1"/>
      <w:marLeft w:val="0"/>
      <w:marRight w:val="0"/>
      <w:marTop w:val="0"/>
      <w:marBottom w:val="0"/>
      <w:divBdr>
        <w:top w:val="none" w:sz="0" w:space="0" w:color="auto"/>
        <w:left w:val="none" w:sz="0" w:space="0" w:color="auto"/>
        <w:bottom w:val="none" w:sz="0" w:space="0" w:color="auto"/>
        <w:right w:val="none" w:sz="0" w:space="0" w:color="auto"/>
      </w:divBdr>
    </w:div>
    <w:div w:id="1111247607">
      <w:bodyDiv w:val="1"/>
      <w:marLeft w:val="0"/>
      <w:marRight w:val="0"/>
      <w:marTop w:val="0"/>
      <w:marBottom w:val="0"/>
      <w:divBdr>
        <w:top w:val="none" w:sz="0" w:space="0" w:color="auto"/>
        <w:left w:val="none" w:sz="0" w:space="0" w:color="auto"/>
        <w:bottom w:val="none" w:sz="0" w:space="0" w:color="auto"/>
        <w:right w:val="none" w:sz="0" w:space="0" w:color="auto"/>
      </w:divBdr>
    </w:div>
    <w:div w:id="1121798569">
      <w:bodyDiv w:val="1"/>
      <w:marLeft w:val="0"/>
      <w:marRight w:val="0"/>
      <w:marTop w:val="0"/>
      <w:marBottom w:val="0"/>
      <w:divBdr>
        <w:top w:val="none" w:sz="0" w:space="0" w:color="auto"/>
        <w:left w:val="none" w:sz="0" w:space="0" w:color="auto"/>
        <w:bottom w:val="none" w:sz="0" w:space="0" w:color="auto"/>
        <w:right w:val="none" w:sz="0" w:space="0" w:color="auto"/>
      </w:divBdr>
    </w:div>
    <w:div w:id="1203253812">
      <w:bodyDiv w:val="1"/>
      <w:marLeft w:val="0"/>
      <w:marRight w:val="0"/>
      <w:marTop w:val="0"/>
      <w:marBottom w:val="0"/>
      <w:divBdr>
        <w:top w:val="none" w:sz="0" w:space="0" w:color="auto"/>
        <w:left w:val="none" w:sz="0" w:space="0" w:color="auto"/>
        <w:bottom w:val="none" w:sz="0" w:space="0" w:color="auto"/>
        <w:right w:val="none" w:sz="0" w:space="0" w:color="auto"/>
      </w:divBdr>
    </w:div>
    <w:div w:id="1222905990">
      <w:bodyDiv w:val="1"/>
      <w:marLeft w:val="0"/>
      <w:marRight w:val="0"/>
      <w:marTop w:val="0"/>
      <w:marBottom w:val="0"/>
      <w:divBdr>
        <w:top w:val="none" w:sz="0" w:space="0" w:color="auto"/>
        <w:left w:val="none" w:sz="0" w:space="0" w:color="auto"/>
        <w:bottom w:val="none" w:sz="0" w:space="0" w:color="auto"/>
        <w:right w:val="none" w:sz="0" w:space="0" w:color="auto"/>
      </w:divBdr>
    </w:div>
    <w:div w:id="1321351895">
      <w:bodyDiv w:val="1"/>
      <w:marLeft w:val="0"/>
      <w:marRight w:val="0"/>
      <w:marTop w:val="0"/>
      <w:marBottom w:val="0"/>
      <w:divBdr>
        <w:top w:val="none" w:sz="0" w:space="0" w:color="auto"/>
        <w:left w:val="none" w:sz="0" w:space="0" w:color="auto"/>
        <w:bottom w:val="none" w:sz="0" w:space="0" w:color="auto"/>
        <w:right w:val="none" w:sz="0" w:space="0" w:color="auto"/>
      </w:divBdr>
    </w:div>
    <w:div w:id="1351224587">
      <w:bodyDiv w:val="1"/>
      <w:marLeft w:val="0"/>
      <w:marRight w:val="0"/>
      <w:marTop w:val="0"/>
      <w:marBottom w:val="0"/>
      <w:divBdr>
        <w:top w:val="none" w:sz="0" w:space="0" w:color="auto"/>
        <w:left w:val="none" w:sz="0" w:space="0" w:color="auto"/>
        <w:bottom w:val="none" w:sz="0" w:space="0" w:color="auto"/>
        <w:right w:val="none" w:sz="0" w:space="0" w:color="auto"/>
      </w:divBdr>
    </w:div>
    <w:div w:id="1361977434">
      <w:bodyDiv w:val="1"/>
      <w:marLeft w:val="0"/>
      <w:marRight w:val="0"/>
      <w:marTop w:val="0"/>
      <w:marBottom w:val="0"/>
      <w:divBdr>
        <w:top w:val="none" w:sz="0" w:space="0" w:color="auto"/>
        <w:left w:val="none" w:sz="0" w:space="0" w:color="auto"/>
        <w:bottom w:val="none" w:sz="0" w:space="0" w:color="auto"/>
        <w:right w:val="none" w:sz="0" w:space="0" w:color="auto"/>
      </w:divBdr>
    </w:div>
    <w:div w:id="1422029084">
      <w:bodyDiv w:val="1"/>
      <w:marLeft w:val="0"/>
      <w:marRight w:val="0"/>
      <w:marTop w:val="0"/>
      <w:marBottom w:val="0"/>
      <w:divBdr>
        <w:top w:val="none" w:sz="0" w:space="0" w:color="auto"/>
        <w:left w:val="none" w:sz="0" w:space="0" w:color="auto"/>
        <w:bottom w:val="none" w:sz="0" w:space="0" w:color="auto"/>
        <w:right w:val="none" w:sz="0" w:space="0" w:color="auto"/>
      </w:divBdr>
    </w:div>
    <w:div w:id="1428885004">
      <w:bodyDiv w:val="1"/>
      <w:marLeft w:val="0"/>
      <w:marRight w:val="0"/>
      <w:marTop w:val="0"/>
      <w:marBottom w:val="0"/>
      <w:divBdr>
        <w:top w:val="none" w:sz="0" w:space="0" w:color="auto"/>
        <w:left w:val="none" w:sz="0" w:space="0" w:color="auto"/>
        <w:bottom w:val="none" w:sz="0" w:space="0" w:color="auto"/>
        <w:right w:val="none" w:sz="0" w:space="0" w:color="auto"/>
      </w:divBdr>
    </w:div>
    <w:div w:id="1507550918">
      <w:bodyDiv w:val="1"/>
      <w:marLeft w:val="0"/>
      <w:marRight w:val="0"/>
      <w:marTop w:val="0"/>
      <w:marBottom w:val="0"/>
      <w:divBdr>
        <w:top w:val="none" w:sz="0" w:space="0" w:color="auto"/>
        <w:left w:val="none" w:sz="0" w:space="0" w:color="auto"/>
        <w:bottom w:val="none" w:sz="0" w:space="0" w:color="auto"/>
        <w:right w:val="none" w:sz="0" w:space="0" w:color="auto"/>
      </w:divBdr>
    </w:div>
    <w:div w:id="1527333494">
      <w:bodyDiv w:val="1"/>
      <w:marLeft w:val="0"/>
      <w:marRight w:val="0"/>
      <w:marTop w:val="0"/>
      <w:marBottom w:val="0"/>
      <w:divBdr>
        <w:top w:val="none" w:sz="0" w:space="0" w:color="auto"/>
        <w:left w:val="none" w:sz="0" w:space="0" w:color="auto"/>
        <w:bottom w:val="none" w:sz="0" w:space="0" w:color="auto"/>
        <w:right w:val="none" w:sz="0" w:space="0" w:color="auto"/>
      </w:divBdr>
    </w:div>
    <w:div w:id="1618951864">
      <w:bodyDiv w:val="1"/>
      <w:marLeft w:val="0"/>
      <w:marRight w:val="0"/>
      <w:marTop w:val="0"/>
      <w:marBottom w:val="0"/>
      <w:divBdr>
        <w:top w:val="none" w:sz="0" w:space="0" w:color="auto"/>
        <w:left w:val="none" w:sz="0" w:space="0" w:color="auto"/>
        <w:bottom w:val="none" w:sz="0" w:space="0" w:color="auto"/>
        <w:right w:val="none" w:sz="0" w:space="0" w:color="auto"/>
      </w:divBdr>
    </w:div>
    <w:div w:id="1625308830">
      <w:bodyDiv w:val="1"/>
      <w:marLeft w:val="0"/>
      <w:marRight w:val="0"/>
      <w:marTop w:val="0"/>
      <w:marBottom w:val="0"/>
      <w:divBdr>
        <w:top w:val="none" w:sz="0" w:space="0" w:color="auto"/>
        <w:left w:val="none" w:sz="0" w:space="0" w:color="auto"/>
        <w:bottom w:val="none" w:sz="0" w:space="0" w:color="auto"/>
        <w:right w:val="none" w:sz="0" w:space="0" w:color="auto"/>
      </w:divBdr>
    </w:div>
    <w:div w:id="1695107256">
      <w:bodyDiv w:val="1"/>
      <w:marLeft w:val="0"/>
      <w:marRight w:val="0"/>
      <w:marTop w:val="0"/>
      <w:marBottom w:val="0"/>
      <w:divBdr>
        <w:top w:val="none" w:sz="0" w:space="0" w:color="auto"/>
        <w:left w:val="none" w:sz="0" w:space="0" w:color="auto"/>
        <w:bottom w:val="none" w:sz="0" w:space="0" w:color="auto"/>
        <w:right w:val="none" w:sz="0" w:space="0" w:color="auto"/>
      </w:divBdr>
    </w:div>
    <w:div w:id="1749038324">
      <w:bodyDiv w:val="1"/>
      <w:marLeft w:val="0"/>
      <w:marRight w:val="0"/>
      <w:marTop w:val="0"/>
      <w:marBottom w:val="0"/>
      <w:divBdr>
        <w:top w:val="none" w:sz="0" w:space="0" w:color="auto"/>
        <w:left w:val="none" w:sz="0" w:space="0" w:color="auto"/>
        <w:bottom w:val="none" w:sz="0" w:space="0" w:color="auto"/>
        <w:right w:val="none" w:sz="0" w:space="0" w:color="auto"/>
      </w:divBdr>
    </w:div>
    <w:div w:id="1805656098">
      <w:bodyDiv w:val="1"/>
      <w:marLeft w:val="0"/>
      <w:marRight w:val="0"/>
      <w:marTop w:val="0"/>
      <w:marBottom w:val="0"/>
      <w:divBdr>
        <w:top w:val="none" w:sz="0" w:space="0" w:color="auto"/>
        <w:left w:val="none" w:sz="0" w:space="0" w:color="auto"/>
        <w:bottom w:val="none" w:sz="0" w:space="0" w:color="auto"/>
        <w:right w:val="none" w:sz="0" w:space="0" w:color="auto"/>
      </w:divBdr>
    </w:div>
    <w:div w:id="1891645095">
      <w:bodyDiv w:val="1"/>
      <w:marLeft w:val="0"/>
      <w:marRight w:val="0"/>
      <w:marTop w:val="0"/>
      <w:marBottom w:val="0"/>
      <w:divBdr>
        <w:top w:val="none" w:sz="0" w:space="0" w:color="auto"/>
        <w:left w:val="none" w:sz="0" w:space="0" w:color="auto"/>
        <w:bottom w:val="none" w:sz="0" w:space="0" w:color="auto"/>
        <w:right w:val="none" w:sz="0" w:space="0" w:color="auto"/>
      </w:divBdr>
    </w:div>
    <w:div w:id="1979384429">
      <w:bodyDiv w:val="1"/>
      <w:marLeft w:val="0"/>
      <w:marRight w:val="0"/>
      <w:marTop w:val="0"/>
      <w:marBottom w:val="0"/>
      <w:divBdr>
        <w:top w:val="none" w:sz="0" w:space="0" w:color="auto"/>
        <w:left w:val="none" w:sz="0" w:space="0" w:color="auto"/>
        <w:bottom w:val="none" w:sz="0" w:space="0" w:color="auto"/>
        <w:right w:val="none" w:sz="0" w:space="0" w:color="auto"/>
      </w:divBdr>
    </w:div>
    <w:div w:id="2022706091">
      <w:bodyDiv w:val="1"/>
      <w:marLeft w:val="0"/>
      <w:marRight w:val="0"/>
      <w:marTop w:val="0"/>
      <w:marBottom w:val="0"/>
      <w:divBdr>
        <w:top w:val="none" w:sz="0" w:space="0" w:color="auto"/>
        <w:left w:val="none" w:sz="0" w:space="0" w:color="auto"/>
        <w:bottom w:val="none" w:sz="0" w:space="0" w:color="auto"/>
        <w:right w:val="none" w:sz="0" w:space="0" w:color="auto"/>
      </w:divBdr>
    </w:div>
    <w:div w:id="2121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ownload/attachments/90774122/Summary-Contractual-Compliance-Data-Processing-Activities.pdf?version=1&amp;modificationDate=1542678827000&amp;api=v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5</cp:revision>
  <cp:lastPrinted>2019-01-09T18:02:00Z</cp:lastPrinted>
  <dcterms:created xsi:type="dcterms:W3CDTF">2019-01-25T01:35:00Z</dcterms:created>
  <dcterms:modified xsi:type="dcterms:W3CDTF">2019-01-25T07:16:00Z</dcterms:modified>
  <cp:category/>
</cp:coreProperties>
</file>