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8E611" w14:textId="77777777" w:rsidR="00885D8D" w:rsidRPr="00885D8D" w:rsidRDefault="00885D8D" w:rsidP="00885D8D">
      <w:pPr>
        <w:rPr>
          <w:rFonts w:ascii="Times New Roman" w:hAnsi="Times New Roman" w:cs="Times New Roman"/>
          <w:b/>
        </w:rPr>
      </w:pPr>
      <w:r w:rsidRPr="00885D8D">
        <w:rPr>
          <w:rFonts w:ascii="Arial" w:hAnsi="Arial" w:cs="Arial"/>
          <w:b/>
          <w:color w:val="000000"/>
          <w:sz w:val="22"/>
          <w:szCs w:val="22"/>
        </w:rPr>
        <w:t>Notes</w:t>
      </w:r>
      <w:r w:rsidR="00692D70">
        <w:rPr>
          <w:rFonts w:ascii="Arial" w:hAnsi="Arial" w:cs="Arial"/>
          <w:b/>
          <w:color w:val="000000"/>
          <w:sz w:val="22"/>
          <w:szCs w:val="22"/>
        </w:rPr>
        <w:t xml:space="preserve"> </w:t>
      </w:r>
      <w:r w:rsidRPr="00885D8D">
        <w:rPr>
          <w:rFonts w:ascii="Arial" w:hAnsi="Arial" w:cs="Arial"/>
          <w:b/>
          <w:color w:val="000000"/>
          <w:sz w:val="22"/>
          <w:szCs w:val="22"/>
        </w:rPr>
        <w:t>/ Action items – Small Teams</w:t>
      </w:r>
      <w:r w:rsidR="00692D70">
        <w:rPr>
          <w:rFonts w:ascii="Arial" w:hAnsi="Arial" w:cs="Arial"/>
          <w:b/>
          <w:color w:val="000000"/>
          <w:sz w:val="22"/>
          <w:szCs w:val="22"/>
        </w:rPr>
        <w:t xml:space="preserve"> on EDPB Letter (29 Nov 2018)</w:t>
      </w:r>
    </w:p>
    <w:p w14:paraId="20DED2AD" w14:textId="77777777" w:rsidR="00885D8D" w:rsidRPr="00885D8D" w:rsidRDefault="00885D8D" w:rsidP="00885D8D">
      <w:pPr>
        <w:rPr>
          <w:rFonts w:ascii="Times New Roman" w:hAnsi="Times New Roman" w:cs="Times New Roman"/>
        </w:rPr>
      </w:pPr>
      <w:r w:rsidRPr="00885D8D">
        <w:rPr>
          <w:rFonts w:ascii="Arial" w:hAnsi="Arial" w:cs="Arial"/>
          <w:color w:val="000000"/>
          <w:sz w:val="22"/>
          <w:szCs w:val="22"/>
        </w:rPr>
        <w:t xml:space="preserve"> </w:t>
      </w:r>
    </w:p>
    <w:p w14:paraId="1F44E8AD" w14:textId="77777777" w:rsidR="00885D8D" w:rsidRPr="00885D8D" w:rsidRDefault="00885D8D" w:rsidP="00885D8D">
      <w:pPr>
        <w:rPr>
          <w:rFonts w:ascii="Times New Roman" w:hAnsi="Times New Roman" w:cs="Times New Roman"/>
        </w:rPr>
      </w:pPr>
      <w:r w:rsidRPr="00885D8D">
        <w:rPr>
          <w:rFonts w:ascii="Arial" w:hAnsi="Arial" w:cs="Arial"/>
          <w:b/>
          <w:bCs/>
          <w:color w:val="000000"/>
          <w:sz w:val="22"/>
          <w:szCs w:val="22"/>
        </w:rPr>
        <w:t>Goals of the Meeting</w:t>
      </w:r>
    </w:p>
    <w:p w14:paraId="319F06AC" w14:textId="77777777" w:rsidR="00885D8D" w:rsidRPr="00885D8D" w:rsidRDefault="00885D8D" w:rsidP="00885D8D">
      <w:pPr>
        <w:rPr>
          <w:rFonts w:ascii="Times New Roman" w:hAnsi="Times New Roman" w:cs="Times New Roman"/>
        </w:rPr>
      </w:pPr>
      <w:r w:rsidRPr="00885D8D">
        <w:rPr>
          <w:rFonts w:ascii="Arial" w:hAnsi="Arial" w:cs="Arial"/>
          <w:b/>
          <w:bCs/>
          <w:color w:val="000000"/>
          <w:sz w:val="22"/>
          <w:szCs w:val="22"/>
        </w:rPr>
        <w:t xml:space="preserve"> </w:t>
      </w:r>
    </w:p>
    <w:p w14:paraId="3CCFB573" w14:textId="77777777" w:rsidR="00885D8D" w:rsidRPr="00692D70" w:rsidRDefault="00885D8D" w:rsidP="00692D70">
      <w:pPr>
        <w:pStyle w:val="ListParagraph"/>
        <w:numPr>
          <w:ilvl w:val="0"/>
          <w:numId w:val="4"/>
        </w:numPr>
        <w:rPr>
          <w:rFonts w:ascii="Times New Roman" w:hAnsi="Times New Roman" w:cs="Times New Roman"/>
        </w:rPr>
      </w:pPr>
      <w:r w:rsidRPr="00692D70">
        <w:rPr>
          <w:rFonts w:ascii="Arial" w:hAnsi="Arial" w:cs="Arial"/>
          <w:color w:val="000000"/>
          <w:sz w:val="22"/>
          <w:szCs w:val="22"/>
        </w:rPr>
        <w:t>Discuss what the EPDP Team's interact</w:t>
      </w:r>
      <w:bookmarkStart w:id="0" w:name="_GoBack"/>
      <w:bookmarkEnd w:id="0"/>
      <w:r w:rsidRPr="00692D70">
        <w:rPr>
          <w:rFonts w:ascii="Arial" w:hAnsi="Arial" w:cs="Arial"/>
          <w:color w:val="000000"/>
          <w:sz w:val="22"/>
          <w:szCs w:val="22"/>
        </w:rPr>
        <w:t>ion with the EDPB could be</w:t>
      </w:r>
    </w:p>
    <w:p w14:paraId="0770C2C4" w14:textId="77777777" w:rsidR="00885D8D" w:rsidRPr="00692D70" w:rsidRDefault="00885D8D" w:rsidP="00692D70">
      <w:pPr>
        <w:pStyle w:val="ListParagraph"/>
        <w:numPr>
          <w:ilvl w:val="0"/>
          <w:numId w:val="4"/>
        </w:numPr>
        <w:rPr>
          <w:rFonts w:ascii="Times New Roman" w:hAnsi="Times New Roman" w:cs="Times New Roman"/>
        </w:rPr>
      </w:pPr>
      <w:r w:rsidRPr="00692D70">
        <w:rPr>
          <w:rFonts w:ascii="Arial" w:hAnsi="Arial" w:cs="Arial"/>
          <w:color w:val="000000"/>
          <w:sz w:val="22"/>
          <w:szCs w:val="22"/>
        </w:rPr>
        <w:t>If a meeting/communication is appropriate, the small teams can discuss the content of the communication</w:t>
      </w:r>
    </w:p>
    <w:p w14:paraId="0BEC7F58" w14:textId="77777777" w:rsidR="00885D8D" w:rsidRPr="00885D8D" w:rsidRDefault="00885D8D" w:rsidP="00885D8D">
      <w:pPr>
        <w:rPr>
          <w:rFonts w:ascii="Times New Roman" w:hAnsi="Times New Roman" w:cs="Times New Roman"/>
        </w:rPr>
      </w:pPr>
      <w:r w:rsidRPr="00885D8D">
        <w:rPr>
          <w:rFonts w:ascii="Arial" w:hAnsi="Arial" w:cs="Arial"/>
          <w:color w:val="000000"/>
          <w:sz w:val="22"/>
          <w:szCs w:val="22"/>
        </w:rPr>
        <w:t xml:space="preserve"> </w:t>
      </w:r>
    </w:p>
    <w:p w14:paraId="0ADE17E8" w14:textId="77777777" w:rsidR="00885D8D" w:rsidRPr="00885D8D" w:rsidRDefault="00885D8D" w:rsidP="00885D8D">
      <w:pPr>
        <w:rPr>
          <w:rFonts w:ascii="Times New Roman" w:hAnsi="Times New Roman" w:cs="Times New Roman"/>
        </w:rPr>
      </w:pPr>
      <w:r w:rsidRPr="00885D8D">
        <w:rPr>
          <w:rFonts w:ascii="Arial" w:hAnsi="Arial" w:cs="Arial"/>
          <w:b/>
          <w:bCs/>
          <w:color w:val="000000"/>
          <w:sz w:val="22"/>
          <w:szCs w:val="22"/>
        </w:rPr>
        <w:t>Action Items from Meeting</w:t>
      </w:r>
    </w:p>
    <w:p w14:paraId="0547D6F5" w14:textId="77777777" w:rsidR="00885D8D" w:rsidRPr="00885D8D" w:rsidRDefault="00885D8D" w:rsidP="00885D8D">
      <w:pPr>
        <w:rPr>
          <w:rFonts w:ascii="Times New Roman" w:eastAsia="Times New Roman" w:hAnsi="Times New Roman" w:cs="Times New Roman"/>
        </w:rPr>
      </w:pPr>
    </w:p>
    <w:p w14:paraId="300E26E8" w14:textId="77777777" w:rsidR="00885D8D" w:rsidRPr="00692D70" w:rsidRDefault="00885D8D" w:rsidP="00692D70">
      <w:pPr>
        <w:pStyle w:val="ListParagraph"/>
        <w:numPr>
          <w:ilvl w:val="0"/>
          <w:numId w:val="1"/>
        </w:numPr>
        <w:rPr>
          <w:rFonts w:ascii="Times New Roman" w:hAnsi="Times New Roman" w:cs="Times New Roman"/>
        </w:rPr>
      </w:pPr>
      <w:r w:rsidRPr="00692D70">
        <w:rPr>
          <w:rFonts w:ascii="Arial" w:hAnsi="Arial" w:cs="Arial"/>
          <w:color w:val="000000"/>
          <w:sz w:val="22"/>
          <w:szCs w:val="22"/>
        </w:rPr>
        <w:t>Stephanie to send marked up EDPB Letter by COB today, 29 November 2018.</w:t>
      </w:r>
    </w:p>
    <w:p w14:paraId="29F76B13" w14:textId="77777777" w:rsidR="00885D8D" w:rsidRPr="00692D70" w:rsidRDefault="00885D8D" w:rsidP="00692D70">
      <w:pPr>
        <w:pStyle w:val="ListParagraph"/>
        <w:numPr>
          <w:ilvl w:val="0"/>
          <w:numId w:val="1"/>
        </w:numPr>
        <w:rPr>
          <w:rFonts w:ascii="Times New Roman" w:hAnsi="Times New Roman" w:cs="Times New Roman"/>
        </w:rPr>
      </w:pPr>
      <w:r w:rsidRPr="00692D70">
        <w:rPr>
          <w:rFonts w:ascii="Arial" w:hAnsi="Arial" w:cs="Arial"/>
          <w:color w:val="000000"/>
          <w:sz w:val="22"/>
          <w:szCs w:val="22"/>
        </w:rPr>
        <w:t>Kurt to follow up with Diane and Stephanie via email to work on SOW for retention of outside legal counsel/GDPR expert.</w:t>
      </w:r>
    </w:p>
    <w:p w14:paraId="13D374BF" w14:textId="77777777" w:rsidR="00885D8D" w:rsidRPr="00692D70" w:rsidRDefault="00885D8D" w:rsidP="00692D70">
      <w:pPr>
        <w:pStyle w:val="ListParagraph"/>
        <w:numPr>
          <w:ilvl w:val="0"/>
          <w:numId w:val="1"/>
        </w:numPr>
        <w:rPr>
          <w:rFonts w:ascii="Times New Roman" w:hAnsi="Times New Roman" w:cs="Times New Roman"/>
        </w:rPr>
      </w:pPr>
      <w:r w:rsidRPr="00692D70">
        <w:rPr>
          <w:rFonts w:ascii="Arial" w:hAnsi="Arial" w:cs="Arial"/>
          <w:color w:val="000000"/>
          <w:sz w:val="22"/>
          <w:szCs w:val="22"/>
        </w:rPr>
        <w:t>Small group to convene to rewrite and refine questions to counsel for outside legal counsel/GDPR expert.</w:t>
      </w:r>
    </w:p>
    <w:p w14:paraId="323289BF" w14:textId="77777777" w:rsidR="00885D8D" w:rsidRPr="00885D8D" w:rsidRDefault="00885D8D" w:rsidP="00692D70">
      <w:pPr>
        <w:ind w:firstLine="60"/>
        <w:rPr>
          <w:rFonts w:ascii="Times New Roman" w:hAnsi="Times New Roman" w:cs="Times New Roman"/>
        </w:rPr>
      </w:pPr>
    </w:p>
    <w:p w14:paraId="57DB2D5E" w14:textId="77777777" w:rsidR="00885D8D" w:rsidRPr="00692D70" w:rsidRDefault="00885D8D" w:rsidP="00692D70">
      <w:pPr>
        <w:pStyle w:val="ListParagraph"/>
        <w:numPr>
          <w:ilvl w:val="0"/>
          <w:numId w:val="1"/>
        </w:numPr>
        <w:rPr>
          <w:rFonts w:ascii="Times New Roman" w:hAnsi="Times New Roman" w:cs="Times New Roman"/>
        </w:rPr>
      </w:pPr>
      <w:r w:rsidRPr="00692D70">
        <w:rPr>
          <w:rFonts w:ascii="Arial" w:hAnsi="Arial" w:cs="Arial"/>
          <w:color w:val="000000"/>
          <w:sz w:val="22"/>
          <w:szCs w:val="22"/>
        </w:rPr>
        <w:t xml:space="preserve">Note (from EDPB website): The EDPB does not provide individual consultancy services. Please note that individuals or </w:t>
      </w:r>
      <w:proofErr w:type="spellStart"/>
      <w:r w:rsidRPr="00692D70">
        <w:rPr>
          <w:rFonts w:ascii="Arial" w:hAnsi="Arial" w:cs="Arial"/>
          <w:color w:val="000000"/>
          <w:sz w:val="22"/>
          <w:szCs w:val="22"/>
        </w:rPr>
        <w:t>organisations</w:t>
      </w:r>
      <w:proofErr w:type="spellEnd"/>
      <w:r w:rsidRPr="00692D70">
        <w:rPr>
          <w:rFonts w:ascii="Arial" w:hAnsi="Arial" w:cs="Arial"/>
          <w:color w:val="000000"/>
          <w:sz w:val="22"/>
          <w:szCs w:val="22"/>
        </w:rPr>
        <w:t xml:space="preserve"> with questions related to data protection law are advised to consult the website of the Supervisory Authority in the country where they are based. (For EU Member States: https://edpb.europa.eu/about-edpb/board/members_en.)</w:t>
      </w:r>
    </w:p>
    <w:p w14:paraId="0E6845D8" w14:textId="77777777" w:rsidR="00885D8D" w:rsidRPr="00885D8D" w:rsidRDefault="00885D8D" w:rsidP="00692D70">
      <w:pPr>
        <w:ind w:firstLine="60"/>
        <w:rPr>
          <w:rFonts w:ascii="Times New Roman" w:hAnsi="Times New Roman" w:cs="Times New Roman"/>
        </w:rPr>
      </w:pPr>
    </w:p>
    <w:p w14:paraId="514C2903" w14:textId="77777777" w:rsidR="00885D8D" w:rsidRPr="00692D70" w:rsidRDefault="00885D8D" w:rsidP="00692D70">
      <w:pPr>
        <w:pStyle w:val="ListParagraph"/>
        <w:numPr>
          <w:ilvl w:val="0"/>
          <w:numId w:val="1"/>
        </w:numPr>
        <w:rPr>
          <w:rFonts w:ascii="Times New Roman" w:hAnsi="Times New Roman" w:cs="Times New Roman"/>
        </w:rPr>
      </w:pPr>
      <w:r w:rsidRPr="00692D70">
        <w:rPr>
          <w:rFonts w:ascii="Arial" w:hAnsi="Arial" w:cs="Arial"/>
          <w:color w:val="000000"/>
          <w:sz w:val="22"/>
          <w:szCs w:val="22"/>
        </w:rPr>
        <w:t>Opinions within the small team:</w:t>
      </w:r>
    </w:p>
    <w:p w14:paraId="71CE451C" w14:textId="77777777" w:rsidR="00885D8D" w:rsidRPr="00692D70" w:rsidRDefault="00885D8D" w:rsidP="00692D70">
      <w:pPr>
        <w:pStyle w:val="ListParagraph"/>
        <w:numPr>
          <w:ilvl w:val="0"/>
          <w:numId w:val="1"/>
        </w:numPr>
        <w:rPr>
          <w:rFonts w:ascii="Times New Roman" w:hAnsi="Times New Roman" w:cs="Times New Roman"/>
        </w:rPr>
      </w:pPr>
      <w:r w:rsidRPr="00692D70">
        <w:rPr>
          <w:rFonts w:ascii="Arial" w:hAnsi="Arial" w:cs="Arial"/>
          <w:color w:val="000000"/>
          <w:sz w:val="22"/>
          <w:szCs w:val="22"/>
        </w:rPr>
        <w:t>We should communicate with the EDPB, but we should not be schedule-driven - in other words, even though the EDPB is meeting next week, we should not rush into having something by next week. We should focus on quality over speed.</w:t>
      </w:r>
    </w:p>
    <w:p w14:paraId="113E2807" w14:textId="77777777" w:rsidR="00885D8D" w:rsidRPr="00692D70" w:rsidRDefault="00885D8D" w:rsidP="00692D70">
      <w:pPr>
        <w:pStyle w:val="ListParagraph"/>
        <w:numPr>
          <w:ilvl w:val="0"/>
          <w:numId w:val="1"/>
        </w:numPr>
        <w:rPr>
          <w:rFonts w:ascii="Times New Roman" w:hAnsi="Times New Roman" w:cs="Times New Roman"/>
        </w:rPr>
      </w:pPr>
      <w:r w:rsidRPr="00692D70">
        <w:rPr>
          <w:rFonts w:ascii="Arial" w:hAnsi="Arial" w:cs="Arial"/>
          <w:color w:val="000000"/>
          <w:sz w:val="22"/>
          <w:szCs w:val="22"/>
        </w:rPr>
        <w:t>The EDPB is the new incarnation of the Art. 29 Working Party. The only difference is the EDPB has more power. Very few people have appeared before the EDPB to date, due to its newness. The team has not done enough homework, so it is not appropriate to write to the EDPB until the team has concrete proposals. It may be useful to look at the PNR IATA issue for some context.</w:t>
      </w:r>
    </w:p>
    <w:p w14:paraId="18925AE7" w14:textId="77777777" w:rsidR="00885D8D" w:rsidRPr="00692D70" w:rsidRDefault="00885D8D" w:rsidP="00692D70">
      <w:pPr>
        <w:pStyle w:val="ListParagraph"/>
        <w:numPr>
          <w:ilvl w:val="0"/>
          <w:numId w:val="1"/>
        </w:numPr>
        <w:rPr>
          <w:rFonts w:ascii="Times New Roman" w:hAnsi="Times New Roman" w:cs="Times New Roman"/>
        </w:rPr>
      </w:pPr>
      <w:r w:rsidRPr="00692D70">
        <w:rPr>
          <w:rFonts w:ascii="Arial" w:hAnsi="Arial" w:cs="Arial"/>
          <w:color w:val="000000"/>
          <w:sz w:val="22"/>
          <w:szCs w:val="22"/>
        </w:rPr>
        <w:t>The EDPB is meant to give guidance, and this is the correct place to go for answers, but the Team needs to ensure that the process of receiving answers is done correctly and appropriately.</w:t>
      </w:r>
    </w:p>
    <w:p w14:paraId="41B618E6" w14:textId="77777777" w:rsidR="00885D8D" w:rsidRPr="00692D70" w:rsidRDefault="00885D8D" w:rsidP="00692D70">
      <w:pPr>
        <w:pStyle w:val="ListParagraph"/>
        <w:numPr>
          <w:ilvl w:val="0"/>
          <w:numId w:val="1"/>
        </w:numPr>
        <w:rPr>
          <w:rFonts w:ascii="Times New Roman" w:hAnsi="Times New Roman" w:cs="Times New Roman"/>
        </w:rPr>
      </w:pPr>
      <w:r w:rsidRPr="00692D70">
        <w:rPr>
          <w:rFonts w:ascii="Arial" w:hAnsi="Arial" w:cs="Arial"/>
          <w:color w:val="000000"/>
          <w:sz w:val="22"/>
          <w:szCs w:val="22"/>
        </w:rPr>
        <w:t xml:space="preserve">The draft email is premature. Proper channels are necessary here - the board is getting fatigued by requests that do not go through the appropriate channels. It may burn political capital by sharing disparate arguments and asking the EPDB to function as the arbiter. The Team may want to consider getting legal counsel at this point, so that the Final Report can have conclusions rather than questions. Provide the Report to the EDPB as a courtesy and allow them to respond at their own behest. Also, the Charter </w:t>
      </w:r>
      <w:proofErr w:type="gramStart"/>
      <w:r w:rsidRPr="00692D70">
        <w:rPr>
          <w:rFonts w:ascii="Arial" w:hAnsi="Arial" w:cs="Arial"/>
          <w:color w:val="000000"/>
          <w:sz w:val="22"/>
          <w:szCs w:val="22"/>
        </w:rPr>
        <w:t>says</w:t>
      </w:r>
      <w:proofErr w:type="gramEnd"/>
      <w:r w:rsidRPr="00692D70">
        <w:rPr>
          <w:rFonts w:ascii="Arial" w:hAnsi="Arial" w:cs="Arial"/>
          <w:color w:val="000000"/>
          <w:sz w:val="22"/>
          <w:szCs w:val="22"/>
        </w:rPr>
        <w:t xml:space="preserve"> "should send", so it is permissive, it is not mandatory. Sending this letter at this point in time would be a mistake.</w:t>
      </w:r>
    </w:p>
    <w:p w14:paraId="01E60640" w14:textId="77777777" w:rsidR="00885D8D" w:rsidRPr="00692D70" w:rsidRDefault="00885D8D" w:rsidP="00692D70">
      <w:pPr>
        <w:pStyle w:val="ListParagraph"/>
        <w:numPr>
          <w:ilvl w:val="0"/>
          <w:numId w:val="1"/>
        </w:numPr>
        <w:rPr>
          <w:rFonts w:ascii="Times New Roman" w:hAnsi="Times New Roman" w:cs="Times New Roman"/>
        </w:rPr>
      </w:pPr>
      <w:r w:rsidRPr="00692D70">
        <w:rPr>
          <w:rFonts w:ascii="Arial" w:hAnsi="Arial" w:cs="Arial"/>
          <w:color w:val="000000"/>
          <w:sz w:val="22"/>
          <w:szCs w:val="22"/>
        </w:rPr>
        <w:t>Some of the questions in the draft are not in a state of maturity for the Board to comment. We need a simple message and simple questions to the EDPB. It may be better to go to the EDPB for compliance rather than advice.</w:t>
      </w:r>
    </w:p>
    <w:p w14:paraId="708A7ECB" w14:textId="77777777" w:rsidR="00885D8D" w:rsidRPr="00692D70" w:rsidRDefault="00885D8D" w:rsidP="00692D70">
      <w:pPr>
        <w:pStyle w:val="ListParagraph"/>
        <w:numPr>
          <w:ilvl w:val="0"/>
          <w:numId w:val="1"/>
        </w:numPr>
        <w:rPr>
          <w:rFonts w:ascii="Times New Roman" w:hAnsi="Times New Roman" w:cs="Times New Roman"/>
        </w:rPr>
      </w:pPr>
      <w:r w:rsidRPr="00692D70">
        <w:rPr>
          <w:rFonts w:ascii="Arial" w:hAnsi="Arial" w:cs="Arial"/>
          <w:color w:val="000000"/>
          <w:sz w:val="22"/>
          <w:szCs w:val="22"/>
        </w:rPr>
        <w:t>This document is not the document to share. The Team would look immature. Are there ways to deal with differing interpretations of the GDPR within the Team? Can we engage with a GDPR expert?</w:t>
      </w:r>
    </w:p>
    <w:p w14:paraId="0C2F1EC6" w14:textId="77777777" w:rsidR="00885D8D" w:rsidRPr="00692D70" w:rsidRDefault="00885D8D" w:rsidP="00692D70">
      <w:pPr>
        <w:pStyle w:val="ListParagraph"/>
        <w:numPr>
          <w:ilvl w:val="0"/>
          <w:numId w:val="1"/>
        </w:numPr>
        <w:rPr>
          <w:rFonts w:ascii="Times New Roman" w:hAnsi="Times New Roman" w:cs="Times New Roman"/>
        </w:rPr>
      </w:pPr>
      <w:r w:rsidRPr="00692D70">
        <w:rPr>
          <w:rFonts w:ascii="Arial" w:hAnsi="Arial" w:cs="Arial"/>
          <w:color w:val="000000"/>
          <w:sz w:val="22"/>
          <w:szCs w:val="22"/>
        </w:rPr>
        <w:lastRenderedPageBreak/>
        <w:t xml:space="preserve">Like the idea of having a communication with the EDPB, making them aware of the Initial </w:t>
      </w:r>
      <w:proofErr w:type="gramStart"/>
      <w:r w:rsidRPr="00692D70">
        <w:rPr>
          <w:rFonts w:ascii="Arial" w:hAnsi="Arial" w:cs="Arial"/>
          <w:color w:val="000000"/>
          <w:sz w:val="22"/>
          <w:szCs w:val="22"/>
        </w:rPr>
        <w:t>Report..</w:t>
      </w:r>
      <w:proofErr w:type="gramEnd"/>
      <w:r w:rsidRPr="00692D70">
        <w:rPr>
          <w:rFonts w:ascii="Arial" w:hAnsi="Arial" w:cs="Arial"/>
          <w:color w:val="000000"/>
          <w:sz w:val="22"/>
          <w:szCs w:val="22"/>
        </w:rPr>
        <w:t xml:space="preserve"> Disagree that we cannot ask the EDPB questions - we should not be afraid of asking questions. The questions should be reframed as use cases.</w:t>
      </w:r>
    </w:p>
    <w:p w14:paraId="06BC4110" w14:textId="77777777" w:rsidR="00885D8D" w:rsidRPr="00692D70" w:rsidRDefault="00885D8D" w:rsidP="00692D70">
      <w:pPr>
        <w:pStyle w:val="ListParagraph"/>
        <w:numPr>
          <w:ilvl w:val="0"/>
          <w:numId w:val="1"/>
        </w:numPr>
        <w:rPr>
          <w:rFonts w:ascii="Times New Roman" w:hAnsi="Times New Roman" w:cs="Times New Roman"/>
        </w:rPr>
      </w:pPr>
      <w:r w:rsidRPr="00692D70">
        <w:rPr>
          <w:rFonts w:ascii="Arial" w:hAnsi="Arial" w:cs="Arial"/>
          <w:color w:val="000000"/>
          <w:sz w:val="22"/>
          <w:szCs w:val="22"/>
        </w:rPr>
        <w:t>Redline version of the letter: much shorter version - shows the questions the team is pondering but does not answer the questions. If you are going to cite the letter, ensure you heed its advice.</w:t>
      </w:r>
    </w:p>
    <w:p w14:paraId="7F18BFF3" w14:textId="77777777" w:rsidR="00885D8D" w:rsidRPr="00692D70" w:rsidRDefault="00885D8D" w:rsidP="00692D70">
      <w:pPr>
        <w:pStyle w:val="ListParagraph"/>
        <w:numPr>
          <w:ilvl w:val="0"/>
          <w:numId w:val="1"/>
        </w:numPr>
        <w:rPr>
          <w:rFonts w:ascii="Times New Roman" w:hAnsi="Times New Roman" w:cs="Times New Roman"/>
        </w:rPr>
      </w:pPr>
      <w:r w:rsidRPr="00692D70">
        <w:rPr>
          <w:rFonts w:ascii="Arial" w:hAnsi="Arial" w:cs="Arial"/>
          <w:color w:val="000000"/>
          <w:sz w:val="22"/>
          <w:szCs w:val="22"/>
        </w:rPr>
        <w:t xml:space="preserve">First preference: we should not engage at all. For those who would really like </w:t>
      </w:r>
      <w:proofErr w:type="gramStart"/>
      <w:r w:rsidRPr="00692D70">
        <w:rPr>
          <w:rFonts w:ascii="Arial" w:hAnsi="Arial" w:cs="Arial"/>
          <w:color w:val="000000"/>
          <w:sz w:val="22"/>
          <w:szCs w:val="22"/>
        </w:rPr>
        <w:t>engage</w:t>
      </w:r>
      <w:proofErr w:type="gramEnd"/>
      <w:r w:rsidRPr="00692D70">
        <w:rPr>
          <w:rFonts w:ascii="Arial" w:hAnsi="Arial" w:cs="Arial"/>
          <w:color w:val="000000"/>
          <w:sz w:val="22"/>
          <w:szCs w:val="22"/>
        </w:rPr>
        <w:t>, we should send a bland letter notifying them of the report, rather than provide any commentary.</w:t>
      </w:r>
    </w:p>
    <w:p w14:paraId="7388D5DE" w14:textId="77777777" w:rsidR="00885D8D" w:rsidRPr="00692D70" w:rsidRDefault="00885D8D" w:rsidP="00692D70">
      <w:pPr>
        <w:pStyle w:val="ListParagraph"/>
        <w:numPr>
          <w:ilvl w:val="0"/>
          <w:numId w:val="1"/>
        </w:numPr>
        <w:rPr>
          <w:rFonts w:ascii="Times New Roman" w:hAnsi="Times New Roman" w:cs="Times New Roman"/>
        </w:rPr>
      </w:pPr>
      <w:r w:rsidRPr="00692D70">
        <w:rPr>
          <w:rFonts w:ascii="Arial" w:hAnsi="Arial" w:cs="Arial"/>
          <w:color w:val="000000"/>
          <w:sz w:val="22"/>
          <w:szCs w:val="22"/>
        </w:rPr>
        <w:t xml:space="preserve">Tweaking may not be enough; the team needs to create a </w:t>
      </w:r>
      <w:proofErr w:type="spellStart"/>
      <w:r w:rsidRPr="00692D70">
        <w:rPr>
          <w:rFonts w:ascii="Arial" w:hAnsi="Arial" w:cs="Arial"/>
          <w:color w:val="000000"/>
          <w:sz w:val="22"/>
          <w:szCs w:val="22"/>
        </w:rPr>
        <w:t>fullsome</w:t>
      </w:r>
      <w:proofErr w:type="spellEnd"/>
      <w:r w:rsidRPr="00692D70">
        <w:rPr>
          <w:rFonts w:ascii="Arial" w:hAnsi="Arial" w:cs="Arial"/>
          <w:color w:val="000000"/>
          <w:sz w:val="22"/>
          <w:szCs w:val="22"/>
        </w:rPr>
        <w:t xml:space="preserve"> document for comment - best to wait for public comment to conclude.</w:t>
      </w:r>
    </w:p>
    <w:p w14:paraId="6381AAF2" w14:textId="77777777" w:rsidR="00885D8D" w:rsidRPr="00692D70" w:rsidRDefault="00885D8D" w:rsidP="00692D70">
      <w:pPr>
        <w:pStyle w:val="ListParagraph"/>
        <w:numPr>
          <w:ilvl w:val="0"/>
          <w:numId w:val="1"/>
        </w:numPr>
        <w:rPr>
          <w:rFonts w:ascii="Times New Roman" w:hAnsi="Times New Roman" w:cs="Times New Roman"/>
        </w:rPr>
      </w:pPr>
      <w:r w:rsidRPr="00692D70">
        <w:rPr>
          <w:rFonts w:ascii="Arial" w:hAnsi="Arial" w:cs="Arial"/>
          <w:color w:val="000000"/>
          <w:sz w:val="22"/>
          <w:szCs w:val="22"/>
        </w:rPr>
        <w:t>The Team should definitely reach out to EDPB, but there may be some questions an independent lawyer may not be able to answer. We should not stop the process of writing up the questions comprehensively and coherently now.</w:t>
      </w:r>
    </w:p>
    <w:p w14:paraId="0087E527" w14:textId="77777777" w:rsidR="00885D8D" w:rsidRPr="00692D70" w:rsidRDefault="00885D8D" w:rsidP="00692D70">
      <w:pPr>
        <w:pStyle w:val="ListParagraph"/>
        <w:numPr>
          <w:ilvl w:val="0"/>
          <w:numId w:val="1"/>
        </w:numPr>
        <w:rPr>
          <w:rFonts w:ascii="Times New Roman" w:hAnsi="Times New Roman" w:cs="Times New Roman"/>
        </w:rPr>
      </w:pPr>
      <w:r w:rsidRPr="00692D70">
        <w:rPr>
          <w:rFonts w:ascii="Arial" w:hAnsi="Arial" w:cs="Arial"/>
          <w:color w:val="000000"/>
          <w:sz w:val="22"/>
          <w:szCs w:val="22"/>
        </w:rPr>
        <w:t>When the EDPB is provided with a solution and asked to weigh in on if the solution is GDPR compliant, the EDPB is more likely to respond.</w:t>
      </w:r>
    </w:p>
    <w:p w14:paraId="786EB778" w14:textId="77777777" w:rsidR="00885D8D" w:rsidRPr="00692D70" w:rsidRDefault="00885D8D" w:rsidP="00692D70">
      <w:pPr>
        <w:pStyle w:val="ListParagraph"/>
        <w:numPr>
          <w:ilvl w:val="0"/>
          <w:numId w:val="1"/>
        </w:numPr>
        <w:rPr>
          <w:rFonts w:ascii="Times New Roman" w:hAnsi="Times New Roman" w:cs="Times New Roman"/>
        </w:rPr>
      </w:pPr>
      <w:r w:rsidRPr="00692D70">
        <w:rPr>
          <w:rFonts w:ascii="Arial" w:hAnsi="Arial" w:cs="Arial"/>
          <w:color w:val="000000"/>
          <w:sz w:val="22"/>
          <w:szCs w:val="22"/>
        </w:rPr>
        <w:t>Delaying the communication is not wise as the response could take up to two months (possibly longer). The questions to the EDPB should be about areas that are unclear.</w:t>
      </w:r>
    </w:p>
    <w:p w14:paraId="4A81808A" w14:textId="77777777" w:rsidR="00885D8D" w:rsidRPr="00692D70" w:rsidRDefault="00885D8D" w:rsidP="00692D70">
      <w:pPr>
        <w:pStyle w:val="ListParagraph"/>
        <w:numPr>
          <w:ilvl w:val="0"/>
          <w:numId w:val="1"/>
        </w:numPr>
        <w:rPr>
          <w:rFonts w:ascii="Times New Roman" w:hAnsi="Times New Roman" w:cs="Times New Roman"/>
        </w:rPr>
      </w:pPr>
      <w:r w:rsidRPr="00692D70">
        <w:rPr>
          <w:rFonts w:ascii="Arial" w:hAnsi="Arial" w:cs="Arial"/>
          <w:color w:val="000000"/>
          <w:sz w:val="22"/>
          <w:szCs w:val="22"/>
        </w:rPr>
        <w:t>Questions posed to EDPB should be neutral.</w:t>
      </w:r>
    </w:p>
    <w:p w14:paraId="652CFC95" w14:textId="77777777" w:rsidR="00885D8D" w:rsidRPr="00885D8D" w:rsidRDefault="00885D8D" w:rsidP="00885D8D">
      <w:pPr>
        <w:rPr>
          <w:rFonts w:ascii="Times New Roman" w:hAnsi="Times New Roman" w:cs="Times New Roman"/>
        </w:rPr>
      </w:pPr>
      <w:r w:rsidRPr="00885D8D">
        <w:rPr>
          <w:rFonts w:ascii="Arial" w:hAnsi="Arial" w:cs="Arial"/>
          <w:color w:val="000000"/>
          <w:sz w:val="22"/>
          <w:szCs w:val="22"/>
        </w:rPr>
        <w:t xml:space="preserve"> </w:t>
      </w:r>
    </w:p>
    <w:p w14:paraId="09E2C0CA" w14:textId="77777777" w:rsidR="00885D8D" w:rsidRPr="00885D8D" w:rsidRDefault="00885D8D" w:rsidP="00885D8D">
      <w:pPr>
        <w:rPr>
          <w:rFonts w:ascii="Times New Roman" w:hAnsi="Times New Roman" w:cs="Times New Roman"/>
        </w:rPr>
      </w:pPr>
      <w:r w:rsidRPr="00885D8D">
        <w:rPr>
          <w:rFonts w:ascii="Arial" w:hAnsi="Arial" w:cs="Arial"/>
          <w:color w:val="000000"/>
          <w:sz w:val="22"/>
          <w:szCs w:val="22"/>
        </w:rPr>
        <w:t>Is there a tangible benefit of communicating with the EDPB at this point?</w:t>
      </w:r>
    </w:p>
    <w:p w14:paraId="5B0AC4FF" w14:textId="77777777" w:rsidR="00885D8D" w:rsidRPr="00885D8D" w:rsidRDefault="00885D8D" w:rsidP="00885D8D">
      <w:pPr>
        <w:rPr>
          <w:rFonts w:ascii="Times New Roman" w:hAnsi="Times New Roman" w:cs="Times New Roman"/>
        </w:rPr>
      </w:pPr>
      <w:r w:rsidRPr="00885D8D">
        <w:rPr>
          <w:rFonts w:ascii="Arial" w:hAnsi="Arial" w:cs="Arial"/>
          <w:color w:val="000000"/>
          <w:sz w:val="22"/>
          <w:szCs w:val="22"/>
        </w:rPr>
        <w:t xml:space="preserve"> </w:t>
      </w:r>
    </w:p>
    <w:p w14:paraId="47344CA5" w14:textId="77777777" w:rsidR="00885D8D" w:rsidRPr="00692D70" w:rsidRDefault="00885D8D" w:rsidP="00692D70">
      <w:pPr>
        <w:pStyle w:val="ListParagraph"/>
        <w:numPr>
          <w:ilvl w:val="0"/>
          <w:numId w:val="2"/>
        </w:numPr>
        <w:rPr>
          <w:rFonts w:ascii="Times New Roman" w:hAnsi="Times New Roman" w:cs="Times New Roman"/>
        </w:rPr>
      </w:pPr>
      <w:r w:rsidRPr="00692D70">
        <w:rPr>
          <w:rFonts w:ascii="Arial" w:hAnsi="Arial" w:cs="Arial"/>
          <w:color w:val="000000"/>
          <w:sz w:val="22"/>
          <w:szCs w:val="22"/>
        </w:rPr>
        <w:t>The EPDP Team should take the option of legal counsel seriously, and this is something we should do now before sending a letter to the EDPB.</w:t>
      </w:r>
    </w:p>
    <w:p w14:paraId="3C6D1FE5" w14:textId="77777777" w:rsidR="00885D8D" w:rsidRPr="00692D70" w:rsidRDefault="00885D8D" w:rsidP="00692D70">
      <w:pPr>
        <w:pStyle w:val="ListParagraph"/>
        <w:numPr>
          <w:ilvl w:val="0"/>
          <w:numId w:val="2"/>
        </w:numPr>
        <w:rPr>
          <w:rFonts w:ascii="Times New Roman" w:hAnsi="Times New Roman" w:cs="Times New Roman"/>
        </w:rPr>
      </w:pPr>
      <w:r w:rsidRPr="00692D70">
        <w:rPr>
          <w:rFonts w:ascii="Arial" w:hAnsi="Arial" w:cs="Arial"/>
          <w:color w:val="000000"/>
          <w:sz w:val="22"/>
          <w:szCs w:val="22"/>
        </w:rPr>
        <w:t>Sending the Initial Report to the EDPB is fine; it is sending the letter that is the problem. Bringing an objective legal counsel is critical at this juncture.</w:t>
      </w:r>
    </w:p>
    <w:p w14:paraId="416D78BF" w14:textId="77777777" w:rsidR="00885D8D" w:rsidRPr="00692D70" w:rsidRDefault="00885D8D" w:rsidP="00692D70">
      <w:pPr>
        <w:pStyle w:val="ListParagraph"/>
        <w:numPr>
          <w:ilvl w:val="0"/>
          <w:numId w:val="2"/>
        </w:numPr>
        <w:rPr>
          <w:rFonts w:ascii="Times New Roman" w:hAnsi="Times New Roman" w:cs="Times New Roman"/>
        </w:rPr>
      </w:pPr>
      <w:r w:rsidRPr="00692D70">
        <w:rPr>
          <w:rFonts w:ascii="Arial" w:hAnsi="Arial" w:cs="Arial"/>
          <w:color w:val="000000"/>
          <w:sz w:val="22"/>
          <w:szCs w:val="22"/>
        </w:rPr>
        <w:t>It would be practical and wise to get legal support now that the report is out.</w:t>
      </w:r>
    </w:p>
    <w:p w14:paraId="1FBE0816" w14:textId="77777777" w:rsidR="00885D8D" w:rsidRPr="00692D70" w:rsidRDefault="00885D8D" w:rsidP="00692D70">
      <w:pPr>
        <w:pStyle w:val="ListParagraph"/>
        <w:numPr>
          <w:ilvl w:val="0"/>
          <w:numId w:val="2"/>
        </w:numPr>
        <w:rPr>
          <w:rFonts w:ascii="Times New Roman" w:hAnsi="Times New Roman" w:cs="Times New Roman"/>
        </w:rPr>
      </w:pPr>
      <w:r w:rsidRPr="00692D70">
        <w:rPr>
          <w:rFonts w:ascii="Arial" w:hAnsi="Arial" w:cs="Arial"/>
          <w:color w:val="000000"/>
          <w:sz w:val="22"/>
          <w:szCs w:val="22"/>
        </w:rPr>
        <w:t>Would it be possible to use the Brussels office of WSGR as this firm was used by RDS WG?</w:t>
      </w:r>
    </w:p>
    <w:p w14:paraId="5848FF85" w14:textId="77777777" w:rsidR="00885D8D" w:rsidRPr="00885D8D" w:rsidRDefault="00885D8D" w:rsidP="00885D8D">
      <w:pPr>
        <w:rPr>
          <w:rFonts w:ascii="Times New Roman" w:hAnsi="Times New Roman" w:cs="Times New Roman"/>
        </w:rPr>
      </w:pPr>
      <w:r w:rsidRPr="00885D8D">
        <w:rPr>
          <w:rFonts w:ascii="Arial" w:hAnsi="Arial" w:cs="Arial"/>
          <w:color w:val="000000"/>
          <w:sz w:val="22"/>
          <w:szCs w:val="22"/>
        </w:rPr>
        <w:t xml:space="preserve"> </w:t>
      </w:r>
    </w:p>
    <w:p w14:paraId="037F6EC2" w14:textId="77777777" w:rsidR="00885D8D" w:rsidRPr="00885D8D" w:rsidRDefault="00885D8D" w:rsidP="00885D8D">
      <w:pPr>
        <w:rPr>
          <w:rFonts w:ascii="Times New Roman" w:hAnsi="Times New Roman" w:cs="Times New Roman"/>
        </w:rPr>
      </w:pPr>
      <w:r w:rsidRPr="00885D8D">
        <w:rPr>
          <w:rFonts w:ascii="Arial" w:hAnsi="Arial" w:cs="Arial"/>
          <w:color w:val="000000"/>
          <w:sz w:val="22"/>
          <w:szCs w:val="22"/>
        </w:rPr>
        <w:t>Given the reticence of the EDPB to answer questions or be put on the spot, is there a way to introduce questions or get guidance from someone?</w:t>
      </w:r>
    </w:p>
    <w:p w14:paraId="4AC8A8FF" w14:textId="77777777" w:rsidR="00885D8D" w:rsidRPr="00885D8D" w:rsidRDefault="00885D8D" w:rsidP="00885D8D">
      <w:pPr>
        <w:rPr>
          <w:rFonts w:ascii="Times New Roman" w:hAnsi="Times New Roman" w:cs="Times New Roman"/>
        </w:rPr>
      </w:pPr>
      <w:r w:rsidRPr="00885D8D">
        <w:rPr>
          <w:rFonts w:ascii="Arial" w:hAnsi="Arial" w:cs="Arial"/>
          <w:color w:val="000000"/>
          <w:sz w:val="22"/>
          <w:szCs w:val="22"/>
        </w:rPr>
        <w:t xml:space="preserve"> </w:t>
      </w:r>
    </w:p>
    <w:p w14:paraId="0F081209" w14:textId="77777777" w:rsidR="00885D8D" w:rsidRPr="00692D70" w:rsidRDefault="00885D8D" w:rsidP="00692D70">
      <w:pPr>
        <w:pStyle w:val="ListParagraph"/>
        <w:numPr>
          <w:ilvl w:val="0"/>
          <w:numId w:val="3"/>
        </w:numPr>
        <w:rPr>
          <w:rFonts w:ascii="Times New Roman" w:hAnsi="Times New Roman" w:cs="Times New Roman"/>
        </w:rPr>
      </w:pPr>
      <w:r w:rsidRPr="00692D70">
        <w:rPr>
          <w:rFonts w:ascii="Arial" w:hAnsi="Arial" w:cs="Arial"/>
          <w:color w:val="000000"/>
          <w:sz w:val="22"/>
          <w:szCs w:val="22"/>
        </w:rPr>
        <w:t>A way to proceed is to try to reach out to the EDPB when the Team is ready, and in parallel, reach out to the Belgian DPA for assistance.</w:t>
      </w:r>
    </w:p>
    <w:p w14:paraId="43A89D1D" w14:textId="77777777" w:rsidR="00885D8D" w:rsidRPr="00885D8D" w:rsidRDefault="00885D8D" w:rsidP="00885D8D">
      <w:pPr>
        <w:rPr>
          <w:rFonts w:ascii="Times New Roman" w:hAnsi="Times New Roman" w:cs="Times New Roman"/>
        </w:rPr>
      </w:pPr>
      <w:r w:rsidRPr="00885D8D">
        <w:rPr>
          <w:rFonts w:ascii="Arial" w:hAnsi="Arial" w:cs="Arial"/>
          <w:color w:val="000000"/>
          <w:sz w:val="22"/>
          <w:szCs w:val="22"/>
        </w:rPr>
        <w:t xml:space="preserve"> </w:t>
      </w:r>
    </w:p>
    <w:p w14:paraId="36A04411" w14:textId="77777777" w:rsidR="00885D8D" w:rsidRPr="00885D8D" w:rsidRDefault="00885D8D" w:rsidP="00885D8D">
      <w:pPr>
        <w:rPr>
          <w:rFonts w:ascii="Times New Roman" w:hAnsi="Times New Roman" w:cs="Times New Roman"/>
        </w:rPr>
      </w:pPr>
      <w:r w:rsidRPr="00885D8D">
        <w:rPr>
          <w:rFonts w:ascii="Arial" w:hAnsi="Arial" w:cs="Arial"/>
          <w:color w:val="000000"/>
          <w:sz w:val="22"/>
          <w:szCs w:val="22"/>
        </w:rPr>
        <w:t>Action Items</w:t>
      </w:r>
    </w:p>
    <w:p w14:paraId="3D60148C" w14:textId="77777777" w:rsidR="00885D8D" w:rsidRPr="00885D8D" w:rsidRDefault="00885D8D" w:rsidP="00885D8D">
      <w:pPr>
        <w:rPr>
          <w:rFonts w:ascii="Times New Roman" w:hAnsi="Times New Roman" w:cs="Times New Roman"/>
        </w:rPr>
      </w:pPr>
      <w:r w:rsidRPr="00885D8D">
        <w:rPr>
          <w:rFonts w:ascii="Arial" w:hAnsi="Arial" w:cs="Arial"/>
          <w:color w:val="000000"/>
          <w:sz w:val="22"/>
          <w:szCs w:val="22"/>
        </w:rPr>
        <w:t xml:space="preserve"> </w:t>
      </w:r>
    </w:p>
    <w:p w14:paraId="2A010691" w14:textId="77777777" w:rsidR="00885D8D" w:rsidRPr="00885D8D" w:rsidRDefault="00885D8D" w:rsidP="00885D8D">
      <w:pPr>
        <w:rPr>
          <w:rFonts w:ascii="Times New Roman" w:hAnsi="Times New Roman" w:cs="Times New Roman"/>
        </w:rPr>
      </w:pPr>
      <w:r w:rsidRPr="00885D8D">
        <w:rPr>
          <w:rFonts w:ascii="Arial" w:hAnsi="Arial" w:cs="Arial"/>
          <w:color w:val="000000"/>
          <w:sz w:val="22"/>
          <w:szCs w:val="22"/>
        </w:rPr>
        <w:t>Stephanie to send marked up EDPB Letter.</w:t>
      </w:r>
    </w:p>
    <w:p w14:paraId="0465BC00" w14:textId="77777777" w:rsidR="00885D8D" w:rsidRPr="00885D8D" w:rsidRDefault="00885D8D" w:rsidP="00885D8D">
      <w:pPr>
        <w:rPr>
          <w:rFonts w:ascii="Times New Roman" w:hAnsi="Times New Roman" w:cs="Times New Roman"/>
        </w:rPr>
      </w:pPr>
      <w:r w:rsidRPr="00885D8D">
        <w:rPr>
          <w:rFonts w:ascii="Arial" w:hAnsi="Arial" w:cs="Arial"/>
          <w:color w:val="000000"/>
          <w:sz w:val="22"/>
          <w:szCs w:val="22"/>
        </w:rPr>
        <w:t>Kurt to follow up with Diane and Stephanie via email re: SOW for outside counsel/GDPR expert.</w:t>
      </w:r>
    </w:p>
    <w:p w14:paraId="4DE9FEE0" w14:textId="77777777" w:rsidR="00885D8D" w:rsidRPr="00885D8D" w:rsidRDefault="00885D8D" w:rsidP="00885D8D">
      <w:pPr>
        <w:rPr>
          <w:rFonts w:ascii="Times New Roman" w:hAnsi="Times New Roman" w:cs="Times New Roman"/>
        </w:rPr>
      </w:pPr>
      <w:r w:rsidRPr="00885D8D">
        <w:rPr>
          <w:rFonts w:ascii="Arial" w:hAnsi="Arial" w:cs="Arial"/>
          <w:color w:val="000000"/>
          <w:sz w:val="22"/>
          <w:szCs w:val="22"/>
        </w:rPr>
        <w:t>Small group to convene to rewrite and refine questions to counsel.</w:t>
      </w:r>
    </w:p>
    <w:p w14:paraId="24E3BE07" w14:textId="77777777" w:rsidR="00885D8D" w:rsidRPr="00885D8D" w:rsidRDefault="00885D8D" w:rsidP="00885D8D">
      <w:pPr>
        <w:rPr>
          <w:rFonts w:ascii="Times New Roman" w:eastAsia="Times New Roman" w:hAnsi="Times New Roman" w:cs="Times New Roman"/>
        </w:rPr>
      </w:pPr>
    </w:p>
    <w:p w14:paraId="4FFDE689" w14:textId="77777777" w:rsidR="00D21F04" w:rsidRDefault="00692D70"/>
    <w:sectPr w:rsidR="00D21F04" w:rsidSect="00BC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A4C5D"/>
    <w:multiLevelType w:val="hybridMultilevel"/>
    <w:tmpl w:val="7C76492E"/>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9462E"/>
    <w:multiLevelType w:val="hybridMultilevel"/>
    <w:tmpl w:val="47E0EA26"/>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F47118"/>
    <w:multiLevelType w:val="hybridMultilevel"/>
    <w:tmpl w:val="071CF670"/>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4136FC"/>
    <w:multiLevelType w:val="hybridMultilevel"/>
    <w:tmpl w:val="25E88076"/>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8D"/>
    <w:rsid w:val="0067426D"/>
    <w:rsid w:val="00692D70"/>
    <w:rsid w:val="00885D8D"/>
    <w:rsid w:val="00BC0D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AD85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D8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92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1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774</Words>
  <Characters>4412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Pritz</dc:creator>
  <cp:keywords/>
  <dc:description/>
  <cp:lastModifiedBy>Kurt Pritz</cp:lastModifiedBy>
  <cp:revision>1</cp:revision>
  <dcterms:created xsi:type="dcterms:W3CDTF">2018-11-30T15:46:00Z</dcterms:created>
  <dcterms:modified xsi:type="dcterms:W3CDTF">2018-12-02T15:20:00Z</dcterms:modified>
</cp:coreProperties>
</file>