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925F3" w14:textId="77777777" w:rsidR="00FA022A" w:rsidRPr="00FA022A" w:rsidRDefault="00FA022A">
      <w:pPr>
        <w:rPr>
          <w:b/>
        </w:rPr>
      </w:pPr>
      <w:r w:rsidRPr="00FA022A">
        <w:rPr>
          <w:b/>
        </w:rPr>
        <w:t>Treatment of Optional Data Fields</w:t>
      </w:r>
    </w:p>
    <w:p w14:paraId="48F30C06" w14:textId="2F212503" w:rsidR="0054367A" w:rsidRDefault="0054367A"/>
    <w:p w14:paraId="2595ADF9" w14:textId="2EDB0584" w:rsidR="0054367A" w:rsidRDefault="00FA022A">
      <w:r>
        <w:t xml:space="preserve">Current Situation: </w:t>
      </w:r>
      <w:r w:rsidR="0054367A">
        <w:t>The following data elements are currently identified as being optional in the Initial Report:</w:t>
      </w:r>
    </w:p>
    <w:p w14:paraId="124AC77C" w14:textId="59D39458" w:rsidR="0054367A" w:rsidRDefault="0054367A"/>
    <w:p w14:paraId="2B1AD11A" w14:textId="3F305A06" w:rsidR="0054367A" w:rsidRDefault="00FA022A" w:rsidP="0054367A">
      <w:r>
        <w:t>Registrant f</w:t>
      </w:r>
      <w:r w:rsidR="0054367A">
        <w:t>ields</w:t>
      </w:r>
    </w:p>
    <w:p w14:paraId="24EEEBEE" w14:textId="7589309C" w:rsidR="0054367A" w:rsidRDefault="0054367A" w:rsidP="0054367A">
      <w:pPr>
        <w:pStyle w:val="ListParagraph"/>
        <w:numPr>
          <w:ilvl w:val="0"/>
          <w:numId w:val="4"/>
        </w:numPr>
      </w:pPr>
      <w:r>
        <w:t>Organization</w:t>
      </w:r>
    </w:p>
    <w:p w14:paraId="4847620C" w14:textId="0007B7E6" w:rsidR="0054367A" w:rsidRDefault="0054367A" w:rsidP="0054367A">
      <w:pPr>
        <w:pStyle w:val="ListParagraph"/>
        <w:numPr>
          <w:ilvl w:val="0"/>
          <w:numId w:val="4"/>
        </w:numPr>
      </w:pPr>
      <w:r>
        <w:t>Phone Ext.</w:t>
      </w:r>
    </w:p>
    <w:p w14:paraId="4326A668" w14:textId="0BE2902E" w:rsidR="0054367A" w:rsidRDefault="0054367A" w:rsidP="0054367A">
      <w:pPr>
        <w:pStyle w:val="ListParagraph"/>
        <w:numPr>
          <w:ilvl w:val="0"/>
          <w:numId w:val="4"/>
        </w:numPr>
      </w:pPr>
      <w:r>
        <w:t>Fax</w:t>
      </w:r>
    </w:p>
    <w:p w14:paraId="0024C57C" w14:textId="3C423ACA" w:rsidR="0054367A" w:rsidRDefault="0054367A" w:rsidP="00FA022A">
      <w:pPr>
        <w:pStyle w:val="ListParagraph"/>
        <w:numPr>
          <w:ilvl w:val="0"/>
          <w:numId w:val="4"/>
        </w:numPr>
      </w:pPr>
      <w:r>
        <w:t>Fax Ext.</w:t>
      </w:r>
    </w:p>
    <w:p w14:paraId="2A950580" w14:textId="709B887A" w:rsidR="0054367A" w:rsidRDefault="0054367A" w:rsidP="0054367A">
      <w:r>
        <w:t>Tech</w:t>
      </w:r>
      <w:r w:rsidR="00FA022A">
        <w:t xml:space="preserve"> Contact f</w:t>
      </w:r>
      <w:r>
        <w:t>ields</w:t>
      </w:r>
    </w:p>
    <w:p w14:paraId="57F3960D" w14:textId="1D81A49B" w:rsidR="0054367A" w:rsidRDefault="0054367A" w:rsidP="0054367A">
      <w:pPr>
        <w:pStyle w:val="ListParagraph"/>
        <w:numPr>
          <w:ilvl w:val="0"/>
          <w:numId w:val="4"/>
        </w:numPr>
      </w:pPr>
      <w:r>
        <w:t>Name</w:t>
      </w:r>
    </w:p>
    <w:p w14:paraId="1194968B" w14:textId="53A7EFA9" w:rsidR="0054367A" w:rsidRDefault="0054367A" w:rsidP="0054367A">
      <w:pPr>
        <w:pStyle w:val="ListParagraph"/>
        <w:numPr>
          <w:ilvl w:val="0"/>
          <w:numId w:val="4"/>
        </w:numPr>
      </w:pPr>
      <w:r>
        <w:t>Phone</w:t>
      </w:r>
    </w:p>
    <w:p w14:paraId="589ACB3F" w14:textId="582033F9" w:rsidR="0054367A" w:rsidRDefault="0054367A" w:rsidP="0054367A">
      <w:pPr>
        <w:pStyle w:val="ListParagraph"/>
        <w:numPr>
          <w:ilvl w:val="0"/>
          <w:numId w:val="4"/>
        </w:numPr>
      </w:pPr>
      <w:r>
        <w:t>Email</w:t>
      </w:r>
    </w:p>
    <w:p w14:paraId="6676BC62" w14:textId="0C0D4F06" w:rsidR="00FA022A" w:rsidRDefault="00FA022A" w:rsidP="008B5E13">
      <w:r>
        <w:t>“Other” fields</w:t>
      </w:r>
    </w:p>
    <w:p w14:paraId="43DEEC7D" w14:textId="7425EF23" w:rsidR="0054367A" w:rsidRDefault="0054367A" w:rsidP="00FA022A">
      <w:pPr>
        <w:pStyle w:val="ListParagraph"/>
        <w:numPr>
          <w:ilvl w:val="0"/>
          <w:numId w:val="4"/>
        </w:numPr>
      </w:pPr>
      <w:r>
        <w:t>DNSSEC</w:t>
      </w:r>
    </w:p>
    <w:p w14:paraId="5D3E8E1E" w14:textId="5D4D975B" w:rsidR="0054367A" w:rsidRDefault="0054367A" w:rsidP="00590C5E">
      <w:pPr>
        <w:pStyle w:val="ListParagraph"/>
        <w:numPr>
          <w:ilvl w:val="0"/>
          <w:numId w:val="4"/>
        </w:numPr>
      </w:pPr>
      <w:r w:rsidRPr="0054367A">
        <w:t>Additional optional data elements as identified by Registry Operator in its registration</w:t>
      </w:r>
      <w:r w:rsidR="00590C5E">
        <w:t xml:space="preserve"> p</w:t>
      </w:r>
      <w:r w:rsidRPr="0054367A">
        <w:t>olicy</w:t>
      </w:r>
    </w:p>
    <w:p w14:paraId="697E7907" w14:textId="04B473C6" w:rsidR="00590C5E" w:rsidRDefault="00590C5E" w:rsidP="00590C5E"/>
    <w:p w14:paraId="236F6216" w14:textId="050128B2" w:rsidR="00FA022A" w:rsidRDefault="00FA022A" w:rsidP="00590C5E">
      <w:r>
        <w:t>The EPDP concluded that each of these fields should be:</w:t>
      </w:r>
    </w:p>
    <w:p w14:paraId="66452F25" w14:textId="62E366EB" w:rsidR="00FA022A" w:rsidRDefault="00FA022A" w:rsidP="00FA022A">
      <w:pPr>
        <w:pStyle w:val="ListParagraph"/>
        <w:numPr>
          <w:ilvl w:val="0"/>
          <w:numId w:val="9"/>
        </w:numPr>
      </w:pPr>
      <w:r>
        <w:t>Optional for the registrant to complete or leave blank, and</w:t>
      </w:r>
    </w:p>
    <w:p w14:paraId="1882E033" w14:textId="0DBFE216" w:rsidR="00FA022A" w:rsidRDefault="00FA022A" w:rsidP="00FA022A">
      <w:pPr>
        <w:pStyle w:val="ListParagraph"/>
        <w:numPr>
          <w:ilvl w:val="0"/>
          <w:numId w:val="9"/>
        </w:numPr>
      </w:pPr>
      <w:r>
        <w:t xml:space="preserve">Required for the registrar to offer, except for the case of the Tech Contact fields where </w:t>
      </w:r>
      <w:r w:rsidRPr="0054367A">
        <w:t>the EPDP Team is still considering whether optional also means optional for the registrar to offer the ability to the Registered Name Holder to provide these data elements, or whether it would be required for the registrar to offer this ability</w:t>
      </w:r>
      <w:r>
        <w:t>.</w:t>
      </w:r>
    </w:p>
    <w:p w14:paraId="32E81D7C" w14:textId="77777777" w:rsidR="00FA022A" w:rsidRDefault="00FA022A" w:rsidP="00FA022A">
      <w:pPr>
        <w:pStyle w:val="ListParagraph"/>
      </w:pPr>
    </w:p>
    <w:p w14:paraId="48F04007" w14:textId="77777777" w:rsidR="00FA022A" w:rsidRDefault="00FA022A" w:rsidP="00FA022A">
      <w:pPr>
        <w:pStyle w:val="ListParagraph"/>
      </w:pPr>
    </w:p>
    <w:p w14:paraId="4A611DAF" w14:textId="4121B5D3" w:rsidR="00590C5E" w:rsidRPr="00590C5E" w:rsidRDefault="00590C5E" w:rsidP="00590C5E">
      <w:pPr>
        <w:rPr>
          <w:b/>
        </w:rPr>
      </w:pPr>
      <w:r w:rsidRPr="00590C5E">
        <w:rPr>
          <w:b/>
        </w:rPr>
        <w:t>Tech Fields</w:t>
      </w:r>
    </w:p>
    <w:p w14:paraId="45494315" w14:textId="77777777" w:rsidR="00590C5E" w:rsidRDefault="00590C5E" w:rsidP="00590C5E"/>
    <w:p w14:paraId="02B4E16C" w14:textId="5E7842FB" w:rsidR="000959D9" w:rsidRDefault="00590C5E" w:rsidP="00590C5E">
      <w:r>
        <w:t>In relation to the tech fields, specific concerns have been</w:t>
      </w:r>
      <w:r w:rsidR="00BC287B">
        <w:t xml:space="preserve"> expressed in relation to third-</w:t>
      </w:r>
      <w:r>
        <w:t xml:space="preserve">party information being </w:t>
      </w:r>
      <w:r w:rsidR="00BC287B">
        <w:t>processed</w:t>
      </w:r>
      <w:r>
        <w:t xml:space="preserve"> and </w:t>
      </w:r>
      <w:r w:rsidR="00BC287B">
        <w:t>uncertainty</w:t>
      </w:r>
      <w:r>
        <w:t xml:space="preserve"> </w:t>
      </w:r>
      <w:r w:rsidR="00BC287B">
        <w:t>regarding</w:t>
      </w:r>
      <w:r>
        <w:t xml:space="preserve"> consent </w:t>
      </w:r>
      <w:r w:rsidR="00BC287B">
        <w:t xml:space="preserve">requirements and potential </w:t>
      </w:r>
      <w:r>
        <w:t xml:space="preserve">liability </w:t>
      </w:r>
      <w:r w:rsidR="00BC287B">
        <w:t>might attach</w:t>
      </w:r>
      <w:r>
        <w:t xml:space="preserve"> should a registrar be required to offer this </w:t>
      </w:r>
      <w:r w:rsidR="00BC287B">
        <w:t xml:space="preserve">field as an </w:t>
      </w:r>
      <w:r>
        <w:t>option to a R</w:t>
      </w:r>
      <w:r w:rsidR="00BC287B">
        <w:t xml:space="preserve">egistered </w:t>
      </w:r>
      <w:r>
        <w:t>N</w:t>
      </w:r>
      <w:r w:rsidR="00BC287B">
        <w:t xml:space="preserve">ame </w:t>
      </w:r>
      <w:r>
        <w:t>H</w:t>
      </w:r>
      <w:r w:rsidR="00BC287B">
        <w:t>older</w:t>
      </w:r>
      <w:r>
        <w:t xml:space="preserve">. </w:t>
      </w:r>
    </w:p>
    <w:p w14:paraId="1D7F3816" w14:textId="77777777" w:rsidR="00BC287B" w:rsidRDefault="00BC287B" w:rsidP="00590C5E"/>
    <w:p w14:paraId="349755E5" w14:textId="48612B8C" w:rsidR="00BC287B" w:rsidRDefault="00BC287B" w:rsidP="00590C5E">
      <w:r>
        <w:t xml:space="preserve">Recent EDPB advice indicates that the third-party contact be “notified” that her/his personal data was being disclosed, from which it might be inferred that </w:t>
      </w:r>
      <w:r w:rsidR="008B5E13">
        <w:t xml:space="preserve">consent is not required for registrar processing of this personal data and that the potential liability for processing this data is thereby mitigated. </w:t>
      </w:r>
    </w:p>
    <w:p w14:paraId="60931AC3" w14:textId="77777777" w:rsidR="008B5E13" w:rsidRDefault="008B5E13" w:rsidP="00590C5E"/>
    <w:p w14:paraId="06768AFA" w14:textId="440117DF" w:rsidR="008B5E13" w:rsidRDefault="008B5E13" w:rsidP="00590C5E">
      <w:r>
        <w:t xml:space="preserve">It was also recognized by the EPDP Team that a substantial minority of Registered Name Holders desire a Tech Contact field and that most large registrars would continue to offer this optional field. </w:t>
      </w:r>
    </w:p>
    <w:p w14:paraId="466265A8" w14:textId="77777777" w:rsidR="000959D9" w:rsidRDefault="000959D9" w:rsidP="00590C5E"/>
    <w:p w14:paraId="60B6AEFD" w14:textId="77777777" w:rsidR="008B5E13" w:rsidRDefault="00590C5E" w:rsidP="00590C5E">
      <w:r>
        <w:t xml:space="preserve">As such, </w:t>
      </w:r>
      <w:r w:rsidR="008B5E13">
        <w:t xml:space="preserve">it is recommended that: </w:t>
      </w:r>
    </w:p>
    <w:p w14:paraId="78FD9642" w14:textId="77777777" w:rsidR="008B5E13" w:rsidRDefault="008B5E13" w:rsidP="008B5E13">
      <w:pPr>
        <w:pStyle w:val="ListParagraph"/>
        <w:numPr>
          <w:ilvl w:val="0"/>
          <w:numId w:val="11"/>
        </w:numPr>
      </w:pPr>
      <w:r>
        <w:lastRenderedPageBreak/>
        <w:t>For the time being, the Tech Contact fields be optional for registrars to offer, and</w:t>
      </w:r>
    </w:p>
    <w:p w14:paraId="19CA341F" w14:textId="111729FB" w:rsidR="00590C5E" w:rsidRDefault="008B5E13" w:rsidP="008B5E13">
      <w:pPr>
        <w:pStyle w:val="ListParagraph"/>
        <w:numPr>
          <w:ilvl w:val="0"/>
          <w:numId w:val="11"/>
        </w:numPr>
      </w:pPr>
      <w:r>
        <w:t xml:space="preserve">Seek </w:t>
      </w:r>
      <w:r w:rsidR="00590C5E">
        <w:t xml:space="preserve">legal clarification </w:t>
      </w:r>
      <w:r>
        <w:t xml:space="preserve">as to whether the EDPB requirement for “notification” obviates the consent requirement and potential liability, in which case, the Tech Contact field can be required of all accredited registrars. </w:t>
      </w:r>
      <w:r w:rsidR="00590C5E">
        <w:t xml:space="preserve">  </w:t>
      </w:r>
    </w:p>
    <w:p w14:paraId="49FBA8CF" w14:textId="5687E504" w:rsidR="00590C5E" w:rsidRDefault="00590C5E" w:rsidP="00590C5E"/>
    <w:p w14:paraId="36699FCC" w14:textId="791BE075" w:rsidR="00590C5E" w:rsidRPr="00206D29" w:rsidRDefault="00590C5E" w:rsidP="00590C5E">
      <w:pPr>
        <w:rPr>
          <w:b/>
        </w:rPr>
      </w:pPr>
      <w:r w:rsidRPr="00206D29">
        <w:rPr>
          <w:b/>
        </w:rPr>
        <w:t>Organization</w:t>
      </w:r>
    </w:p>
    <w:p w14:paraId="3D7EED81" w14:textId="496A3139" w:rsidR="00590C5E" w:rsidRDefault="00590C5E" w:rsidP="00590C5E"/>
    <w:p w14:paraId="5822E790" w14:textId="77777777" w:rsidR="008B5E13" w:rsidRDefault="008B5E13" w:rsidP="00590C5E">
      <w:r>
        <w:t xml:space="preserve">It is settled that registrars will be required to continue to offer this field and it is optional as to whether the field is completed. </w:t>
      </w:r>
    </w:p>
    <w:p w14:paraId="64597926" w14:textId="77777777" w:rsidR="008B5E13" w:rsidRDefault="008B5E13" w:rsidP="00590C5E"/>
    <w:p w14:paraId="09EF3CDD" w14:textId="5A4A8EF3" w:rsidR="00590C5E" w:rsidRDefault="005764C7" w:rsidP="00590C5E">
      <w:r>
        <w:t xml:space="preserve">The EPDP Team is not settled on </w:t>
      </w:r>
      <w:r w:rsidR="00206D29">
        <w:t xml:space="preserve">whether or not to redact this field. </w:t>
      </w:r>
      <w:r w:rsidR="00656119">
        <w:t>The EPDP Team also noted</w:t>
      </w:r>
      <w:r w:rsidR="00206D29">
        <w:t xml:space="preserve"> that GDPR does not apply to legal persons</w:t>
      </w:r>
      <w:r w:rsidR="00656119">
        <w:t>; however,</w:t>
      </w:r>
      <w:r w:rsidR="00206D29">
        <w:t xml:space="preserve"> there is confusion </w:t>
      </w:r>
      <w:r w:rsidR="00656119">
        <w:t xml:space="preserve">among many RNHs regarding </w:t>
      </w:r>
      <w:r w:rsidR="00206D29">
        <w:t xml:space="preserve">what information is expected to be provided in </w:t>
      </w:r>
      <w:r w:rsidR="00656119">
        <w:t xml:space="preserve">the organization </w:t>
      </w:r>
      <w:r w:rsidR="00206D29">
        <w:t>field</w:t>
      </w:r>
      <w:r w:rsidR="00656119">
        <w:t>.</w:t>
      </w:r>
      <w:r w:rsidR="00206D29">
        <w:t xml:space="preserve"> </w:t>
      </w:r>
      <w:r w:rsidR="00656119">
        <w:t>A</w:t>
      </w:r>
      <w:r w:rsidR="00206D29">
        <w:t xml:space="preserve">s a result, </w:t>
      </w:r>
      <w:r w:rsidR="00656119">
        <w:t>some RNHs provide</w:t>
      </w:r>
      <w:r w:rsidR="00206D29">
        <w:t xml:space="preserve"> personal information </w:t>
      </w:r>
      <w:r w:rsidR="00656119">
        <w:t>in the organization field</w:t>
      </w:r>
      <w:r w:rsidR="00206D29">
        <w:t xml:space="preserve">. </w:t>
      </w:r>
    </w:p>
    <w:p w14:paraId="62B0180B" w14:textId="18974E9E" w:rsidR="00206D29" w:rsidRDefault="00206D29" w:rsidP="00590C5E"/>
    <w:p w14:paraId="7FAFB718" w14:textId="1C2A94A0" w:rsidR="00206D29" w:rsidRDefault="00206D29" w:rsidP="00590C5E">
      <w:r>
        <w:t>Possible compromise approach:</w:t>
      </w:r>
    </w:p>
    <w:p w14:paraId="3E914310" w14:textId="3F19CF39" w:rsidR="00206D29" w:rsidRDefault="00D20299" w:rsidP="00206D29">
      <w:pPr>
        <w:pStyle w:val="ListParagraph"/>
        <w:numPr>
          <w:ilvl w:val="0"/>
          <w:numId w:val="6"/>
        </w:numPr>
      </w:pPr>
      <w:r>
        <w:t>R</w:t>
      </w:r>
      <w:r w:rsidR="00206D29">
        <w:t xml:space="preserve">egistrars are required to provide guidance </w:t>
      </w:r>
      <w:r>
        <w:t xml:space="preserve">to the Registered Name Holder </w:t>
      </w:r>
      <w:r w:rsidR="00206D29">
        <w:t xml:space="preserve">concerning the organization field to avoid </w:t>
      </w:r>
      <w:r w:rsidR="00656119">
        <w:t xml:space="preserve">the RNH provision of </w:t>
      </w:r>
      <w:r w:rsidR="00206D29">
        <w:t xml:space="preserve">personal information </w:t>
      </w:r>
      <w:r w:rsidR="00656119">
        <w:t>within the organization field</w:t>
      </w:r>
      <w:r w:rsidR="00206D29">
        <w:t>.</w:t>
      </w:r>
    </w:p>
    <w:p w14:paraId="718AE169" w14:textId="158A29EA" w:rsidR="00B81867" w:rsidRDefault="00D20299" w:rsidP="00590C5E">
      <w:pPr>
        <w:pStyle w:val="ListParagraph"/>
        <w:numPr>
          <w:ilvl w:val="0"/>
          <w:numId w:val="6"/>
        </w:numPr>
      </w:pPr>
      <w:r>
        <w:t xml:space="preserve">For the time being, the Registrar may redact the Organization Field but the EPDP will seek legal advice on whether </w:t>
      </w:r>
      <w:r w:rsidR="00BC511B">
        <w:t>“guidance”</w:t>
      </w:r>
      <w:r>
        <w:t xml:space="preserve"> to the Registered Name Holder will obviate legal liability in the event that the Registered Name Holder publishes personal data in the Organization Field.</w:t>
      </w:r>
    </w:p>
    <w:p w14:paraId="1FEFB18D" w14:textId="28F2F6AD" w:rsidR="00D20299" w:rsidRDefault="00D20299" w:rsidP="00D20299">
      <w:pPr>
        <w:pStyle w:val="ListParagraph"/>
        <w:numPr>
          <w:ilvl w:val="0"/>
          <w:numId w:val="6"/>
        </w:numPr>
      </w:pPr>
      <w:r>
        <w:t xml:space="preserve">Alternatively, </w:t>
      </w:r>
      <w:r w:rsidR="00BC511B">
        <w:t>the Registrar</w:t>
      </w:r>
      <w:bookmarkStart w:id="0" w:name="_GoBack"/>
      <w:bookmarkEnd w:id="0"/>
      <w:r>
        <w:t xml:space="preserve"> could be required to offer the Registered Name Holder the option to have the organization field redacted in the freely accessible directory</w:t>
      </w:r>
      <w:r w:rsidR="00926B99">
        <w:t>.</w:t>
      </w:r>
      <w:r>
        <w:t xml:space="preserve"> If the RNH does not affirmatively confirm that the organization field info should be redacted, it </w:t>
      </w:r>
      <w:r w:rsidR="00926B99">
        <w:t>would</w:t>
      </w:r>
      <w:r>
        <w:t xml:space="preserve"> be published in the freely accessible directory. </w:t>
      </w:r>
    </w:p>
    <w:p w14:paraId="39D2BF7C" w14:textId="6508DC13" w:rsidR="00D20299" w:rsidRDefault="00D20299" w:rsidP="00D20299">
      <w:pPr>
        <w:pStyle w:val="ListParagraph"/>
      </w:pPr>
    </w:p>
    <w:p w14:paraId="45665F68" w14:textId="0366F6AC" w:rsidR="00B81867" w:rsidRDefault="00B81867" w:rsidP="00590C5E"/>
    <w:p w14:paraId="2011C874" w14:textId="1B49F6E7" w:rsidR="00B81867" w:rsidRPr="00D20299" w:rsidRDefault="003231A7" w:rsidP="00590C5E">
      <w:pPr>
        <w:rPr>
          <w:b/>
        </w:rPr>
      </w:pPr>
      <w:r w:rsidRPr="00D20299">
        <w:rPr>
          <w:b/>
        </w:rPr>
        <w:t>Registrar</w:t>
      </w:r>
      <w:r w:rsidR="00D20299" w:rsidRPr="00D20299">
        <w:rPr>
          <w:b/>
        </w:rPr>
        <w:t>-Registry Data Transfer</w:t>
      </w:r>
    </w:p>
    <w:p w14:paraId="0E22D0B4" w14:textId="68AD3BF7" w:rsidR="00B81867" w:rsidRDefault="00B81867" w:rsidP="00590C5E"/>
    <w:p w14:paraId="58E263DF" w14:textId="66BA90DB" w:rsidR="00B81867" w:rsidRPr="0054367A" w:rsidRDefault="00B81867" w:rsidP="00590C5E">
      <w:r>
        <w:t xml:space="preserve">If data elements are optionally provided by the RNH, </w:t>
      </w:r>
      <w:r w:rsidR="00D20299">
        <w:t xml:space="preserve">in what cases </w:t>
      </w:r>
      <w:r>
        <w:t xml:space="preserve">is this information required to be transferred to the Registry Operator for the relevant purposes for which this data element has been identified? </w:t>
      </w:r>
    </w:p>
    <w:sectPr w:rsidR="00B81867" w:rsidRPr="0054367A"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4465" w14:textId="77777777" w:rsidR="00037988" w:rsidRDefault="00037988" w:rsidP="00656119">
      <w:r>
        <w:separator/>
      </w:r>
    </w:p>
  </w:endnote>
  <w:endnote w:type="continuationSeparator" w:id="0">
    <w:p w14:paraId="5C5901F8" w14:textId="77777777" w:rsidR="00037988" w:rsidRDefault="00037988" w:rsidP="0065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B481" w14:textId="77777777" w:rsidR="00037988" w:rsidRDefault="00037988" w:rsidP="00656119">
      <w:r>
        <w:separator/>
      </w:r>
    </w:p>
  </w:footnote>
  <w:footnote w:type="continuationSeparator" w:id="0">
    <w:p w14:paraId="36CA76B0" w14:textId="77777777" w:rsidR="00037988" w:rsidRDefault="00037988" w:rsidP="0065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C49AB"/>
    <w:multiLevelType w:val="hybridMultilevel"/>
    <w:tmpl w:val="B82277F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F6F8C"/>
    <w:multiLevelType w:val="hybridMultilevel"/>
    <w:tmpl w:val="9D0A2AD4"/>
    <w:lvl w:ilvl="0" w:tplc="58D0B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83FFB"/>
    <w:multiLevelType w:val="hybridMultilevel"/>
    <w:tmpl w:val="91FE4CA8"/>
    <w:lvl w:ilvl="0" w:tplc="379CD09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B703B"/>
    <w:multiLevelType w:val="hybridMultilevel"/>
    <w:tmpl w:val="BE1CD8D4"/>
    <w:lvl w:ilvl="0" w:tplc="99BAE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42255"/>
    <w:multiLevelType w:val="multilevel"/>
    <w:tmpl w:val="46269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102259"/>
    <w:multiLevelType w:val="hybridMultilevel"/>
    <w:tmpl w:val="EAC40D7C"/>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842CF"/>
    <w:multiLevelType w:val="hybridMultilevel"/>
    <w:tmpl w:val="B82277F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577D5"/>
    <w:multiLevelType w:val="hybridMultilevel"/>
    <w:tmpl w:val="0002A89E"/>
    <w:lvl w:ilvl="0" w:tplc="FDFE9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B4535"/>
    <w:multiLevelType w:val="multilevel"/>
    <w:tmpl w:val="B82277F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DC6648"/>
    <w:multiLevelType w:val="hybridMultilevel"/>
    <w:tmpl w:val="811A2788"/>
    <w:lvl w:ilvl="0" w:tplc="58D0B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52A77"/>
    <w:multiLevelType w:val="hybridMultilevel"/>
    <w:tmpl w:val="B42CA5CC"/>
    <w:lvl w:ilvl="0" w:tplc="58D0B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2"/>
  </w:num>
  <w:num w:numId="5">
    <w:abstractNumId w:val="5"/>
  </w:num>
  <w:num w:numId="6">
    <w:abstractNumId w:val="10"/>
  </w:num>
  <w:num w:numId="7">
    <w:abstractNumId w:val="0"/>
  </w:num>
  <w:num w:numId="8">
    <w:abstractNumId w:val="6"/>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7A"/>
    <w:rsid w:val="00037988"/>
    <w:rsid w:val="000959D9"/>
    <w:rsid w:val="000B7A30"/>
    <w:rsid w:val="00192BA7"/>
    <w:rsid w:val="00206D29"/>
    <w:rsid w:val="00246C3B"/>
    <w:rsid w:val="002B33F9"/>
    <w:rsid w:val="003231A7"/>
    <w:rsid w:val="00385D74"/>
    <w:rsid w:val="004E13C9"/>
    <w:rsid w:val="0054367A"/>
    <w:rsid w:val="005764C7"/>
    <w:rsid w:val="00590C5E"/>
    <w:rsid w:val="005E289F"/>
    <w:rsid w:val="00656119"/>
    <w:rsid w:val="0072578F"/>
    <w:rsid w:val="007F1FED"/>
    <w:rsid w:val="008857F3"/>
    <w:rsid w:val="008B5E13"/>
    <w:rsid w:val="00926B99"/>
    <w:rsid w:val="00974D6D"/>
    <w:rsid w:val="009950E5"/>
    <w:rsid w:val="009A6A5E"/>
    <w:rsid w:val="00B34569"/>
    <w:rsid w:val="00B81867"/>
    <w:rsid w:val="00BB5DCF"/>
    <w:rsid w:val="00BC287B"/>
    <w:rsid w:val="00BC511B"/>
    <w:rsid w:val="00BC5F64"/>
    <w:rsid w:val="00D20299"/>
    <w:rsid w:val="00DA5488"/>
    <w:rsid w:val="00E53B3D"/>
    <w:rsid w:val="00E56788"/>
    <w:rsid w:val="00EF35AF"/>
    <w:rsid w:val="00F2087D"/>
    <w:rsid w:val="00F30A57"/>
    <w:rsid w:val="00FA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BD479"/>
  <w15:chartTrackingRefBased/>
  <w15:docId w15:val="{A53CC98D-0804-614D-9F23-CAEE9318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67A"/>
    <w:pPr>
      <w:ind w:left="720"/>
      <w:contextualSpacing/>
    </w:pPr>
  </w:style>
  <w:style w:type="character" w:styleId="CommentReference">
    <w:name w:val="annotation reference"/>
    <w:basedOn w:val="DefaultParagraphFont"/>
    <w:uiPriority w:val="99"/>
    <w:semiHidden/>
    <w:unhideWhenUsed/>
    <w:rsid w:val="002B33F9"/>
    <w:rPr>
      <w:sz w:val="16"/>
      <w:szCs w:val="16"/>
    </w:rPr>
  </w:style>
  <w:style w:type="paragraph" w:styleId="CommentText">
    <w:name w:val="annotation text"/>
    <w:basedOn w:val="Normal"/>
    <w:link w:val="CommentTextChar"/>
    <w:uiPriority w:val="99"/>
    <w:semiHidden/>
    <w:unhideWhenUsed/>
    <w:rsid w:val="002B33F9"/>
    <w:rPr>
      <w:sz w:val="20"/>
      <w:szCs w:val="20"/>
    </w:rPr>
  </w:style>
  <w:style w:type="character" w:customStyle="1" w:styleId="CommentTextChar">
    <w:name w:val="Comment Text Char"/>
    <w:basedOn w:val="DefaultParagraphFont"/>
    <w:link w:val="CommentText"/>
    <w:uiPriority w:val="99"/>
    <w:semiHidden/>
    <w:rsid w:val="002B33F9"/>
    <w:rPr>
      <w:sz w:val="20"/>
      <w:szCs w:val="20"/>
    </w:rPr>
  </w:style>
  <w:style w:type="paragraph" w:styleId="CommentSubject">
    <w:name w:val="annotation subject"/>
    <w:basedOn w:val="CommentText"/>
    <w:next w:val="CommentText"/>
    <w:link w:val="CommentSubjectChar"/>
    <w:uiPriority w:val="99"/>
    <w:semiHidden/>
    <w:unhideWhenUsed/>
    <w:rsid w:val="002B33F9"/>
    <w:rPr>
      <w:b/>
      <w:bCs/>
    </w:rPr>
  </w:style>
  <w:style w:type="character" w:customStyle="1" w:styleId="CommentSubjectChar">
    <w:name w:val="Comment Subject Char"/>
    <w:basedOn w:val="CommentTextChar"/>
    <w:link w:val="CommentSubject"/>
    <w:uiPriority w:val="99"/>
    <w:semiHidden/>
    <w:rsid w:val="002B33F9"/>
    <w:rPr>
      <w:b/>
      <w:bCs/>
      <w:sz w:val="20"/>
      <w:szCs w:val="20"/>
    </w:rPr>
  </w:style>
  <w:style w:type="paragraph" w:styleId="BalloonText">
    <w:name w:val="Balloon Text"/>
    <w:basedOn w:val="Normal"/>
    <w:link w:val="BalloonTextChar"/>
    <w:uiPriority w:val="99"/>
    <w:semiHidden/>
    <w:unhideWhenUsed/>
    <w:rsid w:val="002B33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33F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656119"/>
    <w:rPr>
      <w:sz w:val="20"/>
      <w:szCs w:val="20"/>
    </w:rPr>
  </w:style>
  <w:style w:type="character" w:customStyle="1" w:styleId="FootnoteTextChar">
    <w:name w:val="Footnote Text Char"/>
    <w:basedOn w:val="DefaultParagraphFont"/>
    <w:link w:val="FootnoteText"/>
    <w:uiPriority w:val="99"/>
    <w:semiHidden/>
    <w:rsid w:val="00656119"/>
    <w:rPr>
      <w:sz w:val="20"/>
      <w:szCs w:val="20"/>
    </w:rPr>
  </w:style>
  <w:style w:type="character" w:styleId="FootnoteReference">
    <w:name w:val="footnote reference"/>
    <w:basedOn w:val="DefaultParagraphFont"/>
    <w:uiPriority w:val="99"/>
    <w:semiHidden/>
    <w:unhideWhenUsed/>
    <w:rsid w:val="00656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6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4</cp:revision>
  <dcterms:created xsi:type="dcterms:W3CDTF">2018-12-19T18:35:00Z</dcterms:created>
  <dcterms:modified xsi:type="dcterms:W3CDTF">2018-12-19T18:38:00Z</dcterms:modified>
</cp:coreProperties>
</file>