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F42B2" w14:textId="6CB3B987" w:rsidR="002743DB" w:rsidRPr="002743DB" w:rsidRDefault="001A3885" w:rsidP="002743DB">
      <w:pPr>
        <w:rPr>
          <w:rFonts w:ascii="Times New Roman" w:eastAsia="Times New Roman" w:hAnsi="Times New Roman" w:cs="Times New Roman"/>
          <w:b/>
          <w:sz w:val="22"/>
          <w:szCs w:val="22"/>
        </w:rPr>
      </w:pPr>
      <w:r w:rsidRPr="000E75FB">
        <w:rPr>
          <w:rFonts w:ascii="Helvetica" w:eastAsia="Times New Roman" w:hAnsi="Helvetica" w:cs="Times New Roman"/>
          <w:b/>
          <w:color w:val="000000"/>
          <w:sz w:val="22"/>
          <w:szCs w:val="22"/>
        </w:rPr>
        <w:t>Assessing Consensus</w:t>
      </w:r>
      <w:r w:rsidR="00074BA7" w:rsidRPr="000E75FB">
        <w:rPr>
          <w:rFonts w:ascii="Helvetica" w:eastAsia="Times New Roman" w:hAnsi="Helvetica" w:cs="Times New Roman"/>
          <w:b/>
          <w:color w:val="000000"/>
          <w:sz w:val="22"/>
          <w:szCs w:val="22"/>
        </w:rPr>
        <w:t xml:space="preserve"> </w:t>
      </w:r>
    </w:p>
    <w:p w14:paraId="13EE6887" w14:textId="77777777" w:rsidR="002743DB" w:rsidRPr="002743DB" w:rsidRDefault="002743DB" w:rsidP="002743DB">
      <w:pPr>
        <w:rPr>
          <w:rFonts w:ascii="Helvetica" w:eastAsia="Times New Roman" w:hAnsi="Helvetica" w:cs="Times New Roman"/>
          <w:color w:val="000000"/>
          <w:sz w:val="22"/>
          <w:szCs w:val="22"/>
        </w:rPr>
      </w:pPr>
    </w:p>
    <w:p w14:paraId="3C2CCFEC" w14:textId="355498B2" w:rsidR="001F29C7" w:rsidRPr="000E75FB" w:rsidRDefault="0044338D"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In thinking about your question</w:t>
      </w:r>
      <w:r w:rsidR="00DF5D3A" w:rsidRPr="000E75FB">
        <w:rPr>
          <w:rFonts w:ascii="Helvetica" w:eastAsia="Times New Roman" w:hAnsi="Helvetica" w:cs="Times New Roman"/>
          <w:color w:val="000000"/>
          <w:sz w:val="22"/>
          <w:szCs w:val="22"/>
        </w:rPr>
        <w:t xml:space="preserve"> and the </w:t>
      </w:r>
      <w:r w:rsidR="00DF5D3A" w:rsidRPr="000E75FB">
        <w:rPr>
          <w:rFonts w:ascii="Helvetica" w:eastAsia="Times New Roman" w:hAnsi="Helvetica" w:cs="Times New Roman"/>
          <w:b/>
          <w:color w:val="000000"/>
          <w:sz w:val="22"/>
          <w:szCs w:val="22"/>
        </w:rPr>
        <w:t>principles</w:t>
      </w:r>
      <w:r w:rsidRPr="000E75FB">
        <w:rPr>
          <w:rFonts w:ascii="Helvetica" w:eastAsia="Times New Roman" w:hAnsi="Helvetica" w:cs="Times New Roman"/>
          <w:b/>
          <w:color w:val="000000"/>
          <w:sz w:val="22"/>
          <w:szCs w:val="22"/>
        </w:rPr>
        <w:t xml:space="preserve"> regarding Consensus calls</w:t>
      </w:r>
      <w:r w:rsidRPr="000E75FB">
        <w:rPr>
          <w:rFonts w:ascii="Helvetica" w:eastAsia="Times New Roman" w:hAnsi="Helvetica" w:cs="Times New Roman"/>
          <w:color w:val="000000"/>
          <w:sz w:val="22"/>
          <w:szCs w:val="22"/>
        </w:rPr>
        <w:t xml:space="preserve">, I </w:t>
      </w:r>
      <w:r w:rsidR="006230A2" w:rsidRPr="000E75FB">
        <w:rPr>
          <w:rFonts w:ascii="Helvetica" w:eastAsia="Times New Roman" w:hAnsi="Helvetica" w:cs="Times New Roman"/>
          <w:color w:val="000000"/>
          <w:sz w:val="22"/>
          <w:szCs w:val="22"/>
        </w:rPr>
        <w:t>first referred to</w:t>
      </w:r>
      <w:r w:rsidR="001A3885" w:rsidRPr="000E75FB">
        <w:rPr>
          <w:rFonts w:ascii="Helvetica" w:eastAsia="Times New Roman" w:hAnsi="Helvetica" w:cs="Times New Roman"/>
          <w:color w:val="000000"/>
          <w:sz w:val="22"/>
          <w:szCs w:val="22"/>
        </w:rPr>
        <w:t xml:space="preserve"> the Working Group Guidelines, </w:t>
      </w:r>
      <w:r w:rsidR="001F29C7" w:rsidRPr="000E75FB">
        <w:rPr>
          <w:rFonts w:ascii="Helvetica" w:eastAsia="Times New Roman" w:hAnsi="Helvetica" w:cs="Times New Roman"/>
          <w:color w:val="000000"/>
          <w:sz w:val="22"/>
          <w:szCs w:val="22"/>
        </w:rPr>
        <w:t>which state</w:t>
      </w:r>
      <w:r w:rsidR="00E90A7E" w:rsidRPr="000E75FB">
        <w:rPr>
          <w:rFonts w:ascii="Helvetica" w:eastAsia="Times New Roman" w:hAnsi="Helvetica" w:cs="Times New Roman"/>
          <w:color w:val="000000"/>
          <w:sz w:val="22"/>
          <w:szCs w:val="22"/>
        </w:rPr>
        <w:t xml:space="preserve"> that they are </w:t>
      </w:r>
      <w:r w:rsidR="00E90A7E" w:rsidRPr="002743DB">
        <w:rPr>
          <w:rFonts w:ascii="Helvetica" w:eastAsia="Times New Roman" w:hAnsi="Helvetica" w:cs="Times New Roman"/>
          <w:color w:val="000000"/>
          <w:sz w:val="22"/>
          <w:szCs w:val="22"/>
        </w:rPr>
        <w:t>“'best practice' materials that [the working group] may consider and/or utilize.” So</w:t>
      </w:r>
      <w:r w:rsidR="00E90A7E" w:rsidRPr="000E75FB">
        <w:rPr>
          <w:rFonts w:ascii="Helvetica" w:eastAsia="Times New Roman" w:hAnsi="Helvetica" w:cs="Times New Roman"/>
          <w:color w:val="000000"/>
          <w:sz w:val="22"/>
          <w:szCs w:val="22"/>
        </w:rPr>
        <w:t>,</w:t>
      </w:r>
      <w:r w:rsidR="00E90A7E" w:rsidRPr="002743DB">
        <w:rPr>
          <w:rFonts w:ascii="Helvetica" w:eastAsia="Times New Roman" w:hAnsi="Helvetica" w:cs="Times New Roman"/>
          <w:color w:val="000000"/>
          <w:sz w:val="22"/>
          <w:szCs w:val="22"/>
        </w:rPr>
        <w:t xml:space="preserve"> they are </w:t>
      </w:r>
      <w:r w:rsidR="00E90A7E" w:rsidRPr="002743DB">
        <w:rPr>
          <w:rFonts w:ascii="Helvetica" w:eastAsia="Times New Roman" w:hAnsi="Helvetica" w:cs="Times New Roman"/>
          <w:i/>
          <w:color w:val="000000"/>
          <w:sz w:val="22"/>
          <w:szCs w:val="22"/>
        </w:rPr>
        <w:t>guidelines</w:t>
      </w:r>
      <w:r w:rsidR="00E90A7E" w:rsidRPr="002743DB">
        <w:rPr>
          <w:rFonts w:ascii="Helvetica" w:eastAsia="Times New Roman" w:hAnsi="Helvetica" w:cs="Times New Roman"/>
          <w:color w:val="000000"/>
          <w:sz w:val="22"/>
          <w:szCs w:val="22"/>
        </w:rPr>
        <w:t>, which provides us (with our</w:t>
      </w:r>
      <w:r w:rsidR="001A3885" w:rsidRPr="000E75FB">
        <w:rPr>
          <w:rFonts w:ascii="Helvetica" w:eastAsia="Times New Roman" w:hAnsi="Helvetica" w:cs="Times New Roman"/>
          <w:color w:val="000000"/>
          <w:sz w:val="22"/>
          <w:szCs w:val="22"/>
        </w:rPr>
        <w:t xml:space="preserve"> peculiar set of circumstances) some degree of</w:t>
      </w:r>
      <w:r w:rsidR="00E90A7E" w:rsidRPr="002743DB">
        <w:rPr>
          <w:rFonts w:ascii="Helvetica" w:eastAsia="Times New Roman" w:hAnsi="Helvetica" w:cs="Times New Roman"/>
          <w:color w:val="000000"/>
          <w:sz w:val="22"/>
          <w:szCs w:val="22"/>
        </w:rPr>
        <w:t xml:space="preserve"> discretion. </w:t>
      </w:r>
      <w:r w:rsidR="00C047FB" w:rsidRPr="000E75FB">
        <w:rPr>
          <w:rFonts w:ascii="Helvetica" w:eastAsia="Times New Roman" w:hAnsi="Helvetica" w:cs="Times New Roman"/>
          <w:color w:val="000000"/>
          <w:sz w:val="22"/>
          <w:szCs w:val="22"/>
        </w:rPr>
        <w:t xml:space="preserve">In addition, the Chair is given discretion regarding </w:t>
      </w:r>
      <w:r w:rsidR="00B77E1B" w:rsidRPr="000E75FB">
        <w:rPr>
          <w:rFonts w:ascii="Helvetica" w:eastAsia="Times New Roman" w:hAnsi="Helvetica" w:cs="Times New Roman"/>
          <w:color w:val="000000"/>
          <w:sz w:val="22"/>
          <w:szCs w:val="22"/>
        </w:rPr>
        <w:t xml:space="preserve">the designation or labelling of Recommendations as having Consensus or one of the many other labels included in the Working Group Guidelines. </w:t>
      </w:r>
    </w:p>
    <w:p w14:paraId="1E315226" w14:textId="77777777" w:rsidR="001F29C7" w:rsidRPr="000E75FB" w:rsidRDefault="001F29C7" w:rsidP="002743DB">
      <w:pPr>
        <w:rPr>
          <w:rFonts w:ascii="Helvetica" w:eastAsia="Times New Roman" w:hAnsi="Helvetica" w:cs="Times New Roman"/>
          <w:color w:val="000000"/>
          <w:sz w:val="22"/>
          <w:szCs w:val="22"/>
        </w:rPr>
      </w:pPr>
    </w:p>
    <w:p w14:paraId="6529453C" w14:textId="6BA08C84" w:rsidR="00D07842" w:rsidRPr="000E75FB" w:rsidRDefault="001F29C7"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With regard to the timing and the formality of the Consensus calls, I </w:t>
      </w:r>
      <w:r w:rsidR="00F70C95" w:rsidRPr="000E75FB">
        <w:rPr>
          <w:rFonts w:ascii="Helvetica" w:eastAsia="Times New Roman" w:hAnsi="Helvetica" w:cs="Times New Roman"/>
          <w:color w:val="000000"/>
          <w:sz w:val="22"/>
          <w:szCs w:val="22"/>
        </w:rPr>
        <w:t>wish to avoid, where possible</w:t>
      </w:r>
      <w:r w:rsidR="00DF5D3A" w:rsidRPr="000E75FB">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 xml:space="preserve"> additional processing step</w:t>
      </w:r>
      <w:r w:rsidR="00F70C95" w:rsidRPr="000E75FB">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 xml:space="preserve"> (</w:t>
      </w:r>
      <w:r w:rsidR="00F70C95" w:rsidRPr="000E75FB">
        <w:rPr>
          <w:rFonts w:ascii="Helvetica" w:eastAsia="Times New Roman" w:hAnsi="Helvetica" w:cs="Times New Roman"/>
          <w:color w:val="000000"/>
          <w:sz w:val="22"/>
          <w:szCs w:val="22"/>
        </w:rPr>
        <w:t xml:space="preserve">i.e., </w:t>
      </w:r>
      <w:r w:rsidRPr="000E75FB">
        <w:rPr>
          <w:rFonts w:ascii="Helvetica" w:eastAsia="Times New Roman" w:hAnsi="Helvetica" w:cs="Times New Roman"/>
          <w:color w:val="000000"/>
          <w:sz w:val="22"/>
          <w:szCs w:val="22"/>
        </w:rPr>
        <w:t xml:space="preserve">an additional reconsideration of </w:t>
      </w:r>
      <w:r w:rsidR="001A3885" w:rsidRPr="000E75FB">
        <w:rPr>
          <w:rFonts w:ascii="Helvetica" w:eastAsia="Times New Roman" w:hAnsi="Helvetica" w:cs="Times New Roman"/>
          <w:color w:val="000000"/>
          <w:sz w:val="22"/>
          <w:szCs w:val="22"/>
        </w:rPr>
        <w:t>apparently settled</w:t>
      </w:r>
      <w:r w:rsidRPr="000E75FB">
        <w:rPr>
          <w:rFonts w:ascii="Helvetica" w:eastAsia="Times New Roman" w:hAnsi="Helvetica" w:cs="Times New Roman"/>
          <w:color w:val="000000"/>
          <w:sz w:val="22"/>
          <w:szCs w:val="22"/>
        </w:rPr>
        <w:t xml:space="preserve"> issues where we have stern deadlines and have </w:t>
      </w:r>
      <w:r w:rsidR="001A3885" w:rsidRPr="000E75FB">
        <w:rPr>
          <w:rFonts w:ascii="Helvetica" w:eastAsia="Times New Roman" w:hAnsi="Helvetica" w:cs="Times New Roman"/>
          <w:color w:val="000000"/>
          <w:sz w:val="22"/>
          <w:szCs w:val="22"/>
        </w:rPr>
        <w:t xml:space="preserve">completed </w:t>
      </w:r>
      <w:r w:rsidRPr="000E75FB">
        <w:rPr>
          <w:rFonts w:ascii="Helvetica" w:eastAsia="Times New Roman" w:hAnsi="Helvetica" w:cs="Times New Roman"/>
          <w:color w:val="000000"/>
          <w:sz w:val="22"/>
          <w:szCs w:val="22"/>
        </w:rPr>
        <w:t>significant discussion</w:t>
      </w:r>
      <w:r w:rsidR="00F70C95" w:rsidRPr="000E75FB">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w:t>
      </w:r>
      <w:r w:rsidR="00F70C95" w:rsidRPr="000E75FB">
        <w:rPr>
          <w:rFonts w:ascii="Helvetica" w:eastAsia="Times New Roman" w:hAnsi="Helvetica" w:cs="Times New Roman"/>
          <w:color w:val="000000"/>
          <w:sz w:val="22"/>
          <w:szCs w:val="22"/>
        </w:rPr>
        <w:t xml:space="preserve"> </w:t>
      </w:r>
      <w:r w:rsidR="001A3885" w:rsidRPr="000E75FB">
        <w:rPr>
          <w:rFonts w:ascii="Helvetica" w:eastAsia="Times New Roman" w:hAnsi="Helvetica" w:cs="Times New Roman"/>
          <w:color w:val="000000"/>
          <w:sz w:val="22"/>
          <w:szCs w:val="22"/>
        </w:rPr>
        <w:t>That wish must be considered</w:t>
      </w:r>
      <w:r w:rsidR="00F70C95" w:rsidRPr="000E75FB">
        <w:rPr>
          <w:rFonts w:ascii="Helvetica" w:eastAsia="Times New Roman" w:hAnsi="Helvetica" w:cs="Times New Roman"/>
          <w:color w:val="000000"/>
          <w:sz w:val="22"/>
          <w:szCs w:val="22"/>
        </w:rPr>
        <w:t xml:space="preserve"> against the need to have the proper amount of reflection proceeding a request for to deliver </w:t>
      </w:r>
      <w:r w:rsidR="00151752" w:rsidRPr="000E75FB">
        <w:rPr>
          <w:rFonts w:ascii="Helvetica" w:eastAsia="Times New Roman" w:hAnsi="Helvetica" w:cs="Times New Roman"/>
          <w:color w:val="000000"/>
          <w:sz w:val="22"/>
          <w:szCs w:val="22"/>
        </w:rPr>
        <w:t>a final</w:t>
      </w:r>
      <w:r w:rsidR="00F70C95" w:rsidRPr="000E75FB">
        <w:rPr>
          <w:rFonts w:ascii="Helvetica" w:eastAsia="Times New Roman" w:hAnsi="Helvetica" w:cs="Times New Roman"/>
          <w:color w:val="000000"/>
          <w:sz w:val="22"/>
          <w:szCs w:val="22"/>
        </w:rPr>
        <w:t xml:space="preserve"> Stakeholder Group position. </w:t>
      </w:r>
    </w:p>
    <w:p w14:paraId="7B51E8EF" w14:textId="77777777" w:rsidR="00D07842" w:rsidRPr="000E75FB" w:rsidRDefault="00D07842" w:rsidP="002743DB">
      <w:pPr>
        <w:rPr>
          <w:rFonts w:ascii="Helvetica" w:eastAsia="Times New Roman" w:hAnsi="Helvetica" w:cs="Times New Roman"/>
          <w:color w:val="000000"/>
          <w:sz w:val="22"/>
          <w:szCs w:val="22"/>
        </w:rPr>
      </w:pPr>
    </w:p>
    <w:p w14:paraId="1062065F" w14:textId="77777777" w:rsidR="00D07842" w:rsidRPr="000E75FB" w:rsidRDefault="00D07842"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 understand that there might be instances where an EPDP member is obligated to consult with their Stakeholder Group prior to registering support for a Recommendation. But I hope that each member has continually consulted with their Stakeholder Group along the way so that this step is not a continual necessity. </w:t>
      </w:r>
    </w:p>
    <w:p w14:paraId="7DC22C61" w14:textId="77777777" w:rsidR="002C5956" w:rsidRPr="000E75FB" w:rsidRDefault="002C5956" w:rsidP="002743DB">
      <w:pPr>
        <w:rPr>
          <w:rFonts w:ascii="Helvetica" w:eastAsia="Times New Roman" w:hAnsi="Helvetica" w:cs="Times New Roman"/>
          <w:color w:val="000000"/>
          <w:sz w:val="22"/>
          <w:szCs w:val="22"/>
        </w:rPr>
      </w:pPr>
    </w:p>
    <w:p w14:paraId="586A0E2F" w14:textId="4B04FE87" w:rsidR="00B71130" w:rsidRPr="000E75FB" w:rsidRDefault="00B71130"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For t</w:t>
      </w:r>
      <w:r w:rsidR="00510CC5" w:rsidRPr="000E75FB">
        <w:rPr>
          <w:rFonts w:ascii="Helvetica" w:eastAsia="Times New Roman" w:hAnsi="Helvetica" w:cs="Times New Roman"/>
          <w:color w:val="000000"/>
          <w:sz w:val="22"/>
          <w:szCs w:val="22"/>
        </w:rPr>
        <w:t xml:space="preserve">he </w:t>
      </w:r>
      <w:r w:rsidR="00510CC5" w:rsidRPr="000E75FB">
        <w:rPr>
          <w:rFonts w:ascii="Helvetica" w:eastAsia="Times New Roman" w:hAnsi="Helvetica" w:cs="Times New Roman"/>
          <w:b/>
          <w:color w:val="000000"/>
          <w:sz w:val="22"/>
          <w:szCs w:val="22"/>
        </w:rPr>
        <w:t>mechanics of a Consensus Ca</w:t>
      </w:r>
      <w:r w:rsidR="00510CC5" w:rsidRPr="000E75FB">
        <w:rPr>
          <w:rFonts w:ascii="Helvetica" w:eastAsia="Times New Roman" w:hAnsi="Helvetica" w:cs="Times New Roman"/>
          <w:color w:val="000000"/>
          <w:sz w:val="22"/>
          <w:szCs w:val="22"/>
        </w:rPr>
        <w:t xml:space="preserve">ll </w:t>
      </w:r>
      <w:r w:rsidR="00362201" w:rsidRPr="000E75FB">
        <w:rPr>
          <w:rFonts w:ascii="Helvetica" w:eastAsia="Times New Roman" w:hAnsi="Helvetica" w:cs="Times New Roman"/>
          <w:color w:val="000000"/>
          <w:sz w:val="22"/>
          <w:szCs w:val="22"/>
        </w:rPr>
        <w:t>I am again</w:t>
      </w:r>
      <w:r w:rsidRPr="000E75FB">
        <w:rPr>
          <w:rFonts w:ascii="Helvetica" w:eastAsia="Times New Roman" w:hAnsi="Helvetica" w:cs="Times New Roman"/>
          <w:color w:val="000000"/>
          <w:sz w:val="22"/>
          <w:szCs w:val="22"/>
        </w:rPr>
        <w:t xml:space="preserve"> guided by the Work</w:t>
      </w:r>
      <w:r w:rsidR="00151752" w:rsidRPr="000E75FB">
        <w:rPr>
          <w:rFonts w:ascii="Helvetica" w:eastAsia="Times New Roman" w:hAnsi="Helvetica" w:cs="Times New Roman"/>
          <w:color w:val="000000"/>
          <w:sz w:val="22"/>
          <w:szCs w:val="22"/>
        </w:rPr>
        <w:t>ing Group guidelines that state</w:t>
      </w:r>
      <w:r w:rsidRPr="000E75FB">
        <w:rPr>
          <w:rFonts w:ascii="Helvetica" w:eastAsia="Times New Roman" w:hAnsi="Helvetica" w:cs="Times New Roman"/>
          <w:color w:val="000000"/>
          <w:sz w:val="22"/>
          <w:szCs w:val="22"/>
        </w:rPr>
        <w:t xml:space="preserve"> Consensus is determined</w:t>
      </w:r>
      <w:r w:rsidRPr="000E75FB">
        <w:rPr>
          <w:rFonts w:ascii="Helvetica" w:eastAsia="Times New Roman" w:hAnsi="Helvetica" w:cs="Times New Roman"/>
          <w:color w:val="000000"/>
          <w:sz w:val="22"/>
          <w:szCs w:val="22"/>
        </w:rPr>
        <w:t>, “</w:t>
      </w:r>
      <w:r w:rsidRPr="002743DB">
        <w:rPr>
          <w:rFonts w:ascii="Helvetica" w:eastAsia="Times New Roman" w:hAnsi="Helvetica" w:cs="Times New Roman"/>
          <w:color w:val="000000"/>
          <w:sz w:val="22"/>
          <w:szCs w:val="22"/>
        </w:rPr>
        <w:t>when no one in the group speaks against the recommendation in its last readings.”</w:t>
      </w:r>
      <w:r w:rsidRPr="000E75FB">
        <w:rPr>
          <w:rFonts w:ascii="Helvetica" w:eastAsia="Times New Roman" w:hAnsi="Helvetica" w:cs="Times New Roman"/>
          <w:color w:val="000000"/>
          <w:sz w:val="22"/>
          <w:szCs w:val="22"/>
        </w:rPr>
        <w:t xml:space="preserve"> </w:t>
      </w:r>
      <w:r w:rsidRPr="002743DB">
        <w:rPr>
          <w:rFonts w:ascii="Helvetica" w:eastAsia="Times New Roman" w:hAnsi="Helvetica" w:cs="Times New Roman"/>
          <w:color w:val="000000"/>
          <w:sz w:val="22"/>
          <w:szCs w:val="22"/>
        </w:rPr>
        <w:t>So, to a certain extent, silence can be assent</w:t>
      </w:r>
      <w:r w:rsidR="00362201" w:rsidRPr="000E75FB">
        <w:rPr>
          <w:rFonts w:ascii="Helvetica" w:eastAsia="Times New Roman" w:hAnsi="Helvetica" w:cs="Times New Roman"/>
          <w:color w:val="000000"/>
          <w:sz w:val="22"/>
          <w:szCs w:val="22"/>
        </w:rPr>
        <w:t>.</w:t>
      </w:r>
      <w:r w:rsidRPr="002743DB">
        <w:rPr>
          <w:rFonts w:ascii="Helvetica" w:eastAsia="Times New Roman" w:hAnsi="Helvetica" w:cs="Times New Roman"/>
          <w:color w:val="000000"/>
          <w:sz w:val="22"/>
          <w:szCs w:val="22"/>
        </w:rPr>
        <w:t xml:space="preserve"> </w:t>
      </w:r>
      <w:r w:rsidRPr="000E75FB">
        <w:rPr>
          <w:rFonts w:ascii="Helvetica" w:eastAsia="Times New Roman" w:hAnsi="Helvetica" w:cs="Times New Roman"/>
          <w:color w:val="000000"/>
          <w:sz w:val="22"/>
          <w:szCs w:val="22"/>
        </w:rPr>
        <w:t>(</w:t>
      </w:r>
      <w:r w:rsidR="00362201" w:rsidRPr="000E75FB">
        <w:rPr>
          <w:rFonts w:ascii="Helvetica" w:eastAsia="Times New Roman" w:hAnsi="Helvetica" w:cs="Times New Roman"/>
          <w:color w:val="000000"/>
          <w:sz w:val="22"/>
          <w:szCs w:val="22"/>
        </w:rPr>
        <w:t>B</w:t>
      </w:r>
      <w:r w:rsidRPr="002743DB">
        <w:rPr>
          <w:rFonts w:ascii="Helvetica" w:eastAsia="Times New Roman" w:hAnsi="Helvetica" w:cs="Times New Roman"/>
          <w:color w:val="000000"/>
          <w:sz w:val="22"/>
          <w:szCs w:val="22"/>
        </w:rPr>
        <w:t>ut</w:t>
      </w:r>
      <w:r w:rsidRPr="000E75FB">
        <w:rPr>
          <w:rFonts w:ascii="Helvetica" w:eastAsia="Times New Roman" w:hAnsi="Helvetica" w:cs="Times New Roman"/>
          <w:color w:val="000000"/>
          <w:sz w:val="22"/>
          <w:szCs w:val="22"/>
        </w:rPr>
        <w:t xml:space="preserve"> as outlined below,</w:t>
      </w:r>
      <w:r w:rsidRPr="002743DB">
        <w:rPr>
          <w:rFonts w:ascii="Helvetica" w:eastAsia="Times New Roman" w:hAnsi="Helvetica" w:cs="Times New Roman"/>
          <w:color w:val="000000"/>
          <w:sz w:val="22"/>
          <w:szCs w:val="22"/>
        </w:rPr>
        <w:t xml:space="preserve"> we will make it very clear if that is the case</w:t>
      </w:r>
      <w:r w:rsidR="00362201" w:rsidRPr="000E75FB">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w:t>
      </w:r>
      <w:r w:rsidRPr="002743DB">
        <w:rPr>
          <w:rFonts w:ascii="Helvetica" w:eastAsia="Times New Roman" w:hAnsi="Helvetica" w:cs="Times New Roman"/>
          <w:color w:val="000000"/>
          <w:sz w:val="22"/>
          <w:szCs w:val="22"/>
        </w:rPr>
        <w:t> </w:t>
      </w:r>
      <w:r w:rsidRPr="000E75FB">
        <w:rPr>
          <w:rFonts w:ascii="Helvetica" w:eastAsia="Times New Roman" w:hAnsi="Helvetica" w:cs="Times New Roman"/>
          <w:color w:val="000000"/>
          <w:sz w:val="22"/>
          <w:szCs w:val="22"/>
        </w:rPr>
        <w:t xml:space="preserve"> </w:t>
      </w:r>
    </w:p>
    <w:p w14:paraId="0E69B9DB" w14:textId="77777777" w:rsidR="00B71130" w:rsidRPr="000E75FB" w:rsidRDefault="00B71130" w:rsidP="002743DB">
      <w:pPr>
        <w:rPr>
          <w:rFonts w:ascii="Helvetica" w:eastAsia="Times New Roman" w:hAnsi="Helvetica" w:cs="Times New Roman"/>
          <w:color w:val="000000"/>
          <w:sz w:val="22"/>
          <w:szCs w:val="22"/>
        </w:rPr>
      </w:pPr>
    </w:p>
    <w:p w14:paraId="75F64A5F" w14:textId="77777777" w:rsidR="001174EA" w:rsidRPr="000E75FB" w:rsidRDefault="00B71130"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The </w:t>
      </w:r>
      <w:r w:rsidR="00362201" w:rsidRPr="000E75FB">
        <w:rPr>
          <w:rFonts w:ascii="Helvetica" w:eastAsia="Times New Roman" w:hAnsi="Helvetica" w:cs="Times New Roman"/>
          <w:color w:val="000000"/>
          <w:sz w:val="22"/>
          <w:szCs w:val="22"/>
        </w:rPr>
        <w:t>specific process</w:t>
      </w:r>
      <w:r w:rsidRPr="000E75FB">
        <w:rPr>
          <w:rFonts w:ascii="Helvetica" w:eastAsia="Times New Roman" w:hAnsi="Helvetica" w:cs="Times New Roman"/>
          <w:color w:val="000000"/>
          <w:sz w:val="22"/>
          <w:szCs w:val="22"/>
        </w:rPr>
        <w:t xml:space="preserve"> might also</w:t>
      </w:r>
      <w:r w:rsidR="004C49B3" w:rsidRPr="000E75FB">
        <w:rPr>
          <w:rFonts w:ascii="Helvetica" w:eastAsia="Times New Roman" w:hAnsi="Helvetica" w:cs="Times New Roman"/>
          <w:color w:val="000000"/>
          <w:sz w:val="22"/>
          <w:szCs w:val="22"/>
        </w:rPr>
        <w:t xml:space="preserve"> depend on the degree of contention regarding that Recommendation. Take the ten or so Recommendations where the small groups </w:t>
      </w:r>
      <w:r w:rsidR="001174EA" w:rsidRPr="000E75FB">
        <w:rPr>
          <w:rFonts w:ascii="Helvetica" w:eastAsia="Times New Roman" w:hAnsi="Helvetica" w:cs="Times New Roman"/>
          <w:color w:val="000000"/>
          <w:sz w:val="22"/>
          <w:szCs w:val="22"/>
        </w:rPr>
        <w:t xml:space="preserve">last week </w:t>
      </w:r>
      <w:r w:rsidR="004C49B3" w:rsidRPr="000E75FB">
        <w:rPr>
          <w:rFonts w:ascii="Helvetica" w:eastAsia="Times New Roman" w:hAnsi="Helvetica" w:cs="Times New Roman"/>
          <w:color w:val="000000"/>
          <w:sz w:val="22"/>
          <w:szCs w:val="22"/>
        </w:rPr>
        <w:t>came to agreements on whether the wording should re</w:t>
      </w:r>
      <w:r w:rsidRPr="000E75FB">
        <w:rPr>
          <w:rFonts w:ascii="Helvetica" w:eastAsia="Times New Roman" w:hAnsi="Helvetica" w:cs="Times New Roman"/>
          <w:color w:val="000000"/>
          <w:sz w:val="22"/>
          <w:szCs w:val="22"/>
        </w:rPr>
        <w:t>main the same or be edited. These</w:t>
      </w:r>
      <w:r w:rsidR="004C49B3" w:rsidRPr="000E75FB">
        <w:rPr>
          <w:rFonts w:ascii="Helvetica" w:eastAsia="Times New Roman" w:hAnsi="Helvetica" w:cs="Times New Roman"/>
          <w:color w:val="000000"/>
          <w:sz w:val="22"/>
          <w:szCs w:val="22"/>
        </w:rPr>
        <w:t xml:space="preserve"> might be handled </w:t>
      </w:r>
      <w:r w:rsidR="00510CC5" w:rsidRPr="000E75FB">
        <w:rPr>
          <w:rFonts w:ascii="Helvetica" w:eastAsia="Times New Roman" w:hAnsi="Helvetica" w:cs="Times New Roman"/>
          <w:color w:val="000000"/>
          <w:sz w:val="22"/>
          <w:szCs w:val="22"/>
        </w:rPr>
        <w:t>in a way that reduces processing time but respects</w:t>
      </w:r>
      <w:r w:rsidR="004C49B3" w:rsidRPr="000E75FB">
        <w:rPr>
          <w:rFonts w:ascii="Helvetica" w:eastAsia="Times New Roman" w:hAnsi="Helvetica" w:cs="Times New Roman"/>
          <w:color w:val="000000"/>
          <w:sz w:val="22"/>
          <w:szCs w:val="22"/>
        </w:rPr>
        <w:t xml:space="preserve"> the import of the designation. </w:t>
      </w:r>
    </w:p>
    <w:p w14:paraId="2969F379" w14:textId="77777777" w:rsidR="001174EA" w:rsidRPr="000E75FB" w:rsidRDefault="001174EA" w:rsidP="002743DB">
      <w:pPr>
        <w:rPr>
          <w:rFonts w:ascii="Helvetica" w:eastAsia="Times New Roman" w:hAnsi="Helvetica" w:cs="Times New Roman"/>
          <w:color w:val="000000"/>
          <w:sz w:val="22"/>
          <w:szCs w:val="22"/>
        </w:rPr>
      </w:pPr>
    </w:p>
    <w:p w14:paraId="0CC5A84C" w14:textId="42DF585E" w:rsidR="00510CC5" w:rsidRPr="000E75FB" w:rsidRDefault="004C49B3"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As the plenary considers the small group finding</w:t>
      </w:r>
      <w:r w:rsidR="00B56527" w:rsidRPr="000E75FB">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 xml:space="preserve"> for adoption. we will likely find ourselves in agreement on many of them. We will reach a stage where there are no more comments to calls for differing opinions. </w:t>
      </w:r>
      <w:r w:rsidR="00DA70BA" w:rsidRPr="000E75FB">
        <w:rPr>
          <w:rFonts w:ascii="Helvetica" w:eastAsia="Times New Roman" w:hAnsi="Helvetica" w:cs="Times New Roman"/>
          <w:color w:val="000000"/>
          <w:sz w:val="22"/>
          <w:szCs w:val="22"/>
        </w:rPr>
        <w:t xml:space="preserve">For these types of issues, could we not have a Consensus Call </w:t>
      </w:r>
      <w:r w:rsidR="00B56527" w:rsidRPr="000E75FB">
        <w:rPr>
          <w:rFonts w:ascii="Helvetica" w:eastAsia="Times New Roman" w:hAnsi="Helvetica" w:cs="Times New Roman"/>
          <w:color w:val="000000"/>
          <w:sz w:val="22"/>
          <w:szCs w:val="22"/>
        </w:rPr>
        <w:t xml:space="preserve">at that point in Toronto </w:t>
      </w:r>
      <w:r w:rsidR="00DA70BA" w:rsidRPr="000E75FB">
        <w:rPr>
          <w:rFonts w:ascii="Helvetica" w:eastAsia="Times New Roman" w:hAnsi="Helvetica" w:cs="Times New Roman"/>
          <w:color w:val="000000"/>
          <w:sz w:val="22"/>
          <w:szCs w:val="22"/>
        </w:rPr>
        <w:t>and, so to speak, put them on the shelf?</w:t>
      </w:r>
      <w:r w:rsidR="001174EA" w:rsidRPr="000E75FB">
        <w:rPr>
          <w:rFonts w:ascii="Helvetica" w:eastAsia="Times New Roman" w:hAnsi="Helvetica" w:cs="Times New Roman"/>
          <w:color w:val="000000"/>
          <w:sz w:val="22"/>
          <w:szCs w:val="22"/>
        </w:rPr>
        <w:t xml:space="preserve"> In this case, and i</w:t>
      </w:r>
      <w:r w:rsidR="00DA70BA" w:rsidRPr="000E75FB">
        <w:rPr>
          <w:rFonts w:ascii="Helvetica" w:eastAsia="Times New Roman" w:hAnsi="Helvetica" w:cs="Times New Roman"/>
          <w:color w:val="000000"/>
          <w:sz w:val="22"/>
          <w:szCs w:val="22"/>
        </w:rPr>
        <w:t xml:space="preserve">n accordance with the Working Group guidelines, I would </w:t>
      </w:r>
      <w:r w:rsidR="003769DB" w:rsidRPr="000E75FB">
        <w:rPr>
          <w:rFonts w:ascii="Helvetica" w:eastAsia="Times New Roman" w:hAnsi="Helvetica" w:cs="Times New Roman"/>
          <w:color w:val="000000"/>
          <w:sz w:val="22"/>
          <w:szCs w:val="22"/>
        </w:rPr>
        <w:t xml:space="preserve">publish the precise Recommendation for consideration and </w:t>
      </w:r>
      <w:r w:rsidR="00DA70BA" w:rsidRPr="000E75FB">
        <w:rPr>
          <w:rFonts w:ascii="Helvetica" w:eastAsia="Times New Roman" w:hAnsi="Helvetica" w:cs="Times New Roman"/>
          <w:color w:val="000000"/>
          <w:sz w:val="22"/>
          <w:szCs w:val="22"/>
        </w:rPr>
        <w:t xml:space="preserve">clearly signal that there is a sense of agreement and the next call for opposing comments would be for determining the degree of Consensus. </w:t>
      </w:r>
    </w:p>
    <w:p w14:paraId="5A1662EF" w14:textId="77777777" w:rsidR="00DA70BA" w:rsidRPr="000E75FB" w:rsidRDefault="00DA70BA" w:rsidP="002743DB">
      <w:pPr>
        <w:rPr>
          <w:rFonts w:ascii="Helvetica" w:eastAsia="Times New Roman" w:hAnsi="Helvetica" w:cs="Times New Roman"/>
          <w:color w:val="000000"/>
          <w:sz w:val="22"/>
          <w:szCs w:val="22"/>
        </w:rPr>
      </w:pPr>
    </w:p>
    <w:p w14:paraId="16C32B00" w14:textId="39456D3E" w:rsidR="00DA70BA" w:rsidRPr="000E75FB" w:rsidRDefault="00DA70BA"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If parties were reticent to commit to supporting a recommendation at this stage without going back to their Stakeholder Group or Advisory Committe</w:t>
      </w:r>
      <w:r w:rsidR="00AF5D9C" w:rsidRPr="000E75FB">
        <w:rPr>
          <w:rFonts w:ascii="Helvetica" w:eastAsia="Times New Roman" w:hAnsi="Helvetica" w:cs="Times New Roman"/>
          <w:color w:val="000000"/>
          <w:sz w:val="22"/>
          <w:szCs w:val="22"/>
        </w:rPr>
        <w:t>e, that would be permitted. We w</w:t>
      </w:r>
      <w:r w:rsidRPr="000E75FB">
        <w:rPr>
          <w:rFonts w:ascii="Helvetica" w:eastAsia="Times New Roman" w:hAnsi="Helvetica" w:cs="Times New Roman"/>
          <w:color w:val="000000"/>
          <w:sz w:val="22"/>
          <w:szCs w:val="22"/>
        </w:rPr>
        <w:t xml:space="preserve">ould then follow-up with an email affirmation or schedule the Consensus Call for the following meeting. </w:t>
      </w:r>
      <w:r w:rsidR="00AF5D9C" w:rsidRPr="000E75FB">
        <w:rPr>
          <w:rFonts w:ascii="Helvetica" w:eastAsia="Times New Roman" w:hAnsi="Helvetica" w:cs="Times New Roman"/>
          <w:color w:val="000000"/>
          <w:sz w:val="22"/>
          <w:szCs w:val="22"/>
        </w:rPr>
        <w:t xml:space="preserve">In that case, the level of support for each recommendation will be published following the meeting to allow all groups to review the Team’s agreements and indicate agreement for the purpose of the Consensus Call or any disagreement.  </w:t>
      </w:r>
    </w:p>
    <w:p w14:paraId="19DC4359" w14:textId="77777777" w:rsidR="00DA70BA" w:rsidRPr="000E75FB" w:rsidRDefault="00DA70BA" w:rsidP="002743DB">
      <w:pPr>
        <w:rPr>
          <w:rFonts w:ascii="Helvetica" w:eastAsia="Times New Roman" w:hAnsi="Helvetica" w:cs="Times New Roman"/>
          <w:color w:val="000000"/>
          <w:sz w:val="22"/>
          <w:szCs w:val="22"/>
        </w:rPr>
      </w:pPr>
    </w:p>
    <w:p w14:paraId="1D2D84C5" w14:textId="22FC6B71" w:rsidR="002C5956" w:rsidRPr="000E75FB" w:rsidRDefault="00DA70BA"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For more controversial topics, we would provide additional time for Stakeholder Group and Advisory Committee consultations. </w:t>
      </w:r>
    </w:p>
    <w:p w14:paraId="0F8E81C9" w14:textId="77777777" w:rsidR="00A45F16" w:rsidRPr="000E75FB" w:rsidRDefault="00A45F16" w:rsidP="002743DB">
      <w:pPr>
        <w:rPr>
          <w:rFonts w:ascii="Helvetica" w:eastAsia="Times New Roman" w:hAnsi="Helvetica" w:cs="Times New Roman"/>
          <w:color w:val="000000"/>
          <w:sz w:val="22"/>
          <w:szCs w:val="22"/>
        </w:rPr>
      </w:pPr>
    </w:p>
    <w:p w14:paraId="6915B137" w14:textId="00A4AB5F" w:rsidR="00A45F16" w:rsidRPr="000E75FB" w:rsidRDefault="00A45F16"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lastRenderedPageBreak/>
        <w:t>There wil</w:t>
      </w:r>
      <w:r w:rsidR="00771DFA" w:rsidRPr="000E75FB">
        <w:rPr>
          <w:rFonts w:ascii="Helvetica" w:eastAsia="Times New Roman" w:hAnsi="Helvetica" w:cs="Times New Roman"/>
          <w:color w:val="000000"/>
          <w:sz w:val="22"/>
          <w:szCs w:val="22"/>
        </w:rPr>
        <w:t>l</w:t>
      </w:r>
      <w:r w:rsidRPr="000E75FB">
        <w:rPr>
          <w:rFonts w:ascii="Helvetica" w:eastAsia="Times New Roman" w:hAnsi="Helvetica" w:cs="Times New Roman"/>
          <w:color w:val="000000"/>
          <w:sz w:val="22"/>
          <w:szCs w:val="22"/>
        </w:rPr>
        <w:t xml:space="preserve"> also be a Consensus </w:t>
      </w:r>
      <w:bookmarkStart w:id="0" w:name="_GoBack"/>
      <w:bookmarkEnd w:id="0"/>
      <w:r w:rsidRPr="000E75FB">
        <w:rPr>
          <w:rFonts w:ascii="Helvetica" w:eastAsia="Times New Roman" w:hAnsi="Helvetica" w:cs="Times New Roman"/>
          <w:color w:val="000000"/>
          <w:sz w:val="22"/>
          <w:szCs w:val="22"/>
        </w:rPr>
        <w:t>Call on the final package</w:t>
      </w:r>
      <w:r w:rsidR="0035017F" w:rsidRPr="000E75FB">
        <w:rPr>
          <w:rFonts w:ascii="Helvetica" w:eastAsia="Times New Roman" w:hAnsi="Helvetica" w:cs="Times New Roman"/>
          <w:color w:val="000000"/>
          <w:sz w:val="22"/>
          <w:szCs w:val="22"/>
        </w:rPr>
        <w:t xml:space="preserve"> of Recommendation in order</w:t>
      </w:r>
      <w:r w:rsidRPr="000E75FB">
        <w:rPr>
          <w:rFonts w:ascii="Helvetica" w:eastAsia="Times New Roman" w:hAnsi="Helvetica" w:cs="Times New Roman"/>
          <w:color w:val="000000"/>
          <w:sz w:val="22"/>
          <w:szCs w:val="22"/>
        </w:rPr>
        <w:t xml:space="preserve"> to provide the opportunity </w:t>
      </w:r>
      <w:r w:rsidR="00771DFA" w:rsidRPr="000E75FB">
        <w:rPr>
          <w:rFonts w:ascii="Helvetica" w:eastAsia="Times New Roman" w:hAnsi="Helvetica" w:cs="Times New Roman"/>
          <w:color w:val="000000"/>
          <w:sz w:val="22"/>
          <w:szCs w:val="22"/>
        </w:rPr>
        <w:t xml:space="preserve">for a balancing of all the Recommendations. </w:t>
      </w:r>
    </w:p>
    <w:p w14:paraId="1B9B3392" w14:textId="77777777" w:rsidR="00D07842" w:rsidRPr="000E75FB" w:rsidRDefault="00D07842" w:rsidP="002743DB">
      <w:pPr>
        <w:rPr>
          <w:rFonts w:ascii="Helvetica" w:eastAsia="Times New Roman" w:hAnsi="Helvetica" w:cs="Times New Roman"/>
          <w:color w:val="000000"/>
          <w:sz w:val="22"/>
          <w:szCs w:val="22"/>
        </w:rPr>
      </w:pPr>
    </w:p>
    <w:p w14:paraId="2C161F56" w14:textId="484EFDFB" w:rsidR="001F29C7" w:rsidRPr="000E75FB" w:rsidRDefault="00D07842" w:rsidP="00B71130">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In determining the </w:t>
      </w:r>
      <w:r w:rsidR="00510CC5" w:rsidRPr="000E75FB">
        <w:rPr>
          <w:rFonts w:ascii="Helvetica" w:eastAsia="Times New Roman" w:hAnsi="Helvetica" w:cs="Times New Roman"/>
          <w:b/>
          <w:color w:val="000000"/>
          <w:sz w:val="22"/>
          <w:szCs w:val="22"/>
        </w:rPr>
        <w:t xml:space="preserve">degree of </w:t>
      </w:r>
      <w:r w:rsidRPr="000E75FB">
        <w:rPr>
          <w:rFonts w:ascii="Helvetica" w:eastAsia="Times New Roman" w:hAnsi="Helvetica" w:cs="Times New Roman"/>
          <w:b/>
          <w:color w:val="000000"/>
          <w:sz w:val="22"/>
          <w:szCs w:val="22"/>
        </w:rPr>
        <w:t>“Consensus</w:t>
      </w:r>
      <w:r w:rsidRPr="000E75FB">
        <w:rPr>
          <w:rFonts w:ascii="Helvetica" w:eastAsia="Times New Roman" w:hAnsi="Helvetica" w:cs="Times New Roman"/>
          <w:color w:val="000000"/>
          <w:sz w:val="22"/>
          <w:szCs w:val="22"/>
        </w:rPr>
        <w:t xml:space="preserve">,” I am guided by the </w:t>
      </w:r>
      <w:r w:rsidR="0035017F" w:rsidRPr="000E75FB">
        <w:rPr>
          <w:rFonts w:ascii="Helvetica" w:eastAsia="Times New Roman" w:hAnsi="Helvetica" w:cs="Times New Roman"/>
          <w:color w:val="000000"/>
          <w:sz w:val="22"/>
          <w:szCs w:val="22"/>
        </w:rPr>
        <w:t xml:space="preserve">EPDP </w:t>
      </w:r>
      <w:r w:rsidR="00B71130" w:rsidRPr="000E75FB">
        <w:rPr>
          <w:rFonts w:ascii="Helvetica" w:eastAsia="Times New Roman" w:hAnsi="Helvetica" w:cs="Times New Roman"/>
          <w:color w:val="000000"/>
          <w:sz w:val="22"/>
          <w:szCs w:val="22"/>
        </w:rPr>
        <w:t>Charter</w:t>
      </w:r>
      <w:r w:rsidRPr="000E75FB">
        <w:rPr>
          <w:rFonts w:ascii="Helvetica" w:eastAsia="Times New Roman" w:hAnsi="Helvetica" w:cs="Times New Roman"/>
          <w:color w:val="000000"/>
          <w:sz w:val="22"/>
          <w:szCs w:val="22"/>
        </w:rPr>
        <w:t xml:space="preserve"> that state</w:t>
      </w:r>
      <w:r w:rsidR="00B71130" w:rsidRPr="000E75FB">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w:t>
      </w:r>
      <w:r w:rsidR="00DA70BA" w:rsidRPr="000E75FB">
        <w:rPr>
          <w:rFonts w:ascii="Helvetica" w:eastAsia="Times New Roman" w:hAnsi="Helvetica" w:cs="Times New Roman"/>
          <w:color w:val="000000"/>
          <w:sz w:val="22"/>
          <w:szCs w:val="22"/>
        </w:rPr>
        <w:t xml:space="preserve"> </w:t>
      </w:r>
      <w:r w:rsidRPr="002743DB">
        <w:rPr>
          <w:rFonts w:ascii="Helvetica" w:eastAsia="Times New Roman" w:hAnsi="Helvetica" w:cs="Times New Roman"/>
          <w:color w:val="000000"/>
          <w:sz w:val="22"/>
          <w:szCs w:val="22"/>
        </w:rPr>
        <w:t>"</w:t>
      </w:r>
      <w:r w:rsidR="00B71130" w:rsidRPr="000E75FB">
        <w:rPr>
          <w:rFonts w:ascii="Helvetica" w:eastAsia="Times New Roman" w:hAnsi="Helvetica" w:cs="Times New Roman"/>
          <w:color w:val="000000"/>
          <w:sz w:val="22"/>
          <w:szCs w:val="22"/>
        </w:rPr>
        <w:t>f</w:t>
      </w:r>
      <w:r w:rsidR="00B71130" w:rsidRPr="000E75FB">
        <w:rPr>
          <w:rFonts w:ascii="Helvetica" w:eastAsia="Times New Roman" w:hAnsi="Helvetica" w:cs="Times New Roman"/>
          <w:color w:val="000000"/>
          <w:sz w:val="22"/>
          <w:szCs w:val="22"/>
        </w:rPr>
        <w:t>or the purpose of assessing level of consensus, Members are required to represent the formal position of</w:t>
      </w:r>
      <w:r w:rsidR="00B71130" w:rsidRPr="000E75FB">
        <w:rPr>
          <w:rFonts w:ascii="Helvetica" w:eastAsia="Times New Roman" w:hAnsi="Helvetica" w:cs="Times New Roman"/>
          <w:color w:val="000000"/>
          <w:sz w:val="22"/>
          <w:szCs w:val="22"/>
        </w:rPr>
        <w:t xml:space="preserve"> </w:t>
      </w:r>
      <w:r w:rsidR="00B71130" w:rsidRPr="000E75FB">
        <w:rPr>
          <w:rFonts w:ascii="Helvetica" w:eastAsia="Times New Roman" w:hAnsi="Helvetica" w:cs="Times New Roman"/>
          <w:color w:val="000000"/>
          <w:sz w:val="22"/>
          <w:szCs w:val="22"/>
        </w:rPr>
        <w:t>their SG/C or SO/AC, not individual views or positions.</w:t>
      </w:r>
      <w:r w:rsidR="00B71130" w:rsidRPr="000E75FB">
        <w:rPr>
          <w:rFonts w:ascii="Helvetica" w:eastAsia="Times New Roman" w:hAnsi="Helvetica" w:cs="Times New Roman"/>
          <w:color w:val="000000"/>
          <w:sz w:val="22"/>
          <w:szCs w:val="22"/>
        </w:rPr>
        <w:t>”</w:t>
      </w:r>
      <w:r w:rsidRPr="002743DB">
        <w:rPr>
          <w:rFonts w:ascii="Helvetica" w:eastAsia="Times New Roman" w:hAnsi="Helvetica" w:cs="Times New Roman"/>
          <w:color w:val="000000"/>
          <w:sz w:val="22"/>
          <w:szCs w:val="22"/>
        </w:rPr>
        <w:t xml:space="preserve"> </w:t>
      </w:r>
      <w:proofErr w:type="spellStart"/>
      <w:r w:rsidR="00C52C8C" w:rsidRPr="000E75FB">
        <w:rPr>
          <w:rFonts w:ascii="Helvetica" w:eastAsia="Times New Roman" w:hAnsi="Helvetica" w:cs="Times New Roman"/>
          <w:color w:val="000000"/>
          <w:sz w:val="22"/>
          <w:szCs w:val="22"/>
        </w:rPr>
        <w:t>I.e</w:t>
      </w:r>
      <w:proofErr w:type="spellEnd"/>
      <w:r w:rsidR="00C52C8C" w:rsidRPr="000E75FB">
        <w:rPr>
          <w:rFonts w:ascii="Helvetica" w:eastAsia="Times New Roman" w:hAnsi="Helvetica" w:cs="Times New Roman"/>
          <w:color w:val="000000"/>
          <w:sz w:val="22"/>
          <w:szCs w:val="22"/>
        </w:rPr>
        <w:t xml:space="preserve">, </w:t>
      </w:r>
      <w:r w:rsidR="00D96759" w:rsidRPr="000E75FB">
        <w:rPr>
          <w:rFonts w:ascii="Helvetica" w:eastAsia="Times New Roman" w:hAnsi="Helvetica" w:cs="Times New Roman"/>
          <w:color w:val="000000"/>
          <w:sz w:val="22"/>
          <w:szCs w:val="22"/>
        </w:rPr>
        <w:t>t</w:t>
      </w:r>
      <w:r w:rsidR="00C52C8C" w:rsidRPr="000E75FB">
        <w:rPr>
          <w:rFonts w:ascii="Helvetica" w:eastAsia="Times New Roman" w:hAnsi="Helvetica" w:cs="Times New Roman"/>
          <w:color w:val="000000"/>
          <w:sz w:val="22"/>
          <w:szCs w:val="22"/>
        </w:rPr>
        <w:t xml:space="preserve">he level of support will be assessed based on the positions expressed by each group, not individual positions. </w:t>
      </w:r>
      <w:r w:rsidR="00D37681" w:rsidRPr="000E75FB">
        <w:rPr>
          <w:rFonts w:ascii="Helvetica" w:eastAsia="Times New Roman" w:hAnsi="Helvetica" w:cs="Times New Roman"/>
          <w:color w:val="000000"/>
          <w:sz w:val="22"/>
          <w:szCs w:val="22"/>
        </w:rPr>
        <w:t xml:space="preserve">There are a couple ways to adopt this guideline. </w:t>
      </w:r>
    </w:p>
    <w:p w14:paraId="67BD0207" w14:textId="77777777" w:rsidR="001F29C7" w:rsidRPr="000E75FB" w:rsidRDefault="001F29C7" w:rsidP="002743DB">
      <w:pPr>
        <w:rPr>
          <w:rFonts w:ascii="Helvetica" w:eastAsia="Times New Roman" w:hAnsi="Helvetica" w:cs="Times New Roman"/>
          <w:color w:val="000000"/>
          <w:sz w:val="22"/>
          <w:szCs w:val="22"/>
        </w:rPr>
      </w:pPr>
    </w:p>
    <w:p w14:paraId="5903B3F0" w14:textId="56C6CF54" w:rsidR="00B91C3E" w:rsidRPr="000E75FB" w:rsidRDefault="00D07842"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In </w:t>
      </w:r>
      <w:r w:rsidR="0010605B" w:rsidRPr="000E75FB">
        <w:rPr>
          <w:rFonts w:ascii="Helvetica" w:eastAsia="Times New Roman" w:hAnsi="Helvetica" w:cs="Times New Roman"/>
          <w:color w:val="000000"/>
          <w:sz w:val="22"/>
          <w:szCs w:val="22"/>
        </w:rPr>
        <w:t>assessin</w:t>
      </w:r>
      <w:r w:rsidRPr="000E75FB">
        <w:rPr>
          <w:rFonts w:ascii="Helvetica" w:eastAsia="Times New Roman" w:hAnsi="Helvetica" w:cs="Times New Roman"/>
          <w:color w:val="000000"/>
          <w:sz w:val="22"/>
          <w:szCs w:val="22"/>
        </w:rPr>
        <w:t xml:space="preserve">g the level of Consensus, </w:t>
      </w:r>
      <w:r w:rsidR="00B91C3E" w:rsidRPr="000E75FB">
        <w:rPr>
          <w:rFonts w:ascii="Helvetica" w:eastAsia="Times New Roman" w:hAnsi="Helvetica" w:cs="Times New Roman"/>
          <w:color w:val="000000"/>
          <w:sz w:val="22"/>
          <w:szCs w:val="22"/>
        </w:rPr>
        <w:t xml:space="preserve">we would have each </w:t>
      </w:r>
      <w:r w:rsidR="00DA70BA" w:rsidRPr="000E75FB">
        <w:rPr>
          <w:rFonts w:ascii="Helvetica" w:eastAsia="Times New Roman" w:hAnsi="Helvetica" w:cs="Times New Roman"/>
          <w:color w:val="000000"/>
          <w:sz w:val="22"/>
          <w:szCs w:val="22"/>
        </w:rPr>
        <w:t xml:space="preserve">Constituency, </w:t>
      </w:r>
      <w:r w:rsidR="00B91C3E" w:rsidRPr="000E75FB">
        <w:rPr>
          <w:rFonts w:ascii="Helvetica" w:eastAsia="Times New Roman" w:hAnsi="Helvetica" w:cs="Times New Roman"/>
          <w:color w:val="000000"/>
          <w:sz w:val="22"/>
          <w:szCs w:val="22"/>
        </w:rPr>
        <w:t>Stakeholder Group and Advisory Committee</w:t>
      </w:r>
      <w:r w:rsidR="00DA70BA" w:rsidRPr="000E75FB">
        <w:rPr>
          <w:rFonts w:ascii="Helvetica" w:eastAsia="Times New Roman" w:hAnsi="Helvetica" w:cs="Times New Roman"/>
          <w:color w:val="000000"/>
          <w:sz w:val="22"/>
          <w:szCs w:val="22"/>
        </w:rPr>
        <w:t xml:space="preserve"> (as applicable)</w:t>
      </w:r>
      <w:r w:rsidR="00B91C3E" w:rsidRPr="000E75FB">
        <w:rPr>
          <w:rFonts w:ascii="Helvetica" w:eastAsia="Times New Roman" w:hAnsi="Helvetica" w:cs="Times New Roman"/>
          <w:color w:val="000000"/>
          <w:sz w:val="22"/>
          <w:szCs w:val="22"/>
        </w:rPr>
        <w:t xml:space="preserve"> registering support (or lack thereof) for a Recommendation. Full Consensus is, of course</w:t>
      </w:r>
      <w:r w:rsidR="0010605B" w:rsidRPr="000E75FB">
        <w:rPr>
          <w:rFonts w:ascii="Helvetica" w:eastAsia="Times New Roman" w:hAnsi="Helvetica" w:cs="Times New Roman"/>
          <w:color w:val="000000"/>
          <w:sz w:val="22"/>
          <w:szCs w:val="22"/>
        </w:rPr>
        <w:t>,</w:t>
      </w:r>
      <w:r w:rsidR="00B91C3E" w:rsidRPr="000E75FB">
        <w:rPr>
          <w:rFonts w:ascii="Helvetica" w:eastAsia="Times New Roman" w:hAnsi="Helvetica" w:cs="Times New Roman"/>
          <w:color w:val="000000"/>
          <w:sz w:val="22"/>
          <w:szCs w:val="22"/>
        </w:rPr>
        <w:t xml:space="preserve"> unanimous. I think I would find it difficult to describe a Recommendation as having “Consensus” support if there is more than one group indicating non-support. (There </w:t>
      </w:r>
      <w:r w:rsidR="00B91C3E" w:rsidRPr="000E75FB">
        <w:rPr>
          <w:rFonts w:ascii="Helvetica" w:eastAsia="Times New Roman" w:hAnsi="Helvetica" w:cs="Times New Roman"/>
          <w:i/>
          <w:color w:val="000000"/>
          <w:sz w:val="22"/>
          <w:szCs w:val="22"/>
        </w:rPr>
        <w:t>might</w:t>
      </w:r>
      <w:r w:rsidR="00B91C3E" w:rsidRPr="000E75FB">
        <w:rPr>
          <w:rFonts w:ascii="Helvetica" w:eastAsia="Times New Roman" w:hAnsi="Helvetica" w:cs="Times New Roman"/>
          <w:color w:val="000000"/>
          <w:sz w:val="22"/>
          <w:szCs w:val="22"/>
        </w:rPr>
        <w:t xml:space="preserve"> be a case for Consensus </w:t>
      </w:r>
      <w:r w:rsidR="0010605B" w:rsidRPr="000E75FB">
        <w:rPr>
          <w:rFonts w:ascii="Helvetica" w:eastAsia="Times New Roman" w:hAnsi="Helvetica" w:cs="Times New Roman"/>
          <w:color w:val="000000"/>
          <w:sz w:val="22"/>
          <w:szCs w:val="22"/>
        </w:rPr>
        <w:t>designation</w:t>
      </w:r>
      <w:r w:rsidR="00B91C3E" w:rsidRPr="000E75FB">
        <w:rPr>
          <w:rFonts w:ascii="Helvetica" w:eastAsia="Times New Roman" w:hAnsi="Helvetica" w:cs="Times New Roman"/>
          <w:color w:val="000000"/>
          <w:sz w:val="22"/>
          <w:szCs w:val="22"/>
        </w:rPr>
        <w:t xml:space="preserve"> if one Stakeholder Group and one Supporting Organization indicated non-support.</w:t>
      </w:r>
      <w:r w:rsidR="006230A2" w:rsidRPr="000E75FB">
        <w:rPr>
          <w:rFonts w:ascii="Helvetica" w:eastAsia="Times New Roman" w:hAnsi="Helvetica" w:cs="Times New Roman"/>
          <w:color w:val="000000"/>
          <w:sz w:val="22"/>
          <w:szCs w:val="22"/>
        </w:rPr>
        <w:t>)</w:t>
      </w:r>
      <w:r w:rsidR="00B91C3E" w:rsidRPr="000E75FB">
        <w:rPr>
          <w:rFonts w:ascii="Helvetica" w:eastAsia="Times New Roman" w:hAnsi="Helvetica" w:cs="Times New Roman"/>
          <w:color w:val="000000"/>
          <w:sz w:val="22"/>
          <w:szCs w:val="22"/>
        </w:rPr>
        <w:t xml:space="preserve"> In reality, I see little chance for this scenario. </w:t>
      </w:r>
    </w:p>
    <w:p w14:paraId="7E1ADF84" w14:textId="77777777" w:rsidR="00B91C3E" w:rsidRPr="000E75FB" w:rsidRDefault="00B91C3E" w:rsidP="002743DB">
      <w:pPr>
        <w:rPr>
          <w:rFonts w:ascii="Helvetica" w:eastAsia="Times New Roman" w:hAnsi="Helvetica" w:cs="Times New Roman"/>
          <w:color w:val="000000"/>
          <w:sz w:val="22"/>
          <w:szCs w:val="22"/>
        </w:rPr>
      </w:pPr>
    </w:p>
    <w:p w14:paraId="67FDC948" w14:textId="77777777" w:rsidR="00B91C3E" w:rsidRPr="000E75FB" w:rsidRDefault="00B91C3E"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More likely and based on our experience to date, if any groups register non-support, that position will be adopted by more than one Stakeholder Group. In that case, I would find it very difficult to describe that Recommendation as having Consensus Support. This is based in the reality that even if we labelled such a result as having Consensus Support</w:t>
      </w:r>
      <w:r w:rsidR="00D37681" w:rsidRPr="000E75FB">
        <w:rPr>
          <w:rFonts w:ascii="Helvetica" w:eastAsia="Times New Roman" w:hAnsi="Helvetica" w:cs="Times New Roman"/>
          <w:color w:val="000000"/>
          <w:sz w:val="22"/>
          <w:szCs w:val="22"/>
        </w:rPr>
        <w:t xml:space="preserve">, the Recommendation would likely be rejected at the Council level. </w:t>
      </w:r>
    </w:p>
    <w:p w14:paraId="3C1B7488" w14:textId="77777777" w:rsidR="00D96759" w:rsidRPr="000E75FB" w:rsidRDefault="00D96759" w:rsidP="002743DB">
      <w:pPr>
        <w:rPr>
          <w:rFonts w:ascii="Helvetica" w:eastAsia="Times New Roman" w:hAnsi="Helvetica" w:cs="Times New Roman"/>
          <w:color w:val="000000"/>
          <w:sz w:val="22"/>
          <w:szCs w:val="22"/>
        </w:rPr>
      </w:pPr>
    </w:p>
    <w:p w14:paraId="04526133" w14:textId="285D9B0E" w:rsidR="00D96759" w:rsidRPr="000E75FB" w:rsidRDefault="00D96759"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It is our objective to achieve consensus or full consensus on as many recommendations as possible. Therefore, an iterative process might occur for several rounds so those recommendations that did not achieve consensus can be deliberated and amended.</w:t>
      </w:r>
    </w:p>
    <w:p w14:paraId="2699055C" w14:textId="77777777" w:rsidR="006230A2" w:rsidRPr="000E75FB" w:rsidRDefault="006230A2" w:rsidP="002743DB">
      <w:pPr>
        <w:rPr>
          <w:rFonts w:ascii="Helvetica" w:eastAsia="Times New Roman" w:hAnsi="Helvetica" w:cs="Times New Roman"/>
          <w:color w:val="000000"/>
          <w:sz w:val="22"/>
          <w:szCs w:val="22"/>
        </w:rPr>
      </w:pPr>
    </w:p>
    <w:p w14:paraId="147DBAE7" w14:textId="4319A86C" w:rsidR="00B66395" w:rsidRPr="00E255FB" w:rsidRDefault="006230A2">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In cases where there is disagreement registered by any Constituency, Stakeholder Group or Advisory Committee to a Recommendation that is published, that group will be afforded the opportunity to include a written comment in the Final Report. </w:t>
      </w:r>
    </w:p>
    <w:sectPr w:rsidR="00B66395" w:rsidRPr="00E255FB" w:rsidSect="00E255FB">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7156" w14:textId="77777777" w:rsidR="00247B68" w:rsidRDefault="00247B68" w:rsidP="000E75FB">
      <w:r>
        <w:separator/>
      </w:r>
    </w:p>
  </w:endnote>
  <w:endnote w:type="continuationSeparator" w:id="0">
    <w:p w14:paraId="37F3F9E4" w14:textId="77777777" w:rsidR="00247B68" w:rsidRDefault="00247B68" w:rsidP="000E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6DC78" w14:textId="77777777" w:rsidR="000E75FB" w:rsidRDefault="000E75FB"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1BE86" w14:textId="77777777" w:rsidR="000E75FB" w:rsidRDefault="000E75FB" w:rsidP="000E75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591D" w14:textId="77777777" w:rsidR="000E75FB" w:rsidRDefault="000E75FB"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5FB">
      <w:rPr>
        <w:rStyle w:val="PageNumber"/>
        <w:noProof/>
      </w:rPr>
      <w:t>2</w:t>
    </w:r>
    <w:r>
      <w:rPr>
        <w:rStyle w:val="PageNumber"/>
      </w:rPr>
      <w:fldChar w:fldCharType="end"/>
    </w:r>
  </w:p>
  <w:p w14:paraId="0720F367" w14:textId="77777777" w:rsidR="000E75FB" w:rsidRDefault="000E75FB" w:rsidP="000E75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24513" w14:textId="77777777" w:rsidR="00247B68" w:rsidRDefault="00247B68" w:rsidP="000E75FB">
      <w:r>
        <w:separator/>
      </w:r>
    </w:p>
  </w:footnote>
  <w:footnote w:type="continuationSeparator" w:id="0">
    <w:p w14:paraId="5D3A29F8" w14:textId="77777777" w:rsidR="00247B68" w:rsidRDefault="00247B68" w:rsidP="000E75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F6762" w14:textId="4274E9D6" w:rsidR="00E255FB" w:rsidRPr="00E255FB" w:rsidRDefault="00E255FB" w:rsidP="00E255FB">
    <w:pPr>
      <w:rPr>
        <w:rFonts w:ascii="Times New Roman" w:eastAsia="Times New Roman" w:hAnsi="Times New Roman" w:cs="Times New Roman"/>
        <w:b/>
        <w:sz w:val="21"/>
        <w:szCs w:val="21"/>
      </w:rPr>
    </w:pPr>
    <w:r w:rsidRPr="00E255FB">
      <w:rPr>
        <w:rFonts w:ascii="Helvetica" w:eastAsia="Times New Roman" w:hAnsi="Helvetica" w:cs="Times New Roman"/>
        <w:b/>
        <w:color w:val="000000"/>
        <w:sz w:val="21"/>
        <w:szCs w:val="21"/>
      </w:rPr>
      <w:t xml:space="preserve">Assessing Consensus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DB"/>
    <w:rsid w:val="00074BA7"/>
    <w:rsid w:val="000E75FB"/>
    <w:rsid w:val="0010605B"/>
    <w:rsid w:val="001174EA"/>
    <w:rsid w:val="00151752"/>
    <w:rsid w:val="001A3885"/>
    <w:rsid w:val="001F29C7"/>
    <w:rsid w:val="00247B68"/>
    <w:rsid w:val="002743DB"/>
    <w:rsid w:val="002C5956"/>
    <w:rsid w:val="0035017F"/>
    <w:rsid w:val="00362201"/>
    <w:rsid w:val="003769DB"/>
    <w:rsid w:val="0044338D"/>
    <w:rsid w:val="004C49B3"/>
    <w:rsid w:val="00510CC5"/>
    <w:rsid w:val="006230A2"/>
    <w:rsid w:val="0067426D"/>
    <w:rsid w:val="00771DFA"/>
    <w:rsid w:val="00A45F16"/>
    <w:rsid w:val="00AF5D9C"/>
    <w:rsid w:val="00B56527"/>
    <w:rsid w:val="00B66395"/>
    <w:rsid w:val="00B71130"/>
    <w:rsid w:val="00B77E1B"/>
    <w:rsid w:val="00B91C3E"/>
    <w:rsid w:val="00BC0DE4"/>
    <w:rsid w:val="00C0290C"/>
    <w:rsid w:val="00C047FB"/>
    <w:rsid w:val="00C52C8C"/>
    <w:rsid w:val="00C638C4"/>
    <w:rsid w:val="00CD6C0C"/>
    <w:rsid w:val="00D07842"/>
    <w:rsid w:val="00D37681"/>
    <w:rsid w:val="00D82133"/>
    <w:rsid w:val="00D96759"/>
    <w:rsid w:val="00DA70BA"/>
    <w:rsid w:val="00DF5D3A"/>
    <w:rsid w:val="00E255FB"/>
    <w:rsid w:val="00E90A7E"/>
    <w:rsid w:val="00F70C95"/>
    <w:rsid w:val="00F864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8CEE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75FB"/>
    <w:pPr>
      <w:tabs>
        <w:tab w:val="center" w:pos="4680"/>
        <w:tab w:val="right" w:pos="9360"/>
      </w:tabs>
    </w:pPr>
  </w:style>
  <w:style w:type="character" w:customStyle="1" w:styleId="FooterChar">
    <w:name w:val="Footer Char"/>
    <w:basedOn w:val="DefaultParagraphFont"/>
    <w:link w:val="Footer"/>
    <w:uiPriority w:val="99"/>
    <w:rsid w:val="000E75FB"/>
  </w:style>
  <w:style w:type="character" w:styleId="PageNumber">
    <w:name w:val="page number"/>
    <w:basedOn w:val="DefaultParagraphFont"/>
    <w:uiPriority w:val="99"/>
    <w:semiHidden/>
    <w:unhideWhenUsed/>
    <w:rsid w:val="000E75FB"/>
  </w:style>
  <w:style w:type="paragraph" w:styleId="Header">
    <w:name w:val="header"/>
    <w:basedOn w:val="Normal"/>
    <w:link w:val="HeaderChar"/>
    <w:uiPriority w:val="99"/>
    <w:unhideWhenUsed/>
    <w:rsid w:val="00E255FB"/>
    <w:pPr>
      <w:tabs>
        <w:tab w:val="center" w:pos="4680"/>
        <w:tab w:val="right" w:pos="9360"/>
      </w:tabs>
    </w:pPr>
  </w:style>
  <w:style w:type="character" w:customStyle="1" w:styleId="HeaderChar">
    <w:name w:val="Header Char"/>
    <w:basedOn w:val="DefaultParagraphFont"/>
    <w:link w:val="Header"/>
    <w:uiPriority w:val="99"/>
    <w:rsid w:val="00E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926632">
      <w:bodyDiv w:val="1"/>
      <w:marLeft w:val="0"/>
      <w:marRight w:val="0"/>
      <w:marTop w:val="0"/>
      <w:marBottom w:val="0"/>
      <w:divBdr>
        <w:top w:val="none" w:sz="0" w:space="0" w:color="auto"/>
        <w:left w:val="none" w:sz="0" w:space="0" w:color="auto"/>
        <w:bottom w:val="none" w:sz="0" w:space="0" w:color="auto"/>
        <w:right w:val="none" w:sz="0" w:space="0" w:color="auto"/>
      </w:divBdr>
      <w:divsChild>
        <w:div w:id="1727989595">
          <w:marLeft w:val="0"/>
          <w:marRight w:val="0"/>
          <w:marTop w:val="0"/>
          <w:marBottom w:val="0"/>
          <w:divBdr>
            <w:top w:val="none" w:sz="0" w:space="0" w:color="auto"/>
            <w:left w:val="none" w:sz="0" w:space="0" w:color="auto"/>
            <w:bottom w:val="none" w:sz="0" w:space="0" w:color="auto"/>
            <w:right w:val="none" w:sz="0" w:space="0" w:color="auto"/>
          </w:divBdr>
        </w:div>
        <w:div w:id="969241879">
          <w:marLeft w:val="0"/>
          <w:marRight w:val="0"/>
          <w:marTop w:val="0"/>
          <w:marBottom w:val="0"/>
          <w:divBdr>
            <w:top w:val="none" w:sz="0" w:space="0" w:color="auto"/>
            <w:left w:val="none" w:sz="0" w:space="0" w:color="auto"/>
            <w:bottom w:val="none" w:sz="0" w:space="0" w:color="auto"/>
            <w:right w:val="none" w:sz="0" w:space="0" w:color="auto"/>
          </w:divBdr>
        </w:div>
        <w:div w:id="760026659">
          <w:marLeft w:val="0"/>
          <w:marRight w:val="0"/>
          <w:marTop w:val="0"/>
          <w:marBottom w:val="0"/>
          <w:divBdr>
            <w:top w:val="none" w:sz="0" w:space="0" w:color="auto"/>
            <w:left w:val="none" w:sz="0" w:space="0" w:color="auto"/>
            <w:bottom w:val="none" w:sz="0" w:space="0" w:color="auto"/>
            <w:right w:val="none" w:sz="0" w:space="0" w:color="auto"/>
          </w:divBdr>
        </w:div>
        <w:div w:id="1476264230">
          <w:marLeft w:val="0"/>
          <w:marRight w:val="0"/>
          <w:marTop w:val="0"/>
          <w:marBottom w:val="0"/>
          <w:divBdr>
            <w:top w:val="none" w:sz="0" w:space="0" w:color="auto"/>
            <w:left w:val="none" w:sz="0" w:space="0" w:color="auto"/>
            <w:bottom w:val="none" w:sz="0" w:space="0" w:color="auto"/>
            <w:right w:val="none" w:sz="0" w:space="0" w:color="auto"/>
          </w:divBdr>
        </w:div>
        <w:div w:id="691615237">
          <w:marLeft w:val="0"/>
          <w:marRight w:val="0"/>
          <w:marTop w:val="0"/>
          <w:marBottom w:val="0"/>
          <w:divBdr>
            <w:top w:val="none" w:sz="0" w:space="0" w:color="auto"/>
            <w:left w:val="none" w:sz="0" w:space="0" w:color="auto"/>
            <w:bottom w:val="none" w:sz="0" w:space="0" w:color="auto"/>
            <w:right w:val="none" w:sz="0" w:space="0" w:color="auto"/>
          </w:divBdr>
        </w:div>
        <w:div w:id="2126069881">
          <w:marLeft w:val="0"/>
          <w:marRight w:val="0"/>
          <w:marTop w:val="0"/>
          <w:marBottom w:val="0"/>
          <w:divBdr>
            <w:top w:val="none" w:sz="0" w:space="0" w:color="auto"/>
            <w:left w:val="none" w:sz="0" w:space="0" w:color="auto"/>
            <w:bottom w:val="none" w:sz="0" w:space="0" w:color="auto"/>
            <w:right w:val="none" w:sz="0" w:space="0" w:color="auto"/>
          </w:divBdr>
        </w:div>
        <w:div w:id="1816604108">
          <w:marLeft w:val="0"/>
          <w:marRight w:val="0"/>
          <w:marTop w:val="0"/>
          <w:marBottom w:val="0"/>
          <w:divBdr>
            <w:top w:val="none" w:sz="0" w:space="0" w:color="auto"/>
            <w:left w:val="none" w:sz="0" w:space="0" w:color="auto"/>
            <w:bottom w:val="none" w:sz="0" w:space="0" w:color="auto"/>
            <w:right w:val="none" w:sz="0" w:space="0" w:color="auto"/>
          </w:divBdr>
        </w:div>
        <w:div w:id="269626702">
          <w:marLeft w:val="0"/>
          <w:marRight w:val="0"/>
          <w:marTop w:val="0"/>
          <w:marBottom w:val="0"/>
          <w:divBdr>
            <w:top w:val="none" w:sz="0" w:space="0" w:color="auto"/>
            <w:left w:val="none" w:sz="0" w:space="0" w:color="auto"/>
            <w:bottom w:val="none" w:sz="0" w:space="0" w:color="auto"/>
            <w:right w:val="none" w:sz="0" w:space="0" w:color="auto"/>
          </w:divBdr>
        </w:div>
        <w:div w:id="646319994">
          <w:marLeft w:val="0"/>
          <w:marRight w:val="0"/>
          <w:marTop w:val="0"/>
          <w:marBottom w:val="0"/>
          <w:divBdr>
            <w:top w:val="none" w:sz="0" w:space="0" w:color="auto"/>
            <w:left w:val="none" w:sz="0" w:space="0" w:color="auto"/>
            <w:bottom w:val="none" w:sz="0" w:space="0" w:color="auto"/>
            <w:right w:val="none" w:sz="0" w:space="0" w:color="auto"/>
          </w:divBdr>
        </w:div>
      </w:divsChild>
    </w:div>
    <w:div w:id="1149785916">
      <w:bodyDiv w:val="1"/>
      <w:marLeft w:val="0"/>
      <w:marRight w:val="0"/>
      <w:marTop w:val="0"/>
      <w:marBottom w:val="0"/>
      <w:divBdr>
        <w:top w:val="none" w:sz="0" w:space="0" w:color="auto"/>
        <w:left w:val="none" w:sz="0" w:space="0" w:color="auto"/>
        <w:bottom w:val="none" w:sz="0" w:space="0" w:color="auto"/>
        <w:right w:val="none" w:sz="0" w:space="0" w:color="auto"/>
      </w:divBdr>
      <w:divsChild>
        <w:div w:id="1596161316">
          <w:marLeft w:val="0"/>
          <w:marRight w:val="0"/>
          <w:marTop w:val="0"/>
          <w:marBottom w:val="0"/>
          <w:divBdr>
            <w:top w:val="none" w:sz="0" w:space="0" w:color="auto"/>
            <w:left w:val="none" w:sz="0" w:space="0" w:color="auto"/>
            <w:bottom w:val="none" w:sz="0" w:space="0" w:color="auto"/>
            <w:right w:val="none" w:sz="0" w:space="0" w:color="auto"/>
          </w:divBdr>
        </w:div>
        <w:div w:id="1988625435">
          <w:marLeft w:val="0"/>
          <w:marRight w:val="0"/>
          <w:marTop w:val="0"/>
          <w:marBottom w:val="0"/>
          <w:divBdr>
            <w:top w:val="none" w:sz="0" w:space="0" w:color="auto"/>
            <w:left w:val="none" w:sz="0" w:space="0" w:color="auto"/>
            <w:bottom w:val="none" w:sz="0" w:space="0" w:color="auto"/>
            <w:right w:val="none" w:sz="0" w:space="0" w:color="auto"/>
          </w:divBdr>
        </w:div>
        <w:div w:id="2018534426">
          <w:marLeft w:val="0"/>
          <w:marRight w:val="0"/>
          <w:marTop w:val="0"/>
          <w:marBottom w:val="0"/>
          <w:divBdr>
            <w:top w:val="none" w:sz="0" w:space="0" w:color="auto"/>
            <w:left w:val="none" w:sz="0" w:space="0" w:color="auto"/>
            <w:bottom w:val="none" w:sz="0" w:space="0" w:color="auto"/>
            <w:right w:val="none" w:sz="0" w:space="0" w:color="auto"/>
          </w:divBdr>
        </w:div>
        <w:div w:id="1563322477">
          <w:marLeft w:val="0"/>
          <w:marRight w:val="0"/>
          <w:marTop w:val="0"/>
          <w:marBottom w:val="0"/>
          <w:divBdr>
            <w:top w:val="none" w:sz="0" w:space="0" w:color="auto"/>
            <w:left w:val="none" w:sz="0" w:space="0" w:color="auto"/>
            <w:bottom w:val="none" w:sz="0" w:space="0" w:color="auto"/>
            <w:right w:val="none" w:sz="0" w:space="0" w:color="auto"/>
          </w:divBdr>
        </w:div>
        <w:div w:id="1143886461">
          <w:marLeft w:val="0"/>
          <w:marRight w:val="0"/>
          <w:marTop w:val="0"/>
          <w:marBottom w:val="0"/>
          <w:divBdr>
            <w:top w:val="none" w:sz="0" w:space="0" w:color="auto"/>
            <w:left w:val="none" w:sz="0" w:space="0" w:color="auto"/>
            <w:bottom w:val="none" w:sz="0" w:space="0" w:color="auto"/>
            <w:right w:val="none" w:sz="0" w:space="0" w:color="auto"/>
          </w:divBdr>
        </w:div>
        <w:div w:id="443113338">
          <w:marLeft w:val="0"/>
          <w:marRight w:val="0"/>
          <w:marTop w:val="0"/>
          <w:marBottom w:val="0"/>
          <w:divBdr>
            <w:top w:val="none" w:sz="0" w:space="0" w:color="auto"/>
            <w:left w:val="none" w:sz="0" w:space="0" w:color="auto"/>
            <w:bottom w:val="none" w:sz="0" w:space="0" w:color="auto"/>
            <w:right w:val="none" w:sz="0" w:space="0" w:color="auto"/>
          </w:divBdr>
        </w:div>
        <w:div w:id="5791205">
          <w:marLeft w:val="0"/>
          <w:marRight w:val="0"/>
          <w:marTop w:val="0"/>
          <w:marBottom w:val="0"/>
          <w:divBdr>
            <w:top w:val="none" w:sz="0" w:space="0" w:color="auto"/>
            <w:left w:val="none" w:sz="0" w:space="0" w:color="auto"/>
            <w:bottom w:val="none" w:sz="0" w:space="0" w:color="auto"/>
            <w:right w:val="none" w:sz="0" w:space="0" w:color="auto"/>
          </w:divBdr>
        </w:div>
        <w:div w:id="810096251">
          <w:marLeft w:val="0"/>
          <w:marRight w:val="0"/>
          <w:marTop w:val="0"/>
          <w:marBottom w:val="0"/>
          <w:divBdr>
            <w:top w:val="none" w:sz="0" w:space="0" w:color="auto"/>
            <w:left w:val="none" w:sz="0" w:space="0" w:color="auto"/>
            <w:bottom w:val="none" w:sz="0" w:space="0" w:color="auto"/>
            <w:right w:val="none" w:sz="0" w:space="0" w:color="auto"/>
          </w:divBdr>
        </w:div>
        <w:div w:id="2114009356">
          <w:marLeft w:val="0"/>
          <w:marRight w:val="0"/>
          <w:marTop w:val="0"/>
          <w:marBottom w:val="0"/>
          <w:divBdr>
            <w:top w:val="none" w:sz="0" w:space="0" w:color="auto"/>
            <w:left w:val="none" w:sz="0" w:space="0" w:color="auto"/>
            <w:bottom w:val="none" w:sz="0" w:space="0" w:color="auto"/>
            <w:right w:val="none" w:sz="0" w:space="0" w:color="auto"/>
          </w:divBdr>
        </w:div>
        <w:div w:id="2090715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908</Words>
  <Characters>4395</Characters>
  <Application>Microsoft Macintosh Word</Application>
  <DocSecurity>0</DocSecurity>
  <Lines>86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11</cp:revision>
  <dcterms:created xsi:type="dcterms:W3CDTF">2019-01-14T02:20:00Z</dcterms:created>
  <dcterms:modified xsi:type="dcterms:W3CDTF">2019-01-14T13:02:00Z</dcterms:modified>
</cp:coreProperties>
</file>