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B72B41" w14:textId="1FBB047B" w:rsidR="008F1626" w:rsidRPr="004A5ADF" w:rsidRDefault="008F1626" w:rsidP="004A5ADF">
      <w:pPr>
        <w:jc w:val="center"/>
        <w:rPr>
          <w:rFonts w:asciiTheme="minorHAnsi" w:eastAsia="Times New Roman" w:hAnsiTheme="minorHAnsi"/>
          <w:b/>
          <w:sz w:val="32"/>
          <w:szCs w:val="32"/>
        </w:rPr>
      </w:pPr>
      <w:bookmarkStart w:id="0" w:name="_Toc522087180"/>
      <w:r w:rsidRPr="004A5ADF">
        <w:rPr>
          <w:rFonts w:asciiTheme="minorHAnsi" w:eastAsia="Times New Roman" w:hAnsiTheme="minorHAnsi"/>
          <w:b/>
          <w:sz w:val="32"/>
          <w:szCs w:val="32"/>
        </w:rPr>
        <w:t>TRIAGE APPENDIX</w:t>
      </w:r>
    </w:p>
    <w:p w14:paraId="7607F69E" w14:textId="77777777" w:rsidR="004A5ADF" w:rsidRPr="004A5ADF" w:rsidRDefault="004A5ADF" w:rsidP="008F1626">
      <w:pPr>
        <w:rPr>
          <w:rFonts w:asciiTheme="minorHAnsi" w:hAnsiTheme="minorHAnsi"/>
          <w:sz w:val="32"/>
          <w:szCs w:val="32"/>
        </w:rPr>
      </w:pPr>
    </w:p>
    <w:p w14:paraId="2A8CFC8B" w14:textId="77777777" w:rsidR="004A5ADF" w:rsidRPr="004A5ADF" w:rsidRDefault="004A5ADF" w:rsidP="008F1626">
      <w:pPr>
        <w:rPr>
          <w:rFonts w:asciiTheme="minorHAnsi" w:hAnsiTheme="minorHAnsi"/>
          <w:sz w:val="32"/>
          <w:szCs w:val="32"/>
        </w:rPr>
      </w:pPr>
    </w:p>
    <w:p w14:paraId="470313E9" w14:textId="698EA0C8" w:rsidR="008F1626" w:rsidRPr="004A5ADF" w:rsidRDefault="004A5ADF" w:rsidP="008F1626">
      <w:pPr>
        <w:rPr>
          <w:rFonts w:asciiTheme="minorHAnsi" w:hAnsiTheme="minorHAnsi"/>
          <w:sz w:val="32"/>
          <w:szCs w:val="32"/>
        </w:rPr>
      </w:pPr>
      <w:r w:rsidRPr="004A5ADF">
        <w:rPr>
          <w:rFonts w:asciiTheme="minorHAnsi" w:hAnsiTheme="minorHAnsi"/>
          <w:sz w:val="32"/>
          <w:szCs w:val="32"/>
        </w:rPr>
        <w:t>T</w:t>
      </w:r>
      <w:r w:rsidR="008F1626" w:rsidRPr="004A5ADF">
        <w:rPr>
          <w:rFonts w:asciiTheme="minorHAnsi" w:hAnsiTheme="minorHAnsi"/>
          <w:sz w:val="32"/>
          <w:szCs w:val="32"/>
        </w:rPr>
        <w:t xml:space="preserve">he written comment of each constituency / stakeholder group / </w:t>
      </w:r>
      <w:bookmarkStart w:id="1" w:name="_GoBack"/>
      <w:bookmarkEnd w:id="1"/>
      <w:r w:rsidR="008F1626" w:rsidRPr="004A5ADF">
        <w:rPr>
          <w:rFonts w:asciiTheme="minorHAnsi" w:hAnsiTheme="minorHAnsi"/>
          <w:sz w:val="32"/>
          <w:szCs w:val="32"/>
        </w:rPr>
        <w:t>advisory committee</w:t>
      </w:r>
      <w:bookmarkEnd w:id="0"/>
      <w:r w:rsidRPr="004A5ADF">
        <w:rPr>
          <w:rFonts w:asciiTheme="minorHAnsi" w:hAnsiTheme="minorHAnsi"/>
          <w:sz w:val="32"/>
          <w:szCs w:val="32"/>
        </w:rPr>
        <w:t xml:space="preserve"> organized by group</w:t>
      </w:r>
    </w:p>
    <w:p w14:paraId="5C1FAD6E" w14:textId="77777777" w:rsidR="008F1626" w:rsidRDefault="008F1626" w:rsidP="00AC33C1">
      <w:pPr>
        <w:rPr>
          <w:rFonts w:asciiTheme="minorHAnsi" w:hAnsiTheme="minorHAnsi"/>
          <w:b/>
          <w:color w:val="000000" w:themeColor="text1"/>
          <w:sz w:val="32"/>
          <w:szCs w:val="32"/>
        </w:rPr>
      </w:pPr>
    </w:p>
    <w:p w14:paraId="2000C3E6" w14:textId="77777777" w:rsidR="004A5ADF" w:rsidRPr="004A5ADF" w:rsidRDefault="004A5ADF" w:rsidP="004A5ADF">
      <w:pPr>
        <w:pStyle w:val="TOC1"/>
        <w:tabs>
          <w:tab w:val="right" w:leader="dot" w:pos="9350"/>
        </w:tabs>
        <w:spacing w:before="120"/>
        <w:rPr>
          <w:rFonts w:asciiTheme="minorHAnsi" w:eastAsiaTheme="minorEastAsia" w:hAnsiTheme="minorHAnsi" w:cstheme="minorBidi"/>
          <w:noProof/>
        </w:rPr>
      </w:pPr>
      <w:r w:rsidRPr="004A5ADF">
        <w:rPr>
          <w:rFonts w:asciiTheme="minorHAnsi" w:hAnsiTheme="minorHAnsi"/>
          <w:b/>
          <w:color w:val="000000" w:themeColor="text1"/>
        </w:rPr>
        <w:fldChar w:fldCharType="begin"/>
      </w:r>
      <w:r w:rsidRPr="004A5ADF">
        <w:rPr>
          <w:rFonts w:asciiTheme="minorHAnsi" w:hAnsiTheme="minorHAnsi"/>
          <w:b/>
          <w:color w:val="000000" w:themeColor="text1"/>
        </w:rPr>
        <w:instrText xml:space="preserve"> TOC \o "1-3" \h \z </w:instrText>
      </w:r>
      <w:r w:rsidRPr="004A5ADF">
        <w:rPr>
          <w:rFonts w:asciiTheme="minorHAnsi" w:hAnsiTheme="minorHAnsi"/>
          <w:b/>
          <w:color w:val="000000" w:themeColor="text1"/>
        </w:rPr>
        <w:fldChar w:fldCharType="separate"/>
      </w:r>
      <w:hyperlink w:anchor="_Toc522566144" w:history="1">
        <w:r w:rsidRPr="004A5ADF">
          <w:rPr>
            <w:rStyle w:val="Hyperlink"/>
            <w:rFonts w:asciiTheme="minorHAnsi" w:hAnsiTheme="minorHAnsi"/>
            <w:noProof/>
          </w:rPr>
          <w:t>Comments from the RySG</w:t>
        </w:r>
        <w:r w:rsidRPr="004A5ADF">
          <w:rPr>
            <w:rFonts w:asciiTheme="minorHAnsi" w:hAnsiTheme="minorHAnsi"/>
            <w:noProof/>
            <w:webHidden/>
          </w:rPr>
          <w:tab/>
        </w:r>
        <w:r w:rsidRPr="004A5ADF">
          <w:rPr>
            <w:rFonts w:asciiTheme="minorHAnsi" w:hAnsiTheme="minorHAnsi"/>
            <w:noProof/>
            <w:webHidden/>
          </w:rPr>
          <w:fldChar w:fldCharType="begin"/>
        </w:r>
        <w:r w:rsidRPr="004A5ADF">
          <w:rPr>
            <w:rFonts w:asciiTheme="minorHAnsi" w:hAnsiTheme="minorHAnsi"/>
            <w:noProof/>
            <w:webHidden/>
          </w:rPr>
          <w:instrText xml:space="preserve"> PAGEREF _Toc522566144 \h </w:instrText>
        </w:r>
        <w:r w:rsidRPr="004A5ADF">
          <w:rPr>
            <w:rFonts w:asciiTheme="minorHAnsi" w:hAnsiTheme="minorHAnsi"/>
            <w:noProof/>
            <w:webHidden/>
          </w:rPr>
        </w:r>
        <w:r w:rsidRPr="004A5ADF">
          <w:rPr>
            <w:rFonts w:asciiTheme="minorHAnsi" w:hAnsiTheme="minorHAnsi"/>
            <w:noProof/>
            <w:webHidden/>
          </w:rPr>
          <w:fldChar w:fldCharType="separate"/>
        </w:r>
        <w:r w:rsidR="00646D34">
          <w:rPr>
            <w:rFonts w:asciiTheme="minorHAnsi" w:hAnsiTheme="minorHAnsi"/>
            <w:noProof/>
            <w:webHidden/>
          </w:rPr>
          <w:t>1</w:t>
        </w:r>
        <w:r w:rsidRPr="004A5ADF">
          <w:rPr>
            <w:rFonts w:asciiTheme="minorHAnsi" w:hAnsiTheme="minorHAnsi"/>
            <w:noProof/>
            <w:webHidden/>
          </w:rPr>
          <w:fldChar w:fldCharType="end"/>
        </w:r>
      </w:hyperlink>
    </w:p>
    <w:p w14:paraId="58680AA5" w14:textId="77777777" w:rsidR="004A5ADF" w:rsidRPr="004A5ADF" w:rsidRDefault="004A5ADF" w:rsidP="004A5ADF">
      <w:pPr>
        <w:pStyle w:val="TOC1"/>
        <w:tabs>
          <w:tab w:val="right" w:leader="dot" w:pos="9350"/>
        </w:tabs>
        <w:spacing w:before="120"/>
        <w:rPr>
          <w:rFonts w:asciiTheme="minorHAnsi" w:eastAsiaTheme="minorEastAsia" w:hAnsiTheme="minorHAnsi" w:cstheme="minorBidi"/>
          <w:noProof/>
        </w:rPr>
      </w:pPr>
      <w:hyperlink w:anchor="_Toc522566145" w:history="1">
        <w:r w:rsidRPr="004A5ADF">
          <w:rPr>
            <w:rStyle w:val="Hyperlink"/>
            <w:rFonts w:asciiTheme="minorHAnsi" w:hAnsiTheme="minorHAnsi"/>
            <w:noProof/>
          </w:rPr>
          <w:t>Comments from the RrSG</w:t>
        </w:r>
        <w:r w:rsidRPr="004A5ADF">
          <w:rPr>
            <w:rFonts w:asciiTheme="minorHAnsi" w:hAnsiTheme="minorHAnsi"/>
            <w:noProof/>
            <w:webHidden/>
          </w:rPr>
          <w:tab/>
        </w:r>
        <w:r w:rsidRPr="004A5ADF">
          <w:rPr>
            <w:rFonts w:asciiTheme="minorHAnsi" w:hAnsiTheme="minorHAnsi"/>
            <w:noProof/>
            <w:webHidden/>
          </w:rPr>
          <w:fldChar w:fldCharType="begin"/>
        </w:r>
        <w:r w:rsidRPr="004A5ADF">
          <w:rPr>
            <w:rFonts w:asciiTheme="minorHAnsi" w:hAnsiTheme="minorHAnsi"/>
            <w:noProof/>
            <w:webHidden/>
          </w:rPr>
          <w:instrText xml:space="preserve"> PAGEREF _Toc522566145 \h </w:instrText>
        </w:r>
        <w:r w:rsidRPr="004A5ADF">
          <w:rPr>
            <w:rFonts w:asciiTheme="minorHAnsi" w:hAnsiTheme="minorHAnsi"/>
            <w:noProof/>
            <w:webHidden/>
          </w:rPr>
        </w:r>
        <w:r w:rsidRPr="004A5ADF">
          <w:rPr>
            <w:rFonts w:asciiTheme="minorHAnsi" w:hAnsiTheme="minorHAnsi"/>
            <w:noProof/>
            <w:webHidden/>
          </w:rPr>
          <w:fldChar w:fldCharType="separate"/>
        </w:r>
        <w:r w:rsidR="00646D34">
          <w:rPr>
            <w:rFonts w:asciiTheme="minorHAnsi" w:hAnsiTheme="minorHAnsi"/>
            <w:noProof/>
            <w:webHidden/>
          </w:rPr>
          <w:t>10</w:t>
        </w:r>
        <w:r w:rsidRPr="004A5ADF">
          <w:rPr>
            <w:rFonts w:asciiTheme="minorHAnsi" w:hAnsiTheme="minorHAnsi"/>
            <w:noProof/>
            <w:webHidden/>
          </w:rPr>
          <w:fldChar w:fldCharType="end"/>
        </w:r>
      </w:hyperlink>
    </w:p>
    <w:p w14:paraId="2A6D4FB5" w14:textId="77777777" w:rsidR="004A5ADF" w:rsidRPr="004A5ADF" w:rsidRDefault="004A5ADF" w:rsidP="004A5ADF">
      <w:pPr>
        <w:pStyle w:val="TOC1"/>
        <w:tabs>
          <w:tab w:val="right" w:leader="dot" w:pos="9350"/>
        </w:tabs>
        <w:spacing w:before="120"/>
        <w:rPr>
          <w:rFonts w:asciiTheme="minorHAnsi" w:eastAsiaTheme="minorEastAsia" w:hAnsiTheme="minorHAnsi" w:cstheme="minorBidi"/>
          <w:noProof/>
        </w:rPr>
      </w:pPr>
      <w:hyperlink w:anchor="_Toc522566146" w:history="1">
        <w:r w:rsidRPr="004A5ADF">
          <w:rPr>
            <w:rStyle w:val="Hyperlink"/>
            <w:rFonts w:asciiTheme="minorHAnsi" w:hAnsiTheme="minorHAnsi"/>
            <w:noProof/>
          </w:rPr>
          <w:t>Comments from the NCSG</w:t>
        </w:r>
        <w:r w:rsidRPr="004A5ADF">
          <w:rPr>
            <w:rFonts w:asciiTheme="minorHAnsi" w:hAnsiTheme="minorHAnsi"/>
            <w:noProof/>
            <w:webHidden/>
          </w:rPr>
          <w:tab/>
        </w:r>
        <w:r w:rsidRPr="004A5ADF">
          <w:rPr>
            <w:rFonts w:asciiTheme="minorHAnsi" w:hAnsiTheme="minorHAnsi"/>
            <w:noProof/>
            <w:webHidden/>
          </w:rPr>
          <w:fldChar w:fldCharType="begin"/>
        </w:r>
        <w:r w:rsidRPr="004A5ADF">
          <w:rPr>
            <w:rFonts w:asciiTheme="minorHAnsi" w:hAnsiTheme="minorHAnsi"/>
            <w:noProof/>
            <w:webHidden/>
          </w:rPr>
          <w:instrText xml:space="preserve"> PAGEREF _Toc522566146 \h </w:instrText>
        </w:r>
        <w:r w:rsidRPr="004A5ADF">
          <w:rPr>
            <w:rFonts w:asciiTheme="minorHAnsi" w:hAnsiTheme="minorHAnsi"/>
            <w:noProof/>
            <w:webHidden/>
          </w:rPr>
        </w:r>
        <w:r w:rsidRPr="004A5ADF">
          <w:rPr>
            <w:rFonts w:asciiTheme="minorHAnsi" w:hAnsiTheme="minorHAnsi"/>
            <w:noProof/>
            <w:webHidden/>
          </w:rPr>
          <w:fldChar w:fldCharType="separate"/>
        </w:r>
        <w:r w:rsidR="00646D34">
          <w:rPr>
            <w:rFonts w:asciiTheme="minorHAnsi" w:hAnsiTheme="minorHAnsi"/>
            <w:noProof/>
            <w:webHidden/>
          </w:rPr>
          <w:t>17</w:t>
        </w:r>
        <w:r w:rsidRPr="004A5ADF">
          <w:rPr>
            <w:rFonts w:asciiTheme="minorHAnsi" w:hAnsiTheme="minorHAnsi"/>
            <w:noProof/>
            <w:webHidden/>
          </w:rPr>
          <w:fldChar w:fldCharType="end"/>
        </w:r>
      </w:hyperlink>
    </w:p>
    <w:p w14:paraId="3E979E95" w14:textId="77777777" w:rsidR="004A5ADF" w:rsidRPr="004A5ADF" w:rsidRDefault="004A5ADF" w:rsidP="004A5ADF">
      <w:pPr>
        <w:pStyle w:val="TOC1"/>
        <w:tabs>
          <w:tab w:val="right" w:leader="dot" w:pos="9350"/>
        </w:tabs>
        <w:spacing w:before="120"/>
        <w:rPr>
          <w:rFonts w:asciiTheme="minorHAnsi" w:eastAsiaTheme="minorEastAsia" w:hAnsiTheme="minorHAnsi" w:cstheme="minorBidi"/>
          <w:noProof/>
        </w:rPr>
      </w:pPr>
      <w:hyperlink w:anchor="_Toc522566147" w:history="1">
        <w:r w:rsidRPr="004A5ADF">
          <w:rPr>
            <w:rStyle w:val="Hyperlink"/>
            <w:rFonts w:asciiTheme="minorHAnsi" w:hAnsiTheme="minorHAnsi"/>
            <w:noProof/>
          </w:rPr>
          <w:t>Comments from the ISPCP</w:t>
        </w:r>
        <w:r w:rsidRPr="004A5ADF">
          <w:rPr>
            <w:rFonts w:asciiTheme="minorHAnsi" w:hAnsiTheme="minorHAnsi"/>
            <w:noProof/>
            <w:webHidden/>
          </w:rPr>
          <w:tab/>
        </w:r>
        <w:r w:rsidRPr="004A5ADF">
          <w:rPr>
            <w:rFonts w:asciiTheme="minorHAnsi" w:hAnsiTheme="minorHAnsi"/>
            <w:noProof/>
            <w:webHidden/>
          </w:rPr>
          <w:fldChar w:fldCharType="begin"/>
        </w:r>
        <w:r w:rsidRPr="004A5ADF">
          <w:rPr>
            <w:rFonts w:asciiTheme="minorHAnsi" w:hAnsiTheme="minorHAnsi"/>
            <w:noProof/>
            <w:webHidden/>
          </w:rPr>
          <w:instrText xml:space="preserve"> PAGEREF _Toc522566147 \h </w:instrText>
        </w:r>
        <w:r w:rsidRPr="004A5ADF">
          <w:rPr>
            <w:rFonts w:asciiTheme="minorHAnsi" w:hAnsiTheme="minorHAnsi"/>
            <w:noProof/>
            <w:webHidden/>
          </w:rPr>
        </w:r>
        <w:r w:rsidRPr="004A5ADF">
          <w:rPr>
            <w:rFonts w:asciiTheme="minorHAnsi" w:hAnsiTheme="minorHAnsi"/>
            <w:noProof/>
            <w:webHidden/>
          </w:rPr>
          <w:fldChar w:fldCharType="separate"/>
        </w:r>
        <w:r w:rsidR="00646D34">
          <w:rPr>
            <w:rFonts w:asciiTheme="minorHAnsi" w:hAnsiTheme="minorHAnsi"/>
            <w:noProof/>
            <w:webHidden/>
          </w:rPr>
          <w:t>22</w:t>
        </w:r>
        <w:r w:rsidRPr="004A5ADF">
          <w:rPr>
            <w:rFonts w:asciiTheme="minorHAnsi" w:hAnsiTheme="minorHAnsi"/>
            <w:noProof/>
            <w:webHidden/>
          </w:rPr>
          <w:fldChar w:fldCharType="end"/>
        </w:r>
      </w:hyperlink>
    </w:p>
    <w:p w14:paraId="59AB8D13" w14:textId="77777777" w:rsidR="004A5ADF" w:rsidRPr="004A5ADF" w:rsidRDefault="004A5ADF" w:rsidP="004A5ADF">
      <w:pPr>
        <w:pStyle w:val="TOC1"/>
        <w:tabs>
          <w:tab w:val="right" w:leader="dot" w:pos="9350"/>
        </w:tabs>
        <w:spacing w:before="120"/>
        <w:rPr>
          <w:rFonts w:asciiTheme="minorHAnsi" w:eastAsiaTheme="minorEastAsia" w:hAnsiTheme="minorHAnsi" w:cstheme="minorBidi"/>
          <w:noProof/>
        </w:rPr>
      </w:pPr>
      <w:hyperlink w:anchor="_Toc522566148" w:history="1">
        <w:r w:rsidRPr="004A5ADF">
          <w:rPr>
            <w:rStyle w:val="Hyperlink"/>
            <w:rFonts w:asciiTheme="minorHAnsi" w:hAnsiTheme="minorHAnsi"/>
            <w:noProof/>
          </w:rPr>
          <w:t>Comments from the BC</w:t>
        </w:r>
        <w:r w:rsidRPr="004A5ADF">
          <w:rPr>
            <w:rFonts w:asciiTheme="minorHAnsi" w:hAnsiTheme="minorHAnsi"/>
            <w:noProof/>
            <w:webHidden/>
          </w:rPr>
          <w:tab/>
        </w:r>
        <w:r w:rsidRPr="004A5ADF">
          <w:rPr>
            <w:rFonts w:asciiTheme="minorHAnsi" w:hAnsiTheme="minorHAnsi"/>
            <w:noProof/>
            <w:webHidden/>
          </w:rPr>
          <w:fldChar w:fldCharType="begin"/>
        </w:r>
        <w:r w:rsidRPr="004A5ADF">
          <w:rPr>
            <w:rFonts w:asciiTheme="minorHAnsi" w:hAnsiTheme="minorHAnsi"/>
            <w:noProof/>
            <w:webHidden/>
          </w:rPr>
          <w:instrText xml:space="preserve"> PAGEREF _Toc522566148 \h </w:instrText>
        </w:r>
        <w:r w:rsidRPr="004A5ADF">
          <w:rPr>
            <w:rFonts w:asciiTheme="minorHAnsi" w:hAnsiTheme="minorHAnsi"/>
            <w:noProof/>
            <w:webHidden/>
          </w:rPr>
        </w:r>
        <w:r w:rsidRPr="004A5ADF">
          <w:rPr>
            <w:rFonts w:asciiTheme="minorHAnsi" w:hAnsiTheme="minorHAnsi"/>
            <w:noProof/>
            <w:webHidden/>
          </w:rPr>
          <w:fldChar w:fldCharType="separate"/>
        </w:r>
        <w:r w:rsidR="00646D34">
          <w:rPr>
            <w:rFonts w:asciiTheme="minorHAnsi" w:hAnsiTheme="minorHAnsi"/>
            <w:noProof/>
            <w:webHidden/>
          </w:rPr>
          <w:t>27</w:t>
        </w:r>
        <w:r w:rsidRPr="004A5ADF">
          <w:rPr>
            <w:rFonts w:asciiTheme="minorHAnsi" w:hAnsiTheme="minorHAnsi"/>
            <w:noProof/>
            <w:webHidden/>
          </w:rPr>
          <w:fldChar w:fldCharType="end"/>
        </w:r>
      </w:hyperlink>
    </w:p>
    <w:p w14:paraId="254FEEAA" w14:textId="77777777" w:rsidR="004A5ADF" w:rsidRPr="004A5ADF" w:rsidRDefault="004A5ADF" w:rsidP="004A5ADF">
      <w:pPr>
        <w:pStyle w:val="TOC1"/>
        <w:tabs>
          <w:tab w:val="right" w:leader="dot" w:pos="9350"/>
        </w:tabs>
        <w:spacing w:before="120"/>
        <w:rPr>
          <w:rFonts w:asciiTheme="minorHAnsi" w:eastAsiaTheme="minorEastAsia" w:hAnsiTheme="minorHAnsi" w:cstheme="minorBidi"/>
          <w:noProof/>
        </w:rPr>
      </w:pPr>
      <w:hyperlink w:anchor="_Toc522566149" w:history="1">
        <w:r w:rsidRPr="004A5ADF">
          <w:rPr>
            <w:rStyle w:val="Hyperlink"/>
            <w:rFonts w:asciiTheme="minorHAnsi" w:hAnsiTheme="minorHAnsi"/>
            <w:noProof/>
          </w:rPr>
          <w:t>Comments from the IPC</w:t>
        </w:r>
        <w:r w:rsidRPr="004A5ADF">
          <w:rPr>
            <w:rFonts w:asciiTheme="minorHAnsi" w:hAnsiTheme="minorHAnsi"/>
            <w:noProof/>
            <w:webHidden/>
          </w:rPr>
          <w:tab/>
        </w:r>
        <w:r w:rsidRPr="004A5ADF">
          <w:rPr>
            <w:rFonts w:asciiTheme="minorHAnsi" w:hAnsiTheme="minorHAnsi"/>
            <w:noProof/>
            <w:webHidden/>
          </w:rPr>
          <w:fldChar w:fldCharType="begin"/>
        </w:r>
        <w:r w:rsidRPr="004A5ADF">
          <w:rPr>
            <w:rFonts w:asciiTheme="minorHAnsi" w:hAnsiTheme="minorHAnsi"/>
            <w:noProof/>
            <w:webHidden/>
          </w:rPr>
          <w:instrText xml:space="preserve"> PAGEREF _Toc522566149 \h </w:instrText>
        </w:r>
        <w:r w:rsidRPr="004A5ADF">
          <w:rPr>
            <w:rFonts w:asciiTheme="minorHAnsi" w:hAnsiTheme="minorHAnsi"/>
            <w:noProof/>
            <w:webHidden/>
          </w:rPr>
        </w:r>
        <w:r w:rsidRPr="004A5ADF">
          <w:rPr>
            <w:rFonts w:asciiTheme="minorHAnsi" w:hAnsiTheme="minorHAnsi"/>
            <w:noProof/>
            <w:webHidden/>
          </w:rPr>
          <w:fldChar w:fldCharType="separate"/>
        </w:r>
        <w:r w:rsidR="00646D34">
          <w:rPr>
            <w:rFonts w:asciiTheme="minorHAnsi" w:hAnsiTheme="minorHAnsi"/>
            <w:noProof/>
            <w:webHidden/>
          </w:rPr>
          <w:t>32</w:t>
        </w:r>
        <w:r w:rsidRPr="004A5ADF">
          <w:rPr>
            <w:rFonts w:asciiTheme="minorHAnsi" w:hAnsiTheme="minorHAnsi"/>
            <w:noProof/>
            <w:webHidden/>
          </w:rPr>
          <w:fldChar w:fldCharType="end"/>
        </w:r>
      </w:hyperlink>
    </w:p>
    <w:p w14:paraId="0683C4A8" w14:textId="77777777" w:rsidR="004A5ADF" w:rsidRPr="004A5ADF" w:rsidRDefault="004A5ADF" w:rsidP="004A5ADF">
      <w:pPr>
        <w:pStyle w:val="TOC1"/>
        <w:tabs>
          <w:tab w:val="right" w:leader="dot" w:pos="9350"/>
        </w:tabs>
        <w:spacing w:before="120"/>
        <w:rPr>
          <w:rFonts w:asciiTheme="minorHAnsi" w:eastAsiaTheme="minorEastAsia" w:hAnsiTheme="minorHAnsi" w:cstheme="minorBidi"/>
          <w:noProof/>
        </w:rPr>
      </w:pPr>
      <w:hyperlink w:anchor="_Toc522566150" w:history="1">
        <w:r w:rsidRPr="004A5ADF">
          <w:rPr>
            <w:rStyle w:val="Hyperlink"/>
            <w:rFonts w:asciiTheme="minorHAnsi" w:hAnsiTheme="minorHAnsi"/>
            <w:noProof/>
          </w:rPr>
          <w:t>Comments from the GAC</w:t>
        </w:r>
        <w:r w:rsidRPr="004A5ADF">
          <w:rPr>
            <w:rFonts w:asciiTheme="minorHAnsi" w:hAnsiTheme="minorHAnsi"/>
            <w:noProof/>
            <w:webHidden/>
          </w:rPr>
          <w:tab/>
        </w:r>
        <w:r w:rsidRPr="004A5ADF">
          <w:rPr>
            <w:rFonts w:asciiTheme="minorHAnsi" w:hAnsiTheme="minorHAnsi"/>
            <w:noProof/>
            <w:webHidden/>
          </w:rPr>
          <w:fldChar w:fldCharType="begin"/>
        </w:r>
        <w:r w:rsidRPr="004A5ADF">
          <w:rPr>
            <w:rFonts w:asciiTheme="minorHAnsi" w:hAnsiTheme="minorHAnsi"/>
            <w:noProof/>
            <w:webHidden/>
          </w:rPr>
          <w:instrText xml:space="preserve"> PAGEREF _Toc522566150 \h </w:instrText>
        </w:r>
        <w:r w:rsidRPr="004A5ADF">
          <w:rPr>
            <w:rFonts w:asciiTheme="minorHAnsi" w:hAnsiTheme="minorHAnsi"/>
            <w:noProof/>
            <w:webHidden/>
          </w:rPr>
        </w:r>
        <w:r w:rsidRPr="004A5ADF">
          <w:rPr>
            <w:rFonts w:asciiTheme="minorHAnsi" w:hAnsiTheme="minorHAnsi"/>
            <w:noProof/>
            <w:webHidden/>
          </w:rPr>
          <w:fldChar w:fldCharType="separate"/>
        </w:r>
        <w:r w:rsidR="00646D34">
          <w:rPr>
            <w:rFonts w:asciiTheme="minorHAnsi" w:hAnsiTheme="minorHAnsi"/>
            <w:noProof/>
            <w:webHidden/>
          </w:rPr>
          <w:t>40</w:t>
        </w:r>
        <w:r w:rsidRPr="004A5ADF">
          <w:rPr>
            <w:rFonts w:asciiTheme="minorHAnsi" w:hAnsiTheme="minorHAnsi"/>
            <w:noProof/>
            <w:webHidden/>
          </w:rPr>
          <w:fldChar w:fldCharType="end"/>
        </w:r>
      </w:hyperlink>
    </w:p>
    <w:p w14:paraId="081C0CCB" w14:textId="77777777" w:rsidR="004A5ADF" w:rsidRPr="004A5ADF" w:rsidRDefault="004A5ADF" w:rsidP="004A5ADF">
      <w:pPr>
        <w:pStyle w:val="TOC1"/>
        <w:tabs>
          <w:tab w:val="right" w:leader="dot" w:pos="9350"/>
        </w:tabs>
        <w:spacing w:before="120"/>
        <w:rPr>
          <w:rFonts w:asciiTheme="minorHAnsi" w:eastAsiaTheme="minorEastAsia" w:hAnsiTheme="minorHAnsi" w:cstheme="minorBidi"/>
          <w:noProof/>
        </w:rPr>
      </w:pPr>
      <w:hyperlink w:anchor="_Toc522566151" w:history="1">
        <w:r w:rsidRPr="004A5ADF">
          <w:rPr>
            <w:rStyle w:val="Hyperlink"/>
            <w:rFonts w:asciiTheme="minorHAnsi" w:hAnsiTheme="minorHAnsi"/>
            <w:noProof/>
          </w:rPr>
          <w:t>Comments from the SSAC</w:t>
        </w:r>
        <w:r w:rsidRPr="004A5ADF">
          <w:rPr>
            <w:rFonts w:asciiTheme="minorHAnsi" w:hAnsiTheme="minorHAnsi"/>
            <w:noProof/>
            <w:webHidden/>
          </w:rPr>
          <w:tab/>
        </w:r>
        <w:r w:rsidRPr="004A5ADF">
          <w:rPr>
            <w:rFonts w:asciiTheme="minorHAnsi" w:hAnsiTheme="minorHAnsi"/>
            <w:noProof/>
            <w:webHidden/>
          </w:rPr>
          <w:fldChar w:fldCharType="begin"/>
        </w:r>
        <w:r w:rsidRPr="004A5ADF">
          <w:rPr>
            <w:rFonts w:asciiTheme="minorHAnsi" w:hAnsiTheme="minorHAnsi"/>
            <w:noProof/>
            <w:webHidden/>
          </w:rPr>
          <w:instrText xml:space="preserve"> PAGEREF _Toc522566151 \h </w:instrText>
        </w:r>
        <w:r w:rsidRPr="004A5ADF">
          <w:rPr>
            <w:rFonts w:asciiTheme="minorHAnsi" w:hAnsiTheme="minorHAnsi"/>
            <w:noProof/>
            <w:webHidden/>
          </w:rPr>
        </w:r>
        <w:r w:rsidRPr="004A5ADF">
          <w:rPr>
            <w:rFonts w:asciiTheme="minorHAnsi" w:hAnsiTheme="minorHAnsi"/>
            <w:noProof/>
            <w:webHidden/>
          </w:rPr>
          <w:fldChar w:fldCharType="separate"/>
        </w:r>
        <w:r w:rsidR="00646D34">
          <w:rPr>
            <w:rFonts w:asciiTheme="minorHAnsi" w:hAnsiTheme="minorHAnsi"/>
            <w:noProof/>
            <w:webHidden/>
          </w:rPr>
          <w:t>44</w:t>
        </w:r>
        <w:r w:rsidRPr="004A5ADF">
          <w:rPr>
            <w:rFonts w:asciiTheme="minorHAnsi" w:hAnsiTheme="minorHAnsi"/>
            <w:noProof/>
            <w:webHidden/>
          </w:rPr>
          <w:fldChar w:fldCharType="end"/>
        </w:r>
      </w:hyperlink>
    </w:p>
    <w:p w14:paraId="37237E38" w14:textId="77777777" w:rsidR="004A5ADF" w:rsidRPr="004A5ADF" w:rsidRDefault="004A5ADF" w:rsidP="004A5ADF">
      <w:pPr>
        <w:pStyle w:val="TOC1"/>
        <w:tabs>
          <w:tab w:val="right" w:leader="dot" w:pos="9350"/>
        </w:tabs>
        <w:spacing w:before="120"/>
        <w:rPr>
          <w:rFonts w:asciiTheme="minorHAnsi" w:eastAsiaTheme="minorEastAsia" w:hAnsiTheme="minorHAnsi" w:cstheme="minorBidi"/>
          <w:noProof/>
        </w:rPr>
      </w:pPr>
      <w:hyperlink w:anchor="_Toc522566152" w:history="1">
        <w:r w:rsidRPr="004A5ADF">
          <w:rPr>
            <w:rStyle w:val="Hyperlink"/>
            <w:rFonts w:asciiTheme="minorHAnsi" w:hAnsiTheme="minorHAnsi"/>
            <w:noProof/>
          </w:rPr>
          <w:t>Comments from the ALAC</w:t>
        </w:r>
        <w:r w:rsidRPr="004A5ADF">
          <w:rPr>
            <w:rFonts w:asciiTheme="minorHAnsi" w:hAnsiTheme="minorHAnsi"/>
            <w:noProof/>
            <w:webHidden/>
          </w:rPr>
          <w:tab/>
        </w:r>
        <w:r w:rsidRPr="004A5ADF">
          <w:rPr>
            <w:rFonts w:asciiTheme="minorHAnsi" w:hAnsiTheme="minorHAnsi"/>
            <w:noProof/>
            <w:webHidden/>
          </w:rPr>
          <w:fldChar w:fldCharType="begin"/>
        </w:r>
        <w:r w:rsidRPr="004A5ADF">
          <w:rPr>
            <w:rFonts w:asciiTheme="minorHAnsi" w:hAnsiTheme="minorHAnsi"/>
            <w:noProof/>
            <w:webHidden/>
          </w:rPr>
          <w:instrText xml:space="preserve"> PAGEREF _Toc522566152 \h </w:instrText>
        </w:r>
        <w:r w:rsidRPr="004A5ADF">
          <w:rPr>
            <w:rFonts w:asciiTheme="minorHAnsi" w:hAnsiTheme="minorHAnsi"/>
            <w:noProof/>
            <w:webHidden/>
          </w:rPr>
        </w:r>
        <w:r w:rsidRPr="004A5ADF">
          <w:rPr>
            <w:rFonts w:asciiTheme="minorHAnsi" w:hAnsiTheme="minorHAnsi"/>
            <w:noProof/>
            <w:webHidden/>
          </w:rPr>
          <w:fldChar w:fldCharType="separate"/>
        </w:r>
        <w:r w:rsidR="00646D34">
          <w:rPr>
            <w:rFonts w:asciiTheme="minorHAnsi" w:hAnsiTheme="minorHAnsi"/>
            <w:noProof/>
            <w:webHidden/>
          </w:rPr>
          <w:t>49</w:t>
        </w:r>
        <w:r w:rsidRPr="004A5ADF">
          <w:rPr>
            <w:rFonts w:asciiTheme="minorHAnsi" w:hAnsiTheme="minorHAnsi"/>
            <w:noProof/>
            <w:webHidden/>
          </w:rPr>
          <w:fldChar w:fldCharType="end"/>
        </w:r>
      </w:hyperlink>
    </w:p>
    <w:p w14:paraId="0C33C1C5" w14:textId="77777777" w:rsidR="004A5ADF" w:rsidRPr="004A5ADF" w:rsidRDefault="004A5ADF" w:rsidP="004A5ADF">
      <w:pPr>
        <w:spacing w:before="120"/>
        <w:rPr>
          <w:rFonts w:asciiTheme="minorHAnsi" w:hAnsiTheme="minorHAnsi"/>
          <w:b/>
          <w:color w:val="000000" w:themeColor="text1"/>
          <w:sz w:val="32"/>
          <w:szCs w:val="32"/>
        </w:rPr>
      </w:pPr>
      <w:r w:rsidRPr="004A5ADF">
        <w:rPr>
          <w:rFonts w:asciiTheme="minorHAnsi" w:hAnsiTheme="minorHAnsi"/>
          <w:b/>
          <w:color w:val="000000" w:themeColor="text1"/>
        </w:rPr>
        <w:fldChar w:fldCharType="end"/>
      </w:r>
    </w:p>
    <w:p w14:paraId="1CF77E65" w14:textId="77777777" w:rsidR="008F1626" w:rsidRPr="004A5ADF" w:rsidRDefault="008F1626" w:rsidP="00AC33C1">
      <w:pPr>
        <w:rPr>
          <w:rFonts w:asciiTheme="minorHAnsi" w:hAnsiTheme="minorHAnsi"/>
          <w:b/>
          <w:color w:val="000000" w:themeColor="text1"/>
          <w:sz w:val="32"/>
          <w:szCs w:val="32"/>
        </w:rPr>
      </w:pPr>
    </w:p>
    <w:p w14:paraId="373F6762" w14:textId="0F41DF25" w:rsidR="00563643" w:rsidRPr="004A5ADF" w:rsidRDefault="00563643" w:rsidP="004A5ADF">
      <w:pPr>
        <w:pStyle w:val="Heading1"/>
      </w:pPr>
      <w:bookmarkStart w:id="2" w:name="_Toc522566144"/>
      <w:r w:rsidRPr="004A5ADF">
        <w:t xml:space="preserve">Comments from the </w:t>
      </w:r>
      <w:proofErr w:type="spellStart"/>
      <w:r w:rsidRPr="004A5ADF">
        <w:t>RySG</w:t>
      </w:r>
      <w:bookmarkEnd w:id="2"/>
      <w:proofErr w:type="spellEnd"/>
    </w:p>
    <w:p w14:paraId="6D1A59BE" w14:textId="77777777" w:rsidR="00563643" w:rsidRDefault="00563643" w:rsidP="00AC33C1">
      <w:pPr>
        <w:rPr>
          <w:rFonts w:asciiTheme="minorHAnsi" w:hAnsiTheme="minorHAnsi"/>
          <w:b/>
          <w:color w:val="000000" w:themeColor="text1"/>
          <w:sz w:val="22"/>
          <w:szCs w:val="22"/>
        </w:rPr>
      </w:pPr>
    </w:p>
    <w:p w14:paraId="694C1B7B" w14:textId="1661E382" w:rsidR="007773FC" w:rsidRPr="009C1258" w:rsidRDefault="007773FC" w:rsidP="00AC33C1">
      <w:pPr>
        <w:rPr>
          <w:rFonts w:asciiTheme="minorHAnsi" w:hAnsiTheme="minorHAnsi"/>
          <w:color w:val="000000" w:themeColor="text1"/>
          <w:sz w:val="22"/>
          <w:szCs w:val="22"/>
        </w:rPr>
      </w:pPr>
      <w:r w:rsidRPr="00C60256">
        <w:rPr>
          <w:rFonts w:asciiTheme="minorHAnsi" w:hAnsiTheme="minorHAnsi"/>
          <w:b/>
          <w:color w:val="000000" w:themeColor="text1"/>
          <w:sz w:val="22"/>
          <w:szCs w:val="22"/>
          <w:u w:val="single"/>
        </w:rPr>
        <w:t>Section 1, Scope:</w:t>
      </w:r>
      <w:r w:rsidRPr="009C1258">
        <w:rPr>
          <w:rFonts w:asciiTheme="minorHAnsi" w:hAnsiTheme="minorHAnsi"/>
          <w:color w:val="000000" w:themeColor="text1"/>
          <w:sz w:val="22"/>
          <w:szCs w:val="22"/>
        </w:rPr>
        <w:t xml:space="preserve"> </w:t>
      </w:r>
      <w:r w:rsidR="00AC33C1" w:rsidRPr="009C1258">
        <w:rPr>
          <w:rFonts w:asciiTheme="minorHAnsi" w:hAnsiTheme="minorHAnsi"/>
          <w:color w:val="000000" w:themeColor="text1"/>
          <w:sz w:val="22"/>
          <w:szCs w:val="22"/>
        </w:rPr>
        <w:br/>
        <w:t>Language specific to the Temporary Specification will need to be removed/adjusted.  RySG has concerns about the clause at the end of the second sentence (e.g., “unless ICANN determines in its reasonable discretion that this Temporary Specification SHALL NOT control”). It’s important to assess the concepts of the sections and not the specific language. As noted many items from the Temporary Speci</w:t>
      </w:r>
      <w:r w:rsidR="004B2787">
        <w:rPr>
          <w:rFonts w:asciiTheme="minorHAnsi" w:hAnsiTheme="minorHAnsi"/>
          <w:color w:val="000000" w:themeColor="text1"/>
          <w:sz w:val="22"/>
          <w:szCs w:val="22"/>
        </w:rPr>
        <w:t xml:space="preserve">fication will be replaced with Consensus Policy from this </w:t>
      </w:r>
      <w:proofErr w:type="spellStart"/>
      <w:r w:rsidR="004B2787">
        <w:rPr>
          <w:rFonts w:asciiTheme="minorHAnsi" w:hAnsiTheme="minorHAnsi"/>
          <w:color w:val="000000" w:themeColor="text1"/>
          <w:sz w:val="22"/>
          <w:szCs w:val="22"/>
        </w:rPr>
        <w:t>ePDP</w:t>
      </w:r>
      <w:proofErr w:type="spellEnd"/>
      <w:r w:rsidR="00AC33C1" w:rsidRPr="009C1258">
        <w:rPr>
          <w:rFonts w:asciiTheme="minorHAnsi" w:hAnsiTheme="minorHAnsi"/>
          <w:color w:val="000000" w:themeColor="text1"/>
          <w:sz w:val="22"/>
          <w:szCs w:val="22"/>
        </w:rPr>
        <w:t xml:space="preserve"> so there should be effort throughout the document to make the language and concepts evergreen and flexible and steer away from specific notes to the Temporary Specification.  </w:t>
      </w:r>
      <w:r w:rsidR="00AC33C1" w:rsidRPr="009C1258">
        <w:rPr>
          <w:rFonts w:asciiTheme="minorHAnsi" w:hAnsiTheme="minorHAnsi"/>
          <w:color w:val="000000" w:themeColor="text1"/>
          <w:sz w:val="22"/>
          <w:szCs w:val="22"/>
        </w:rPr>
        <w:br/>
      </w:r>
    </w:p>
    <w:p w14:paraId="27C729A8" w14:textId="77777777" w:rsidR="007773FC" w:rsidRPr="00C60256" w:rsidRDefault="007773FC" w:rsidP="00AC33C1">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2, Definitions:</w:t>
      </w:r>
      <w:r w:rsidRPr="00C60256">
        <w:rPr>
          <w:rFonts w:asciiTheme="minorHAnsi" w:hAnsiTheme="minorHAnsi"/>
          <w:color w:val="000000" w:themeColor="text1"/>
          <w:sz w:val="22"/>
          <w:szCs w:val="22"/>
          <w:u w:val="single"/>
        </w:rPr>
        <w:t xml:space="preserve"> </w:t>
      </w:r>
    </w:p>
    <w:p w14:paraId="770E0C9F" w14:textId="77777777" w:rsidR="00AC33C1" w:rsidRPr="009C1258" w:rsidRDefault="00AC33C1" w:rsidP="00AC33C1">
      <w:pPr>
        <w:rPr>
          <w:rFonts w:asciiTheme="minorHAnsi" w:hAnsiTheme="minorHAnsi"/>
          <w:color w:val="000000" w:themeColor="text1"/>
          <w:sz w:val="22"/>
          <w:szCs w:val="22"/>
        </w:rPr>
      </w:pPr>
      <w:r w:rsidRPr="009C1258">
        <w:rPr>
          <w:rFonts w:asciiTheme="minorHAnsi" w:hAnsiTheme="minorHAnsi"/>
          <w:color w:val="000000" w:themeColor="text1"/>
          <w:sz w:val="22"/>
          <w:szCs w:val="22"/>
        </w:rPr>
        <w:t xml:space="preserve">Language about the Temporary Specification and “Interim Model” should not be needed in the working group policy recommendations.  What is meant by “Registration Data” should be discussed/defined by the working group.  </w:t>
      </w:r>
    </w:p>
    <w:p w14:paraId="71073249" w14:textId="77777777" w:rsidR="00AC33C1" w:rsidRPr="009C1258" w:rsidRDefault="00AC33C1" w:rsidP="007773FC">
      <w:pPr>
        <w:rPr>
          <w:rFonts w:asciiTheme="minorHAnsi" w:hAnsiTheme="minorHAnsi"/>
          <w:b/>
          <w:color w:val="000000" w:themeColor="text1"/>
          <w:sz w:val="22"/>
          <w:szCs w:val="22"/>
        </w:rPr>
      </w:pPr>
    </w:p>
    <w:p w14:paraId="3C21048B" w14:textId="77777777" w:rsidR="007773FC" w:rsidRPr="00C60256" w:rsidRDefault="007773FC" w:rsidP="007773FC">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3</w:t>
      </w:r>
      <w:r w:rsidR="00AC33C1" w:rsidRPr="00C60256">
        <w:rPr>
          <w:rFonts w:asciiTheme="minorHAnsi" w:hAnsiTheme="minorHAnsi"/>
          <w:b/>
          <w:color w:val="000000" w:themeColor="text1"/>
          <w:sz w:val="22"/>
          <w:szCs w:val="22"/>
          <w:u w:val="single"/>
        </w:rPr>
        <w:t>,</w:t>
      </w:r>
      <w:r w:rsidRPr="00C60256">
        <w:rPr>
          <w:rFonts w:asciiTheme="minorHAnsi" w:hAnsiTheme="minorHAnsi"/>
          <w:color w:val="000000" w:themeColor="text1"/>
          <w:sz w:val="22"/>
          <w:szCs w:val="22"/>
          <w:u w:val="single"/>
        </w:rPr>
        <w:t xml:space="preserve"> </w:t>
      </w:r>
      <w:r w:rsidRPr="00C60256">
        <w:rPr>
          <w:rFonts w:asciiTheme="minorHAnsi" w:hAnsiTheme="minorHAnsi"/>
          <w:b/>
          <w:color w:val="000000" w:themeColor="text1"/>
          <w:sz w:val="22"/>
          <w:szCs w:val="22"/>
          <w:u w:val="single"/>
        </w:rPr>
        <w:t>Policy Effective Date:</w:t>
      </w:r>
      <w:r w:rsidRPr="00C60256">
        <w:rPr>
          <w:rFonts w:asciiTheme="minorHAnsi" w:hAnsiTheme="minorHAnsi"/>
          <w:color w:val="000000" w:themeColor="text1"/>
          <w:sz w:val="22"/>
          <w:szCs w:val="22"/>
          <w:u w:val="single"/>
        </w:rPr>
        <w:t xml:space="preserve"> </w:t>
      </w:r>
    </w:p>
    <w:p w14:paraId="082C8D5E" w14:textId="77777777" w:rsidR="00AC33C1" w:rsidRPr="009C1258" w:rsidRDefault="00AC33C1" w:rsidP="007773FC">
      <w:pPr>
        <w:rPr>
          <w:rFonts w:asciiTheme="minorHAnsi" w:hAnsiTheme="minorHAnsi"/>
          <w:color w:val="000000" w:themeColor="text1"/>
          <w:sz w:val="22"/>
          <w:szCs w:val="22"/>
        </w:rPr>
      </w:pPr>
      <w:r w:rsidRPr="009C1258">
        <w:rPr>
          <w:rFonts w:asciiTheme="minorHAnsi" w:hAnsiTheme="minorHAnsi"/>
          <w:color w:val="000000" w:themeColor="text1"/>
          <w:sz w:val="22"/>
          <w:szCs w:val="22"/>
        </w:rPr>
        <w:t xml:space="preserve">This is Temporary Specification specific and doesn’t apply to the working group policy recommendations.  </w:t>
      </w:r>
    </w:p>
    <w:p w14:paraId="3037F716" w14:textId="77777777" w:rsidR="007773FC" w:rsidRPr="009C1258" w:rsidRDefault="007773FC" w:rsidP="007773FC">
      <w:pPr>
        <w:rPr>
          <w:rFonts w:asciiTheme="minorHAnsi" w:hAnsiTheme="minorHAnsi"/>
          <w:color w:val="000000" w:themeColor="text1"/>
          <w:sz w:val="22"/>
          <w:szCs w:val="22"/>
        </w:rPr>
      </w:pPr>
    </w:p>
    <w:p w14:paraId="0E4366FE" w14:textId="77777777" w:rsidR="004A5ADF" w:rsidRDefault="004A5ADF">
      <w:pPr>
        <w:rPr>
          <w:rFonts w:asciiTheme="minorHAnsi" w:hAnsiTheme="minorHAnsi"/>
          <w:b/>
          <w:color w:val="000000" w:themeColor="text1"/>
          <w:sz w:val="22"/>
          <w:szCs w:val="22"/>
          <w:u w:val="single"/>
        </w:rPr>
      </w:pPr>
      <w:r>
        <w:rPr>
          <w:rFonts w:asciiTheme="minorHAnsi" w:hAnsiTheme="minorHAnsi"/>
          <w:b/>
          <w:color w:val="000000" w:themeColor="text1"/>
          <w:sz w:val="22"/>
          <w:szCs w:val="22"/>
          <w:u w:val="single"/>
        </w:rPr>
        <w:br w:type="page"/>
      </w:r>
    </w:p>
    <w:p w14:paraId="6E0ED9B6" w14:textId="016B5909" w:rsidR="007773FC" w:rsidRPr="00C60256" w:rsidRDefault="007773FC" w:rsidP="007773FC">
      <w:pPr>
        <w:rPr>
          <w:rFonts w:asciiTheme="minorHAnsi" w:hAnsiTheme="minorHAnsi"/>
          <w:b/>
          <w:color w:val="000000" w:themeColor="text1"/>
          <w:sz w:val="22"/>
          <w:szCs w:val="22"/>
          <w:u w:val="single"/>
        </w:rPr>
      </w:pPr>
      <w:r w:rsidRPr="00C60256">
        <w:rPr>
          <w:rFonts w:asciiTheme="minorHAnsi" w:hAnsiTheme="minorHAnsi"/>
          <w:b/>
          <w:color w:val="000000" w:themeColor="text1"/>
          <w:sz w:val="22"/>
          <w:szCs w:val="22"/>
          <w:u w:val="single"/>
        </w:rPr>
        <w:lastRenderedPageBreak/>
        <w:t>Sections 4.1-4.</w:t>
      </w:r>
      <w:r w:rsidR="00D338EF">
        <w:rPr>
          <w:rFonts w:asciiTheme="minorHAnsi" w:hAnsiTheme="minorHAnsi"/>
          <w:b/>
          <w:color w:val="000000" w:themeColor="text1"/>
          <w:sz w:val="22"/>
          <w:szCs w:val="22"/>
          <w:u w:val="single"/>
        </w:rPr>
        <w:t>2</w:t>
      </w:r>
      <w:r w:rsidRPr="00C60256">
        <w:rPr>
          <w:rFonts w:asciiTheme="minorHAnsi" w:hAnsiTheme="minorHAnsi"/>
          <w:b/>
          <w:color w:val="000000" w:themeColor="text1"/>
          <w:sz w:val="22"/>
          <w:szCs w:val="22"/>
          <w:u w:val="single"/>
        </w:rPr>
        <w:t>, Lawfulness &amp; Purposes of Processing gTLD Registration Data</w:t>
      </w:r>
      <w:r w:rsidR="00C60256" w:rsidRPr="00C60256">
        <w:rPr>
          <w:rFonts w:asciiTheme="minorHAnsi" w:hAnsiTheme="minorHAnsi"/>
          <w:b/>
          <w:color w:val="000000" w:themeColor="text1"/>
          <w:sz w:val="22"/>
          <w:szCs w:val="22"/>
          <w:u w:val="single"/>
        </w:rPr>
        <w:t>:</w:t>
      </w:r>
      <w:r w:rsidRPr="00C60256">
        <w:rPr>
          <w:rFonts w:asciiTheme="minorHAnsi" w:hAnsiTheme="minorHAnsi"/>
          <w:b/>
          <w:color w:val="000000" w:themeColor="text1"/>
          <w:sz w:val="22"/>
          <w:szCs w:val="22"/>
          <w:u w:val="single"/>
        </w:rPr>
        <w:t xml:space="preserve"> </w:t>
      </w:r>
    </w:p>
    <w:p w14:paraId="374A0993" w14:textId="77777777" w:rsidR="007773FC" w:rsidRPr="009C1258" w:rsidRDefault="00AC33C1" w:rsidP="007773FC">
      <w:pPr>
        <w:rPr>
          <w:rFonts w:asciiTheme="minorHAnsi" w:hAnsiTheme="minorHAnsi"/>
          <w:color w:val="000000" w:themeColor="text1"/>
          <w:sz w:val="22"/>
          <w:szCs w:val="22"/>
        </w:rPr>
      </w:pPr>
      <w:r w:rsidRPr="009C1258">
        <w:rPr>
          <w:rFonts w:asciiTheme="minorHAnsi" w:hAnsiTheme="minorHAnsi"/>
          <w:color w:val="000000" w:themeColor="text1"/>
          <w:sz w:val="22"/>
          <w:szCs w:val="22"/>
        </w:rPr>
        <w:t xml:space="preserve">The RySG notes that given the advice received from Article 29 / EDPB, the </w:t>
      </w:r>
      <w:proofErr w:type="spellStart"/>
      <w:r w:rsidRPr="009C1258">
        <w:rPr>
          <w:rFonts w:asciiTheme="minorHAnsi" w:hAnsiTheme="minorHAnsi"/>
          <w:color w:val="000000" w:themeColor="text1"/>
          <w:sz w:val="22"/>
          <w:szCs w:val="22"/>
        </w:rPr>
        <w:t>ePDP</w:t>
      </w:r>
      <w:proofErr w:type="spellEnd"/>
      <w:r w:rsidRPr="009C1258">
        <w:rPr>
          <w:rFonts w:asciiTheme="minorHAnsi" w:hAnsiTheme="minorHAnsi"/>
          <w:color w:val="000000" w:themeColor="text1"/>
          <w:sz w:val="22"/>
          <w:szCs w:val="22"/>
        </w:rPr>
        <w:t xml:space="preserve"> working group should reconsider the language in Section 4.  Given that that the “Mission and Scope” of the </w:t>
      </w:r>
      <w:proofErr w:type="spellStart"/>
      <w:r w:rsidRPr="009C1258">
        <w:rPr>
          <w:rFonts w:asciiTheme="minorHAnsi" w:hAnsiTheme="minorHAnsi"/>
          <w:color w:val="000000" w:themeColor="text1"/>
          <w:sz w:val="22"/>
          <w:szCs w:val="22"/>
        </w:rPr>
        <w:t>ePDP</w:t>
      </w:r>
      <w:proofErr w:type="spellEnd"/>
      <w:r w:rsidRPr="009C1258">
        <w:rPr>
          <w:rFonts w:asciiTheme="minorHAnsi" w:hAnsiTheme="minorHAnsi"/>
          <w:color w:val="000000" w:themeColor="text1"/>
          <w:sz w:val="22"/>
          <w:szCs w:val="22"/>
        </w:rPr>
        <w:t xml:space="preserve"> charter includes Part 1: Purposes for Processing Registration Data, the RySG feels that it is important for the working group to specifically deliberate on each of the purposes set out in Section 4.4 of the Temporary Specification.</w:t>
      </w:r>
    </w:p>
    <w:p w14:paraId="2E5E245F" w14:textId="77777777" w:rsidR="00AC33C1" w:rsidRDefault="00AC33C1" w:rsidP="007773FC">
      <w:pPr>
        <w:rPr>
          <w:rFonts w:asciiTheme="minorHAnsi" w:hAnsiTheme="minorHAnsi"/>
          <w:color w:val="000000" w:themeColor="text1"/>
          <w:sz w:val="22"/>
          <w:szCs w:val="22"/>
        </w:rPr>
      </w:pPr>
    </w:p>
    <w:p w14:paraId="5BE05ADE" w14:textId="3F28035D" w:rsidR="00D338EF" w:rsidRPr="00C60256" w:rsidRDefault="00D338EF" w:rsidP="00D338EF">
      <w:pPr>
        <w:rPr>
          <w:rFonts w:asciiTheme="minorHAnsi" w:hAnsiTheme="minorHAnsi"/>
          <w:b/>
          <w:color w:val="000000" w:themeColor="text1"/>
          <w:sz w:val="22"/>
          <w:szCs w:val="22"/>
          <w:u w:val="single"/>
        </w:rPr>
      </w:pPr>
      <w:r w:rsidRPr="00C60256">
        <w:rPr>
          <w:rFonts w:asciiTheme="minorHAnsi" w:hAnsiTheme="minorHAnsi"/>
          <w:b/>
          <w:color w:val="000000" w:themeColor="text1"/>
          <w:sz w:val="22"/>
          <w:szCs w:val="22"/>
          <w:u w:val="single"/>
        </w:rPr>
        <w:t>Sections 4.</w:t>
      </w:r>
      <w:r>
        <w:rPr>
          <w:rFonts w:asciiTheme="minorHAnsi" w:hAnsiTheme="minorHAnsi"/>
          <w:b/>
          <w:color w:val="000000" w:themeColor="text1"/>
          <w:sz w:val="22"/>
          <w:szCs w:val="22"/>
          <w:u w:val="single"/>
        </w:rPr>
        <w:t>3</w:t>
      </w:r>
      <w:r w:rsidRPr="00C60256">
        <w:rPr>
          <w:rFonts w:asciiTheme="minorHAnsi" w:hAnsiTheme="minorHAnsi"/>
          <w:b/>
          <w:color w:val="000000" w:themeColor="text1"/>
          <w:sz w:val="22"/>
          <w:szCs w:val="22"/>
          <w:u w:val="single"/>
        </w:rPr>
        <w:t xml:space="preserve">, Lawfulness &amp; Purposes of Processing </w:t>
      </w:r>
      <w:proofErr w:type="spellStart"/>
      <w:r w:rsidRPr="00C60256">
        <w:rPr>
          <w:rFonts w:asciiTheme="minorHAnsi" w:hAnsiTheme="minorHAnsi"/>
          <w:b/>
          <w:color w:val="000000" w:themeColor="text1"/>
          <w:sz w:val="22"/>
          <w:szCs w:val="22"/>
          <w:u w:val="single"/>
        </w:rPr>
        <w:t>gTLD</w:t>
      </w:r>
      <w:proofErr w:type="spellEnd"/>
      <w:r w:rsidRPr="00C60256">
        <w:rPr>
          <w:rFonts w:asciiTheme="minorHAnsi" w:hAnsiTheme="minorHAnsi"/>
          <w:b/>
          <w:color w:val="000000" w:themeColor="text1"/>
          <w:sz w:val="22"/>
          <w:szCs w:val="22"/>
          <w:u w:val="single"/>
        </w:rPr>
        <w:t xml:space="preserve"> Registration Data: </w:t>
      </w:r>
    </w:p>
    <w:p w14:paraId="75A1D11E" w14:textId="490AD0F0" w:rsidR="00D338EF" w:rsidRDefault="00D338EF" w:rsidP="00D338EF">
      <w:pPr>
        <w:rPr>
          <w:rFonts w:asciiTheme="minorHAnsi" w:hAnsiTheme="minorHAnsi"/>
          <w:color w:val="000000" w:themeColor="text1"/>
          <w:sz w:val="22"/>
          <w:szCs w:val="22"/>
        </w:rPr>
      </w:pPr>
      <w:r w:rsidRPr="009C1258">
        <w:rPr>
          <w:rFonts w:asciiTheme="minorHAnsi" w:hAnsiTheme="minorHAnsi"/>
          <w:color w:val="000000" w:themeColor="text1"/>
          <w:sz w:val="22"/>
          <w:szCs w:val="22"/>
        </w:rPr>
        <w:t xml:space="preserve">The </w:t>
      </w:r>
      <w:proofErr w:type="spellStart"/>
      <w:r w:rsidRPr="009C1258">
        <w:rPr>
          <w:rFonts w:asciiTheme="minorHAnsi" w:hAnsiTheme="minorHAnsi"/>
          <w:color w:val="000000" w:themeColor="text1"/>
          <w:sz w:val="22"/>
          <w:szCs w:val="22"/>
        </w:rPr>
        <w:t>RySG</w:t>
      </w:r>
      <w:proofErr w:type="spellEnd"/>
      <w:r w:rsidRPr="009C1258">
        <w:rPr>
          <w:rFonts w:asciiTheme="minorHAnsi" w:hAnsiTheme="minorHAnsi"/>
          <w:color w:val="000000" w:themeColor="text1"/>
          <w:sz w:val="22"/>
          <w:szCs w:val="22"/>
        </w:rPr>
        <w:t xml:space="preserve"> notes that given the advice received from Article 29 / EDPB, the </w:t>
      </w:r>
      <w:proofErr w:type="spellStart"/>
      <w:r w:rsidRPr="009C1258">
        <w:rPr>
          <w:rFonts w:asciiTheme="minorHAnsi" w:hAnsiTheme="minorHAnsi"/>
          <w:color w:val="000000" w:themeColor="text1"/>
          <w:sz w:val="22"/>
          <w:szCs w:val="22"/>
        </w:rPr>
        <w:t>ePDP</w:t>
      </w:r>
      <w:proofErr w:type="spellEnd"/>
      <w:r w:rsidRPr="009C1258">
        <w:rPr>
          <w:rFonts w:asciiTheme="minorHAnsi" w:hAnsiTheme="minorHAnsi"/>
          <w:color w:val="000000" w:themeColor="text1"/>
          <w:sz w:val="22"/>
          <w:szCs w:val="22"/>
        </w:rPr>
        <w:t xml:space="preserve"> working group should reconsider the language in Section 4.  Given that that the “Mission and Scope” of the </w:t>
      </w:r>
      <w:proofErr w:type="spellStart"/>
      <w:r w:rsidRPr="009C1258">
        <w:rPr>
          <w:rFonts w:asciiTheme="minorHAnsi" w:hAnsiTheme="minorHAnsi"/>
          <w:color w:val="000000" w:themeColor="text1"/>
          <w:sz w:val="22"/>
          <w:szCs w:val="22"/>
        </w:rPr>
        <w:t>ePDP</w:t>
      </w:r>
      <w:proofErr w:type="spellEnd"/>
      <w:r w:rsidRPr="009C1258">
        <w:rPr>
          <w:rFonts w:asciiTheme="minorHAnsi" w:hAnsiTheme="minorHAnsi"/>
          <w:color w:val="000000" w:themeColor="text1"/>
          <w:sz w:val="22"/>
          <w:szCs w:val="22"/>
        </w:rPr>
        <w:t xml:space="preserve"> charter includes Part 1: Purposes for Processing Registration Data, the </w:t>
      </w:r>
      <w:proofErr w:type="spellStart"/>
      <w:r w:rsidRPr="009C1258">
        <w:rPr>
          <w:rFonts w:asciiTheme="minorHAnsi" w:hAnsiTheme="minorHAnsi"/>
          <w:color w:val="000000" w:themeColor="text1"/>
          <w:sz w:val="22"/>
          <w:szCs w:val="22"/>
        </w:rPr>
        <w:t>RySG</w:t>
      </w:r>
      <w:proofErr w:type="spellEnd"/>
      <w:r w:rsidRPr="009C1258">
        <w:rPr>
          <w:rFonts w:asciiTheme="minorHAnsi" w:hAnsiTheme="minorHAnsi"/>
          <w:color w:val="000000" w:themeColor="text1"/>
          <w:sz w:val="22"/>
          <w:szCs w:val="22"/>
        </w:rPr>
        <w:t xml:space="preserve"> feels that it is important for the working group to specifically deliberate on each of the purposes set out in Section 4.4 of the Temporary Specification.</w:t>
      </w:r>
    </w:p>
    <w:p w14:paraId="597EEEF3" w14:textId="77777777" w:rsidR="00D338EF" w:rsidRPr="009C1258" w:rsidRDefault="00D338EF" w:rsidP="007773FC">
      <w:pPr>
        <w:rPr>
          <w:rFonts w:asciiTheme="minorHAnsi" w:hAnsiTheme="minorHAnsi"/>
          <w:color w:val="000000" w:themeColor="text1"/>
          <w:sz w:val="22"/>
          <w:szCs w:val="22"/>
        </w:rPr>
      </w:pPr>
    </w:p>
    <w:p w14:paraId="6CA60D6D" w14:textId="31B00E07" w:rsidR="007773FC" w:rsidRPr="00C60256" w:rsidRDefault="007773FC" w:rsidP="007773FC">
      <w:pPr>
        <w:rPr>
          <w:rFonts w:asciiTheme="minorHAnsi" w:hAnsiTheme="minorHAnsi"/>
          <w:b/>
          <w:color w:val="000000" w:themeColor="text1"/>
          <w:sz w:val="22"/>
          <w:szCs w:val="22"/>
          <w:u w:val="single"/>
        </w:rPr>
      </w:pPr>
      <w:r w:rsidRPr="00C60256">
        <w:rPr>
          <w:rFonts w:asciiTheme="minorHAnsi" w:hAnsiTheme="minorHAnsi"/>
          <w:b/>
          <w:color w:val="000000" w:themeColor="text1"/>
          <w:sz w:val="22"/>
          <w:szCs w:val="22"/>
          <w:u w:val="single"/>
        </w:rPr>
        <w:t xml:space="preserve">Section 4.4, 4.4.1, Lawfulness &amp; Purposes of Processing gTLD Registration Data: </w:t>
      </w:r>
    </w:p>
    <w:p w14:paraId="395E024A" w14:textId="77777777" w:rsidR="007773FC" w:rsidRPr="009C1258" w:rsidRDefault="00E32972" w:rsidP="00C60256">
      <w:pPr>
        <w:rPr>
          <w:rFonts w:asciiTheme="minorHAnsi" w:hAnsiTheme="minorHAnsi"/>
          <w:color w:val="000000" w:themeColor="text1"/>
          <w:sz w:val="22"/>
          <w:szCs w:val="22"/>
        </w:rPr>
      </w:pPr>
      <w:r w:rsidRPr="00C60256">
        <w:rPr>
          <w:rFonts w:asciiTheme="minorHAnsi" w:hAnsiTheme="minorHAnsi"/>
          <w:b/>
          <w:color w:val="000000" w:themeColor="text1"/>
          <w:sz w:val="22"/>
          <w:szCs w:val="22"/>
        </w:rPr>
        <w:t>The</w:t>
      </w:r>
      <w:r w:rsidRPr="00C60256">
        <w:rPr>
          <w:rFonts w:asciiTheme="minorHAnsi" w:hAnsiTheme="minorHAnsi"/>
          <w:color w:val="000000" w:themeColor="text1"/>
          <w:sz w:val="22"/>
          <w:szCs w:val="22"/>
        </w:rPr>
        <w:t xml:space="preserve"> RySG notes that given the advice received from Article 29 / EDPB, the </w:t>
      </w:r>
      <w:proofErr w:type="spellStart"/>
      <w:r w:rsidRPr="00C60256">
        <w:rPr>
          <w:rFonts w:asciiTheme="minorHAnsi" w:hAnsiTheme="minorHAnsi"/>
          <w:color w:val="000000" w:themeColor="text1"/>
          <w:sz w:val="22"/>
          <w:szCs w:val="22"/>
        </w:rPr>
        <w:t>ePDP</w:t>
      </w:r>
      <w:proofErr w:type="spellEnd"/>
      <w:r w:rsidRPr="00C60256">
        <w:rPr>
          <w:rFonts w:asciiTheme="minorHAnsi" w:hAnsiTheme="minorHAnsi"/>
          <w:color w:val="000000" w:themeColor="text1"/>
          <w:sz w:val="22"/>
          <w:szCs w:val="22"/>
        </w:rPr>
        <w:t xml:space="preserve"> working group should </w:t>
      </w:r>
      <w:r w:rsidRPr="009C1258">
        <w:rPr>
          <w:rFonts w:asciiTheme="minorHAnsi" w:hAnsiTheme="minorHAnsi"/>
          <w:color w:val="000000" w:themeColor="text1"/>
          <w:sz w:val="22"/>
          <w:szCs w:val="22"/>
        </w:rPr>
        <w:t xml:space="preserve">reconsider the language in Section 4.  Given that that the “Mission and Scope” of the </w:t>
      </w:r>
      <w:proofErr w:type="spellStart"/>
      <w:r w:rsidRPr="009C1258">
        <w:rPr>
          <w:rFonts w:asciiTheme="minorHAnsi" w:hAnsiTheme="minorHAnsi"/>
          <w:color w:val="000000" w:themeColor="text1"/>
          <w:sz w:val="22"/>
          <w:szCs w:val="22"/>
        </w:rPr>
        <w:t>ePDP</w:t>
      </w:r>
      <w:proofErr w:type="spellEnd"/>
      <w:r w:rsidRPr="009C1258">
        <w:rPr>
          <w:rFonts w:asciiTheme="minorHAnsi" w:hAnsiTheme="minorHAnsi"/>
          <w:color w:val="000000" w:themeColor="text1"/>
          <w:sz w:val="22"/>
          <w:szCs w:val="22"/>
        </w:rPr>
        <w:t xml:space="preserve"> charter includes Part 1: Purposes for Processing Registration Data, the RySG feels that it is important for the working group to specifically deliberate on each of the purposes set out in Section 4.4 of the Temporary Specification.</w:t>
      </w:r>
    </w:p>
    <w:p w14:paraId="668A95BD" w14:textId="77777777" w:rsidR="007773FC" w:rsidRDefault="007773FC" w:rsidP="007773FC">
      <w:pPr>
        <w:rPr>
          <w:rFonts w:asciiTheme="minorHAnsi" w:hAnsiTheme="minorHAnsi"/>
          <w:color w:val="000000" w:themeColor="text1"/>
          <w:sz w:val="22"/>
          <w:szCs w:val="22"/>
        </w:rPr>
      </w:pPr>
    </w:p>
    <w:p w14:paraId="7E786C2E" w14:textId="2A58E682" w:rsidR="00D338EF" w:rsidRPr="00C60256" w:rsidRDefault="00D338EF" w:rsidP="00D338EF">
      <w:pPr>
        <w:rPr>
          <w:rFonts w:asciiTheme="minorHAnsi" w:hAnsiTheme="minorHAnsi"/>
          <w:b/>
          <w:color w:val="000000" w:themeColor="text1"/>
          <w:sz w:val="22"/>
          <w:szCs w:val="22"/>
          <w:u w:val="single"/>
        </w:rPr>
      </w:pPr>
      <w:r w:rsidRPr="00C60256">
        <w:rPr>
          <w:rFonts w:asciiTheme="minorHAnsi" w:hAnsiTheme="minorHAnsi"/>
          <w:b/>
          <w:color w:val="000000" w:themeColor="text1"/>
          <w:sz w:val="22"/>
          <w:szCs w:val="22"/>
          <w:u w:val="single"/>
        </w:rPr>
        <w:t>Section 4.4.</w:t>
      </w:r>
      <w:r>
        <w:rPr>
          <w:rFonts w:asciiTheme="minorHAnsi" w:hAnsiTheme="minorHAnsi"/>
          <w:b/>
          <w:color w:val="000000" w:themeColor="text1"/>
          <w:sz w:val="22"/>
          <w:szCs w:val="22"/>
          <w:u w:val="single"/>
        </w:rPr>
        <w:t>2</w:t>
      </w:r>
      <w:r w:rsidRPr="00C60256">
        <w:rPr>
          <w:rFonts w:asciiTheme="minorHAnsi" w:hAnsiTheme="minorHAnsi"/>
          <w:b/>
          <w:color w:val="000000" w:themeColor="text1"/>
          <w:sz w:val="22"/>
          <w:szCs w:val="22"/>
          <w:u w:val="single"/>
        </w:rPr>
        <w:t xml:space="preserve">, Lawfulness &amp; Purposes of Processing </w:t>
      </w:r>
      <w:proofErr w:type="spellStart"/>
      <w:r w:rsidRPr="00C60256">
        <w:rPr>
          <w:rFonts w:asciiTheme="minorHAnsi" w:hAnsiTheme="minorHAnsi"/>
          <w:b/>
          <w:color w:val="000000" w:themeColor="text1"/>
          <w:sz w:val="22"/>
          <w:szCs w:val="22"/>
          <w:u w:val="single"/>
        </w:rPr>
        <w:t>gTLD</w:t>
      </w:r>
      <w:proofErr w:type="spellEnd"/>
      <w:r w:rsidRPr="00C60256">
        <w:rPr>
          <w:rFonts w:asciiTheme="minorHAnsi" w:hAnsiTheme="minorHAnsi"/>
          <w:b/>
          <w:color w:val="000000" w:themeColor="text1"/>
          <w:sz w:val="22"/>
          <w:szCs w:val="22"/>
          <w:u w:val="single"/>
        </w:rPr>
        <w:t xml:space="preserve"> Registration Data: </w:t>
      </w:r>
    </w:p>
    <w:p w14:paraId="46C8D85F" w14:textId="6CDB1D17" w:rsidR="00D338EF" w:rsidRDefault="00D338EF" w:rsidP="00D338EF">
      <w:pPr>
        <w:rPr>
          <w:rFonts w:asciiTheme="minorHAnsi" w:hAnsiTheme="minorHAnsi"/>
          <w:color w:val="000000" w:themeColor="text1"/>
          <w:sz w:val="22"/>
          <w:szCs w:val="22"/>
        </w:rPr>
      </w:pPr>
      <w:r w:rsidRPr="00C60256">
        <w:rPr>
          <w:rFonts w:asciiTheme="minorHAnsi" w:hAnsiTheme="minorHAnsi"/>
          <w:b/>
          <w:color w:val="000000" w:themeColor="text1"/>
          <w:sz w:val="22"/>
          <w:szCs w:val="22"/>
        </w:rPr>
        <w:t>The</w:t>
      </w:r>
      <w:r w:rsidRPr="00C60256">
        <w:rPr>
          <w:rFonts w:asciiTheme="minorHAnsi" w:hAnsiTheme="minorHAnsi"/>
          <w:color w:val="000000" w:themeColor="text1"/>
          <w:sz w:val="22"/>
          <w:szCs w:val="22"/>
        </w:rPr>
        <w:t xml:space="preserve"> </w:t>
      </w:r>
      <w:proofErr w:type="spellStart"/>
      <w:r w:rsidRPr="00C60256">
        <w:rPr>
          <w:rFonts w:asciiTheme="minorHAnsi" w:hAnsiTheme="minorHAnsi"/>
          <w:color w:val="000000" w:themeColor="text1"/>
          <w:sz w:val="22"/>
          <w:szCs w:val="22"/>
        </w:rPr>
        <w:t>RySG</w:t>
      </w:r>
      <w:proofErr w:type="spellEnd"/>
      <w:r w:rsidRPr="00C60256">
        <w:rPr>
          <w:rFonts w:asciiTheme="minorHAnsi" w:hAnsiTheme="minorHAnsi"/>
          <w:color w:val="000000" w:themeColor="text1"/>
          <w:sz w:val="22"/>
          <w:szCs w:val="22"/>
        </w:rPr>
        <w:t xml:space="preserve"> notes that given the advice received from Article 29 / EDPB, the </w:t>
      </w:r>
      <w:proofErr w:type="spellStart"/>
      <w:r w:rsidRPr="00C60256">
        <w:rPr>
          <w:rFonts w:asciiTheme="minorHAnsi" w:hAnsiTheme="minorHAnsi"/>
          <w:color w:val="000000" w:themeColor="text1"/>
          <w:sz w:val="22"/>
          <w:szCs w:val="22"/>
        </w:rPr>
        <w:t>ePDP</w:t>
      </w:r>
      <w:proofErr w:type="spellEnd"/>
      <w:r w:rsidRPr="00C60256">
        <w:rPr>
          <w:rFonts w:asciiTheme="minorHAnsi" w:hAnsiTheme="minorHAnsi"/>
          <w:color w:val="000000" w:themeColor="text1"/>
          <w:sz w:val="22"/>
          <w:szCs w:val="22"/>
        </w:rPr>
        <w:t xml:space="preserve"> working group should </w:t>
      </w:r>
      <w:r w:rsidRPr="009C1258">
        <w:rPr>
          <w:rFonts w:asciiTheme="minorHAnsi" w:hAnsiTheme="minorHAnsi"/>
          <w:color w:val="000000" w:themeColor="text1"/>
          <w:sz w:val="22"/>
          <w:szCs w:val="22"/>
        </w:rPr>
        <w:t xml:space="preserve">reconsider the language in Section 4.  Given that that the “Mission and Scope” of the </w:t>
      </w:r>
      <w:proofErr w:type="spellStart"/>
      <w:r w:rsidRPr="009C1258">
        <w:rPr>
          <w:rFonts w:asciiTheme="minorHAnsi" w:hAnsiTheme="minorHAnsi"/>
          <w:color w:val="000000" w:themeColor="text1"/>
          <w:sz w:val="22"/>
          <w:szCs w:val="22"/>
        </w:rPr>
        <w:t>ePDP</w:t>
      </w:r>
      <w:proofErr w:type="spellEnd"/>
      <w:r w:rsidRPr="009C1258">
        <w:rPr>
          <w:rFonts w:asciiTheme="minorHAnsi" w:hAnsiTheme="minorHAnsi"/>
          <w:color w:val="000000" w:themeColor="text1"/>
          <w:sz w:val="22"/>
          <w:szCs w:val="22"/>
        </w:rPr>
        <w:t xml:space="preserve"> charter includes Part 1: Purposes for Processing Registration Data, the </w:t>
      </w:r>
      <w:proofErr w:type="spellStart"/>
      <w:r w:rsidRPr="009C1258">
        <w:rPr>
          <w:rFonts w:asciiTheme="minorHAnsi" w:hAnsiTheme="minorHAnsi"/>
          <w:color w:val="000000" w:themeColor="text1"/>
          <w:sz w:val="22"/>
          <w:szCs w:val="22"/>
        </w:rPr>
        <w:t>RySG</w:t>
      </w:r>
      <w:proofErr w:type="spellEnd"/>
      <w:r w:rsidRPr="009C1258">
        <w:rPr>
          <w:rFonts w:asciiTheme="minorHAnsi" w:hAnsiTheme="minorHAnsi"/>
          <w:color w:val="000000" w:themeColor="text1"/>
          <w:sz w:val="22"/>
          <w:szCs w:val="22"/>
        </w:rPr>
        <w:t xml:space="preserve"> feels that it is important for the working group to specifically deliberate on each of the purposes set out in Section 4.4 of the Temporary Specification.</w:t>
      </w:r>
    </w:p>
    <w:p w14:paraId="22219C5D" w14:textId="77777777" w:rsidR="00D338EF" w:rsidRPr="009C1258" w:rsidRDefault="00D338EF" w:rsidP="007773FC">
      <w:pPr>
        <w:rPr>
          <w:rFonts w:asciiTheme="minorHAnsi" w:hAnsiTheme="minorHAnsi"/>
          <w:color w:val="000000" w:themeColor="text1"/>
          <w:sz w:val="22"/>
          <w:szCs w:val="22"/>
        </w:rPr>
      </w:pPr>
    </w:p>
    <w:p w14:paraId="6D9F7116" w14:textId="77777777" w:rsidR="00E32972" w:rsidRPr="00C60256" w:rsidRDefault="007773FC" w:rsidP="007773FC">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4.4.3, for contacting registrants</w:t>
      </w:r>
      <w:r w:rsidRPr="00C60256">
        <w:rPr>
          <w:rFonts w:asciiTheme="minorHAnsi" w:hAnsiTheme="minorHAnsi"/>
          <w:color w:val="000000" w:themeColor="text1"/>
          <w:sz w:val="22"/>
          <w:szCs w:val="22"/>
          <w:u w:val="single"/>
        </w:rPr>
        <w:t xml:space="preserve">: </w:t>
      </w:r>
    </w:p>
    <w:p w14:paraId="73466083" w14:textId="77777777" w:rsidR="007773FC" w:rsidRPr="009C1258" w:rsidRDefault="00E32972" w:rsidP="007773FC">
      <w:pPr>
        <w:rPr>
          <w:rFonts w:asciiTheme="minorHAnsi" w:hAnsiTheme="minorHAnsi"/>
          <w:color w:val="000000" w:themeColor="text1"/>
          <w:sz w:val="22"/>
          <w:szCs w:val="22"/>
        </w:rPr>
      </w:pPr>
      <w:r w:rsidRPr="009C1258">
        <w:rPr>
          <w:rFonts w:asciiTheme="minorHAnsi" w:hAnsiTheme="minorHAnsi"/>
          <w:color w:val="000000" w:themeColor="text1"/>
          <w:sz w:val="22"/>
          <w:szCs w:val="22"/>
        </w:rPr>
        <w:t xml:space="preserve">The </w:t>
      </w:r>
      <w:proofErr w:type="spellStart"/>
      <w:r w:rsidRPr="009C1258">
        <w:rPr>
          <w:rFonts w:asciiTheme="minorHAnsi" w:hAnsiTheme="minorHAnsi"/>
          <w:color w:val="000000" w:themeColor="text1"/>
          <w:sz w:val="22"/>
          <w:szCs w:val="22"/>
        </w:rPr>
        <w:t>RySG</w:t>
      </w:r>
      <w:proofErr w:type="spellEnd"/>
      <w:r w:rsidRPr="009C1258">
        <w:rPr>
          <w:rFonts w:asciiTheme="minorHAnsi" w:hAnsiTheme="minorHAnsi"/>
          <w:color w:val="000000" w:themeColor="text1"/>
          <w:sz w:val="22"/>
          <w:szCs w:val="22"/>
        </w:rPr>
        <w:t xml:space="preserve"> notes that given the advice received from Article 29 / EDPB, the </w:t>
      </w:r>
      <w:proofErr w:type="spellStart"/>
      <w:r w:rsidRPr="009C1258">
        <w:rPr>
          <w:rFonts w:asciiTheme="minorHAnsi" w:hAnsiTheme="minorHAnsi"/>
          <w:color w:val="000000" w:themeColor="text1"/>
          <w:sz w:val="22"/>
          <w:szCs w:val="22"/>
        </w:rPr>
        <w:t>ePDP</w:t>
      </w:r>
      <w:proofErr w:type="spellEnd"/>
      <w:r w:rsidRPr="009C1258">
        <w:rPr>
          <w:rFonts w:asciiTheme="minorHAnsi" w:hAnsiTheme="minorHAnsi"/>
          <w:color w:val="000000" w:themeColor="text1"/>
          <w:sz w:val="22"/>
          <w:szCs w:val="22"/>
        </w:rPr>
        <w:t xml:space="preserve"> working group should reconsider the language in Section 4.  Given that that the “Mission and Scope” of the </w:t>
      </w:r>
      <w:proofErr w:type="spellStart"/>
      <w:r w:rsidRPr="009C1258">
        <w:rPr>
          <w:rFonts w:asciiTheme="minorHAnsi" w:hAnsiTheme="minorHAnsi"/>
          <w:color w:val="000000" w:themeColor="text1"/>
          <w:sz w:val="22"/>
          <w:szCs w:val="22"/>
        </w:rPr>
        <w:t>ePDP</w:t>
      </w:r>
      <w:proofErr w:type="spellEnd"/>
      <w:r w:rsidRPr="009C1258">
        <w:rPr>
          <w:rFonts w:asciiTheme="minorHAnsi" w:hAnsiTheme="minorHAnsi"/>
          <w:color w:val="000000" w:themeColor="text1"/>
          <w:sz w:val="22"/>
          <w:szCs w:val="22"/>
        </w:rPr>
        <w:t xml:space="preserve"> charter includes Part 1: Purposes for Processing Registration Data, the RySG feels that it is important for the working group to specifically deliberate on each of the purposes set out in Section 4.4 of the Temporary Specification.</w:t>
      </w:r>
    </w:p>
    <w:p w14:paraId="6DF16F48" w14:textId="77777777" w:rsidR="007773FC" w:rsidRPr="009C1258" w:rsidRDefault="007773FC" w:rsidP="007773FC">
      <w:pPr>
        <w:rPr>
          <w:rFonts w:asciiTheme="minorHAnsi" w:hAnsiTheme="minorHAnsi"/>
          <w:color w:val="000000" w:themeColor="text1"/>
          <w:sz w:val="22"/>
          <w:szCs w:val="22"/>
        </w:rPr>
      </w:pPr>
    </w:p>
    <w:p w14:paraId="62471A5C" w14:textId="77777777" w:rsidR="00E32972" w:rsidRPr="00C60256" w:rsidRDefault="007773FC" w:rsidP="007773FC">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4.4.4, for communication &amp; invoicing</w:t>
      </w:r>
      <w:r w:rsidRPr="00C60256">
        <w:rPr>
          <w:rFonts w:asciiTheme="minorHAnsi" w:hAnsiTheme="minorHAnsi"/>
          <w:color w:val="000000" w:themeColor="text1"/>
          <w:sz w:val="22"/>
          <w:szCs w:val="22"/>
          <w:u w:val="single"/>
        </w:rPr>
        <w:t xml:space="preserve">: </w:t>
      </w:r>
    </w:p>
    <w:p w14:paraId="78FDDA59" w14:textId="77777777" w:rsidR="007773FC" w:rsidRPr="009C1258" w:rsidRDefault="00E32972" w:rsidP="007773FC">
      <w:pPr>
        <w:rPr>
          <w:rFonts w:asciiTheme="minorHAnsi" w:hAnsiTheme="minorHAnsi"/>
          <w:color w:val="000000" w:themeColor="text1"/>
          <w:sz w:val="22"/>
          <w:szCs w:val="22"/>
        </w:rPr>
      </w:pPr>
      <w:r w:rsidRPr="009C1258">
        <w:rPr>
          <w:rFonts w:asciiTheme="minorHAnsi" w:hAnsiTheme="minorHAnsi"/>
          <w:color w:val="000000" w:themeColor="text1"/>
          <w:sz w:val="22"/>
          <w:szCs w:val="22"/>
        </w:rPr>
        <w:t xml:space="preserve">The </w:t>
      </w:r>
      <w:proofErr w:type="spellStart"/>
      <w:r w:rsidRPr="009C1258">
        <w:rPr>
          <w:rFonts w:asciiTheme="minorHAnsi" w:hAnsiTheme="minorHAnsi"/>
          <w:color w:val="000000" w:themeColor="text1"/>
          <w:sz w:val="22"/>
          <w:szCs w:val="22"/>
        </w:rPr>
        <w:t>RySG</w:t>
      </w:r>
      <w:proofErr w:type="spellEnd"/>
      <w:r w:rsidRPr="009C1258">
        <w:rPr>
          <w:rFonts w:asciiTheme="minorHAnsi" w:hAnsiTheme="minorHAnsi"/>
          <w:color w:val="000000" w:themeColor="text1"/>
          <w:sz w:val="22"/>
          <w:szCs w:val="22"/>
        </w:rPr>
        <w:t xml:space="preserve"> notes that given the advice received from Article 29 / EDPB, the </w:t>
      </w:r>
      <w:proofErr w:type="spellStart"/>
      <w:r w:rsidRPr="009C1258">
        <w:rPr>
          <w:rFonts w:asciiTheme="minorHAnsi" w:hAnsiTheme="minorHAnsi"/>
          <w:color w:val="000000" w:themeColor="text1"/>
          <w:sz w:val="22"/>
          <w:szCs w:val="22"/>
        </w:rPr>
        <w:t>ePDP</w:t>
      </w:r>
      <w:proofErr w:type="spellEnd"/>
      <w:r w:rsidRPr="009C1258">
        <w:rPr>
          <w:rFonts w:asciiTheme="minorHAnsi" w:hAnsiTheme="minorHAnsi"/>
          <w:color w:val="000000" w:themeColor="text1"/>
          <w:sz w:val="22"/>
          <w:szCs w:val="22"/>
        </w:rPr>
        <w:t xml:space="preserve"> working group should reconsider the language in Section 4.  Given that that the “Mission and Scope” of the </w:t>
      </w:r>
      <w:proofErr w:type="spellStart"/>
      <w:r w:rsidRPr="009C1258">
        <w:rPr>
          <w:rFonts w:asciiTheme="minorHAnsi" w:hAnsiTheme="minorHAnsi"/>
          <w:color w:val="000000" w:themeColor="text1"/>
          <w:sz w:val="22"/>
          <w:szCs w:val="22"/>
        </w:rPr>
        <w:t>ePDP</w:t>
      </w:r>
      <w:proofErr w:type="spellEnd"/>
      <w:r w:rsidRPr="009C1258">
        <w:rPr>
          <w:rFonts w:asciiTheme="minorHAnsi" w:hAnsiTheme="minorHAnsi"/>
          <w:color w:val="000000" w:themeColor="text1"/>
          <w:sz w:val="22"/>
          <w:szCs w:val="22"/>
        </w:rPr>
        <w:t xml:space="preserve"> charter includes Part 1: Purposes for Processing Registration Data, the RySG feels that it is important for the working group to specifically deliberate on each of the purposes set out in Section 4.4 of the Temporary Specification.</w:t>
      </w:r>
    </w:p>
    <w:p w14:paraId="3DAE902D" w14:textId="77777777" w:rsidR="007773FC" w:rsidRPr="009C1258" w:rsidRDefault="007773FC" w:rsidP="007773FC">
      <w:pPr>
        <w:rPr>
          <w:rFonts w:asciiTheme="minorHAnsi" w:hAnsiTheme="minorHAnsi"/>
          <w:color w:val="000000" w:themeColor="text1"/>
          <w:sz w:val="22"/>
          <w:szCs w:val="22"/>
        </w:rPr>
      </w:pPr>
    </w:p>
    <w:p w14:paraId="6CDDF453" w14:textId="77777777" w:rsidR="00E32972" w:rsidRPr="00C60256" w:rsidRDefault="007773FC" w:rsidP="007773FC">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4.4.5, to address technical and content issues:</w:t>
      </w:r>
      <w:r w:rsidRPr="00C60256">
        <w:rPr>
          <w:rFonts w:asciiTheme="minorHAnsi" w:hAnsiTheme="minorHAnsi"/>
          <w:color w:val="000000" w:themeColor="text1"/>
          <w:sz w:val="22"/>
          <w:szCs w:val="22"/>
          <w:u w:val="single"/>
        </w:rPr>
        <w:t xml:space="preserve"> </w:t>
      </w:r>
    </w:p>
    <w:p w14:paraId="18DA4CDA" w14:textId="77777777" w:rsidR="007773FC" w:rsidRPr="009C1258" w:rsidRDefault="00E32972" w:rsidP="00C60256">
      <w:pPr>
        <w:rPr>
          <w:rFonts w:asciiTheme="minorHAnsi" w:hAnsiTheme="minorHAnsi"/>
          <w:color w:val="000000" w:themeColor="text1"/>
          <w:sz w:val="22"/>
          <w:szCs w:val="22"/>
        </w:rPr>
      </w:pPr>
      <w:r w:rsidRPr="009C1258">
        <w:rPr>
          <w:rFonts w:asciiTheme="minorHAnsi" w:hAnsiTheme="minorHAnsi"/>
          <w:color w:val="000000" w:themeColor="text1"/>
          <w:sz w:val="22"/>
          <w:szCs w:val="22"/>
        </w:rPr>
        <w:t xml:space="preserve">The </w:t>
      </w:r>
      <w:proofErr w:type="spellStart"/>
      <w:r w:rsidRPr="009C1258">
        <w:rPr>
          <w:rFonts w:asciiTheme="minorHAnsi" w:hAnsiTheme="minorHAnsi"/>
          <w:color w:val="000000" w:themeColor="text1"/>
          <w:sz w:val="22"/>
          <w:szCs w:val="22"/>
        </w:rPr>
        <w:t>RySG</w:t>
      </w:r>
      <w:proofErr w:type="spellEnd"/>
      <w:r w:rsidRPr="009C1258">
        <w:rPr>
          <w:rFonts w:asciiTheme="minorHAnsi" w:hAnsiTheme="minorHAnsi"/>
          <w:color w:val="000000" w:themeColor="text1"/>
          <w:sz w:val="22"/>
          <w:szCs w:val="22"/>
        </w:rPr>
        <w:t xml:space="preserve"> notes that given the advice received from Article 29 / EDPB, the </w:t>
      </w:r>
      <w:proofErr w:type="spellStart"/>
      <w:r w:rsidRPr="009C1258">
        <w:rPr>
          <w:rFonts w:asciiTheme="minorHAnsi" w:hAnsiTheme="minorHAnsi"/>
          <w:color w:val="000000" w:themeColor="text1"/>
          <w:sz w:val="22"/>
          <w:szCs w:val="22"/>
        </w:rPr>
        <w:t>ePDP</w:t>
      </w:r>
      <w:proofErr w:type="spellEnd"/>
      <w:r w:rsidRPr="009C1258">
        <w:rPr>
          <w:rFonts w:asciiTheme="minorHAnsi" w:hAnsiTheme="minorHAnsi"/>
          <w:color w:val="000000" w:themeColor="text1"/>
          <w:sz w:val="22"/>
          <w:szCs w:val="22"/>
        </w:rPr>
        <w:t xml:space="preserve"> working group should reconsider the language in Section 4.  Given that that the “Mission and Scope” of the </w:t>
      </w:r>
      <w:proofErr w:type="spellStart"/>
      <w:r w:rsidRPr="009C1258">
        <w:rPr>
          <w:rFonts w:asciiTheme="minorHAnsi" w:hAnsiTheme="minorHAnsi"/>
          <w:color w:val="000000" w:themeColor="text1"/>
          <w:sz w:val="22"/>
          <w:szCs w:val="22"/>
        </w:rPr>
        <w:t>ePDP</w:t>
      </w:r>
      <w:proofErr w:type="spellEnd"/>
      <w:r w:rsidRPr="009C1258">
        <w:rPr>
          <w:rFonts w:asciiTheme="minorHAnsi" w:hAnsiTheme="minorHAnsi"/>
          <w:color w:val="000000" w:themeColor="text1"/>
          <w:sz w:val="22"/>
          <w:szCs w:val="22"/>
        </w:rPr>
        <w:t xml:space="preserve"> charter includes Part 1: Purposes for Processing Registration Data, the RySG feels that it is important for the working group to specifically deliberate on each of the purposes set out in Section 4.4 of the Temporary Specification.</w:t>
      </w:r>
    </w:p>
    <w:p w14:paraId="19B277AA" w14:textId="77777777" w:rsidR="007773FC" w:rsidRPr="00C60256" w:rsidRDefault="007773FC" w:rsidP="007773FC">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lastRenderedPageBreak/>
        <w:t>Section 4.4.6, to address changes to the domain:</w:t>
      </w:r>
      <w:r w:rsidRPr="00C60256">
        <w:rPr>
          <w:rFonts w:asciiTheme="minorHAnsi" w:hAnsiTheme="minorHAnsi"/>
          <w:color w:val="000000" w:themeColor="text1"/>
          <w:sz w:val="22"/>
          <w:szCs w:val="22"/>
          <w:u w:val="single"/>
        </w:rPr>
        <w:t xml:space="preserve"> </w:t>
      </w:r>
    </w:p>
    <w:p w14:paraId="5E374DF4" w14:textId="77777777" w:rsidR="007773FC" w:rsidRPr="009C1258" w:rsidRDefault="00E32972" w:rsidP="007773FC">
      <w:pPr>
        <w:rPr>
          <w:rFonts w:asciiTheme="minorHAnsi" w:hAnsiTheme="minorHAnsi"/>
          <w:color w:val="000000" w:themeColor="text1"/>
          <w:sz w:val="22"/>
          <w:szCs w:val="22"/>
        </w:rPr>
      </w:pPr>
      <w:r w:rsidRPr="009C1258">
        <w:rPr>
          <w:rFonts w:asciiTheme="minorHAnsi" w:hAnsiTheme="minorHAnsi"/>
          <w:color w:val="000000" w:themeColor="text1"/>
          <w:sz w:val="22"/>
          <w:szCs w:val="22"/>
        </w:rPr>
        <w:t xml:space="preserve">The </w:t>
      </w:r>
      <w:proofErr w:type="spellStart"/>
      <w:r w:rsidRPr="009C1258">
        <w:rPr>
          <w:rFonts w:asciiTheme="minorHAnsi" w:hAnsiTheme="minorHAnsi"/>
          <w:color w:val="000000" w:themeColor="text1"/>
          <w:sz w:val="22"/>
          <w:szCs w:val="22"/>
        </w:rPr>
        <w:t>RySG</w:t>
      </w:r>
      <w:proofErr w:type="spellEnd"/>
      <w:r w:rsidRPr="009C1258">
        <w:rPr>
          <w:rFonts w:asciiTheme="minorHAnsi" w:hAnsiTheme="minorHAnsi"/>
          <w:color w:val="000000" w:themeColor="text1"/>
          <w:sz w:val="22"/>
          <w:szCs w:val="22"/>
        </w:rPr>
        <w:t xml:space="preserve"> notes that given the advice received from Article 29 / EDPB, the </w:t>
      </w:r>
      <w:proofErr w:type="spellStart"/>
      <w:r w:rsidRPr="009C1258">
        <w:rPr>
          <w:rFonts w:asciiTheme="minorHAnsi" w:hAnsiTheme="minorHAnsi"/>
          <w:color w:val="000000" w:themeColor="text1"/>
          <w:sz w:val="22"/>
          <w:szCs w:val="22"/>
        </w:rPr>
        <w:t>ePDP</w:t>
      </w:r>
      <w:proofErr w:type="spellEnd"/>
      <w:r w:rsidRPr="009C1258">
        <w:rPr>
          <w:rFonts w:asciiTheme="minorHAnsi" w:hAnsiTheme="minorHAnsi"/>
          <w:color w:val="000000" w:themeColor="text1"/>
          <w:sz w:val="22"/>
          <w:szCs w:val="22"/>
        </w:rPr>
        <w:t xml:space="preserve"> working group should reconsider the language in Section 4.  Given that that the “Mission and Scope” of the </w:t>
      </w:r>
      <w:proofErr w:type="spellStart"/>
      <w:r w:rsidRPr="009C1258">
        <w:rPr>
          <w:rFonts w:asciiTheme="minorHAnsi" w:hAnsiTheme="minorHAnsi"/>
          <w:color w:val="000000" w:themeColor="text1"/>
          <w:sz w:val="22"/>
          <w:szCs w:val="22"/>
        </w:rPr>
        <w:t>ePDP</w:t>
      </w:r>
      <w:proofErr w:type="spellEnd"/>
      <w:r w:rsidRPr="009C1258">
        <w:rPr>
          <w:rFonts w:asciiTheme="minorHAnsi" w:hAnsiTheme="minorHAnsi"/>
          <w:color w:val="000000" w:themeColor="text1"/>
          <w:sz w:val="22"/>
          <w:szCs w:val="22"/>
        </w:rPr>
        <w:t xml:space="preserve"> charter includes Part 1: Purposes for Processing Registration Data, the RySG feels that it is important for the working group to specifically deliberate on each of the purposes set out in Section 4.4 of the Temporary Specification.</w:t>
      </w:r>
    </w:p>
    <w:p w14:paraId="0AB676F7" w14:textId="77777777" w:rsidR="00E32972" w:rsidRPr="009C1258" w:rsidRDefault="00E32972" w:rsidP="007773FC">
      <w:pPr>
        <w:rPr>
          <w:rFonts w:asciiTheme="minorHAnsi" w:hAnsiTheme="minorHAnsi"/>
          <w:color w:val="000000" w:themeColor="text1"/>
          <w:sz w:val="22"/>
          <w:szCs w:val="22"/>
        </w:rPr>
      </w:pPr>
    </w:p>
    <w:p w14:paraId="14FE95BC" w14:textId="77777777" w:rsidR="007773FC" w:rsidRPr="00C60256" w:rsidRDefault="007773FC" w:rsidP="007773FC">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4.4.7,</w:t>
      </w:r>
      <w:r w:rsidRPr="00C60256">
        <w:rPr>
          <w:rFonts w:asciiTheme="minorHAnsi" w:hAnsiTheme="minorHAnsi"/>
          <w:color w:val="000000" w:themeColor="text1"/>
          <w:sz w:val="22"/>
          <w:szCs w:val="22"/>
          <w:u w:val="single"/>
        </w:rPr>
        <w:t xml:space="preserve"> </w:t>
      </w:r>
      <w:r w:rsidRPr="00C60256">
        <w:rPr>
          <w:rFonts w:asciiTheme="minorHAnsi" w:hAnsiTheme="minorHAnsi"/>
          <w:b/>
          <w:color w:val="000000" w:themeColor="text1"/>
          <w:sz w:val="22"/>
          <w:szCs w:val="22"/>
          <w:u w:val="single"/>
        </w:rPr>
        <w:t>regarding the voluntary provision of administrative and technical contact data:</w:t>
      </w:r>
      <w:r w:rsidRPr="00C60256">
        <w:rPr>
          <w:rFonts w:asciiTheme="minorHAnsi" w:hAnsiTheme="minorHAnsi"/>
          <w:color w:val="000000" w:themeColor="text1"/>
          <w:sz w:val="22"/>
          <w:szCs w:val="22"/>
          <w:u w:val="single"/>
        </w:rPr>
        <w:t xml:space="preserve"> </w:t>
      </w:r>
    </w:p>
    <w:p w14:paraId="2557B9B9" w14:textId="77777777" w:rsidR="007773FC" w:rsidRPr="009C1258" w:rsidRDefault="00E32972" w:rsidP="007773FC">
      <w:pPr>
        <w:rPr>
          <w:rFonts w:asciiTheme="minorHAnsi" w:hAnsiTheme="minorHAnsi"/>
          <w:color w:val="000000" w:themeColor="text1"/>
          <w:sz w:val="22"/>
          <w:szCs w:val="22"/>
        </w:rPr>
      </w:pPr>
      <w:r w:rsidRPr="009C1258">
        <w:rPr>
          <w:rFonts w:asciiTheme="minorHAnsi" w:hAnsiTheme="minorHAnsi"/>
          <w:color w:val="000000" w:themeColor="text1"/>
          <w:sz w:val="22"/>
          <w:szCs w:val="22"/>
        </w:rPr>
        <w:t xml:space="preserve">The RySG notes that given the advice received from Article 29 / EDPB, the </w:t>
      </w:r>
      <w:proofErr w:type="spellStart"/>
      <w:r w:rsidRPr="009C1258">
        <w:rPr>
          <w:rFonts w:asciiTheme="minorHAnsi" w:hAnsiTheme="minorHAnsi"/>
          <w:color w:val="000000" w:themeColor="text1"/>
          <w:sz w:val="22"/>
          <w:szCs w:val="22"/>
        </w:rPr>
        <w:t>ePDP</w:t>
      </w:r>
      <w:proofErr w:type="spellEnd"/>
      <w:r w:rsidRPr="009C1258">
        <w:rPr>
          <w:rFonts w:asciiTheme="minorHAnsi" w:hAnsiTheme="minorHAnsi"/>
          <w:color w:val="000000" w:themeColor="text1"/>
          <w:sz w:val="22"/>
          <w:szCs w:val="22"/>
        </w:rPr>
        <w:t xml:space="preserve"> working group should reconsider the language in Section 4.  Given that that the “Mission and Scope” of the </w:t>
      </w:r>
      <w:proofErr w:type="spellStart"/>
      <w:r w:rsidRPr="009C1258">
        <w:rPr>
          <w:rFonts w:asciiTheme="minorHAnsi" w:hAnsiTheme="minorHAnsi"/>
          <w:color w:val="000000" w:themeColor="text1"/>
          <w:sz w:val="22"/>
          <w:szCs w:val="22"/>
        </w:rPr>
        <w:t>ePDP</w:t>
      </w:r>
      <w:proofErr w:type="spellEnd"/>
      <w:r w:rsidRPr="009C1258">
        <w:rPr>
          <w:rFonts w:asciiTheme="minorHAnsi" w:hAnsiTheme="minorHAnsi"/>
          <w:color w:val="000000" w:themeColor="text1"/>
          <w:sz w:val="22"/>
          <w:szCs w:val="22"/>
        </w:rPr>
        <w:t xml:space="preserve"> charter includes Part 1: Purposes for Processing Registration Data, the RySG feels that it is important for the working group to specifically deliberate on each of the purposes set out in Section 4.4 of the Temporary Specification.</w:t>
      </w:r>
    </w:p>
    <w:p w14:paraId="317CBF0E" w14:textId="77777777" w:rsidR="00E32972" w:rsidRPr="009C1258" w:rsidRDefault="00E32972" w:rsidP="007773FC">
      <w:pPr>
        <w:rPr>
          <w:rFonts w:asciiTheme="minorHAnsi" w:hAnsiTheme="minorHAnsi"/>
          <w:b/>
          <w:color w:val="000000" w:themeColor="text1"/>
          <w:sz w:val="22"/>
          <w:szCs w:val="22"/>
        </w:rPr>
      </w:pPr>
    </w:p>
    <w:p w14:paraId="19BA558E" w14:textId="77777777" w:rsidR="00E32972" w:rsidRPr="00C60256" w:rsidRDefault="007773FC" w:rsidP="007773FC">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4.4.8, to combat abuse and protect intellectual property</w:t>
      </w:r>
      <w:r w:rsidRPr="00C60256">
        <w:rPr>
          <w:rFonts w:asciiTheme="minorHAnsi" w:hAnsiTheme="minorHAnsi"/>
          <w:color w:val="000000" w:themeColor="text1"/>
          <w:sz w:val="22"/>
          <w:szCs w:val="22"/>
          <w:u w:val="single"/>
        </w:rPr>
        <w:t xml:space="preserve">: </w:t>
      </w:r>
    </w:p>
    <w:p w14:paraId="3004EB81" w14:textId="77777777" w:rsidR="007773FC" w:rsidRPr="009C1258" w:rsidRDefault="00E32972" w:rsidP="007773FC">
      <w:pPr>
        <w:rPr>
          <w:rFonts w:asciiTheme="minorHAnsi" w:eastAsia="Times New Roman" w:hAnsiTheme="minorHAnsi"/>
          <w:color w:val="000000" w:themeColor="text1"/>
          <w:sz w:val="22"/>
          <w:szCs w:val="22"/>
        </w:rPr>
      </w:pPr>
      <w:r w:rsidRPr="009C1258">
        <w:rPr>
          <w:rFonts w:asciiTheme="minorHAnsi" w:hAnsiTheme="minorHAnsi"/>
          <w:color w:val="000000" w:themeColor="text1"/>
          <w:sz w:val="22"/>
          <w:szCs w:val="22"/>
        </w:rPr>
        <w:t xml:space="preserve">The </w:t>
      </w:r>
      <w:proofErr w:type="spellStart"/>
      <w:r w:rsidRPr="009C1258">
        <w:rPr>
          <w:rFonts w:asciiTheme="minorHAnsi" w:hAnsiTheme="minorHAnsi"/>
          <w:color w:val="000000" w:themeColor="text1"/>
          <w:sz w:val="22"/>
          <w:szCs w:val="22"/>
        </w:rPr>
        <w:t>RySG</w:t>
      </w:r>
      <w:proofErr w:type="spellEnd"/>
      <w:r w:rsidRPr="009C1258">
        <w:rPr>
          <w:rFonts w:asciiTheme="minorHAnsi" w:hAnsiTheme="minorHAnsi"/>
          <w:color w:val="000000" w:themeColor="text1"/>
          <w:sz w:val="22"/>
          <w:szCs w:val="22"/>
        </w:rPr>
        <w:t xml:space="preserve"> notes that given the advice received from Article 29 / EDPB, the </w:t>
      </w:r>
      <w:proofErr w:type="spellStart"/>
      <w:r w:rsidRPr="009C1258">
        <w:rPr>
          <w:rFonts w:asciiTheme="minorHAnsi" w:hAnsiTheme="minorHAnsi"/>
          <w:color w:val="000000" w:themeColor="text1"/>
          <w:sz w:val="22"/>
          <w:szCs w:val="22"/>
        </w:rPr>
        <w:t>ePDP</w:t>
      </w:r>
      <w:proofErr w:type="spellEnd"/>
      <w:r w:rsidRPr="009C1258">
        <w:rPr>
          <w:rFonts w:asciiTheme="minorHAnsi" w:hAnsiTheme="minorHAnsi"/>
          <w:color w:val="000000" w:themeColor="text1"/>
          <w:sz w:val="22"/>
          <w:szCs w:val="22"/>
        </w:rPr>
        <w:t xml:space="preserve"> working group should reconsider the language in Section 4.  Given that that the “Mission and Scope” of the </w:t>
      </w:r>
      <w:proofErr w:type="spellStart"/>
      <w:r w:rsidRPr="009C1258">
        <w:rPr>
          <w:rFonts w:asciiTheme="minorHAnsi" w:hAnsiTheme="minorHAnsi"/>
          <w:color w:val="000000" w:themeColor="text1"/>
          <w:sz w:val="22"/>
          <w:szCs w:val="22"/>
        </w:rPr>
        <w:t>ePDP</w:t>
      </w:r>
      <w:proofErr w:type="spellEnd"/>
      <w:r w:rsidRPr="009C1258">
        <w:rPr>
          <w:rFonts w:asciiTheme="minorHAnsi" w:hAnsiTheme="minorHAnsi"/>
          <w:color w:val="000000" w:themeColor="text1"/>
          <w:sz w:val="22"/>
          <w:szCs w:val="22"/>
        </w:rPr>
        <w:t xml:space="preserve"> charter includes Part 1: Purposes for Processing Registration Data, the RySG feels that it is important for the working group to specifically deliberate on each of the purposes set out in Section 4.4 of the Temporary Specification.</w:t>
      </w:r>
    </w:p>
    <w:p w14:paraId="47CB8037" w14:textId="77777777" w:rsidR="007773FC" w:rsidRPr="009C1258" w:rsidRDefault="007773FC" w:rsidP="007773FC">
      <w:pPr>
        <w:rPr>
          <w:rFonts w:asciiTheme="minorHAnsi" w:hAnsiTheme="minorHAnsi"/>
          <w:color w:val="000000" w:themeColor="text1"/>
          <w:sz w:val="22"/>
          <w:szCs w:val="22"/>
        </w:rPr>
      </w:pPr>
    </w:p>
    <w:p w14:paraId="65029B57" w14:textId="77777777" w:rsidR="00E32972" w:rsidRPr="00C60256" w:rsidRDefault="007773FC" w:rsidP="007773FC">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4.4.9, to provide LEA access:</w:t>
      </w:r>
      <w:r w:rsidRPr="00C60256">
        <w:rPr>
          <w:rFonts w:asciiTheme="minorHAnsi" w:hAnsiTheme="minorHAnsi"/>
          <w:color w:val="000000" w:themeColor="text1"/>
          <w:sz w:val="22"/>
          <w:szCs w:val="22"/>
          <w:u w:val="single"/>
        </w:rPr>
        <w:t xml:space="preserve"> </w:t>
      </w:r>
    </w:p>
    <w:p w14:paraId="2D8F3B9F" w14:textId="77777777" w:rsidR="007773FC" w:rsidRPr="009C1258" w:rsidRDefault="00E32972" w:rsidP="00C60256">
      <w:pPr>
        <w:rPr>
          <w:rFonts w:asciiTheme="minorHAnsi" w:hAnsiTheme="minorHAnsi"/>
          <w:color w:val="000000" w:themeColor="text1"/>
          <w:sz w:val="22"/>
          <w:szCs w:val="22"/>
        </w:rPr>
      </w:pPr>
      <w:r w:rsidRPr="009C1258">
        <w:rPr>
          <w:rFonts w:asciiTheme="minorHAnsi" w:hAnsiTheme="minorHAnsi"/>
          <w:color w:val="000000" w:themeColor="text1"/>
          <w:sz w:val="22"/>
          <w:szCs w:val="22"/>
        </w:rPr>
        <w:t xml:space="preserve">The </w:t>
      </w:r>
      <w:proofErr w:type="spellStart"/>
      <w:r w:rsidRPr="009C1258">
        <w:rPr>
          <w:rFonts w:asciiTheme="minorHAnsi" w:hAnsiTheme="minorHAnsi"/>
          <w:color w:val="000000" w:themeColor="text1"/>
          <w:sz w:val="22"/>
          <w:szCs w:val="22"/>
        </w:rPr>
        <w:t>RySG</w:t>
      </w:r>
      <w:proofErr w:type="spellEnd"/>
      <w:r w:rsidRPr="009C1258">
        <w:rPr>
          <w:rFonts w:asciiTheme="minorHAnsi" w:hAnsiTheme="minorHAnsi"/>
          <w:color w:val="000000" w:themeColor="text1"/>
          <w:sz w:val="22"/>
          <w:szCs w:val="22"/>
        </w:rPr>
        <w:t xml:space="preserve"> notes that given the advice received from Article 29 / EDPB, the </w:t>
      </w:r>
      <w:proofErr w:type="spellStart"/>
      <w:r w:rsidRPr="009C1258">
        <w:rPr>
          <w:rFonts w:asciiTheme="minorHAnsi" w:hAnsiTheme="minorHAnsi"/>
          <w:color w:val="000000" w:themeColor="text1"/>
          <w:sz w:val="22"/>
          <w:szCs w:val="22"/>
        </w:rPr>
        <w:t>ePDP</w:t>
      </w:r>
      <w:proofErr w:type="spellEnd"/>
      <w:r w:rsidRPr="009C1258">
        <w:rPr>
          <w:rFonts w:asciiTheme="minorHAnsi" w:hAnsiTheme="minorHAnsi"/>
          <w:color w:val="000000" w:themeColor="text1"/>
          <w:sz w:val="22"/>
          <w:szCs w:val="22"/>
        </w:rPr>
        <w:t xml:space="preserve"> working group should reconsider the language in Section 4.  Given that that the “Mission and Scope” of the </w:t>
      </w:r>
      <w:proofErr w:type="spellStart"/>
      <w:r w:rsidRPr="009C1258">
        <w:rPr>
          <w:rFonts w:asciiTheme="minorHAnsi" w:hAnsiTheme="minorHAnsi"/>
          <w:color w:val="000000" w:themeColor="text1"/>
          <w:sz w:val="22"/>
          <w:szCs w:val="22"/>
        </w:rPr>
        <w:t>ePDP</w:t>
      </w:r>
      <w:proofErr w:type="spellEnd"/>
      <w:r w:rsidRPr="009C1258">
        <w:rPr>
          <w:rFonts w:asciiTheme="minorHAnsi" w:hAnsiTheme="minorHAnsi"/>
          <w:color w:val="000000" w:themeColor="text1"/>
          <w:sz w:val="22"/>
          <w:szCs w:val="22"/>
        </w:rPr>
        <w:t xml:space="preserve"> charter includes Part 1: Purposes for Processing Registration Data, the RySG feels that it is important for the working group to specifically deliberate on each of the purposes set out in Section 4.4 of the Temporary Specification.</w:t>
      </w:r>
    </w:p>
    <w:p w14:paraId="6AEEFC3B" w14:textId="77777777" w:rsidR="007773FC" w:rsidRPr="009C1258" w:rsidRDefault="007773FC" w:rsidP="007773FC">
      <w:pPr>
        <w:rPr>
          <w:rFonts w:asciiTheme="minorHAnsi" w:hAnsiTheme="minorHAnsi"/>
          <w:color w:val="000000" w:themeColor="text1"/>
          <w:sz w:val="22"/>
          <w:szCs w:val="22"/>
        </w:rPr>
      </w:pPr>
    </w:p>
    <w:p w14:paraId="6D4F497C" w14:textId="77777777" w:rsidR="007773FC" w:rsidRPr="00C60256" w:rsidRDefault="007773FC" w:rsidP="007773FC">
      <w:pPr>
        <w:rPr>
          <w:rFonts w:asciiTheme="minorHAnsi" w:eastAsia="Times New Roman" w:hAnsiTheme="minorHAnsi"/>
          <w:color w:val="000000" w:themeColor="text1"/>
          <w:sz w:val="22"/>
          <w:szCs w:val="22"/>
          <w:u w:val="single"/>
        </w:rPr>
      </w:pPr>
      <w:r w:rsidRPr="00C60256">
        <w:rPr>
          <w:rFonts w:asciiTheme="minorHAnsi" w:hAnsiTheme="minorHAnsi"/>
          <w:b/>
          <w:color w:val="000000" w:themeColor="text1"/>
          <w:sz w:val="22"/>
          <w:szCs w:val="22"/>
          <w:u w:val="single"/>
        </w:rPr>
        <w:t>Section 4.4.10, zone-file data:</w:t>
      </w:r>
      <w:r w:rsidRPr="00C60256">
        <w:rPr>
          <w:rFonts w:asciiTheme="minorHAnsi" w:hAnsiTheme="minorHAnsi"/>
          <w:color w:val="000000" w:themeColor="text1"/>
          <w:sz w:val="22"/>
          <w:szCs w:val="22"/>
          <w:u w:val="single"/>
        </w:rPr>
        <w:t xml:space="preserve"> </w:t>
      </w:r>
    </w:p>
    <w:p w14:paraId="755D82D4" w14:textId="77777777" w:rsidR="00E32972" w:rsidRPr="009C1258" w:rsidRDefault="00E32972" w:rsidP="007773FC">
      <w:pPr>
        <w:rPr>
          <w:rFonts w:asciiTheme="minorHAnsi" w:eastAsia="Times New Roman" w:hAnsiTheme="minorHAnsi"/>
          <w:color w:val="000000" w:themeColor="text1"/>
          <w:sz w:val="22"/>
          <w:szCs w:val="22"/>
        </w:rPr>
      </w:pPr>
      <w:r w:rsidRPr="009C1258">
        <w:rPr>
          <w:rFonts w:asciiTheme="minorHAnsi" w:hAnsiTheme="minorHAnsi"/>
          <w:color w:val="000000" w:themeColor="text1"/>
          <w:sz w:val="22"/>
          <w:szCs w:val="22"/>
        </w:rPr>
        <w:t xml:space="preserve">The </w:t>
      </w:r>
      <w:proofErr w:type="spellStart"/>
      <w:r w:rsidRPr="009C1258">
        <w:rPr>
          <w:rFonts w:asciiTheme="minorHAnsi" w:hAnsiTheme="minorHAnsi"/>
          <w:color w:val="000000" w:themeColor="text1"/>
          <w:sz w:val="22"/>
          <w:szCs w:val="22"/>
        </w:rPr>
        <w:t>RySG</w:t>
      </w:r>
      <w:proofErr w:type="spellEnd"/>
      <w:r w:rsidRPr="009C1258">
        <w:rPr>
          <w:rFonts w:asciiTheme="minorHAnsi" w:hAnsiTheme="minorHAnsi"/>
          <w:color w:val="000000" w:themeColor="text1"/>
          <w:sz w:val="22"/>
          <w:szCs w:val="22"/>
        </w:rPr>
        <w:t xml:space="preserve"> notes that given the advice received from Article 29 / EDPB, the </w:t>
      </w:r>
      <w:proofErr w:type="spellStart"/>
      <w:r w:rsidRPr="009C1258">
        <w:rPr>
          <w:rFonts w:asciiTheme="minorHAnsi" w:hAnsiTheme="minorHAnsi"/>
          <w:color w:val="000000" w:themeColor="text1"/>
          <w:sz w:val="22"/>
          <w:szCs w:val="22"/>
        </w:rPr>
        <w:t>ePDP</w:t>
      </w:r>
      <w:proofErr w:type="spellEnd"/>
      <w:r w:rsidRPr="009C1258">
        <w:rPr>
          <w:rFonts w:asciiTheme="minorHAnsi" w:hAnsiTheme="minorHAnsi"/>
          <w:color w:val="000000" w:themeColor="text1"/>
          <w:sz w:val="22"/>
          <w:szCs w:val="22"/>
        </w:rPr>
        <w:t xml:space="preserve"> working group should reconsider the language in Section 4.  Given that that the “Mission and Scope” of the </w:t>
      </w:r>
      <w:proofErr w:type="spellStart"/>
      <w:r w:rsidRPr="009C1258">
        <w:rPr>
          <w:rFonts w:asciiTheme="minorHAnsi" w:hAnsiTheme="minorHAnsi"/>
          <w:color w:val="000000" w:themeColor="text1"/>
          <w:sz w:val="22"/>
          <w:szCs w:val="22"/>
        </w:rPr>
        <w:t>ePDP</w:t>
      </w:r>
      <w:proofErr w:type="spellEnd"/>
      <w:r w:rsidRPr="009C1258">
        <w:rPr>
          <w:rFonts w:asciiTheme="minorHAnsi" w:hAnsiTheme="minorHAnsi"/>
          <w:color w:val="000000" w:themeColor="text1"/>
          <w:sz w:val="22"/>
          <w:szCs w:val="22"/>
        </w:rPr>
        <w:t xml:space="preserve"> charter includes Part 1: Purposes for Processing Registration Data, the RySG feels that it is important for the working group to specifically deliberate on each of the purposes set out in Section 4.4 of the Temporary Specification.</w:t>
      </w:r>
    </w:p>
    <w:p w14:paraId="1F70E2AC" w14:textId="77777777" w:rsidR="007773FC" w:rsidRPr="009C1258" w:rsidRDefault="007773FC" w:rsidP="007773FC">
      <w:pPr>
        <w:rPr>
          <w:rFonts w:asciiTheme="minorHAnsi" w:hAnsiTheme="minorHAnsi"/>
          <w:color w:val="000000" w:themeColor="text1"/>
          <w:sz w:val="22"/>
          <w:szCs w:val="22"/>
        </w:rPr>
      </w:pPr>
      <w:r w:rsidRPr="009C1258">
        <w:rPr>
          <w:rFonts w:asciiTheme="minorHAnsi" w:hAnsiTheme="minorHAnsi"/>
          <w:color w:val="000000" w:themeColor="text1"/>
          <w:sz w:val="22"/>
          <w:szCs w:val="22"/>
        </w:rPr>
        <w:t xml:space="preserve"> </w:t>
      </w:r>
    </w:p>
    <w:p w14:paraId="48B4AA70" w14:textId="77777777" w:rsidR="007773FC" w:rsidRPr="00C60256" w:rsidRDefault="007773FC" w:rsidP="00E32972">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4.4.11, to address business or technical failure:</w:t>
      </w:r>
      <w:r w:rsidRPr="00C60256">
        <w:rPr>
          <w:rFonts w:asciiTheme="minorHAnsi" w:hAnsiTheme="minorHAnsi"/>
          <w:color w:val="000000" w:themeColor="text1"/>
          <w:sz w:val="22"/>
          <w:szCs w:val="22"/>
          <w:u w:val="single"/>
        </w:rPr>
        <w:t xml:space="preserve"> </w:t>
      </w:r>
    </w:p>
    <w:p w14:paraId="29E76E39" w14:textId="77777777" w:rsidR="00E32972" w:rsidRPr="009C1258" w:rsidRDefault="00E32972" w:rsidP="00E32972">
      <w:pPr>
        <w:rPr>
          <w:rFonts w:asciiTheme="minorHAnsi" w:hAnsiTheme="minorHAnsi"/>
          <w:color w:val="000000" w:themeColor="text1"/>
          <w:sz w:val="22"/>
          <w:szCs w:val="22"/>
        </w:rPr>
      </w:pPr>
      <w:r w:rsidRPr="009C1258">
        <w:rPr>
          <w:rFonts w:asciiTheme="minorHAnsi" w:hAnsiTheme="minorHAnsi"/>
          <w:color w:val="000000" w:themeColor="text1"/>
          <w:sz w:val="22"/>
          <w:szCs w:val="22"/>
        </w:rPr>
        <w:t xml:space="preserve">The </w:t>
      </w:r>
      <w:proofErr w:type="spellStart"/>
      <w:r w:rsidRPr="009C1258">
        <w:rPr>
          <w:rFonts w:asciiTheme="minorHAnsi" w:hAnsiTheme="minorHAnsi"/>
          <w:color w:val="000000" w:themeColor="text1"/>
          <w:sz w:val="22"/>
          <w:szCs w:val="22"/>
        </w:rPr>
        <w:t>RySG</w:t>
      </w:r>
      <w:proofErr w:type="spellEnd"/>
      <w:r w:rsidRPr="009C1258">
        <w:rPr>
          <w:rFonts w:asciiTheme="minorHAnsi" w:hAnsiTheme="minorHAnsi"/>
          <w:color w:val="000000" w:themeColor="text1"/>
          <w:sz w:val="22"/>
          <w:szCs w:val="22"/>
        </w:rPr>
        <w:t xml:space="preserve"> notes that given the advice received from Article 29 / EDPB, the </w:t>
      </w:r>
      <w:proofErr w:type="spellStart"/>
      <w:r w:rsidRPr="009C1258">
        <w:rPr>
          <w:rFonts w:asciiTheme="minorHAnsi" w:hAnsiTheme="minorHAnsi"/>
          <w:color w:val="000000" w:themeColor="text1"/>
          <w:sz w:val="22"/>
          <w:szCs w:val="22"/>
        </w:rPr>
        <w:t>ePDP</w:t>
      </w:r>
      <w:proofErr w:type="spellEnd"/>
      <w:r w:rsidRPr="009C1258">
        <w:rPr>
          <w:rFonts w:asciiTheme="minorHAnsi" w:hAnsiTheme="minorHAnsi"/>
          <w:color w:val="000000" w:themeColor="text1"/>
          <w:sz w:val="22"/>
          <w:szCs w:val="22"/>
        </w:rPr>
        <w:t xml:space="preserve"> working group should reconsider the language in Section 4.  Given that that the “Mission and Scope” of the </w:t>
      </w:r>
      <w:proofErr w:type="spellStart"/>
      <w:r w:rsidRPr="009C1258">
        <w:rPr>
          <w:rFonts w:asciiTheme="minorHAnsi" w:hAnsiTheme="minorHAnsi"/>
          <w:color w:val="000000" w:themeColor="text1"/>
          <w:sz w:val="22"/>
          <w:szCs w:val="22"/>
        </w:rPr>
        <w:t>ePDP</w:t>
      </w:r>
      <w:proofErr w:type="spellEnd"/>
      <w:r w:rsidRPr="009C1258">
        <w:rPr>
          <w:rFonts w:asciiTheme="minorHAnsi" w:hAnsiTheme="minorHAnsi"/>
          <w:color w:val="000000" w:themeColor="text1"/>
          <w:sz w:val="22"/>
          <w:szCs w:val="22"/>
        </w:rPr>
        <w:t xml:space="preserve"> charter includes Part 1: Purposes for Processing Registration Data, the RySG feels that it is important for the working group to specifically deliberate on each of the purposes set out in Section 4.4 of the Temporary Specification.</w:t>
      </w:r>
    </w:p>
    <w:p w14:paraId="2E7C4C3C" w14:textId="77777777" w:rsidR="00E32972" w:rsidRPr="009C1258" w:rsidRDefault="00E32972" w:rsidP="00E32972">
      <w:pPr>
        <w:rPr>
          <w:rFonts w:asciiTheme="minorHAnsi" w:hAnsiTheme="minorHAnsi"/>
          <w:color w:val="000000" w:themeColor="text1"/>
          <w:sz w:val="22"/>
          <w:szCs w:val="22"/>
        </w:rPr>
      </w:pPr>
    </w:p>
    <w:p w14:paraId="7185773B" w14:textId="77777777" w:rsidR="007773FC" w:rsidRPr="00C60256" w:rsidRDefault="007773FC" w:rsidP="007773FC">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4.4.12, to facilitate dispute resolution services:</w:t>
      </w:r>
      <w:r w:rsidRPr="00C60256">
        <w:rPr>
          <w:rFonts w:asciiTheme="minorHAnsi" w:hAnsiTheme="minorHAnsi"/>
          <w:color w:val="000000" w:themeColor="text1"/>
          <w:sz w:val="22"/>
          <w:szCs w:val="22"/>
          <w:u w:val="single"/>
        </w:rPr>
        <w:t xml:space="preserve"> </w:t>
      </w:r>
    </w:p>
    <w:p w14:paraId="20CC89C2" w14:textId="77777777" w:rsidR="00E32972" w:rsidRPr="009C1258" w:rsidRDefault="00E32972" w:rsidP="007773FC">
      <w:pPr>
        <w:rPr>
          <w:rFonts w:asciiTheme="minorHAnsi" w:hAnsiTheme="minorHAnsi"/>
          <w:color w:val="000000" w:themeColor="text1"/>
          <w:sz w:val="22"/>
          <w:szCs w:val="22"/>
        </w:rPr>
      </w:pPr>
      <w:r w:rsidRPr="009C1258">
        <w:rPr>
          <w:rFonts w:asciiTheme="minorHAnsi" w:hAnsiTheme="minorHAnsi"/>
          <w:color w:val="000000" w:themeColor="text1"/>
          <w:sz w:val="22"/>
          <w:szCs w:val="22"/>
        </w:rPr>
        <w:t xml:space="preserve">The </w:t>
      </w:r>
      <w:proofErr w:type="spellStart"/>
      <w:r w:rsidRPr="009C1258">
        <w:rPr>
          <w:rFonts w:asciiTheme="minorHAnsi" w:hAnsiTheme="minorHAnsi"/>
          <w:color w:val="000000" w:themeColor="text1"/>
          <w:sz w:val="22"/>
          <w:szCs w:val="22"/>
        </w:rPr>
        <w:t>RySG</w:t>
      </w:r>
      <w:proofErr w:type="spellEnd"/>
      <w:r w:rsidRPr="009C1258">
        <w:rPr>
          <w:rFonts w:asciiTheme="minorHAnsi" w:hAnsiTheme="minorHAnsi"/>
          <w:color w:val="000000" w:themeColor="text1"/>
          <w:sz w:val="22"/>
          <w:szCs w:val="22"/>
        </w:rPr>
        <w:t xml:space="preserve"> notes that given the advice received from Article 29 / EDPB, the </w:t>
      </w:r>
      <w:proofErr w:type="spellStart"/>
      <w:r w:rsidRPr="009C1258">
        <w:rPr>
          <w:rFonts w:asciiTheme="minorHAnsi" w:hAnsiTheme="minorHAnsi"/>
          <w:color w:val="000000" w:themeColor="text1"/>
          <w:sz w:val="22"/>
          <w:szCs w:val="22"/>
        </w:rPr>
        <w:t>ePDP</w:t>
      </w:r>
      <w:proofErr w:type="spellEnd"/>
      <w:r w:rsidRPr="009C1258">
        <w:rPr>
          <w:rFonts w:asciiTheme="minorHAnsi" w:hAnsiTheme="minorHAnsi"/>
          <w:color w:val="000000" w:themeColor="text1"/>
          <w:sz w:val="22"/>
          <w:szCs w:val="22"/>
        </w:rPr>
        <w:t xml:space="preserve"> working group should reconsider the language in Section 4.  Given that that the “Mission and Scope” of the </w:t>
      </w:r>
      <w:proofErr w:type="spellStart"/>
      <w:r w:rsidRPr="009C1258">
        <w:rPr>
          <w:rFonts w:asciiTheme="minorHAnsi" w:hAnsiTheme="minorHAnsi"/>
          <w:color w:val="000000" w:themeColor="text1"/>
          <w:sz w:val="22"/>
          <w:szCs w:val="22"/>
        </w:rPr>
        <w:t>ePDP</w:t>
      </w:r>
      <w:proofErr w:type="spellEnd"/>
      <w:r w:rsidRPr="009C1258">
        <w:rPr>
          <w:rFonts w:asciiTheme="minorHAnsi" w:hAnsiTheme="minorHAnsi"/>
          <w:color w:val="000000" w:themeColor="text1"/>
          <w:sz w:val="22"/>
          <w:szCs w:val="22"/>
        </w:rPr>
        <w:t xml:space="preserve"> charter includes Part 1: Purposes for Processing Registration Data, the RySG feels that it is important for the working group to specifically deliberate on each of the purposes set out in Section 4.4 of the Temporary Specification.</w:t>
      </w:r>
    </w:p>
    <w:p w14:paraId="61CD9F42" w14:textId="77777777" w:rsidR="00E32972" w:rsidRPr="009C1258" w:rsidRDefault="00E32972" w:rsidP="007773FC">
      <w:pPr>
        <w:rPr>
          <w:rFonts w:asciiTheme="minorHAnsi" w:hAnsiTheme="minorHAnsi"/>
          <w:color w:val="000000" w:themeColor="text1"/>
          <w:sz w:val="22"/>
          <w:szCs w:val="22"/>
        </w:rPr>
      </w:pPr>
    </w:p>
    <w:p w14:paraId="28638144" w14:textId="77777777" w:rsidR="007773FC" w:rsidRPr="00C60256" w:rsidRDefault="007773FC" w:rsidP="007773FC">
      <w:pPr>
        <w:rPr>
          <w:rFonts w:asciiTheme="minorHAnsi" w:eastAsia="Times New Roman" w:hAnsiTheme="minorHAnsi"/>
          <w:color w:val="000000" w:themeColor="text1"/>
          <w:sz w:val="22"/>
          <w:szCs w:val="22"/>
          <w:u w:val="single"/>
        </w:rPr>
      </w:pPr>
      <w:r w:rsidRPr="00C60256">
        <w:rPr>
          <w:rFonts w:asciiTheme="minorHAnsi" w:eastAsia="Times New Roman" w:hAnsiTheme="minorHAnsi"/>
          <w:b/>
          <w:color w:val="000000" w:themeColor="text1"/>
          <w:sz w:val="22"/>
          <w:szCs w:val="22"/>
          <w:u w:val="single"/>
        </w:rPr>
        <w:t>Section 4.4.13, to facilitate contractual compliance:</w:t>
      </w:r>
      <w:r w:rsidRPr="00C60256">
        <w:rPr>
          <w:rFonts w:asciiTheme="minorHAnsi" w:eastAsia="Times New Roman" w:hAnsiTheme="minorHAnsi"/>
          <w:color w:val="000000" w:themeColor="text1"/>
          <w:sz w:val="22"/>
          <w:szCs w:val="22"/>
          <w:u w:val="single"/>
        </w:rPr>
        <w:t xml:space="preserve"> </w:t>
      </w:r>
    </w:p>
    <w:p w14:paraId="48A47951" w14:textId="77777777" w:rsidR="00E32972" w:rsidRPr="009C1258" w:rsidRDefault="00E32972" w:rsidP="007773FC">
      <w:pPr>
        <w:rPr>
          <w:rFonts w:asciiTheme="minorHAnsi" w:eastAsia="Times New Roman" w:hAnsiTheme="minorHAnsi"/>
          <w:color w:val="000000" w:themeColor="text1"/>
          <w:sz w:val="22"/>
          <w:szCs w:val="22"/>
        </w:rPr>
      </w:pPr>
      <w:r w:rsidRPr="009C1258">
        <w:rPr>
          <w:rFonts w:asciiTheme="minorHAnsi" w:hAnsiTheme="minorHAnsi"/>
          <w:color w:val="000000" w:themeColor="text1"/>
          <w:sz w:val="22"/>
          <w:szCs w:val="22"/>
        </w:rPr>
        <w:t xml:space="preserve">The </w:t>
      </w:r>
      <w:proofErr w:type="spellStart"/>
      <w:r w:rsidRPr="009C1258">
        <w:rPr>
          <w:rFonts w:asciiTheme="minorHAnsi" w:hAnsiTheme="minorHAnsi"/>
          <w:color w:val="000000" w:themeColor="text1"/>
          <w:sz w:val="22"/>
          <w:szCs w:val="22"/>
        </w:rPr>
        <w:t>RySG</w:t>
      </w:r>
      <w:proofErr w:type="spellEnd"/>
      <w:r w:rsidRPr="009C1258">
        <w:rPr>
          <w:rFonts w:asciiTheme="minorHAnsi" w:hAnsiTheme="minorHAnsi"/>
          <w:color w:val="000000" w:themeColor="text1"/>
          <w:sz w:val="22"/>
          <w:szCs w:val="22"/>
        </w:rPr>
        <w:t xml:space="preserve"> notes that given the advice received from Article 29 / EDPB, the </w:t>
      </w:r>
      <w:proofErr w:type="spellStart"/>
      <w:r w:rsidRPr="009C1258">
        <w:rPr>
          <w:rFonts w:asciiTheme="minorHAnsi" w:hAnsiTheme="minorHAnsi"/>
          <w:color w:val="000000" w:themeColor="text1"/>
          <w:sz w:val="22"/>
          <w:szCs w:val="22"/>
        </w:rPr>
        <w:t>ePDP</w:t>
      </w:r>
      <w:proofErr w:type="spellEnd"/>
      <w:r w:rsidRPr="009C1258">
        <w:rPr>
          <w:rFonts w:asciiTheme="minorHAnsi" w:hAnsiTheme="minorHAnsi"/>
          <w:color w:val="000000" w:themeColor="text1"/>
          <w:sz w:val="22"/>
          <w:szCs w:val="22"/>
        </w:rPr>
        <w:t xml:space="preserve"> working group should reconsider the language in Section 4.  Given that that the “Mission and Scope” of the </w:t>
      </w:r>
      <w:proofErr w:type="spellStart"/>
      <w:r w:rsidRPr="009C1258">
        <w:rPr>
          <w:rFonts w:asciiTheme="minorHAnsi" w:hAnsiTheme="minorHAnsi"/>
          <w:color w:val="000000" w:themeColor="text1"/>
          <w:sz w:val="22"/>
          <w:szCs w:val="22"/>
        </w:rPr>
        <w:t>ePDP</w:t>
      </w:r>
      <w:proofErr w:type="spellEnd"/>
      <w:r w:rsidRPr="009C1258">
        <w:rPr>
          <w:rFonts w:asciiTheme="minorHAnsi" w:hAnsiTheme="minorHAnsi"/>
          <w:color w:val="000000" w:themeColor="text1"/>
          <w:sz w:val="22"/>
          <w:szCs w:val="22"/>
        </w:rPr>
        <w:t xml:space="preserve"> charter includes Part 1: Purposes for Processing Registration Data, the RySG feels that it is important for the working group to specifically deliberate on each of the purposes set out in Section 4.4 of the Temporary Specification.</w:t>
      </w:r>
    </w:p>
    <w:p w14:paraId="68CEE8E6" w14:textId="77777777" w:rsidR="007773FC" w:rsidRPr="009C1258" w:rsidRDefault="007773FC" w:rsidP="007773FC">
      <w:pPr>
        <w:rPr>
          <w:rFonts w:asciiTheme="minorHAnsi" w:hAnsiTheme="minorHAnsi"/>
          <w:color w:val="000000" w:themeColor="text1"/>
          <w:sz w:val="22"/>
          <w:szCs w:val="22"/>
        </w:rPr>
      </w:pPr>
    </w:p>
    <w:p w14:paraId="64C99C8A" w14:textId="77777777" w:rsidR="007773FC" w:rsidRPr="00C60256" w:rsidRDefault="007773FC" w:rsidP="00E32972">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4.5.1-4.5.5, Rationale for Processing gTLD Registration Data</w:t>
      </w:r>
      <w:r w:rsidRPr="00C60256">
        <w:rPr>
          <w:rFonts w:asciiTheme="minorHAnsi" w:hAnsiTheme="minorHAnsi"/>
          <w:color w:val="000000" w:themeColor="text1"/>
          <w:sz w:val="22"/>
          <w:szCs w:val="22"/>
          <w:u w:val="single"/>
        </w:rPr>
        <w:t xml:space="preserve">: </w:t>
      </w:r>
    </w:p>
    <w:p w14:paraId="5145ED95" w14:textId="77777777" w:rsidR="00E32972" w:rsidRPr="009C1258" w:rsidRDefault="00E32972" w:rsidP="00E32972">
      <w:pPr>
        <w:rPr>
          <w:rFonts w:asciiTheme="minorHAnsi" w:hAnsiTheme="minorHAnsi"/>
          <w:color w:val="000000" w:themeColor="text1"/>
          <w:sz w:val="22"/>
          <w:szCs w:val="22"/>
        </w:rPr>
      </w:pPr>
      <w:r w:rsidRPr="009C1258">
        <w:rPr>
          <w:rFonts w:asciiTheme="minorHAnsi" w:hAnsiTheme="minorHAnsi"/>
          <w:color w:val="000000" w:themeColor="text1"/>
          <w:sz w:val="22"/>
          <w:szCs w:val="22"/>
        </w:rPr>
        <w:t xml:space="preserve">The RySG notes that given the advice received from Article 29 / EDPB, the </w:t>
      </w:r>
      <w:proofErr w:type="spellStart"/>
      <w:r w:rsidRPr="009C1258">
        <w:rPr>
          <w:rFonts w:asciiTheme="minorHAnsi" w:hAnsiTheme="minorHAnsi"/>
          <w:color w:val="000000" w:themeColor="text1"/>
          <w:sz w:val="22"/>
          <w:szCs w:val="22"/>
        </w:rPr>
        <w:t>ePDP</w:t>
      </w:r>
      <w:proofErr w:type="spellEnd"/>
      <w:r w:rsidRPr="009C1258">
        <w:rPr>
          <w:rFonts w:asciiTheme="minorHAnsi" w:hAnsiTheme="minorHAnsi"/>
          <w:color w:val="000000" w:themeColor="text1"/>
          <w:sz w:val="22"/>
          <w:szCs w:val="22"/>
        </w:rPr>
        <w:t xml:space="preserve"> working group should reconsider the language in Section 4.  Given that that the “Mission and Scope” of the </w:t>
      </w:r>
      <w:proofErr w:type="spellStart"/>
      <w:r w:rsidRPr="009C1258">
        <w:rPr>
          <w:rFonts w:asciiTheme="minorHAnsi" w:hAnsiTheme="minorHAnsi"/>
          <w:color w:val="000000" w:themeColor="text1"/>
          <w:sz w:val="22"/>
          <w:szCs w:val="22"/>
        </w:rPr>
        <w:t>ePDP</w:t>
      </w:r>
      <w:proofErr w:type="spellEnd"/>
      <w:r w:rsidRPr="009C1258">
        <w:rPr>
          <w:rFonts w:asciiTheme="minorHAnsi" w:hAnsiTheme="minorHAnsi"/>
          <w:color w:val="000000" w:themeColor="text1"/>
          <w:sz w:val="22"/>
          <w:szCs w:val="22"/>
        </w:rPr>
        <w:t xml:space="preserve"> charter includes Part 1: Purposes for Processing Registration Data, the RySG feels that it is important for the working group to specifically deliberate on each of the purposes set out in Section 4.4 of the Temporary Specification.</w:t>
      </w:r>
    </w:p>
    <w:p w14:paraId="02B84B18" w14:textId="77777777" w:rsidR="007773FC" w:rsidRPr="009C1258" w:rsidRDefault="007773FC" w:rsidP="007773FC">
      <w:pPr>
        <w:rPr>
          <w:rFonts w:asciiTheme="minorHAnsi" w:hAnsiTheme="minorHAnsi"/>
          <w:color w:val="000000" w:themeColor="text1"/>
          <w:sz w:val="22"/>
          <w:szCs w:val="22"/>
        </w:rPr>
      </w:pPr>
    </w:p>
    <w:p w14:paraId="636C403A" w14:textId="06FD8BB6" w:rsidR="002E7DBC" w:rsidRPr="00C60256" w:rsidRDefault="007773FC" w:rsidP="007773FC">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5.1</w:t>
      </w:r>
      <w:r w:rsidR="002E7DBC" w:rsidRPr="00C60256">
        <w:rPr>
          <w:rFonts w:asciiTheme="minorHAnsi" w:hAnsiTheme="minorHAnsi"/>
          <w:b/>
          <w:color w:val="000000" w:themeColor="text1"/>
          <w:sz w:val="22"/>
          <w:szCs w:val="22"/>
          <w:u w:val="single"/>
        </w:rPr>
        <w:t>-5.2</w:t>
      </w:r>
      <w:r w:rsidR="00C60256">
        <w:rPr>
          <w:rFonts w:asciiTheme="minorHAnsi" w:hAnsiTheme="minorHAnsi"/>
          <w:b/>
          <w:color w:val="000000" w:themeColor="text1"/>
          <w:sz w:val="22"/>
          <w:szCs w:val="22"/>
          <w:u w:val="single"/>
        </w:rPr>
        <w:t xml:space="preserve">, </w:t>
      </w:r>
      <w:r w:rsidR="00C60256" w:rsidRPr="00C60256">
        <w:rPr>
          <w:rFonts w:asciiTheme="minorHAnsi" w:hAnsiTheme="minorHAnsi"/>
          <w:b/>
          <w:color w:val="000000" w:themeColor="text1"/>
          <w:sz w:val="22"/>
          <w:szCs w:val="22"/>
          <w:u w:val="single"/>
        </w:rPr>
        <w:t>Requirements Applicable to Registry Operators and Registrars</w:t>
      </w:r>
      <w:r w:rsidRPr="00C60256">
        <w:rPr>
          <w:rFonts w:asciiTheme="minorHAnsi" w:hAnsiTheme="minorHAnsi"/>
          <w:color w:val="000000" w:themeColor="text1"/>
          <w:sz w:val="22"/>
          <w:szCs w:val="22"/>
          <w:u w:val="single"/>
        </w:rPr>
        <w:t xml:space="preserve">: </w:t>
      </w:r>
    </w:p>
    <w:p w14:paraId="732582A6" w14:textId="197FE70F" w:rsidR="007773FC" w:rsidRPr="009C1258" w:rsidRDefault="002E7DBC" w:rsidP="007773FC">
      <w:pPr>
        <w:rPr>
          <w:rFonts w:asciiTheme="minorHAnsi" w:hAnsiTheme="minorHAnsi"/>
          <w:color w:val="000000" w:themeColor="text1"/>
          <w:sz w:val="22"/>
          <w:szCs w:val="22"/>
        </w:rPr>
      </w:pPr>
      <w:r w:rsidRPr="002E7DBC">
        <w:rPr>
          <w:rFonts w:asciiTheme="minorHAnsi" w:hAnsiTheme="minorHAnsi"/>
          <w:color w:val="000000" w:themeColor="text1"/>
          <w:sz w:val="22"/>
          <w:szCs w:val="22"/>
        </w:rPr>
        <w:t>Generally</w:t>
      </w:r>
      <w:r>
        <w:rPr>
          <w:rFonts w:asciiTheme="minorHAnsi" w:hAnsiTheme="minorHAnsi"/>
          <w:color w:val="000000" w:themeColor="text1"/>
          <w:sz w:val="22"/>
          <w:szCs w:val="22"/>
        </w:rPr>
        <w:t>,</w:t>
      </w:r>
      <w:r w:rsidRPr="002E7DBC">
        <w:rPr>
          <w:rFonts w:asciiTheme="minorHAnsi" w:hAnsiTheme="minorHAnsi"/>
          <w:color w:val="000000" w:themeColor="text1"/>
          <w:sz w:val="22"/>
          <w:szCs w:val="22"/>
        </w:rPr>
        <w:t xml:space="preserve"> the </w:t>
      </w:r>
      <w:proofErr w:type="spellStart"/>
      <w:r w:rsidRPr="002E7DBC">
        <w:rPr>
          <w:rFonts w:asciiTheme="minorHAnsi" w:hAnsiTheme="minorHAnsi"/>
          <w:color w:val="000000" w:themeColor="text1"/>
          <w:sz w:val="22"/>
          <w:szCs w:val="22"/>
        </w:rPr>
        <w:t>RySG</w:t>
      </w:r>
      <w:proofErr w:type="spellEnd"/>
      <w:r w:rsidRPr="002E7DBC">
        <w:rPr>
          <w:rFonts w:asciiTheme="minorHAnsi" w:hAnsiTheme="minorHAnsi"/>
          <w:color w:val="000000" w:themeColor="text1"/>
          <w:sz w:val="22"/>
          <w:szCs w:val="22"/>
        </w:rPr>
        <w:t xml:space="preserve"> doesn’t have concerns with section 5.1 but as noted in the previous survey this doesn’t imply agreement with Appendix A which is referenced in 5.1    For section 5.2 the RySG considers SLAs and Reporting requirements to be a contractual matter that should not have been included in the temporary specification and are best left out of the </w:t>
      </w:r>
      <w:proofErr w:type="spellStart"/>
      <w:r w:rsidRPr="002E7DBC">
        <w:rPr>
          <w:rFonts w:asciiTheme="minorHAnsi" w:hAnsiTheme="minorHAnsi"/>
          <w:color w:val="000000" w:themeColor="text1"/>
          <w:sz w:val="22"/>
          <w:szCs w:val="22"/>
        </w:rPr>
        <w:t>ePDP</w:t>
      </w:r>
      <w:proofErr w:type="spellEnd"/>
      <w:r w:rsidRPr="002E7DBC">
        <w:rPr>
          <w:rFonts w:asciiTheme="minorHAnsi" w:hAnsiTheme="minorHAnsi"/>
          <w:color w:val="000000" w:themeColor="text1"/>
          <w:sz w:val="22"/>
          <w:szCs w:val="22"/>
        </w:rPr>
        <w:t xml:space="preserve"> policy recommendations.  Also to note, this section creates an obligation that is now in the past and would need to be removed or updated  </w:t>
      </w:r>
      <w:r w:rsidR="007773FC" w:rsidRPr="009C1258">
        <w:rPr>
          <w:rFonts w:asciiTheme="minorHAnsi" w:hAnsiTheme="minorHAnsi"/>
          <w:color w:val="000000" w:themeColor="text1"/>
          <w:sz w:val="22"/>
          <w:szCs w:val="22"/>
        </w:rPr>
        <w:t xml:space="preserve"> </w:t>
      </w:r>
    </w:p>
    <w:p w14:paraId="01121D96" w14:textId="77777777" w:rsidR="007773FC" w:rsidRPr="009C1258" w:rsidRDefault="007773FC" w:rsidP="007773FC">
      <w:pPr>
        <w:rPr>
          <w:rFonts w:asciiTheme="minorHAnsi" w:hAnsiTheme="minorHAnsi"/>
          <w:color w:val="000000" w:themeColor="text1"/>
          <w:sz w:val="22"/>
          <w:szCs w:val="22"/>
        </w:rPr>
      </w:pPr>
    </w:p>
    <w:p w14:paraId="25539A48" w14:textId="31868993" w:rsidR="007773FC" w:rsidRPr="00C60256" w:rsidRDefault="007773FC" w:rsidP="007773FC">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5.3-5.</w:t>
      </w:r>
      <w:r w:rsidR="002E7DBC" w:rsidRPr="00C60256">
        <w:rPr>
          <w:rFonts w:asciiTheme="minorHAnsi" w:hAnsiTheme="minorHAnsi"/>
          <w:b/>
          <w:color w:val="000000" w:themeColor="text1"/>
          <w:sz w:val="22"/>
          <w:szCs w:val="22"/>
          <w:u w:val="single"/>
        </w:rPr>
        <w:t>5</w:t>
      </w:r>
      <w:r w:rsidR="00C60256" w:rsidRPr="00C60256">
        <w:rPr>
          <w:rFonts w:asciiTheme="minorHAnsi" w:hAnsiTheme="minorHAnsi"/>
          <w:b/>
          <w:color w:val="000000" w:themeColor="text1"/>
          <w:sz w:val="22"/>
          <w:szCs w:val="22"/>
          <w:u w:val="single"/>
        </w:rPr>
        <w:t>, Requirements Applicable to Registry Operators and Registrars</w:t>
      </w:r>
      <w:r w:rsidRPr="00C60256">
        <w:rPr>
          <w:rFonts w:asciiTheme="minorHAnsi" w:hAnsiTheme="minorHAnsi"/>
          <w:color w:val="000000" w:themeColor="text1"/>
          <w:sz w:val="22"/>
          <w:szCs w:val="22"/>
          <w:u w:val="single"/>
        </w:rPr>
        <w:t xml:space="preserve">: </w:t>
      </w:r>
    </w:p>
    <w:p w14:paraId="382CFC9B" w14:textId="11589D07" w:rsidR="002E7DBC" w:rsidRPr="009C1258" w:rsidRDefault="002E7DBC" w:rsidP="007773FC">
      <w:pPr>
        <w:rPr>
          <w:rFonts w:asciiTheme="minorHAnsi" w:hAnsiTheme="minorHAnsi"/>
          <w:color w:val="000000" w:themeColor="text1"/>
          <w:sz w:val="22"/>
          <w:szCs w:val="22"/>
        </w:rPr>
      </w:pPr>
      <w:r w:rsidRPr="002E7DBC">
        <w:rPr>
          <w:rFonts w:asciiTheme="minorHAnsi" w:hAnsiTheme="minorHAnsi"/>
          <w:color w:val="000000" w:themeColor="text1"/>
          <w:sz w:val="22"/>
          <w:szCs w:val="22"/>
        </w:rPr>
        <w:t xml:space="preserve">As with other comments the references here to Appendix B and </w:t>
      </w:r>
      <w:proofErr w:type="gramStart"/>
      <w:r w:rsidRPr="002E7DBC">
        <w:rPr>
          <w:rFonts w:asciiTheme="minorHAnsi" w:hAnsiTheme="minorHAnsi"/>
          <w:color w:val="000000" w:themeColor="text1"/>
          <w:sz w:val="22"/>
          <w:szCs w:val="22"/>
        </w:rPr>
        <w:t>C  make</w:t>
      </w:r>
      <w:proofErr w:type="gramEnd"/>
      <w:r w:rsidRPr="002E7DBC">
        <w:rPr>
          <w:rFonts w:asciiTheme="minorHAnsi" w:hAnsiTheme="minorHAnsi"/>
          <w:color w:val="000000" w:themeColor="text1"/>
          <w:sz w:val="22"/>
          <w:szCs w:val="22"/>
        </w:rPr>
        <w:t xml:space="preserve"> it difficult to fully evaluate sections 5.3 and 5.4 at this point.</w:t>
      </w:r>
      <w:r w:rsidR="00C60256">
        <w:rPr>
          <w:rFonts w:asciiTheme="minorHAnsi" w:hAnsiTheme="minorHAnsi"/>
          <w:color w:val="000000" w:themeColor="text1"/>
          <w:sz w:val="22"/>
          <w:szCs w:val="22"/>
        </w:rPr>
        <w:t xml:space="preserve"> </w:t>
      </w:r>
      <w:r w:rsidRPr="002E7DBC">
        <w:rPr>
          <w:rFonts w:asciiTheme="minorHAnsi" w:hAnsiTheme="minorHAnsi"/>
          <w:color w:val="000000" w:themeColor="text1"/>
          <w:sz w:val="22"/>
          <w:szCs w:val="22"/>
        </w:rPr>
        <w:t xml:space="preserve">As with other comments the references here to Appendix B and </w:t>
      </w:r>
      <w:proofErr w:type="gramStart"/>
      <w:r w:rsidRPr="002E7DBC">
        <w:rPr>
          <w:rFonts w:asciiTheme="minorHAnsi" w:hAnsiTheme="minorHAnsi"/>
          <w:color w:val="000000" w:themeColor="text1"/>
          <w:sz w:val="22"/>
          <w:szCs w:val="22"/>
        </w:rPr>
        <w:t>C  make</w:t>
      </w:r>
      <w:proofErr w:type="gramEnd"/>
      <w:r w:rsidRPr="002E7DBC">
        <w:rPr>
          <w:rFonts w:asciiTheme="minorHAnsi" w:hAnsiTheme="minorHAnsi"/>
          <w:color w:val="000000" w:themeColor="text1"/>
          <w:sz w:val="22"/>
          <w:szCs w:val="22"/>
        </w:rPr>
        <w:t xml:space="preserve"> it difficult to fully evaluate sections 5.3 and 5.4 at this point.</w:t>
      </w:r>
    </w:p>
    <w:p w14:paraId="13527990" w14:textId="77777777" w:rsidR="007773FC" w:rsidRPr="009C1258" w:rsidRDefault="007773FC" w:rsidP="007773FC">
      <w:pPr>
        <w:rPr>
          <w:rFonts w:asciiTheme="minorHAnsi" w:hAnsiTheme="minorHAnsi"/>
          <w:color w:val="000000" w:themeColor="text1"/>
          <w:sz w:val="22"/>
          <w:szCs w:val="22"/>
        </w:rPr>
      </w:pPr>
    </w:p>
    <w:p w14:paraId="2D857C98" w14:textId="7C0F7EED" w:rsidR="007773FC" w:rsidRPr="00C60256" w:rsidRDefault="007773FC" w:rsidP="007773FC">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5.6</w:t>
      </w:r>
      <w:r w:rsidR="002E7DBC" w:rsidRPr="00C60256">
        <w:rPr>
          <w:rFonts w:asciiTheme="minorHAnsi" w:hAnsiTheme="minorHAnsi"/>
          <w:b/>
          <w:color w:val="000000" w:themeColor="text1"/>
          <w:sz w:val="22"/>
          <w:szCs w:val="22"/>
          <w:u w:val="single"/>
        </w:rPr>
        <w:t>-5.7</w:t>
      </w:r>
      <w:r w:rsidR="00C60256" w:rsidRPr="00C60256">
        <w:rPr>
          <w:rFonts w:asciiTheme="minorHAnsi" w:hAnsiTheme="minorHAnsi"/>
          <w:b/>
          <w:color w:val="000000" w:themeColor="text1"/>
          <w:sz w:val="22"/>
          <w:szCs w:val="22"/>
          <w:u w:val="single"/>
        </w:rPr>
        <w:t>, Requirements Applicable to Registry Operators and Registrars</w:t>
      </w:r>
      <w:r w:rsidRPr="00C60256">
        <w:rPr>
          <w:rFonts w:asciiTheme="minorHAnsi" w:hAnsiTheme="minorHAnsi"/>
          <w:color w:val="000000" w:themeColor="text1"/>
          <w:sz w:val="22"/>
          <w:szCs w:val="22"/>
          <w:u w:val="single"/>
        </w:rPr>
        <w:t xml:space="preserve">: </w:t>
      </w:r>
    </w:p>
    <w:p w14:paraId="4C1BAFAA" w14:textId="5F0C62EB" w:rsidR="002E7DBC" w:rsidRPr="009C1258" w:rsidRDefault="002E7DBC" w:rsidP="007773FC">
      <w:pPr>
        <w:rPr>
          <w:rFonts w:asciiTheme="minorHAnsi" w:hAnsiTheme="minorHAnsi"/>
          <w:color w:val="000000" w:themeColor="text1"/>
          <w:sz w:val="22"/>
          <w:szCs w:val="22"/>
        </w:rPr>
      </w:pPr>
      <w:r w:rsidRPr="002E7DBC">
        <w:rPr>
          <w:rFonts w:asciiTheme="minorHAnsi" w:hAnsiTheme="minorHAnsi"/>
          <w:color w:val="000000" w:themeColor="text1"/>
          <w:sz w:val="22"/>
          <w:szCs w:val="22"/>
        </w:rPr>
        <w:t>Generally ok with these sections, but note that we will review and respond to Appendix D separately (referenced in 5.6)</w:t>
      </w:r>
    </w:p>
    <w:p w14:paraId="7509A869" w14:textId="77777777" w:rsidR="007773FC" w:rsidRPr="009C1258" w:rsidRDefault="007773FC" w:rsidP="007773FC">
      <w:pPr>
        <w:rPr>
          <w:rFonts w:asciiTheme="minorHAnsi" w:hAnsiTheme="minorHAnsi"/>
          <w:color w:val="000000" w:themeColor="text1"/>
          <w:sz w:val="22"/>
          <w:szCs w:val="22"/>
        </w:rPr>
      </w:pPr>
    </w:p>
    <w:p w14:paraId="18055DBD" w14:textId="182A7129" w:rsidR="00BB5177" w:rsidRPr="006341BA" w:rsidRDefault="007773FC" w:rsidP="007773FC">
      <w:pPr>
        <w:rPr>
          <w:rFonts w:asciiTheme="minorHAnsi" w:hAnsiTheme="minorHAnsi"/>
          <w:b/>
          <w:color w:val="000000" w:themeColor="text1"/>
          <w:sz w:val="22"/>
          <w:szCs w:val="22"/>
          <w:u w:val="single"/>
        </w:rPr>
      </w:pPr>
      <w:r w:rsidRPr="00C60256">
        <w:rPr>
          <w:rFonts w:asciiTheme="minorHAnsi" w:hAnsiTheme="minorHAnsi"/>
          <w:b/>
          <w:color w:val="000000" w:themeColor="text1"/>
          <w:sz w:val="22"/>
          <w:szCs w:val="22"/>
          <w:u w:val="single"/>
        </w:rPr>
        <w:t>Section 6</w:t>
      </w:r>
      <w:r w:rsidR="008B759F">
        <w:rPr>
          <w:rFonts w:asciiTheme="minorHAnsi" w:hAnsiTheme="minorHAnsi"/>
          <w:b/>
          <w:color w:val="000000" w:themeColor="text1"/>
          <w:sz w:val="22"/>
          <w:szCs w:val="22"/>
          <w:u w:val="single"/>
        </w:rPr>
        <w:t>.1 – 6.3.2</w:t>
      </w:r>
      <w:r w:rsidR="00A74D4F">
        <w:rPr>
          <w:rFonts w:asciiTheme="minorHAnsi" w:hAnsiTheme="minorHAnsi"/>
          <w:b/>
          <w:color w:val="000000" w:themeColor="text1"/>
          <w:sz w:val="22"/>
          <w:szCs w:val="22"/>
          <w:u w:val="single"/>
        </w:rPr>
        <w:t>,</w:t>
      </w:r>
      <w:r w:rsidRPr="00C60256">
        <w:rPr>
          <w:rFonts w:asciiTheme="minorHAnsi" w:hAnsiTheme="minorHAnsi"/>
          <w:color w:val="000000" w:themeColor="text1"/>
          <w:sz w:val="22"/>
          <w:szCs w:val="22"/>
          <w:u w:val="single"/>
        </w:rPr>
        <w:t xml:space="preserve"> </w:t>
      </w:r>
      <w:r w:rsidRPr="006341BA">
        <w:rPr>
          <w:rFonts w:asciiTheme="minorHAnsi" w:hAnsiTheme="minorHAnsi"/>
          <w:b/>
          <w:color w:val="000000" w:themeColor="text1"/>
          <w:sz w:val="22"/>
          <w:szCs w:val="22"/>
          <w:u w:val="single"/>
        </w:rPr>
        <w:t>Regarding the requirements for Registry Operators:</w:t>
      </w:r>
    </w:p>
    <w:p w14:paraId="57ACD1EC" w14:textId="00BDC673" w:rsidR="007773FC" w:rsidRPr="00BB5177" w:rsidRDefault="00BB5177" w:rsidP="008407CB">
      <w:pPr>
        <w:rPr>
          <w:rFonts w:asciiTheme="minorHAnsi" w:hAnsiTheme="minorHAnsi"/>
          <w:color w:val="000000" w:themeColor="text1"/>
          <w:sz w:val="22"/>
          <w:szCs w:val="22"/>
        </w:rPr>
      </w:pPr>
      <w:r w:rsidRPr="00BB5177">
        <w:rPr>
          <w:rFonts w:asciiTheme="minorHAnsi" w:hAnsiTheme="minorHAnsi"/>
          <w:color w:val="000000" w:themeColor="text1"/>
          <w:sz w:val="22"/>
          <w:szCs w:val="22"/>
        </w:rPr>
        <w:t>Secti</w:t>
      </w:r>
      <w:r>
        <w:rPr>
          <w:rFonts w:asciiTheme="minorHAnsi" w:hAnsiTheme="minorHAnsi"/>
          <w:color w:val="000000" w:themeColor="text1"/>
          <w:sz w:val="22"/>
          <w:szCs w:val="22"/>
        </w:rPr>
        <w:t xml:space="preserve">on 6.1 is acceptable as is. </w:t>
      </w:r>
      <w:r w:rsidRPr="00BB5177">
        <w:rPr>
          <w:rFonts w:asciiTheme="minorHAnsi" w:hAnsiTheme="minorHAnsi"/>
          <w:color w:val="000000" w:themeColor="text1"/>
          <w:sz w:val="22"/>
          <w:szCs w:val="22"/>
        </w:rPr>
        <w:t>Section 6.2 doesn’t apply as wr</w:t>
      </w:r>
      <w:r>
        <w:rPr>
          <w:rFonts w:asciiTheme="minorHAnsi" w:hAnsiTheme="minorHAnsi"/>
          <w:color w:val="000000" w:themeColor="text1"/>
          <w:sz w:val="22"/>
          <w:szCs w:val="22"/>
        </w:rPr>
        <w:t xml:space="preserve">itten and should be removed. </w:t>
      </w:r>
      <w:r w:rsidRPr="00BB5177">
        <w:rPr>
          <w:rFonts w:asciiTheme="minorHAnsi" w:hAnsiTheme="minorHAnsi"/>
          <w:color w:val="000000" w:themeColor="text1"/>
          <w:sz w:val="22"/>
          <w:szCs w:val="22"/>
        </w:rPr>
        <w:t>Section 6.3 deals with the contractual arrangements between ICANN, registries and registrars and specifically how they structure their a</w:t>
      </w:r>
      <w:r>
        <w:rPr>
          <w:rFonts w:asciiTheme="minorHAnsi" w:hAnsiTheme="minorHAnsi"/>
          <w:color w:val="000000" w:themeColor="text1"/>
          <w:sz w:val="22"/>
          <w:szCs w:val="22"/>
        </w:rPr>
        <w:t xml:space="preserve">greements to comply with GDPR. </w:t>
      </w:r>
      <w:r w:rsidRPr="00BB5177">
        <w:rPr>
          <w:rFonts w:asciiTheme="minorHAnsi" w:hAnsiTheme="minorHAnsi"/>
          <w:color w:val="000000" w:themeColor="text1"/>
          <w:sz w:val="22"/>
          <w:szCs w:val="22"/>
        </w:rPr>
        <w:t xml:space="preserve">These should not be subject to consensus policy but rather left to contracted parties to address.  </w:t>
      </w:r>
    </w:p>
    <w:p w14:paraId="1BFE2EFE" w14:textId="77777777" w:rsidR="007773FC" w:rsidRPr="009C1258" w:rsidRDefault="007773FC" w:rsidP="007773FC">
      <w:pPr>
        <w:rPr>
          <w:rFonts w:asciiTheme="minorHAnsi" w:hAnsiTheme="minorHAnsi"/>
          <w:color w:val="000000" w:themeColor="text1"/>
          <w:sz w:val="22"/>
          <w:szCs w:val="22"/>
        </w:rPr>
      </w:pPr>
    </w:p>
    <w:p w14:paraId="7A484A17" w14:textId="5BD17307" w:rsidR="007773FC" w:rsidRPr="008407CB" w:rsidRDefault="007773FC" w:rsidP="007773FC">
      <w:pPr>
        <w:rPr>
          <w:rFonts w:asciiTheme="minorHAnsi" w:hAnsiTheme="minorHAnsi"/>
          <w:b/>
          <w:color w:val="000000" w:themeColor="text1"/>
          <w:sz w:val="22"/>
          <w:szCs w:val="22"/>
          <w:u w:val="single"/>
        </w:rPr>
      </w:pPr>
      <w:r w:rsidRPr="008407CB">
        <w:rPr>
          <w:rFonts w:asciiTheme="minorHAnsi" w:hAnsiTheme="minorHAnsi"/>
          <w:b/>
          <w:color w:val="000000" w:themeColor="text1"/>
          <w:sz w:val="22"/>
          <w:szCs w:val="22"/>
          <w:u w:val="single"/>
        </w:rPr>
        <w:t>Section 7.1</w:t>
      </w:r>
      <w:r w:rsidR="00D338EF">
        <w:rPr>
          <w:rFonts w:asciiTheme="minorHAnsi" w:hAnsiTheme="minorHAnsi"/>
          <w:b/>
          <w:color w:val="000000" w:themeColor="text1"/>
          <w:sz w:val="22"/>
          <w:szCs w:val="22"/>
          <w:u w:val="single"/>
        </w:rPr>
        <w:t xml:space="preserve"> – 7.</w:t>
      </w:r>
      <w:r w:rsidR="00EE6439">
        <w:rPr>
          <w:rFonts w:asciiTheme="minorHAnsi" w:hAnsiTheme="minorHAnsi"/>
          <w:b/>
          <w:color w:val="000000" w:themeColor="text1"/>
          <w:sz w:val="22"/>
          <w:szCs w:val="22"/>
          <w:u w:val="single"/>
        </w:rPr>
        <w:t>1.8</w:t>
      </w:r>
      <w:r w:rsidR="00A74D4F">
        <w:rPr>
          <w:rFonts w:asciiTheme="minorHAnsi" w:hAnsiTheme="minorHAnsi"/>
          <w:b/>
          <w:color w:val="000000" w:themeColor="text1"/>
          <w:sz w:val="22"/>
          <w:szCs w:val="22"/>
          <w:u w:val="single"/>
        </w:rPr>
        <w:t>,</w:t>
      </w:r>
      <w:r w:rsidRPr="008407CB">
        <w:rPr>
          <w:rFonts w:asciiTheme="minorHAnsi" w:hAnsiTheme="minorHAnsi"/>
          <w:b/>
          <w:color w:val="000000" w:themeColor="text1"/>
          <w:sz w:val="22"/>
          <w:szCs w:val="22"/>
          <w:u w:val="single"/>
        </w:rPr>
        <w:t xml:space="preserve"> Notices to Registered Name Holders Regarding Data Processing:</w:t>
      </w:r>
    </w:p>
    <w:p w14:paraId="22A17D20" w14:textId="753B16E5" w:rsidR="007773FC" w:rsidRDefault="00BB5177" w:rsidP="007773FC">
      <w:pPr>
        <w:rPr>
          <w:rFonts w:asciiTheme="minorHAnsi" w:hAnsiTheme="minorHAnsi"/>
          <w:color w:val="000000" w:themeColor="text1"/>
          <w:sz w:val="22"/>
          <w:szCs w:val="22"/>
        </w:rPr>
      </w:pPr>
      <w:r w:rsidRPr="00BB5177">
        <w:rPr>
          <w:rFonts w:asciiTheme="minorHAnsi" w:hAnsiTheme="minorHAnsi"/>
          <w:color w:val="000000" w:themeColor="text1"/>
          <w:sz w:val="22"/>
          <w:szCs w:val="22"/>
        </w:rPr>
        <w:t xml:space="preserve">The RySG notes that this section is specific to Registrars and defers to them on these topics but does question how these requirements apply in cases where a reseller is involved.  </w:t>
      </w:r>
    </w:p>
    <w:p w14:paraId="76EA431A" w14:textId="77777777" w:rsidR="00BB5177" w:rsidRDefault="00BB5177" w:rsidP="007773FC">
      <w:pPr>
        <w:rPr>
          <w:rFonts w:asciiTheme="minorHAnsi" w:hAnsiTheme="minorHAnsi"/>
          <w:color w:val="000000" w:themeColor="text1"/>
          <w:sz w:val="22"/>
          <w:szCs w:val="22"/>
        </w:rPr>
      </w:pPr>
    </w:p>
    <w:p w14:paraId="59D8E710" w14:textId="05056185" w:rsidR="00EE6439" w:rsidRPr="008407CB" w:rsidRDefault="00EE6439" w:rsidP="00EE6439">
      <w:pPr>
        <w:rPr>
          <w:rFonts w:asciiTheme="minorHAnsi" w:hAnsiTheme="minorHAnsi"/>
          <w:b/>
          <w:color w:val="000000" w:themeColor="text1"/>
          <w:sz w:val="22"/>
          <w:szCs w:val="22"/>
          <w:u w:val="single"/>
        </w:rPr>
      </w:pPr>
      <w:r w:rsidRPr="008407CB">
        <w:rPr>
          <w:rFonts w:asciiTheme="minorHAnsi" w:hAnsiTheme="minorHAnsi"/>
          <w:b/>
          <w:color w:val="000000" w:themeColor="text1"/>
          <w:sz w:val="22"/>
          <w:szCs w:val="22"/>
          <w:u w:val="single"/>
        </w:rPr>
        <w:t>Section 7.1</w:t>
      </w:r>
      <w:r>
        <w:rPr>
          <w:rFonts w:asciiTheme="minorHAnsi" w:hAnsiTheme="minorHAnsi"/>
          <w:b/>
          <w:color w:val="000000" w:themeColor="text1"/>
          <w:sz w:val="22"/>
          <w:szCs w:val="22"/>
          <w:u w:val="single"/>
        </w:rPr>
        <w:t>.9 – 7.1.15</w:t>
      </w:r>
      <w:r w:rsidR="00A74D4F">
        <w:rPr>
          <w:rFonts w:asciiTheme="minorHAnsi" w:hAnsiTheme="minorHAnsi"/>
          <w:b/>
          <w:color w:val="000000" w:themeColor="text1"/>
          <w:sz w:val="22"/>
          <w:szCs w:val="22"/>
          <w:u w:val="single"/>
        </w:rPr>
        <w:t>,</w:t>
      </w:r>
      <w:r w:rsidRPr="008407CB">
        <w:rPr>
          <w:rFonts w:asciiTheme="minorHAnsi" w:hAnsiTheme="minorHAnsi"/>
          <w:b/>
          <w:color w:val="000000" w:themeColor="text1"/>
          <w:sz w:val="22"/>
          <w:szCs w:val="22"/>
          <w:u w:val="single"/>
        </w:rPr>
        <w:t xml:space="preserve"> Notices to Registered Name Holders Regarding Data Processing:</w:t>
      </w:r>
    </w:p>
    <w:p w14:paraId="31F6308F" w14:textId="4005230D" w:rsidR="00EE6439" w:rsidRDefault="00EE6439" w:rsidP="00EE6439">
      <w:pPr>
        <w:rPr>
          <w:rFonts w:asciiTheme="minorHAnsi" w:hAnsiTheme="minorHAnsi"/>
          <w:color w:val="000000" w:themeColor="text1"/>
          <w:sz w:val="22"/>
          <w:szCs w:val="22"/>
        </w:rPr>
      </w:pPr>
      <w:r w:rsidRPr="00BB5177">
        <w:rPr>
          <w:rFonts w:asciiTheme="minorHAnsi" w:hAnsiTheme="minorHAnsi"/>
          <w:color w:val="000000" w:themeColor="text1"/>
          <w:sz w:val="22"/>
          <w:szCs w:val="22"/>
        </w:rPr>
        <w:t xml:space="preserve">The </w:t>
      </w:r>
      <w:proofErr w:type="spellStart"/>
      <w:r w:rsidRPr="00BB5177">
        <w:rPr>
          <w:rFonts w:asciiTheme="minorHAnsi" w:hAnsiTheme="minorHAnsi"/>
          <w:color w:val="000000" w:themeColor="text1"/>
          <w:sz w:val="22"/>
          <w:szCs w:val="22"/>
        </w:rPr>
        <w:t>RySG</w:t>
      </w:r>
      <w:proofErr w:type="spellEnd"/>
      <w:r w:rsidRPr="00BB5177">
        <w:rPr>
          <w:rFonts w:asciiTheme="minorHAnsi" w:hAnsiTheme="minorHAnsi"/>
          <w:color w:val="000000" w:themeColor="text1"/>
          <w:sz w:val="22"/>
          <w:szCs w:val="22"/>
        </w:rPr>
        <w:t xml:space="preserve"> notes that this section is specific to Registrars and defers to them on these topics but does question how these requirements apply in cases where a reseller is involved. The </w:t>
      </w:r>
      <w:proofErr w:type="spellStart"/>
      <w:r w:rsidRPr="00BB5177">
        <w:rPr>
          <w:rFonts w:asciiTheme="minorHAnsi" w:hAnsiTheme="minorHAnsi"/>
          <w:color w:val="000000" w:themeColor="text1"/>
          <w:sz w:val="22"/>
          <w:szCs w:val="22"/>
        </w:rPr>
        <w:t>RySG</w:t>
      </w:r>
      <w:proofErr w:type="spellEnd"/>
      <w:r w:rsidRPr="00BB5177">
        <w:rPr>
          <w:rFonts w:asciiTheme="minorHAnsi" w:hAnsiTheme="minorHAnsi"/>
          <w:color w:val="000000" w:themeColor="text1"/>
          <w:sz w:val="22"/>
          <w:szCs w:val="22"/>
        </w:rPr>
        <w:t xml:space="preserve"> does note that Registrar provision of the Registry privacy policies to registrants should be considered.</w:t>
      </w:r>
    </w:p>
    <w:p w14:paraId="4CB1BE28" w14:textId="77777777" w:rsidR="00EE6439" w:rsidRPr="009C1258" w:rsidRDefault="00EE6439" w:rsidP="007773FC">
      <w:pPr>
        <w:rPr>
          <w:rFonts w:asciiTheme="minorHAnsi" w:hAnsiTheme="minorHAnsi"/>
          <w:color w:val="000000" w:themeColor="text1"/>
          <w:sz w:val="22"/>
          <w:szCs w:val="22"/>
        </w:rPr>
      </w:pPr>
    </w:p>
    <w:p w14:paraId="12E69A88" w14:textId="77777777" w:rsidR="00B02792" w:rsidRDefault="00B02792">
      <w:pPr>
        <w:rPr>
          <w:rFonts w:asciiTheme="minorHAnsi" w:hAnsiTheme="minorHAnsi"/>
          <w:b/>
          <w:color w:val="000000" w:themeColor="text1"/>
          <w:sz w:val="22"/>
          <w:szCs w:val="22"/>
          <w:u w:val="single"/>
        </w:rPr>
      </w:pPr>
      <w:r>
        <w:rPr>
          <w:rFonts w:asciiTheme="minorHAnsi" w:hAnsiTheme="minorHAnsi"/>
          <w:b/>
          <w:color w:val="000000" w:themeColor="text1"/>
          <w:sz w:val="22"/>
          <w:szCs w:val="22"/>
          <w:u w:val="single"/>
        </w:rPr>
        <w:br w:type="page"/>
      </w:r>
    </w:p>
    <w:p w14:paraId="2849FE35" w14:textId="4D09FAC8" w:rsidR="007773FC" w:rsidRPr="008407CB" w:rsidRDefault="007773FC" w:rsidP="007773FC">
      <w:pPr>
        <w:rPr>
          <w:rFonts w:asciiTheme="minorHAnsi" w:hAnsiTheme="minorHAnsi"/>
          <w:b/>
          <w:color w:val="000000" w:themeColor="text1"/>
          <w:sz w:val="22"/>
          <w:szCs w:val="22"/>
          <w:u w:val="single"/>
        </w:rPr>
      </w:pPr>
      <w:r w:rsidRPr="008407CB">
        <w:rPr>
          <w:rFonts w:asciiTheme="minorHAnsi" w:hAnsiTheme="minorHAnsi"/>
          <w:b/>
          <w:color w:val="000000" w:themeColor="text1"/>
          <w:sz w:val="22"/>
          <w:szCs w:val="22"/>
          <w:u w:val="single"/>
        </w:rPr>
        <w:lastRenderedPageBreak/>
        <w:t>Section 7.2</w:t>
      </w:r>
      <w:r w:rsidR="00EE6439">
        <w:rPr>
          <w:rFonts w:asciiTheme="minorHAnsi" w:hAnsiTheme="minorHAnsi"/>
          <w:b/>
          <w:color w:val="000000" w:themeColor="text1"/>
          <w:sz w:val="22"/>
          <w:szCs w:val="22"/>
          <w:u w:val="single"/>
        </w:rPr>
        <w:t xml:space="preserve"> – 7.2.4</w:t>
      </w:r>
      <w:r w:rsidR="00A74D4F">
        <w:rPr>
          <w:rFonts w:asciiTheme="minorHAnsi" w:hAnsiTheme="minorHAnsi"/>
          <w:b/>
          <w:color w:val="000000" w:themeColor="text1"/>
          <w:sz w:val="22"/>
          <w:szCs w:val="22"/>
          <w:u w:val="single"/>
        </w:rPr>
        <w:t>,</w:t>
      </w:r>
      <w:r w:rsidRPr="008407CB">
        <w:rPr>
          <w:rFonts w:asciiTheme="minorHAnsi" w:hAnsiTheme="minorHAnsi"/>
          <w:b/>
          <w:color w:val="000000" w:themeColor="text1"/>
          <w:sz w:val="22"/>
          <w:szCs w:val="22"/>
          <w:u w:val="single"/>
        </w:rPr>
        <w:t xml:space="preserve"> Additional Publication of Registration Data:</w:t>
      </w:r>
    </w:p>
    <w:p w14:paraId="4C85F0BB" w14:textId="203EFC11" w:rsidR="00BB5177" w:rsidRDefault="00BB5177" w:rsidP="007773FC">
      <w:pPr>
        <w:rPr>
          <w:rFonts w:asciiTheme="minorHAnsi" w:hAnsiTheme="minorHAnsi"/>
          <w:color w:val="000000" w:themeColor="text1"/>
          <w:sz w:val="22"/>
          <w:szCs w:val="22"/>
        </w:rPr>
      </w:pPr>
      <w:r w:rsidRPr="00BB5177">
        <w:rPr>
          <w:rFonts w:asciiTheme="minorHAnsi" w:hAnsiTheme="minorHAnsi"/>
          <w:color w:val="000000" w:themeColor="text1"/>
          <w:sz w:val="22"/>
          <w:szCs w:val="22"/>
        </w:rPr>
        <w:t>To the extent that consent to publish is a registrar only obligation, then the RySG defers to registrars.  If there is an expectation that consent to publish also applies to registries (directly or insofar as it’s envisioned that consent would flow from a Registrar to a Registry), then the RySG has serious concerns about how that can be achieved in a way that is GDPR compliant.  It’s not clear that registrants are able to provide consent passed through a registrar to a registry to publish for third parties (i.e. admin and technical contacts).  We also have concerns about how the ability to withdraw consent can reasonably be implemented in this scenario.</w:t>
      </w:r>
    </w:p>
    <w:p w14:paraId="2B58CB0E" w14:textId="77777777" w:rsidR="00BB5177" w:rsidRDefault="00BB5177" w:rsidP="007773FC">
      <w:pPr>
        <w:rPr>
          <w:rFonts w:asciiTheme="minorHAnsi" w:hAnsiTheme="minorHAnsi"/>
          <w:b/>
          <w:color w:val="000000" w:themeColor="text1"/>
          <w:sz w:val="22"/>
          <w:szCs w:val="22"/>
        </w:rPr>
      </w:pPr>
    </w:p>
    <w:p w14:paraId="39BE067A" w14:textId="248BCDF9" w:rsidR="007773FC" w:rsidRPr="008407CB" w:rsidRDefault="007773FC" w:rsidP="007773FC">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Section 7.3</w:t>
      </w:r>
      <w:r w:rsidR="00BB5177" w:rsidRPr="008407CB">
        <w:rPr>
          <w:rFonts w:asciiTheme="minorHAnsi" w:hAnsiTheme="minorHAnsi"/>
          <w:b/>
          <w:color w:val="000000" w:themeColor="text1"/>
          <w:sz w:val="22"/>
          <w:szCs w:val="22"/>
          <w:u w:val="single"/>
        </w:rPr>
        <w:t>-7.4</w:t>
      </w:r>
      <w:r w:rsidR="00A74D4F">
        <w:rPr>
          <w:rFonts w:asciiTheme="minorHAnsi" w:hAnsiTheme="minorHAnsi"/>
          <w:b/>
          <w:color w:val="000000" w:themeColor="text1"/>
          <w:sz w:val="22"/>
          <w:szCs w:val="22"/>
          <w:u w:val="single"/>
        </w:rPr>
        <w:t>,</w:t>
      </w:r>
      <w:r w:rsidR="00BB5177" w:rsidRPr="008407CB">
        <w:rPr>
          <w:rFonts w:asciiTheme="minorHAnsi" w:hAnsiTheme="minorHAnsi"/>
          <w:b/>
          <w:color w:val="000000" w:themeColor="text1"/>
          <w:sz w:val="22"/>
          <w:szCs w:val="22"/>
          <w:u w:val="single"/>
        </w:rPr>
        <w:t xml:space="preserve"> </w:t>
      </w:r>
      <w:r w:rsidRPr="008407CB">
        <w:rPr>
          <w:rFonts w:asciiTheme="minorHAnsi" w:hAnsiTheme="minorHAnsi"/>
          <w:b/>
          <w:color w:val="000000" w:themeColor="text1"/>
          <w:sz w:val="22"/>
          <w:szCs w:val="22"/>
          <w:u w:val="single"/>
        </w:rPr>
        <w:t>Uniform Domain Name Dispute Resolution Policy</w:t>
      </w:r>
      <w:r w:rsidR="00BB5177" w:rsidRPr="008407CB">
        <w:rPr>
          <w:rFonts w:asciiTheme="minorHAnsi" w:hAnsiTheme="minorHAnsi"/>
          <w:b/>
          <w:color w:val="000000" w:themeColor="text1"/>
          <w:sz w:val="22"/>
          <w:szCs w:val="22"/>
          <w:u w:val="single"/>
        </w:rPr>
        <w:t xml:space="preserve"> &amp; Transfer Policy</w:t>
      </w:r>
      <w:r w:rsidRPr="008407CB">
        <w:rPr>
          <w:rFonts w:asciiTheme="minorHAnsi" w:hAnsiTheme="minorHAnsi"/>
          <w:color w:val="000000" w:themeColor="text1"/>
          <w:sz w:val="22"/>
          <w:szCs w:val="22"/>
          <w:u w:val="single"/>
        </w:rPr>
        <w:t xml:space="preserve">: </w:t>
      </w:r>
    </w:p>
    <w:p w14:paraId="64E093FD" w14:textId="77777777" w:rsidR="001C4CF8" w:rsidRDefault="00BB5177" w:rsidP="007773FC">
      <w:pPr>
        <w:rPr>
          <w:rFonts w:asciiTheme="minorHAnsi" w:hAnsiTheme="minorHAnsi"/>
          <w:color w:val="000000" w:themeColor="text1"/>
          <w:sz w:val="22"/>
          <w:szCs w:val="22"/>
        </w:rPr>
      </w:pPr>
      <w:r w:rsidRPr="00BB5177">
        <w:rPr>
          <w:rFonts w:asciiTheme="minorHAnsi" w:hAnsiTheme="minorHAnsi"/>
          <w:color w:val="000000" w:themeColor="text1"/>
          <w:sz w:val="22"/>
          <w:szCs w:val="22"/>
        </w:rPr>
        <w:t xml:space="preserve">The </w:t>
      </w:r>
      <w:proofErr w:type="spellStart"/>
      <w:r w:rsidRPr="00BB5177">
        <w:rPr>
          <w:rFonts w:asciiTheme="minorHAnsi" w:hAnsiTheme="minorHAnsi"/>
          <w:color w:val="000000" w:themeColor="text1"/>
          <w:sz w:val="22"/>
          <w:szCs w:val="22"/>
        </w:rPr>
        <w:t>RySG</w:t>
      </w:r>
      <w:proofErr w:type="spellEnd"/>
      <w:r w:rsidRPr="00BB5177">
        <w:rPr>
          <w:rFonts w:asciiTheme="minorHAnsi" w:hAnsiTheme="minorHAnsi"/>
          <w:color w:val="000000" w:themeColor="text1"/>
          <w:sz w:val="22"/>
          <w:szCs w:val="22"/>
        </w:rPr>
        <w:t xml:space="preserve"> notes that this section is specific to Registrars and defers to them on these topics.</w:t>
      </w:r>
    </w:p>
    <w:p w14:paraId="360A5B08" w14:textId="77777777" w:rsidR="001C4CF8" w:rsidRDefault="001C4CF8" w:rsidP="007773FC">
      <w:pPr>
        <w:rPr>
          <w:rFonts w:asciiTheme="minorHAnsi" w:hAnsiTheme="minorHAnsi"/>
          <w:color w:val="000000" w:themeColor="text1"/>
          <w:sz w:val="22"/>
          <w:szCs w:val="22"/>
        </w:rPr>
      </w:pPr>
    </w:p>
    <w:p w14:paraId="465311EE" w14:textId="03D29961" w:rsidR="001C4CF8" w:rsidRPr="008407CB" w:rsidRDefault="001C4CF8" w:rsidP="001C4CF8">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Section </w:t>
      </w:r>
      <w:r>
        <w:rPr>
          <w:rFonts w:asciiTheme="minorHAnsi" w:hAnsiTheme="minorHAnsi"/>
          <w:b/>
          <w:color w:val="000000" w:themeColor="text1"/>
          <w:sz w:val="22"/>
          <w:szCs w:val="22"/>
          <w:u w:val="single"/>
        </w:rPr>
        <w:t xml:space="preserve">8.1 – 8.3, </w:t>
      </w:r>
      <w:proofErr w:type="gramStart"/>
      <w:r>
        <w:rPr>
          <w:rFonts w:asciiTheme="minorHAnsi" w:hAnsiTheme="minorHAnsi"/>
          <w:b/>
          <w:color w:val="000000" w:themeColor="text1"/>
          <w:sz w:val="22"/>
          <w:szCs w:val="22"/>
          <w:u w:val="single"/>
        </w:rPr>
        <w:t xml:space="preserve">Miscellaneous </w:t>
      </w:r>
      <w:r w:rsidRPr="008407CB">
        <w:rPr>
          <w:rFonts w:asciiTheme="minorHAnsi" w:hAnsiTheme="minorHAnsi"/>
          <w:color w:val="000000" w:themeColor="text1"/>
          <w:sz w:val="22"/>
          <w:szCs w:val="22"/>
          <w:u w:val="single"/>
        </w:rPr>
        <w:t>:</w:t>
      </w:r>
      <w:proofErr w:type="gramEnd"/>
      <w:r w:rsidRPr="008407CB">
        <w:rPr>
          <w:rFonts w:asciiTheme="minorHAnsi" w:hAnsiTheme="minorHAnsi"/>
          <w:color w:val="000000" w:themeColor="text1"/>
          <w:sz w:val="22"/>
          <w:szCs w:val="22"/>
          <w:u w:val="single"/>
        </w:rPr>
        <w:t xml:space="preserve"> </w:t>
      </w:r>
    </w:p>
    <w:p w14:paraId="2EC4AFA7" w14:textId="77777777" w:rsidR="004A5ADF" w:rsidRDefault="001C4CF8" w:rsidP="001C4CF8">
      <w:pPr>
        <w:rPr>
          <w:rFonts w:asciiTheme="minorHAnsi" w:hAnsiTheme="minorHAnsi"/>
          <w:color w:val="000000" w:themeColor="text1"/>
          <w:sz w:val="22"/>
          <w:szCs w:val="22"/>
        </w:rPr>
      </w:pPr>
      <w:r w:rsidRPr="001C4CF8">
        <w:rPr>
          <w:rFonts w:asciiTheme="minorHAnsi" w:hAnsiTheme="minorHAnsi"/>
          <w:color w:val="000000" w:themeColor="text1"/>
          <w:sz w:val="22"/>
          <w:szCs w:val="22"/>
        </w:rPr>
        <w:t xml:space="preserve">8.1- Agreed     8.2 &amp; 8.3 are however moot as they </w:t>
      </w:r>
      <w:proofErr w:type="gramStart"/>
      <w:r w:rsidRPr="001C4CF8">
        <w:rPr>
          <w:rFonts w:asciiTheme="minorHAnsi" w:hAnsiTheme="minorHAnsi"/>
          <w:color w:val="000000" w:themeColor="text1"/>
          <w:sz w:val="22"/>
          <w:szCs w:val="22"/>
        </w:rPr>
        <w:t>are  specific</w:t>
      </w:r>
      <w:proofErr w:type="gramEnd"/>
      <w:r w:rsidRPr="001C4CF8">
        <w:rPr>
          <w:rFonts w:asciiTheme="minorHAnsi" w:hAnsiTheme="minorHAnsi"/>
          <w:color w:val="000000" w:themeColor="text1"/>
          <w:sz w:val="22"/>
          <w:szCs w:val="22"/>
        </w:rPr>
        <w:t xml:space="preserve"> to the TS which will expire. The discussion of all of the concepts in Appendix C will require the PDP to re-examine and establish the Joint Controller, Controller, Processor relationship(s) that exists through the domain name life cycle. So, while we agree that each of the Appendix C issues should transfer to the consensus policy discussion, they should not exist currently written.</w:t>
      </w:r>
      <w:r w:rsidRPr="00BB5177">
        <w:rPr>
          <w:rFonts w:asciiTheme="minorHAnsi" w:hAnsiTheme="minorHAnsi"/>
          <w:color w:val="000000" w:themeColor="text1"/>
          <w:sz w:val="22"/>
          <w:szCs w:val="22"/>
        </w:rPr>
        <w:t xml:space="preserve"> </w:t>
      </w:r>
    </w:p>
    <w:p w14:paraId="143F055C" w14:textId="77777777" w:rsidR="004A5ADF" w:rsidRDefault="004A5ADF" w:rsidP="001C4CF8">
      <w:pPr>
        <w:rPr>
          <w:rFonts w:asciiTheme="minorHAnsi" w:hAnsiTheme="minorHAnsi"/>
          <w:color w:val="000000" w:themeColor="text1"/>
          <w:sz w:val="22"/>
          <w:szCs w:val="22"/>
        </w:rPr>
      </w:pPr>
    </w:p>
    <w:p w14:paraId="1BDFBC51" w14:textId="2F1FC722" w:rsidR="005D7D55" w:rsidRPr="006341BA" w:rsidRDefault="007773FC" w:rsidP="005D7D55">
      <w:pPr>
        <w:rPr>
          <w:rFonts w:asciiTheme="minorHAnsi" w:hAnsiTheme="minorHAnsi"/>
          <w:b/>
          <w:color w:val="000000" w:themeColor="text1"/>
          <w:sz w:val="22"/>
          <w:szCs w:val="22"/>
          <w:u w:val="single"/>
        </w:rPr>
      </w:pPr>
      <w:r w:rsidRPr="008407CB">
        <w:rPr>
          <w:rFonts w:asciiTheme="minorHAnsi" w:hAnsiTheme="minorHAnsi"/>
          <w:b/>
          <w:color w:val="000000" w:themeColor="text1"/>
          <w:sz w:val="22"/>
          <w:szCs w:val="22"/>
          <w:u w:val="single"/>
        </w:rPr>
        <w:t>Appendix A.1</w:t>
      </w:r>
      <w:r w:rsidR="00EE6439">
        <w:rPr>
          <w:rFonts w:asciiTheme="minorHAnsi" w:hAnsiTheme="minorHAnsi"/>
          <w:b/>
          <w:color w:val="000000" w:themeColor="text1"/>
          <w:sz w:val="22"/>
          <w:szCs w:val="22"/>
          <w:u w:val="single"/>
        </w:rPr>
        <w:t xml:space="preserve"> – A1.2.2</w:t>
      </w:r>
      <w:r w:rsidR="008407CB">
        <w:rPr>
          <w:rFonts w:asciiTheme="minorHAnsi" w:hAnsiTheme="minorHAnsi"/>
          <w:b/>
          <w:color w:val="000000" w:themeColor="text1"/>
          <w:sz w:val="22"/>
          <w:szCs w:val="22"/>
          <w:u w:val="single"/>
        </w:rPr>
        <w:t>,</w:t>
      </w:r>
      <w:r w:rsidRPr="006341BA">
        <w:rPr>
          <w:rFonts w:asciiTheme="minorHAnsi" w:hAnsiTheme="minorHAnsi"/>
          <w:b/>
          <w:color w:val="000000" w:themeColor="text1"/>
          <w:sz w:val="22"/>
          <w:szCs w:val="22"/>
          <w:u w:val="single"/>
        </w:rPr>
        <w:t xml:space="preserve"> Registration Data Directory Services</w:t>
      </w:r>
      <w:r w:rsidR="008407CB" w:rsidRPr="006341BA">
        <w:rPr>
          <w:rFonts w:asciiTheme="minorHAnsi" w:hAnsiTheme="minorHAnsi"/>
          <w:b/>
          <w:color w:val="000000" w:themeColor="text1"/>
          <w:sz w:val="22"/>
          <w:szCs w:val="22"/>
          <w:u w:val="single"/>
        </w:rPr>
        <w:t>:</w:t>
      </w:r>
    </w:p>
    <w:p w14:paraId="7741CBA8" w14:textId="77777777" w:rsidR="005D7D55" w:rsidRPr="009C1258" w:rsidRDefault="005D7D55" w:rsidP="005D7D55">
      <w:pPr>
        <w:rPr>
          <w:rFonts w:asciiTheme="minorHAnsi" w:eastAsiaTheme="minorEastAsia" w:hAnsiTheme="minorHAnsi" w:cstheme="minorBidi"/>
          <w:color w:val="000000" w:themeColor="text1"/>
          <w:sz w:val="22"/>
          <w:szCs w:val="22"/>
        </w:rPr>
      </w:pPr>
      <w:r w:rsidRPr="009C1258">
        <w:rPr>
          <w:rFonts w:asciiTheme="minorHAnsi" w:eastAsiaTheme="minorEastAsia" w:hAnsiTheme="minorHAnsi" w:cstheme="minorBidi"/>
          <w:color w:val="000000" w:themeColor="text1"/>
          <w:sz w:val="22"/>
          <w:szCs w:val="22"/>
        </w:rPr>
        <w:t xml:space="preserve">The </w:t>
      </w:r>
      <w:proofErr w:type="spellStart"/>
      <w:r w:rsidRPr="009C1258">
        <w:rPr>
          <w:rFonts w:asciiTheme="minorHAnsi" w:eastAsiaTheme="minorEastAsia" w:hAnsiTheme="minorHAnsi" w:cstheme="minorBidi"/>
          <w:color w:val="000000" w:themeColor="text1"/>
          <w:sz w:val="22"/>
          <w:szCs w:val="22"/>
        </w:rPr>
        <w:t>ePDP</w:t>
      </w:r>
      <w:proofErr w:type="spellEnd"/>
      <w:r w:rsidRPr="009C1258">
        <w:rPr>
          <w:rFonts w:asciiTheme="minorHAnsi" w:eastAsiaTheme="minorEastAsia" w:hAnsiTheme="minorHAnsi" w:cstheme="minorBidi"/>
          <w:color w:val="000000" w:themeColor="text1"/>
          <w:sz w:val="22"/>
          <w:szCs w:val="22"/>
        </w:rPr>
        <w:t xml:space="preserve"> will need to update the language here to reflect developments in RDAP.  For example, section 1.1 will no longer be needed.    Section 1.2 contains language specific to RDDS search capabilities (where permitted and offered); however, the RySG would like to note that the base Registry Agreement already contains suitable language in Specification 4 Section 1.10.6: “Registry Operator will: 1) implement appropriate measures to avoid abuse of this feature (e.g., permitting access only to legitimate authorized users); and 2) ensure the feature is in compliance with any applicable privacy laws or policies.” The language from the Temporary Specification is unnecessary and more burdensome to implement than the existing base Registry Agreement language.  </w:t>
      </w:r>
    </w:p>
    <w:p w14:paraId="322EE125" w14:textId="77777777" w:rsidR="007773FC" w:rsidRPr="009C1258" w:rsidRDefault="007773FC" w:rsidP="007773FC">
      <w:pPr>
        <w:rPr>
          <w:rFonts w:asciiTheme="minorHAnsi" w:hAnsiTheme="minorHAnsi"/>
          <w:b/>
          <w:color w:val="000000" w:themeColor="text1"/>
          <w:sz w:val="22"/>
          <w:szCs w:val="22"/>
        </w:rPr>
      </w:pPr>
    </w:p>
    <w:p w14:paraId="4B801EAF" w14:textId="5FB95367" w:rsidR="007773FC" w:rsidRPr="008407CB" w:rsidRDefault="007773FC" w:rsidP="007773FC">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Appendix A</w:t>
      </w:r>
      <w:r w:rsidR="00EE6439">
        <w:rPr>
          <w:rFonts w:asciiTheme="minorHAnsi" w:hAnsiTheme="minorHAnsi"/>
          <w:b/>
          <w:color w:val="000000" w:themeColor="text1"/>
          <w:sz w:val="22"/>
          <w:szCs w:val="22"/>
          <w:u w:val="single"/>
        </w:rPr>
        <w:t>.2 – A2.3</w:t>
      </w:r>
      <w:r w:rsidRPr="008407CB">
        <w:rPr>
          <w:rFonts w:asciiTheme="minorHAnsi" w:hAnsiTheme="minorHAnsi"/>
          <w:b/>
          <w:color w:val="000000" w:themeColor="text1"/>
          <w:sz w:val="22"/>
          <w:szCs w:val="22"/>
          <w:u w:val="single"/>
        </w:rPr>
        <w:t>, Registration Data Directory Services:</w:t>
      </w:r>
      <w:r w:rsidRPr="008407CB">
        <w:rPr>
          <w:rFonts w:asciiTheme="minorHAnsi" w:hAnsiTheme="minorHAnsi"/>
          <w:color w:val="000000" w:themeColor="text1"/>
          <w:sz w:val="22"/>
          <w:szCs w:val="22"/>
          <w:u w:val="single"/>
        </w:rPr>
        <w:t xml:space="preserve"> </w:t>
      </w:r>
    </w:p>
    <w:p w14:paraId="0542C4A8" w14:textId="77777777" w:rsidR="005D7D55" w:rsidRPr="009C1258" w:rsidRDefault="005D7D55" w:rsidP="007773FC">
      <w:pPr>
        <w:rPr>
          <w:rFonts w:asciiTheme="minorHAnsi" w:hAnsiTheme="minorHAnsi"/>
          <w:color w:val="000000" w:themeColor="text1"/>
          <w:sz w:val="22"/>
          <w:szCs w:val="22"/>
        </w:rPr>
      </w:pPr>
      <w:r w:rsidRPr="009C1258">
        <w:rPr>
          <w:rFonts w:asciiTheme="minorHAnsi" w:hAnsiTheme="minorHAnsi"/>
          <w:color w:val="000000" w:themeColor="text1"/>
          <w:sz w:val="22"/>
          <w:szCs w:val="22"/>
        </w:rPr>
        <w:t xml:space="preserve">Section 2.1 can be read as requiring every Registry Operator and Registrar to apply the requirements in Sections 2 and 4 of Appendix A to all personal data for every domain name registration. We suggest replacing the phrase “the Registrar or Registry Operator” with “such Registrar or Registry Operator” in 2.1.i through 2.1.iii.    The requirements outlined in Section 2.2 may need to be adjusted based on the specific requirements of the new RDAP Profiles, which are to be put out for Public Comment shortly.    Section 2.3 requires Registry Operators and Registrars to publish certain personal data based on consent received from the registrant. However, there are no established and widely used mechanisms for obtaining or tracking this consent, or passing that consent from the Registrar to the Registry Operator. This is a matter that the </w:t>
      </w:r>
      <w:proofErr w:type="spellStart"/>
      <w:r w:rsidRPr="009C1258">
        <w:rPr>
          <w:rFonts w:asciiTheme="minorHAnsi" w:hAnsiTheme="minorHAnsi"/>
          <w:color w:val="000000" w:themeColor="text1"/>
          <w:sz w:val="22"/>
          <w:szCs w:val="22"/>
        </w:rPr>
        <w:t>ePDP</w:t>
      </w:r>
      <w:proofErr w:type="spellEnd"/>
      <w:r w:rsidRPr="009C1258">
        <w:rPr>
          <w:rFonts w:asciiTheme="minorHAnsi" w:hAnsiTheme="minorHAnsi"/>
          <w:color w:val="000000" w:themeColor="text1"/>
          <w:sz w:val="22"/>
          <w:szCs w:val="22"/>
        </w:rPr>
        <w:t xml:space="preserve"> Team should examine in closer detail.  </w:t>
      </w:r>
    </w:p>
    <w:p w14:paraId="6D7F1D45" w14:textId="77777777" w:rsidR="005D7D55" w:rsidRPr="009C1258" w:rsidRDefault="005D7D55" w:rsidP="007773FC">
      <w:pPr>
        <w:rPr>
          <w:rFonts w:asciiTheme="minorHAnsi" w:hAnsiTheme="minorHAnsi"/>
          <w:b/>
          <w:color w:val="000000" w:themeColor="text1"/>
          <w:sz w:val="22"/>
          <w:szCs w:val="22"/>
        </w:rPr>
      </w:pPr>
    </w:p>
    <w:p w14:paraId="4092E1C4" w14:textId="30783A61" w:rsidR="007773FC" w:rsidRPr="008407CB" w:rsidRDefault="007773FC" w:rsidP="007773FC">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Appendix A</w:t>
      </w:r>
      <w:r w:rsidR="00EE6439">
        <w:rPr>
          <w:rFonts w:asciiTheme="minorHAnsi" w:hAnsiTheme="minorHAnsi"/>
          <w:b/>
          <w:color w:val="000000" w:themeColor="text1"/>
          <w:sz w:val="22"/>
          <w:szCs w:val="22"/>
          <w:u w:val="single"/>
        </w:rPr>
        <w:t>.2.4 – A2.6</w:t>
      </w:r>
      <w:r w:rsidR="00A74D4F">
        <w:rPr>
          <w:rFonts w:asciiTheme="minorHAnsi" w:hAnsiTheme="minorHAnsi"/>
          <w:b/>
          <w:color w:val="000000" w:themeColor="text1"/>
          <w:sz w:val="22"/>
          <w:szCs w:val="22"/>
          <w:u w:val="single"/>
        </w:rPr>
        <w:t>,</w:t>
      </w:r>
      <w:r w:rsidR="00EE6439">
        <w:rPr>
          <w:rFonts w:asciiTheme="minorHAnsi" w:hAnsiTheme="minorHAnsi"/>
          <w:b/>
          <w:color w:val="000000" w:themeColor="text1"/>
          <w:sz w:val="22"/>
          <w:szCs w:val="22"/>
          <w:u w:val="single"/>
        </w:rPr>
        <w:t xml:space="preserve"> Redacted Fields</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3F33DC19" w14:textId="183CB17B" w:rsidR="004E268E" w:rsidRPr="009C1258" w:rsidRDefault="004E268E" w:rsidP="007773FC">
      <w:pPr>
        <w:rPr>
          <w:rFonts w:asciiTheme="minorHAnsi" w:hAnsiTheme="minorHAnsi"/>
          <w:color w:val="000000" w:themeColor="text1"/>
          <w:sz w:val="22"/>
          <w:szCs w:val="22"/>
        </w:rPr>
      </w:pPr>
      <w:r w:rsidRPr="004E268E">
        <w:rPr>
          <w:rFonts w:asciiTheme="minorHAnsi" w:hAnsiTheme="minorHAnsi"/>
          <w:color w:val="000000" w:themeColor="text1"/>
          <w:sz w:val="22"/>
          <w:szCs w:val="22"/>
        </w:rPr>
        <w:t xml:space="preserve">Section 2.4 requires Registry Operators and Registrars to publish certain personal data based on consent received from the registrant. However, there are no established and widely used mechanisms for obtaining or tracking this consent, or passing that consent from the Registrar to the Registry Operator. This is a matter that the </w:t>
      </w:r>
      <w:proofErr w:type="spellStart"/>
      <w:r w:rsidRPr="004E268E">
        <w:rPr>
          <w:rFonts w:asciiTheme="minorHAnsi" w:hAnsiTheme="minorHAnsi"/>
          <w:color w:val="000000" w:themeColor="text1"/>
          <w:sz w:val="22"/>
          <w:szCs w:val="22"/>
        </w:rPr>
        <w:t>ePDP</w:t>
      </w:r>
      <w:proofErr w:type="spellEnd"/>
      <w:r w:rsidRPr="004E268E">
        <w:rPr>
          <w:rFonts w:asciiTheme="minorHAnsi" w:hAnsiTheme="minorHAnsi"/>
          <w:color w:val="000000" w:themeColor="text1"/>
          <w:sz w:val="22"/>
          <w:szCs w:val="22"/>
        </w:rPr>
        <w:t xml:space="preserve"> Team should examine in closer detail. Further, the legitimacy of collecting and processing Tech and Admin contact data is currently the subject of ongoing litigation and may change based on advice from the EDPB.    The method(s) by which Registrars provide email </w:t>
      </w:r>
      <w:r w:rsidRPr="004E268E">
        <w:rPr>
          <w:rFonts w:asciiTheme="minorHAnsi" w:hAnsiTheme="minorHAnsi"/>
          <w:color w:val="000000" w:themeColor="text1"/>
          <w:sz w:val="22"/>
          <w:szCs w:val="22"/>
        </w:rPr>
        <w:lastRenderedPageBreak/>
        <w:t xml:space="preserve">communication to registrants outlined in Section 2.5 should be discussed further by the </w:t>
      </w:r>
      <w:proofErr w:type="spellStart"/>
      <w:r w:rsidRPr="004E268E">
        <w:rPr>
          <w:rFonts w:asciiTheme="minorHAnsi" w:hAnsiTheme="minorHAnsi"/>
          <w:color w:val="000000" w:themeColor="text1"/>
          <w:sz w:val="22"/>
          <w:szCs w:val="22"/>
        </w:rPr>
        <w:t>ePDP</w:t>
      </w:r>
      <w:proofErr w:type="spellEnd"/>
      <w:r w:rsidRPr="004E268E">
        <w:rPr>
          <w:rFonts w:asciiTheme="minorHAnsi" w:hAnsiTheme="minorHAnsi"/>
          <w:color w:val="000000" w:themeColor="text1"/>
          <w:sz w:val="22"/>
          <w:szCs w:val="22"/>
        </w:rPr>
        <w:t xml:space="preserve"> team.     The RySG supports the text of Section 2.6.  </w:t>
      </w:r>
    </w:p>
    <w:p w14:paraId="5DEC063A" w14:textId="77777777" w:rsidR="007773FC" w:rsidRPr="009C1258" w:rsidRDefault="007773FC" w:rsidP="007773FC">
      <w:pPr>
        <w:rPr>
          <w:rFonts w:asciiTheme="minorHAnsi" w:hAnsiTheme="minorHAnsi"/>
          <w:color w:val="000000" w:themeColor="text1"/>
          <w:sz w:val="22"/>
          <w:szCs w:val="22"/>
        </w:rPr>
      </w:pPr>
    </w:p>
    <w:p w14:paraId="2127F455" w14:textId="2E720F1D" w:rsidR="00EE6439" w:rsidRPr="008407CB" w:rsidRDefault="00EE6439" w:rsidP="00EE6439">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Appendix A</w:t>
      </w:r>
      <w:r>
        <w:rPr>
          <w:rFonts w:asciiTheme="minorHAnsi" w:hAnsiTheme="minorHAnsi"/>
          <w:b/>
          <w:color w:val="000000" w:themeColor="text1"/>
          <w:sz w:val="22"/>
          <w:szCs w:val="22"/>
          <w:u w:val="single"/>
        </w:rPr>
        <w:t>.3</w:t>
      </w:r>
      <w:r w:rsidR="00A74D4F">
        <w:rPr>
          <w:rFonts w:asciiTheme="minorHAnsi" w:hAnsiTheme="minorHAnsi"/>
          <w:b/>
          <w:color w:val="000000" w:themeColor="text1"/>
          <w:sz w:val="22"/>
          <w:szCs w:val="22"/>
          <w:u w:val="single"/>
        </w:rPr>
        <w:t xml:space="preserve">, </w:t>
      </w:r>
      <w:r w:rsidRPr="00EE6439">
        <w:rPr>
          <w:rFonts w:asciiTheme="minorHAnsi" w:hAnsiTheme="minorHAnsi"/>
          <w:b/>
          <w:color w:val="000000" w:themeColor="text1"/>
          <w:sz w:val="22"/>
          <w:szCs w:val="22"/>
          <w:u w:val="single"/>
        </w:rPr>
        <w:t>Additional Provisions Concerning Processing Personal Data</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1D7C2CE2" w14:textId="6E54C7BE" w:rsidR="004E268E" w:rsidRDefault="00EE6439" w:rsidP="00EE6439">
      <w:pPr>
        <w:rPr>
          <w:rFonts w:asciiTheme="minorHAnsi" w:hAnsiTheme="minorHAnsi"/>
          <w:color w:val="000000" w:themeColor="text1"/>
          <w:sz w:val="22"/>
          <w:szCs w:val="22"/>
        </w:rPr>
      </w:pPr>
      <w:r>
        <w:rPr>
          <w:rFonts w:asciiTheme="minorHAnsi" w:hAnsiTheme="minorHAnsi"/>
          <w:color w:val="000000" w:themeColor="text1"/>
          <w:sz w:val="22"/>
          <w:szCs w:val="22"/>
        </w:rPr>
        <w:t>No response</w:t>
      </w:r>
    </w:p>
    <w:p w14:paraId="3FD2A135" w14:textId="77777777" w:rsidR="004E268E" w:rsidRPr="009C1258" w:rsidRDefault="004E268E" w:rsidP="007773FC">
      <w:pPr>
        <w:rPr>
          <w:rFonts w:asciiTheme="minorHAnsi" w:hAnsiTheme="minorHAnsi"/>
          <w:color w:val="000000" w:themeColor="text1"/>
          <w:sz w:val="22"/>
          <w:szCs w:val="22"/>
        </w:rPr>
      </w:pPr>
    </w:p>
    <w:p w14:paraId="1B217ABA" w14:textId="771AF88F" w:rsidR="00FC4653" w:rsidRPr="008407CB" w:rsidRDefault="00FC4653" w:rsidP="00FC4653">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Appendix A</w:t>
      </w:r>
      <w:r>
        <w:rPr>
          <w:rFonts w:asciiTheme="minorHAnsi" w:hAnsiTheme="minorHAnsi"/>
          <w:b/>
          <w:color w:val="000000" w:themeColor="text1"/>
          <w:sz w:val="22"/>
          <w:szCs w:val="22"/>
          <w:u w:val="single"/>
        </w:rPr>
        <w:t>.4 – A4.2</w:t>
      </w:r>
      <w:r w:rsidR="00641A0B">
        <w:rPr>
          <w:rFonts w:asciiTheme="minorHAnsi" w:hAnsiTheme="minorHAnsi"/>
          <w:b/>
          <w:color w:val="000000" w:themeColor="text1"/>
          <w:sz w:val="22"/>
          <w:szCs w:val="22"/>
          <w:u w:val="single"/>
        </w:rPr>
        <w:t>,</w:t>
      </w:r>
      <w:r>
        <w:rPr>
          <w:rFonts w:asciiTheme="minorHAnsi" w:hAnsiTheme="minorHAnsi"/>
          <w:b/>
          <w:color w:val="000000" w:themeColor="text1"/>
          <w:sz w:val="22"/>
          <w:szCs w:val="22"/>
          <w:u w:val="single"/>
        </w:rPr>
        <w:t xml:space="preserve"> </w:t>
      </w:r>
      <w:r w:rsidRPr="00FC4653">
        <w:rPr>
          <w:rFonts w:asciiTheme="minorHAnsi" w:hAnsiTheme="minorHAnsi"/>
          <w:b/>
          <w:color w:val="000000" w:themeColor="text1"/>
          <w:sz w:val="22"/>
          <w:szCs w:val="22"/>
          <w:u w:val="single"/>
        </w:rPr>
        <w:t>Access to Non-Public Registration Data</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010020B0" w14:textId="57EEC802" w:rsidR="007773FC" w:rsidRPr="009C1258" w:rsidRDefault="004E268E" w:rsidP="004E268E">
      <w:pPr>
        <w:rPr>
          <w:rFonts w:asciiTheme="minorHAnsi" w:hAnsiTheme="minorHAnsi"/>
          <w:color w:val="000000" w:themeColor="text1"/>
          <w:sz w:val="22"/>
          <w:szCs w:val="22"/>
        </w:rPr>
      </w:pPr>
      <w:r w:rsidRPr="004E268E">
        <w:rPr>
          <w:rFonts w:asciiTheme="minorHAnsi" w:hAnsiTheme="minorHAnsi"/>
          <w:color w:val="000000" w:themeColor="text1"/>
          <w:sz w:val="22"/>
          <w:szCs w:val="22"/>
        </w:rPr>
        <w:t xml:space="preserve">Changes to the access requirements outlined in Section 4 of Appendix A should be considered during discussions of a standardized access model, which will take place later in the </w:t>
      </w:r>
      <w:proofErr w:type="spellStart"/>
      <w:r w:rsidRPr="004E268E">
        <w:rPr>
          <w:rFonts w:asciiTheme="minorHAnsi" w:hAnsiTheme="minorHAnsi"/>
          <w:color w:val="000000" w:themeColor="text1"/>
          <w:sz w:val="22"/>
          <w:szCs w:val="22"/>
        </w:rPr>
        <w:t>ePDP</w:t>
      </w:r>
      <w:proofErr w:type="spellEnd"/>
      <w:r w:rsidRPr="004E268E">
        <w:rPr>
          <w:rFonts w:asciiTheme="minorHAnsi" w:hAnsiTheme="minorHAnsi"/>
          <w:color w:val="000000" w:themeColor="text1"/>
          <w:sz w:val="22"/>
          <w:szCs w:val="22"/>
        </w:rPr>
        <w:t xml:space="preserve">, following the discussion of the other elements of the Temporary Specification and completion of the Gating Questions in the </w:t>
      </w:r>
      <w:proofErr w:type="spellStart"/>
      <w:r w:rsidRPr="004E268E">
        <w:rPr>
          <w:rFonts w:asciiTheme="minorHAnsi" w:hAnsiTheme="minorHAnsi"/>
          <w:color w:val="000000" w:themeColor="text1"/>
          <w:sz w:val="22"/>
          <w:szCs w:val="22"/>
        </w:rPr>
        <w:t>ePDP</w:t>
      </w:r>
      <w:proofErr w:type="spellEnd"/>
      <w:r w:rsidRPr="004E268E">
        <w:rPr>
          <w:rFonts w:asciiTheme="minorHAnsi" w:hAnsiTheme="minorHAnsi"/>
          <w:color w:val="000000" w:themeColor="text1"/>
          <w:sz w:val="22"/>
          <w:szCs w:val="22"/>
        </w:rPr>
        <w:t xml:space="preserve"> Charter.  </w:t>
      </w:r>
    </w:p>
    <w:p w14:paraId="6F8BC42A" w14:textId="77777777" w:rsidR="004E268E" w:rsidRPr="009C1258" w:rsidRDefault="004E268E" w:rsidP="007773FC">
      <w:pPr>
        <w:rPr>
          <w:rFonts w:asciiTheme="minorHAnsi" w:hAnsiTheme="minorHAnsi"/>
          <w:color w:val="000000" w:themeColor="text1"/>
          <w:sz w:val="22"/>
          <w:szCs w:val="22"/>
        </w:rPr>
      </w:pPr>
    </w:p>
    <w:p w14:paraId="2549944E" w14:textId="5EA098C1" w:rsidR="00FC4653" w:rsidRPr="008407CB" w:rsidRDefault="00FC4653" w:rsidP="00FC4653">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Appendix A</w:t>
      </w:r>
      <w:r>
        <w:rPr>
          <w:rFonts w:asciiTheme="minorHAnsi" w:hAnsiTheme="minorHAnsi"/>
          <w:b/>
          <w:color w:val="000000" w:themeColor="text1"/>
          <w:sz w:val="22"/>
          <w:szCs w:val="22"/>
          <w:u w:val="single"/>
        </w:rPr>
        <w:t>.5</w:t>
      </w:r>
      <w:r w:rsidR="00641A0B">
        <w:rPr>
          <w:rFonts w:asciiTheme="minorHAnsi" w:hAnsiTheme="minorHAnsi"/>
          <w:b/>
          <w:color w:val="000000" w:themeColor="text1"/>
          <w:sz w:val="22"/>
          <w:szCs w:val="22"/>
          <w:u w:val="single"/>
        </w:rPr>
        <w:t>,</w:t>
      </w:r>
      <w:r>
        <w:rPr>
          <w:rFonts w:asciiTheme="minorHAnsi" w:hAnsiTheme="minorHAnsi"/>
          <w:b/>
          <w:color w:val="000000" w:themeColor="text1"/>
          <w:sz w:val="22"/>
          <w:szCs w:val="22"/>
          <w:u w:val="single"/>
        </w:rPr>
        <w:t xml:space="preserve"> </w:t>
      </w:r>
      <w:r w:rsidRPr="00FC4653">
        <w:rPr>
          <w:rFonts w:asciiTheme="minorHAnsi" w:hAnsiTheme="minorHAnsi"/>
          <w:b/>
          <w:color w:val="000000" w:themeColor="text1"/>
          <w:sz w:val="22"/>
          <w:szCs w:val="22"/>
          <w:u w:val="single"/>
        </w:rPr>
        <w:t>Publication of Additional Data Fields</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65904BA1" w14:textId="12CB36BA" w:rsidR="007773FC" w:rsidRPr="009C1258" w:rsidRDefault="00FC4653" w:rsidP="00FC4653">
      <w:pPr>
        <w:rPr>
          <w:rFonts w:asciiTheme="minorHAnsi" w:hAnsiTheme="minorHAnsi"/>
          <w:color w:val="000000" w:themeColor="text1"/>
          <w:sz w:val="22"/>
          <w:szCs w:val="22"/>
        </w:rPr>
      </w:pPr>
      <w:r w:rsidRPr="004E268E">
        <w:rPr>
          <w:rFonts w:asciiTheme="minorHAnsi" w:hAnsiTheme="minorHAnsi"/>
          <w:color w:val="000000" w:themeColor="text1"/>
          <w:sz w:val="22"/>
          <w:szCs w:val="22"/>
        </w:rPr>
        <w:t xml:space="preserve">Changes to the access requirements outlined in Section 4 of Appendix A should be considered during </w:t>
      </w:r>
      <w:r w:rsidR="00F86930" w:rsidRPr="00F86930">
        <w:rPr>
          <w:rFonts w:asciiTheme="minorHAnsi" w:hAnsiTheme="minorHAnsi"/>
          <w:color w:val="000000" w:themeColor="text1"/>
          <w:sz w:val="22"/>
          <w:szCs w:val="22"/>
        </w:rPr>
        <w:t xml:space="preserve">The </w:t>
      </w:r>
      <w:proofErr w:type="spellStart"/>
      <w:r w:rsidR="00F86930" w:rsidRPr="00F86930">
        <w:rPr>
          <w:rFonts w:asciiTheme="minorHAnsi" w:hAnsiTheme="minorHAnsi"/>
          <w:color w:val="000000" w:themeColor="text1"/>
          <w:sz w:val="22"/>
          <w:szCs w:val="22"/>
        </w:rPr>
        <w:t>RySG</w:t>
      </w:r>
      <w:proofErr w:type="spellEnd"/>
      <w:r w:rsidR="00F86930" w:rsidRPr="00F86930">
        <w:rPr>
          <w:rFonts w:asciiTheme="minorHAnsi" w:hAnsiTheme="minorHAnsi"/>
          <w:color w:val="000000" w:themeColor="text1"/>
          <w:sz w:val="22"/>
          <w:szCs w:val="22"/>
        </w:rPr>
        <w:t xml:space="preserve"> has significant concerns with the Data Processing Requirements as outlined in Appendix C of the Temporary Specification. While the RySG accepts the first part of this section, “Registrar and Registry Operator MAY output additional data fields,” this acceptance does not mean that the RySG agrees to all the terms of Appendix C and reserves the right to suggest edits to or removal of certain text in Appendix C.  The Data Processing Requirements contained in this section may be impacted by </w:t>
      </w:r>
      <w:proofErr w:type="spellStart"/>
      <w:r w:rsidR="00F86930" w:rsidRPr="00F86930">
        <w:rPr>
          <w:rFonts w:asciiTheme="minorHAnsi" w:hAnsiTheme="minorHAnsi"/>
          <w:color w:val="000000" w:themeColor="text1"/>
          <w:sz w:val="22"/>
          <w:szCs w:val="22"/>
        </w:rPr>
        <w:t>ePDP</w:t>
      </w:r>
      <w:proofErr w:type="spellEnd"/>
      <w:r w:rsidR="00F86930" w:rsidRPr="00F86930">
        <w:rPr>
          <w:rFonts w:asciiTheme="minorHAnsi" w:hAnsiTheme="minorHAnsi"/>
          <w:color w:val="000000" w:themeColor="text1"/>
          <w:sz w:val="22"/>
          <w:szCs w:val="22"/>
        </w:rPr>
        <w:t xml:space="preserve"> discussion of “registration data” and purposes.</w:t>
      </w:r>
    </w:p>
    <w:p w14:paraId="6BB23D85" w14:textId="77777777" w:rsidR="007773FC" w:rsidRPr="009C1258" w:rsidRDefault="007773FC" w:rsidP="007773FC">
      <w:pPr>
        <w:spacing w:before="120"/>
        <w:ind w:left="720"/>
        <w:rPr>
          <w:rFonts w:asciiTheme="minorHAnsi" w:hAnsiTheme="minorHAnsi"/>
          <w:color w:val="000000" w:themeColor="text1"/>
          <w:sz w:val="22"/>
          <w:szCs w:val="22"/>
        </w:rPr>
      </w:pPr>
    </w:p>
    <w:p w14:paraId="62FF5C65" w14:textId="330F25BC" w:rsidR="00FC4653" w:rsidRPr="008407CB" w:rsidRDefault="00FC4653" w:rsidP="00FC4653">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sidR="008B759F">
        <w:rPr>
          <w:rFonts w:asciiTheme="minorHAnsi" w:hAnsiTheme="minorHAnsi"/>
          <w:b/>
          <w:color w:val="000000" w:themeColor="text1"/>
          <w:sz w:val="22"/>
          <w:szCs w:val="22"/>
          <w:u w:val="single"/>
        </w:rPr>
        <w:t>B.1</w:t>
      </w:r>
      <w:r w:rsidR="00641A0B">
        <w:rPr>
          <w:rFonts w:asciiTheme="minorHAnsi" w:hAnsiTheme="minorHAnsi"/>
          <w:b/>
          <w:color w:val="000000" w:themeColor="text1"/>
          <w:sz w:val="22"/>
          <w:szCs w:val="22"/>
          <w:u w:val="single"/>
        </w:rPr>
        <w:t>,</w:t>
      </w:r>
      <w:r>
        <w:rPr>
          <w:rFonts w:asciiTheme="minorHAnsi" w:hAnsiTheme="minorHAnsi"/>
          <w:b/>
          <w:color w:val="000000" w:themeColor="text1"/>
          <w:sz w:val="22"/>
          <w:szCs w:val="22"/>
          <w:u w:val="single"/>
        </w:rPr>
        <w:t xml:space="preserve"> </w:t>
      </w:r>
      <w:r w:rsidR="008B759F" w:rsidRPr="008B759F">
        <w:rPr>
          <w:rFonts w:asciiTheme="minorHAnsi" w:hAnsiTheme="minorHAnsi"/>
          <w:b/>
          <w:color w:val="000000" w:themeColor="text1"/>
          <w:sz w:val="22"/>
          <w:szCs w:val="22"/>
          <w:u w:val="single"/>
        </w:rPr>
        <w:t>Supplemental Data Escrow Requirements</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2FEF15F2" w14:textId="79A8EBC3" w:rsidR="007773FC" w:rsidRDefault="008B759F" w:rsidP="007773FC">
      <w:pPr>
        <w:rPr>
          <w:rFonts w:ascii="Calibri" w:eastAsia="Times New Roman" w:hAnsi="Calibri"/>
          <w:color w:val="000000"/>
          <w:sz w:val="22"/>
          <w:szCs w:val="22"/>
        </w:rPr>
      </w:pPr>
      <w:r w:rsidRPr="008B759F">
        <w:rPr>
          <w:rFonts w:ascii="Calibri" w:eastAsia="Times New Roman" w:hAnsi="Calibri"/>
          <w:color w:val="000000"/>
          <w:sz w:val="22"/>
          <w:szCs w:val="22"/>
        </w:rPr>
        <w:t xml:space="preserve">We do not dispute the requirement for data processing agreements between contracted parties and data escrow agents, however ICANN is currently proposing data processing terms between ICANN and the data escrow agent.  That conflicts with the requirement in this section that Ry or Rr incorporate those terms into their own agreements.  In addition, the structure of the existing agreements </w:t>
      </w:r>
      <w:proofErr w:type="gramStart"/>
      <w:r w:rsidRPr="008B759F">
        <w:rPr>
          <w:rFonts w:ascii="Calibri" w:eastAsia="Times New Roman" w:hAnsi="Calibri"/>
          <w:color w:val="000000"/>
          <w:sz w:val="22"/>
          <w:szCs w:val="22"/>
        </w:rPr>
        <w:t>vary</w:t>
      </w:r>
      <w:proofErr w:type="gramEnd"/>
      <w:r w:rsidRPr="008B759F">
        <w:rPr>
          <w:rFonts w:ascii="Calibri" w:eastAsia="Times New Roman" w:hAnsi="Calibri"/>
          <w:color w:val="000000"/>
          <w:sz w:val="22"/>
          <w:szCs w:val="22"/>
        </w:rPr>
        <w:t xml:space="preserve"> between new and legacy TLDs.  Operationalizing this requirement has proven challenging.  The </w:t>
      </w:r>
      <w:proofErr w:type="spellStart"/>
      <w:r w:rsidRPr="008B759F">
        <w:rPr>
          <w:rFonts w:ascii="Calibri" w:eastAsia="Times New Roman" w:hAnsi="Calibri"/>
          <w:color w:val="000000"/>
          <w:sz w:val="22"/>
          <w:szCs w:val="22"/>
        </w:rPr>
        <w:t>ePDP</w:t>
      </w:r>
      <w:proofErr w:type="spellEnd"/>
      <w:r w:rsidRPr="008B759F">
        <w:rPr>
          <w:rFonts w:ascii="Calibri" w:eastAsia="Times New Roman" w:hAnsi="Calibri"/>
          <w:color w:val="000000"/>
          <w:sz w:val="22"/>
          <w:szCs w:val="22"/>
        </w:rPr>
        <w:t xml:space="preserve"> needs to clarify ICANN's approach to data escrow agreements and the relationships (i.e. controller / processor) between the parties. This issue highlights the greater need to clarify roles and responsibilities of parties and the structure data sharing agreements.    In addition, while we do not dispute the need for data escrow agreements and related data processing provisions as required, the </w:t>
      </w:r>
      <w:proofErr w:type="spellStart"/>
      <w:r w:rsidRPr="008B759F">
        <w:rPr>
          <w:rFonts w:ascii="Calibri" w:eastAsia="Times New Roman" w:hAnsi="Calibri"/>
          <w:color w:val="000000"/>
          <w:sz w:val="22"/>
          <w:szCs w:val="22"/>
        </w:rPr>
        <w:t>RySG</w:t>
      </w:r>
      <w:proofErr w:type="spellEnd"/>
      <w:r w:rsidRPr="008B759F">
        <w:rPr>
          <w:rFonts w:ascii="Calibri" w:eastAsia="Times New Roman" w:hAnsi="Calibri"/>
          <w:color w:val="000000"/>
          <w:sz w:val="22"/>
          <w:szCs w:val="22"/>
        </w:rPr>
        <w:t xml:space="preserve"> believes that the specifics of contracts between contracted parties and escrow agents and/or ICANN, contracted parties, and vendors, should not be subject to consensus policy but instead left to contracted parties. The </w:t>
      </w:r>
      <w:proofErr w:type="spellStart"/>
      <w:r w:rsidRPr="008B759F">
        <w:rPr>
          <w:rFonts w:ascii="Calibri" w:eastAsia="Times New Roman" w:hAnsi="Calibri"/>
          <w:color w:val="000000"/>
          <w:sz w:val="22"/>
          <w:szCs w:val="22"/>
        </w:rPr>
        <w:t>RySG</w:t>
      </w:r>
      <w:proofErr w:type="spellEnd"/>
      <w:r w:rsidRPr="008B759F">
        <w:rPr>
          <w:rFonts w:ascii="Calibri" w:eastAsia="Times New Roman" w:hAnsi="Calibri"/>
          <w:color w:val="000000"/>
          <w:sz w:val="22"/>
          <w:szCs w:val="22"/>
        </w:rPr>
        <w:t xml:space="preserve"> suggests that the escrow providers and contracted parties are best placed to work out how to operate escrow services in accordance with the GDPR.</w:t>
      </w:r>
    </w:p>
    <w:p w14:paraId="1561A3B1" w14:textId="77777777" w:rsidR="008B759F" w:rsidRDefault="008B759F" w:rsidP="007773FC">
      <w:pPr>
        <w:rPr>
          <w:rFonts w:ascii="Calibri" w:eastAsia="Times New Roman" w:hAnsi="Calibri"/>
          <w:color w:val="000000"/>
          <w:sz w:val="22"/>
          <w:szCs w:val="22"/>
        </w:rPr>
      </w:pPr>
    </w:p>
    <w:p w14:paraId="48EB87EE" w14:textId="6D498C9A" w:rsidR="008B759F" w:rsidRPr="008407CB" w:rsidRDefault="008B759F" w:rsidP="008B759F">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B.2</w:t>
      </w:r>
      <w:r w:rsidR="00641A0B">
        <w:rPr>
          <w:rFonts w:asciiTheme="minorHAnsi" w:hAnsiTheme="minorHAnsi"/>
          <w:b/>
          <w:color w:val="000000" w:themeColor="text1"/>
          <w:sz w:val="22"/>
          <w:szCs w:val="22"/>
          <w:u w:val="single"/>
        </w:rPr>
        <w:t>,</w:t>
      </w:r>
      <w:r>
        <w:rPr>
          <w:rFonts w:asciiTheme="minorHAnsi" w:hAnsiTheme="minorHAnsi"/>
          <w:b/>
          <w:color w:val="000000" w:themeColor="text1"/>
          <w:sz w:val="22"/>
          <w:szCs w:val="22"/>
          <w:u w:val="single"/>
        </w:rPr>
        <w:t xml:space="preserve"> </w:t>
      </w:r>
      <w:r w:rsidRPr="008B759F">
        <w:rPr>
          <w:rFonts w:asciiTheme="minorHAnsi" w:hAnsiTheme="minorHAnsi"/>
          <w:b/>
          <w:color w:val="000000" w:themeColor="text1"/>
          <w:sz w:val="22"/>
          <w:szCs w:val="22"/>
          <w:u w:val="single"/>
        </w:rPr>
        <w:t>Supplemental Data Escrow Requirements</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0ECA8869" w14:textId="3AB419CA" w:rsidR="008B759F" w:rsidRPr="009C1258" w:rsidRDefault="008B759F" w:rsidP="008B759F">
      <w:pPr>
        <w:rPr>
          <w:rFonts w:asciiTheme="minorHAnsi" w:eastAsia="Times New Roman" w:hAnsiTheme="minorHAnsi"/>
          <w:b/>
          <w:color w:val="000000" w:themeColor="text1"/>
          <w:sz w:val="22"/>
          <w:szCs w:val="22"/>
        </w:rPr>
      </w:pPr>
      <w:r w:rsidRPr="008B759F">
        <w:rPr>
          <w:rFonts w:ascii="Calibri" w:eastAsia="Times New Roman" w:hAnsi="Calibri"/>
          <w:color w:val="000000"/>
          <w:sz w:val="22"/>
          <w:szCs w:val="22"/>
        </w:rPr>
        <w:t xml:space="preserve">The requirement is valid, however, in line with the response to item 11 the roles and responsibilities of the parties must be clarified as the reference here is to the “Controller” and that may be subject to change per discussion by the </w:t>
      </w:r>
      <w:proofErr w:type="spellStart"/>
      <w:r w:rsidRPr="008B759F">
        <w:rPr>
          <w:rFonts w:ascii="Calibri" w:eastAsia="Times New Roman" w:hAnsi="Calibri"/>
          <w:color w:val="000000"/>
          <w:sz w:val="22"/>
          <w:szCs w:val="22"/>
        </w:rPr>
        <w:t>ePDP</w:t>
      </w:r>
      <w:proofErr w:type="spellEnd"/>
      <w:r w:rsidRPr="008B759F">
        <w:rPr>
          <w:rFonts w:ascii="Calibri" w:eastAsia="Times New Roman" w:hAnsi="Calibri"/>
          <w:color w:val="000000"/>
          <w:sz w:val="22"/>
          <w:szCs w:val="22"/>
        </w:rPr>
        <w:t xml:space="preserve">. In addition, any agreement with the concepts in this section do not indicate the wholesale acceptance of Appendix C.     In addition, while we do not dispute the need for data escrow agreements and related data processing provisions as required, the </w:t>
      </w:r>
      <w:proofErr w:type="spellStart"/>
      <w:r w:rsidRPr="008B759F">
        <w:rPr>
          <w:rFonts w:ascii="Calibri" w:eastAsia="Times New Roman" w:hAnsi="Calibri"/>
          <w:color w:val="000000"/>
          <w:sz w:val="22"/>
          <w:szCs w:val="22"/>
        </w:rPr>
        <w:t>RySG</w:t>
      </w:r>
      <w:proofErr w:type="spellEnd"/>
      <w:r w:rsidRPr="008B759F">
        <w:rPr>
          <w:rFonts w:ascii="Calibri" w:eastAsia="Times New Roman" w:hAnsi="Calibri"/>
          <w:color w:val="000000"/>
          <w:sz w:val="22"/>
          <w:szCs w:val="22"/>
        </w:rPr>
        <w:t xml:space="preserve"> believes that specifics of contracts between contracted parties and escrow agents and/or ICANN, contracted parties, and vendors, should not be subject to consensus policy but instead left to contracted parties. The </w:t>
      </w:r>
      <w:proofErr w:type="spellStart"/>
      <w:r w:rsidRPr="008B759F">
        <w:rPr>
          <w:rFonts w:ascii="Calibri" w:eastAsia="Times New Roman" w:hAnsi="Calibri"/>
          <w:color w:val="000000"/>
          <w:sz w:val="22"/>
          <w:szCs w:val="22"/>
        </w:rPr>
        <w:t>RySG</w:t>
      </w:r>
      <w:proofErr w:type="spellEnd"/>
      <w:r w:rsidRPr="008B759F">
        <w:rPr>
          <w:rFonts w:ascii="Calibri" w:eastAsia="Times New Roman" w:hAnsi="Calibri"/>
          <w:color w:val="000000"/>
          <w:sz w:val="22"/>
          <w:szCs w:val="22"/>
        </w:rPr>
        <w:t xml:space="preserve"> suggests that the escrow providers and contracted parties are best placed to work out how to operate escrow services in accordance with the GDPR.  </w:t>
      </w:r>
    </w:p>
    <w:p w14:paraId="5DD17E6A" w14:textId="77777777" w:rsidR="008B759F" w:rsidRDefault="008B759F" w:rsidP="007773FC">
      <w:pPr>
        <w:rPr>
          <w:rFonts w:asciiTheme="minorHAnsi" w:eastAsia="Times New Roman" w:hAnsiTheme="minorHAnsi"/>
          <w:b/>
          <w:color w:val="000000" w:themeColor="text1"/>
          <w:sz w:val="22"/>
          <w:szCs w:val="22"/>
        </w:rPr>
      </w:pPr>
    </w:p>
    <w:p w14:paraId="48CFDB64" w14:textId="29DA6CAC" w:rsidR="008B759F" w:rsidRPr="008407CB" w:rsidRDefault="008B759F" w:rsidP="008B759F">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lastRenderedPageBreak/>
        <w:t xml:space="preserve">Appendix </w:t>
      </w:r>
      <w:r>
        <w:rPr>
          <w:rFonts w:asciiTheme="minorHAnsi" w:hAnsiTheme="minorHAnsi"/>
          <w:b/>
          <w:color w:val="000000" w:themeColor="text1"/>
          <w:sz w:val="22"/>
          <w:szCs w:val="22"/>
          <w:u w:val="single"/>
        </w:rPr>
        <w:t>B.3</w:t>
      </w:r>
      <w:r w:rsidR="00641A0B">
        <w:rPr>
          <w:rFonts w:asciiTheme="minorHAnsi" w:hAnsiTheme="minorHAnsi"/>
          <w:b/>
          <w:color w:val="000000" w:themeColor="text1"/>
          <w:sz w:val="22"/>
          <w:szCs w:val="22"/>
          <w:u w:val="single"/>
        </w:rPr>
        <w:t>,</w:t>
      </w:r>
      <w:r>
        <w:rPr>
          <w:rFonts w:asciiTheme="minorHAnsi" w:hAnsiTheme="minorHAnsi"/>
          <w:b/>
          <w:color w:val="000000" w:themeColor="text1"/>
          <w:sz w:val="22"/>
          <w:szCs w:val="22"/>
          <w:u w:val="single"/>
        </w:rPr>
        <w:t xml:space="preserve"> </w:t>
      </w:r>
      <w:r w:rsidRPr="008B759F">
        <w:rPr>
          <w:rFonts w:asciiTheme="minorHAnsi" w:hAnsiTheme="minorHAnsi"/>
          <w:b/>
          <w:color w:val="000000" w:themeColor="text1"/>
          <w:sz w:val="22"/>
          <w:szCs w:val="22"/>
          <w:u w:val="single"/>
        </w:rPr>
        <w:t>Supplemental Data Escrow Requirements</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69205D73" w14:textId="3AA34284" w:rsidR="008B759F" w:rsidRPr="009C1258" w:rsidRDefault="008B759F" w:rsidP="008B759F">
      <w:pPr>
        <w:rPr>
          <w:rFonts w:asciiTheme="minorHAnsi" w:eastAsia="Times New Roman" w:hAnsiTheme="minorHAnsi"/>
          <w:b/>
          <w:color w:val="000000" w:themeColor="text1"/>
          <w:sz w:val="22"/>
          <w:szCs w:val="22"/>
        </w:rPr>
      </w:pPr>
      <w:r w:rsidRPr="008B759F">
        <w:rPr>
          <w:rFonts w:ascii="Calibri" w:eastAsia="Times New Roman" w:hAnsi="Calibri"/>
          <w:color w:val="000000"/>
          <w:sz w:val="22"/>
          <w:szCs w:val="22"/>
        </w:rPr>
        <w:t xml:space="preserve">We do not dispute the requirement for data processing agreements between contracted parties and data escrow agents, however ICANN is currently proposing data processing terms between ICANN and the data escrow agent.  That conflicts with the requirement in this section that Ry or Rr incorporate those terms into their own agreements.  In addition, the structure of the existing agreements </w:t>
      </w:r>
      <w:proofErr w:type="gramStart"/>
      <w:r w:rsidRPr="008B759F">
        <w:rPr>
          <w:rFonts w:ascii="Calibri" w:eastAsia="Times New Roman" w:hAnsi="Calibri"/>
          <w:color w:val="000000"/>
          <w:sz w:val="22"/>
          <w:szCs w:val="22"/>
        </w:rPr>
        <w:t>vary</w:t>
      </w:r>
      <w:proofErr w:type="gramEnd"/>
      <w:r w:rsidRPr="008B759F">
        <w:rPr>
          <w:rFonts w:ascii="Calibri" w:eastAsia="Times New Roman" w:hAnsi="Calibri"/>
          <w:color w:val="000000"/>
          <w:sz w:val="22"/>
          <w:szCs w:val="22"/>
        </w:rPr>
        <w:t xml:space="preserve"> between new and legacy TLDs.  Operationalizing this requirement has proven challenging.  The </w:t>
      </w:r>
      <w:proofErr w:type="spellStart"/>
      <w:r w:rsidRPr="008B759F">
        <w:rPr>
          <w:rFonts w:ascii="Calibri" w:eastAsia="Times New Roman" w:hAnsi="Calibri"/>
          <w:color w:val="000000"/>
          <w:sz w:val="22"/>
          <w:szCs w:val="22"/>
        </w:rPr>
        <w:t>ePDP</w:t>
      </w:r>
      <w:proofErr w:type="spellEnd"/>
      <w:r w:rsidRPr="008B759F">
        <w:rPr>
          <w:rFonts w:ascii="Calibri" w:eastAsia="Times New Roman" w:hAnsi="Calibri"/>
          <w:color w:val="000000"/>
          <w:sz w:val="22"/>
          <w:szCs w:val="22"/>
        </w:rPr>
        <w:t xml:space="preserve"> needs to clarify ICANN's approach to data escrow agreements and the relationships (i.e. controller / processor) between the parties. This issue highlights the greater need to clarify roles and responsibilities of parties and the structure data sharing agreements.    In addition, while we do not dispute the need for data escrow agreements and related data processing provisions as required, the </w:t>
      </w:r>
      <w:proofErr w:type="spellStart"/>
      <w:r w:rsidRPr="008B759F">
        <w:rPr>
          <w:rFonts w:ascii="Calibri" w:eastAsia="Times New Roman" w:hAnsi="Calibri"/>
          <w:color w:val="000000"/>
          <w:sz w:val="22"/>
          <w:szCs w:val="22"/>
        </w:rPr>
        <w:t>RySG</w:t>
      </w:r>
      <w:proofErr w:type="spellEnd"/>
      <w:r w:rsidRPr="008B759F">
        <w:rPr>
          <w:rFonts w:ascii="Calibri" w:eastAsia="Times New Roman" w:hAnsi="Calibri"/>
          <w:color w:val="000000"/>
          <w:sz w:val="22"/>
          <w:szCs w:val="22"/>
        </w:rPr>
        <w:t xml:space="preserve"> believes that specifics of contracts between contracted parties and escrow agents and/or ICANN, contracted parties, and vendors, should not be subject to consensus policy but instead left to contracted parties. The </w:t>
      </w:r>
      <w:proofErr w:type="spellStart"/>
      <w:r w:rsidRPr="008B759F">
        <w:rPr>
          <w:rFonts w:ascii="Calibri" w:eastAsia="Times New Roman" w:hAnsi="Calibri"/>
          <w:color w:val="000000"/>
          <w:sz w:val="22"/>
          <w:szCs w:val="22"/>
        </w:rPr>
        <w:t>RySG</w:t>
      </w:r>
      <w:proofErr w:type="spellEnd"/>
      <w:r w:rsidRPr="008B759F">
        <w:rPr>
          <w:rFonts w:ascii="Calibri" w:eastAsia="Times New Roman" w:hAnsi="Calibri"/>
          <w:color w:val="000000"/>
          <w:sz w:val="22"/>
          <w:szCs w:val="22"/>
        </w:rPr>
        <w:t xml:space="preserve"> suggests that the escrow providers and contracted parties are best placed to work out how to operate escrow services in accordance with the GDPR.  </w:t>
      </w:r>
    </w:p>
    <w:p w14:paraId="0ADFDA8C" w14:textId="77777777" w:rsidR="008B759F" w:rsidRDefault="008B759F" w:rsidP="007773FC">
      <w:pPr>
        <w:rPr>
          <w:rFonts w:asciiTheme="minorHAnsi" w:eastAsia="Times New Roman" w:hAnsiTheme="minorHAnsi"/>
          <w:b/>
          <w:color w:val="000000" w:themeColor="text1"/>
          <w:sz w:val="22"/>
          <w:szCs w:val="22"/>
        </w:rPr>
      </w:pPr>
    </w:p>
    <w:p w14:paraId="3EB51FE6" w14:textId="1762B07B" w:rsidR="008B759F" w:rsidRPr="008407CB" w:rsidRDefault="008B759F" w:rsidP="008B759F">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B.4</w:t>
      </w:r>
      <w:r w:rsidR="00641A0B">
        <w:rPr>
          <w:rFonts w:asciiTheme="minorHAnsi" w:hAnsiTheme="minorHAnsi"/>
          <w:b/>
          <w:color w:val="000000" w:themeColor="text1"/>
          <w:sz w:val="22"/>
          <w:szCs w:val="22"/>
          <w:u w:val="single"/>
        </w:rPr>
        <w:t>,</w:t>
      </w:r>
      <w:r>
        <w:rPr>
          <w:rFonts w:asciiTheme="minorHAnsi" w:hAnsiTheme="minorHAnsi"/>
          <w:b/>
          <w:color w:val="000000" w:themeColor="text1"/>
          <w:sz w:val="22"/>
          <w:szCs w:val="22"/>
          <w:u w:val="single"/>
        </w:rPr>
        <w:t xml:space="preserve"> </w:t>
      </w:r>
      <w:r w:rsidRPr="008B759F">
        <w:rPr>
          <w:rFonts w:asciiTheme="minorHAnsi" w:hAnsiTheme="minorHAnsi"/>
          <w:b/>
          <w:color w:val="000000" w:themeColor="text1"/>
          <w:sz w:val="22"/>
          <w:szCs w:val="22"/>
          <w:u w:val="single"/>
        </w:rPr>
        <w:t>Supplemental Data Escrow Requirements</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4595888E" w14:textId="67881042" w:rsidR="008B759F" w:rsidRPr="009C1258" w:rsidRDefault="008B759F" w:rsidP="008B759F">
      <w:pPr>
        <w:rPr>
          <w:rFonts w:asciiTheme="minorHAnsi" w:eastAsia="Times New Roman" w:hAnsiTheme="minorHAnsi"/>
          <w:b/>
          <w:color w:val="000000" w:themeColor="text1"/>
          <w:sz w:val="22"/>
          <w:szCs w:val="22"/>
        </w:rPr>
      </w:pPr>
      <w:r w:rsidRPr="008B759F">
        <w:rPr>
          <w:rFonts w:ascii="Calibri" w:eastAsia="Times New Roman" w:hAnsi="Calibri"/>
          <w:color w:val="000000"/>
          <w:sz w:val="22"/>
          <w:szCs w:val="22"/>
        </w:rPr>
        <w:t xml:space="preserve">NOTE: While we do not dispute the need for data escrow agreements and related data processing provisions as required, the </w:t>
      </w:r>
      <w:proofErr w:type="spellStart"/>
      <w:r w:rsidRPr="008B759F">
        <w:rPr>
          <w:rFonts w:ascii="Calibri" w:eastAsia="Times New Roman" w:hAnsi="Calibri"/>
          <w:color w:val="000000"/>
          <w:sz w:val="22"/>
          <w:szCs w:val="22"/>
        </w:rPr>
        <w:t>RySG</w:t>
      </w:r>
      <w:proofErr w:type="spellEnd"/>
      <w:r w:rsidRPr="008B759F">
        <w:rPr>
          <w:rFonts w:ascii="Calibri" w:eastAsia="Times New Roman" w:hAnsi="Calibri"/>
          <w:color w:val="000000"/>
          <w:sz w:val="22"/>
          <w:szCs w:val="22"/>
        </w:rPr>
        <w:t xml:space="preserve"> does not believe it’s clear that specifics of contracts between contracted parties and escrow agents and/or ICANN, contracted parties, and vendors, should be subject to consensus policy but instead left to contracted parties. The </w:t>
      </w:r>
      <w:proofErr w:type="spellStart"/>
      <w:r w:rsidRPr="008B759F">
        <w:rPr>
          <w:rFonts w:ascii="Calibri" w:eastAsia="Times New Roman" w:hAnsi="Calibri"/>
          <w:color w:val="000000"/>
          <w:sz w:val="22"/>
          <w:szCs w:val="22"/>
        </w:rPr>
        <w:t>RySG</w:t>
      </w:r>
      <w:proofErr w:type="spellEnd"/>
      <w:r w:rsidRPr="008B759F">
        <w:rPr>
          <w:rFonts w:ascii="Calibri" w:eastAsia="Times New Roman" w:hAnsi="Calibri"/>
          <w:color w:val="000000"/>
          <w:sz w:val="22"/>
          <w:szCs w:val="22"/>
        </w:rPr>
        <w:t xml:space="preserve"> suggests that it best left to escrow providers and contracted parties to work out how to operate escrow services in accordance with the GDPR.</w:t>
      </w:r>
    </w:p>
    <w:p w14:paraId="19ADE19E" w14:textId="77777777" w:rsidR="008B759F" w:rsidRDefault="008B759F" w:rsidP="007773FC">
      <w:pPr>
        <w:rPr>
          <w:rFonts w:asciiTheme="minorHAnsi" w:eastAsia="Times New Roman" w:hAnsiTheme="minorHAnsi"/>
          <w:b/>
          <w:color w:val="000000" w:themeColor="text1"/>
          <w:sz w:val="22"/>
          <w:szCs w:val="22"/>
        </w:rPr>
      </w:pPr>
    </w:p>
    <w:p w14:paraId="32074854" w14:textId="6AADD418" w:rsidR="006713E7" w:rsidRPr="008407CB" w:rsidRDefault="006713E7" w:rsidP="006713E7">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C, </w:t>
      </w:r>
      <w:r w:rsidRPr="008B759F">
        <w:rPr>
          <w:rFonts w:asciiTheme="minorHAnsi" w:hAnsiTheme="minorHAnsi"/>
          <w:b/>
          <w:color w:val="000000" w:themeColor="text1"/>
          <w:sz w:val="22"/>
          <w:szCs w:val="22"/>
          <w:u w:val="single"/>
        </w:rPr>
        <w:t>Data Processing Requirements</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19E04C58" w14:textId="77777777" w:rsidR="006713E7" w:rsidRDefault="006713E7" w:rsidP="006713E7">
      <w:pPr>
        <w:rPr>
          <w:rFonts w:ascii="Calibri" w:eastAsia="Times New Roman" w:hAnsi="Calibri"/>
          <w:color w:val="000000"/>
          <w:sz w:val="22"/>
          <w:szCs w:val="22"/>
        </w:rPr>
      </w:pPr>
      <w:r w:rsidRPr="006713E7">
        <w:rPr>
          <w:rFonts w:ascii="Calibri" w:eastAsia="Times New Roman" w:hAnsi="Calibri"/>
          <w:color w:val="000000"/>
          <w:sz w:val="22"/>
          <w:szCs w:val="22"/>
        </w:rPr>
        <w:t xml:space="preserve">COMMENT:  The concept of establishing the lawful basis for processing in line with Article 6 of the GDPR is important and should be discussed. It should be the task of the EPDP to re-examine this and establish the relationship of the parties throughout the Lifecycle of a domain (Processor/controller or Joint Controller). Note however that the specific contractual negotiations and requirements </w:t>
      </w:r>
      <w:proofErr w:type="gramStart"/>
      <w:r w:rsidRPr="006713E7">
        <w:rPr>
          <w:rFonts w:ascii="Calibri" w:eastAsia="Times New Roman" w:hAnsi="Calibri"/>
          <w:color w:val="000000"/>
          <w:sz w:val="22"/>
          <w:szCs w:val="22"/>
        </w:rPr>
        <w:t>therein  (</w:t>
      </w:r>
      <w:proofErr w:type="gramEnd"/>
      <w:r w:rsidRPr="006713E7">
        <w:rPr>
          <w:rFonts w:ascii="Calibri" w:eastAsia="Times New Roman" w:hAnsi="Calibri"/>
          <w:color w:val="000000"/>
          <w:sz w:val="22"/>
          <w:szCs w:val="22"/>
        </w:rPr>
        <w:t>Art 26 or Art 28) remain out of scope of the EPDP.     We also caution over specific reference to the GDPR, as the ultimate policy should reflective of general data protection principles.</w:t>
      </w:r>
    </w:p>
    <w:p w14:paraId="6C433DFC" w14:textId="77777777" w:rsidR="006713E7" w:rsidRDefault="006713E7" w:rsidP="006713E7">
      <w:pPr>
        <w:rPr>
          <w:rFonts w:ascii="Calibri" w:eastAsia="Times New Roman" w:hAnsi="Calibri"/>
          <w:color w:val="000000"/>
          <w:sz w:val="22"/>
          <w:szCs w:val="22"/>
        </w:rPr>
      </w:pPr>
    </w:p>
    <w:p w14:paraId="556DBDD0" w14:textId="4CDD98FF" w:rsidR="008B759F" w:rsidRPr="008407CB" w:rsidRDefault="008B759F" w:rsidP="006713E7">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C</w:t>
      </w:r>
      <w:r w:rsidR="001C4CF8">
        <w:rPr>
          <w:rFonts w:asciiTheme="minorHAnsi" w:hAnsiTheme="minorHAnsi"/>
          <w:b/>
          <w:color w:val="000000" w:themeColor="text1"/>
          <w:sz w:val="22"/>
          <w:szCs w:val="22"/>
          <w:u w:val="single"/>
        </w:rPr>
        <w:t>.1 – C.1.6,</w:t>
      </w:r>
      <w:r>
        <w:rPr>
          <w:rFonts w:asciiTheme="minorHAnsi" w:hAnsiTheme="minorHAnsi"/>
          <w:b/>
          <w:color w:val="000000" w:themeColor="text1"/>
          <w:sz w:val="22"/>
          <w:szCs w:val="22"/>
          <w:u w:val="single"/>
        </w:rPr>
        <w:t xml:space="preserve"> </w:t>
      </w:r>
      <w:r w:rsidRPr="008B759F">
        <w:rPr>
          <w:rFonts w:asciiTheme="minorHAnsi" w:hAnsiTheme="minorHAnsi"/>
          <w:b/>
          <w:color w:val="000000" w:themeColor="text1"/>
          <w:sz w:val="22"/>
          <w:szCs w:val="22"/>
          <w:u w:val="single"/>
        </w:rPr>
        <w:t>Data Processing Requirements</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6E412D24" w14:textId="3940342E" w:rsidR="008B759F" w:rsidRPr="009C1258" w:rsidRDefault="006713E7" w:rsidP="008B759F">
      <w:pPr>
        <w:rPr>
          <w:rFonts w:asciiTheme="minorHAnsi" w:eastAsia="Times New Roman" w:hAnsiTheme="minorHAnsi"/>
          <w:b/>
          <w:color w:val="000000" w:themeColor="text1"/>
          <w:sz w:val="22"/>
          <w:szCs w:val="22"/>
        </w:rPr>
      </w:pPr>
      <w:r w:rsidRPr="006713E7">
        <w:rPr>
          <w:rFonts w:ascii="Calibri" w:eastAsia="Times New Roman" w:hAnsi="Calibri"/>
          <w:color w:val="000000"/>
          <w:sz w:val="22"/>
          <w:szCs w:val="22"/>
        </w:rPr>
        <w:t xml:space="preserve">COMMENT:   The GDPR is based upon specific principles that this section attempts to capture.  Understanding that the consensus policy is meant to develop practices that are inherently GDPR (and other principle-based privacy law) compliant, the principles should be embedded in any processes or policies we develop as a PDP.   There is no disagreement that the concepts of this section should be discussed and included in the consensus policy; however, the EPDP team should be called upon to consider and refine the Temp Spec specific language that should not transfer to ensure unintended consequences, or overly onerous requirements.       </w:t>
      </w:r>
    </w:p>
    <w:p w14:paraId="20E08D72" w14:textId="77777777" w:rsidR="007773FC" w:rsidRDefault="007773FC" w:rsidP="007773FC">
      <w:pPr>
        <w:rPr>
          <w:rFonts w:asciiTheme="minorHAnsi" w:eastAsia="Times New Roman" w:hAnsiTheme="minorHAnsi"/>
          <w:b/>
          <w:color w:val="000000" w:themeColor="text1"/>
          <w:sz w:val="22"/>
          <w:szCs w:val="22"/>
        </w:rPr>
      </w:pPr>
    </w:p>
    <w:p w14:paraId="5B3C5E2E" w14:textId="71ED50E6" w:rsidR="001C4CF8" w:rsidRPr="008407CB" w:rsidRDefault="001C4CF8" w:rsidP="001C4CF8">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C.2, </w:t>
      </w:r>
      <w:r w:rsidRPr="008B759F">
        <w:rPr>
          <w:rFonts w:asciiTheme="minorHAnsi" w:hAnsiTheme="minorHAnsi"/>
          <w:b/>
          <w:color w:val="000000" w:themeColor="text1"/>
          <w:sz w:val="22"/>
          <w:szCs w:val="22"/>
          <w:u w:val="single"/>
        </w:rPr>
        <w:t>Data Processing Requirements</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751C56D7" w14:textId="56F31733" w:rsidR="001C4CF8" w:rsidRDefault="006713E7" w:rsidP="001C4CF8">
      <w:pPr>
        <w:rPr>
          <w:rFonts w:ascii="Calibri" w:eastAsia="Times New Roman" w:hAnsi="Calibri"/>
          <w:color w:val="000000"/>
          <w:sz w:val="22"/>
          <w:szCs w:val="22"/>
        </w:rPr>
      </w:pPr>
      <w:r w:rsidRPr="006713E7">
        <w:rPr>
          <w:rFonts w:ascii="Calibri" w:eastAsia="Times New Roman" w:hAnsi="Calibri"/>
          <w:color w:val="000000"/>
          <w:sz w:val="22"/>
          <w:szCs w:val="22"/>
        </w:rPr>
        <w:t xml:space="preserve">The concept of establishing the lawful basis for processing in line with Article 6 of the GDPR is important and should be discussed by the EPDP team. The discussion of all of the concepts in Appendix C will require the PDP to re-examine and establish the Joint Controller, Controller, Processor relationship(s) that exists through the domain name life cycle   Each of the Appendix C issues should transfer to the consensus policy discussion, but likely require redrafting.     Clarity as to the concept of ‘legitimate interest’ is also required. It should be also noted the EPDP cannot state categorically what a 'legitimate interest is, rather we must state the reasons grounding our belief that our legal basis for processing </w:t>
      </w:r>
      <w:r w:rsidRPr="006713E7">
        <w:rPr>
          <w:rFonts w:ascii="Calibri" w:eastAsia="Times New Roman" w:hAnsi="Calibri"/>
          <w:color w:val="000000"/>
          <w:sz w:val="22"/>
          <w:szCs w:val="22"/>
        </w:rPr>
        <w:lastRenderedPageBreak/>
        <w:t xml:space="preserve">would be considered as legitimate,  were such processing to be tested by the relevant authorities. The EPDP may consider submission of its stated / agreed upon legitimate interests as part of an Art 40 Code of conduct referral, as engaging in such a process could provide our outputs with much higher degree of certainty .    </w:t>
      </w:r>
    </w:p>
    <w:p w14:paraId="2022A92F" w14:textId="77777777" w:rsidR="006713E7" w:rsidRDefault="006713E7" w:rsidP="001C4CF8">
      <w:pPr>
        <w:rPr>
          <w:rFonts w:ascii="Calibri" w:eastAsia="Times New Roman" w:hAnsi="Calibri"/>
          <w:color w:val="000000"/>
          <w:sz w:val="22"/>
          <w:szCs w:val="22"/>
        </w:rPr>
      </w:pPr>
    </w:p>
    <w:p w14:paraId="4B29CB1D" w14:textId="3D592C8D" w:rsidR="006713E7" w:rsidRPr="008407CB" w:rsidRDefault="006713E7" w:rsidP="006713E7">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C.3 – C3.1.6, </w:t>
      </w:r>
      <w:r w:rsidRPr="008B759F">
        <w:rPr>
          <w:rFonts w:asciiTheme="minorHAnsi" w:hAnsiTheme="minorHAnsi"/>
          <w:b/>
          <w:color w:val="000000" w:themeColor="text1"/>
          <w:sz w:val="22"/>
          <w:szCs w:val="22"/>
          <w:u w:val="single"/>
        </w:rPr>
        <w:t>Data Processing Requirements</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6CC13561" w14:textId="2D75AA75" w:rsidR="006713E7" w:rsidRDefault="006713E7" w:rsidP="006713E7">
      <w:pPr>
        <w:rPr>
          <w:rFonts w:ascii="Calibri" w:eastAsia="Times New Roman" w:hAnsi="Calibri"/>
          <w:color w:val="000000"/>
          <w:sz w:val="22"/>
          <w:szCs w:val="22"/>
        </w:rPr>
      </w:pPr>
      <w:r w:rsidRPr="006713E7">
        <w:rPr>
          <w:rFonts w:ascii="Calibri" w:eastAsia="Times New Roman" w:hAnsi="Calibri"/>
          <w:color w:val="000000"/>
          <w:sz w:val="22"/>
          <w:szCs w:val="22"/>
        </w:rPr>
        <w:t xml:space="preserve">COMMENT:   The concepts here are all standard with regard to security requirements of the GDPR (resiliency and reliability of systems, </w:t>
      </w:r>
      <w:proofErr w:type="spellStart"/>
      <w:r w:rsidRPr="006713E7">
        <w:rPr>
          <w:rFonts w:ascii="Calibri" w:eastAsia="Times New Roman" w:hAnsi="Calibri"/>
          <w:color w:val="000000"/>
          <w:sz w:val="22"/>
          <w:szCs w:val="22"/>
        </w:rPr>
        <w:t>estc</w:t>
      </w:r>
      <w:proofErr w:type="spellEnd"/>
      <w:r w:rsidRPr="006713E7">
        <w:rPr>
          <w:rFonts w:ascii="Calibri" w:eastAsia="Times New Roman" w:hAnsi="Calibri"/>
          <w:color w:val="000000"/>
          <w:sz w:val="22"/>
          <w:szCs w:val="22"/>
        </w:rPr>
        <w:t xml:space="preserve">) and should be discussed in the </w:t>
      </w:r>
      <w:proofErr w:type="spellStart"/>
      <w:r w:rsidRPr="006713E7">
        <w:rPr>
          <w:rFonts w:ascii="Calibri" w:eastAsia="Times New Roman" w:hAnsi="Calibri"/>
          <w:color w:val="000000"/>
          <w:sz w:val="22"/>
          <w:szCs w:val="22"/>
        </w:rPr>
        <w:t>pdp</w:t>
      </w:r>
      <w:proofErr w:type="spellEnd"/>
      <w:r w:rsidRPr="006713E7">
        <w:rPr>
          <w:rFonts w:ascii="Calibri" w:eastAsia="Times New Roman" w:hAnsi="Calibri"/>
          <w:color w:val="000000"/>
          <w:sz w:val="22"/>
          <w:szCs w:val="22"/>
        </w:rPr>
        <w:t xml:space="preserve">. The discussion of all of the concepts in Appendix C will require the PDP to examine and establish the Joint Controller, Controller, Processor relationship(s) that exists through the domain name life cycle. So, while each of the Appendix C issues should transfer to the consensus policy discussion, they should require further discussion and refinement.     How the relationship between parties is agreed will impact how these concepts are considered and included in a consensus policy.  (Noting, however, that if a joint controller agreement is appropriate, the drafting of that agreement between the parties (ICANN, RYs, and </w:t>
      </w:r>
      <w:proofErr w:type="spellStart"/>
      <w:r w:rsidRPr="006713E7">
        <w:rPr>
          <w:rFonts w:ascii="Calibri" w:eastAsia="Times New Roman" w:hAnsi="Calibri"/>
          <w:color w:val="000000"/>
          <w:sz w:val="22"/>
          <w:szCs w:val="22"/>
        </w:rPr>
        <w:t>Rrs</w:t>
      </w:r>
      <w:proofErr w:type="spellEnd"/>
      <w:r w:rsidRPr="006713E7">
        <w:rPr>
          <w:rFonts w:ascii="Calibri" w:eastAsia="Times New Roman" w:hAnsi="Calibri"/>
          <w:color w:val="000000"/>
          <w:sz w:val="22"/>
          <w:szCs w:val="22"/>
        </w:rPr>
        <w:t xml:space="preserve">) and the associated data processing terms would be outside the scope of the EPDP, per the picket fence).  </w:t>
      </w:r>
    </w:p>
    <w:p w14:paraId="61AF81AB" w14:textId="77777777" w:rsidR="006713E7" w:rsidRDefault="006713E7" w:rsidP="006713E7">
      <w:pPr>
        <w:rPr>
          <w:rFonts w:ascii="Calibri" w:eastAsia="Times New Roman" w:hAnsi="Calibri"/>
          <w:color w:val="000000"/>
          <w:sz w:val="22"/>
          <w:szCs w:val="22"/>
        </w:rPr>
      </w:pPr>
    </w:p>
    <w:p w14:paraId="36D6B73E" w14:textId="210F0094" w:rsidR="006713E7" w:rsidRPr="008407CB" w:rsidRDefault="006713E7" w:rsidP="006713E7">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C.3.2 – C3.5.2, </w:t>
      </w:r>
      <w:r w:rsidRPr="008B759F">
        <w:rPr>
          <w:rFonts w:asciiTheme="minorHAnsi" w:hAnsiTheme="minorHAnsi"/>
          <w:b/>
          <w:color w:val="000000" w:themeColor="text1"/>
          <w:sz w:val="22"/>
          <w:szCs w:val="22"/>
          <w:u w:val="single"/>
        </w:rPr>
        <w:t>Data Processing Requirements</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250E7622" w14:textId="11E54DFA" w:rsidR="006713E7" w:rsidRDefault="006713E7" w:rsidP="006713E7">
      <w:pPr>
        <w:rPr>
          <w:rFonts w:ascii="Calibri" w:eastAsia="Times New Roman" w:hAnsi="Calibri"/>
          <w:color w:val="000000"/>
          <w:sz w:val="22"/>
          <w:szCs w:val="22"/>
        </w:rPr>
      </w:pPr>
      <w:r w:rsidRPr="006713E7">
        <w:rPr>
          <w:rFonts w:ascii="Calibri" w:eastAsia="Times New Roman" w:hAnsi="Calibri"/>
          <w:color w:val="000000"/>
          <w:sz w:val="22"/>
          <w:szCs w:val="22"/>
        </w:rPr>
        <w:t xml:space="preserve">COMMENT:   The concepts here are all standard with regard to security requirements of the GDPR (resiliency and reliability of systems, </w:t>
      </w:r>
      <w:proofErr w:type="spellStart"/>
      <w:r w:rsidRPr="006713E7">
        <w:rPr>
          <w:rFonts w:ascii="Calibri" w:eastAsia="Times New Roman" w:hAnsi="Calibri"/>
          <w:color w:val="000000"/>
          <w:sz w:val="22"/>
          <w:szCs w:val="22"/>
        </w:rPr>
        <w:t>estc</w:t>
      </w:r>
      <w:proofErr w:type="spellEnd"/>
      <w:r w:rsidRPr="006713E7">
        <w:rPr>
          <w:rFonts w:ascii="Calibri" w:eastAsia="Times New Roman" w:hAnsi="Calibri"/>
          <w:color w:val="000000"/>
          <w:sz w:val="22"/>
          <w:szCs w:val="22"/>
        </w:rPr>
        <w:t xml:space="preserve">) and should be discussed in the </w:t>
      </w:r>
      <w:proofErr w:type="spellStart"/>
      <w:r w:rsidRPr="006713E7">
        <w:rPr>
          <w:rFonts w:ascii="Calibri" w:eastAsia="Times New Roman" w:hAnsi="Calibri"/>
          <w:color w:val="000000"/>
          <w:sz w:val="22"/>
          <w:szCs w:val="22"/>
        </w:rPr>
        <w:t>pdp</w:t>
      </w:r>
      <w:proofErr w:type="spellEnd"/>
      <w:r w:rsidRPr="006713E7">
        <w:rPr>
          <w:rFonts w:ascii="Calibri" w:eastAsia="Times New Roman" w:hAnsi="Calibri"/>
          <w:color w:val="000000"/>
          <w:sz w:val="22"/>
          <w:szCs w:val="22"/>
        </w:rPr>
        <w:t xml:space="preserve">. The discussion of all of the concepts in Appendix C will require the PDP to examine and establish the Joint Controller, Controller, Processor relationship(s) that exists through the domain name life cycle. So, while each of the Appendix C issues should transfer to the consensus policy discussion, they should require further discussion and refinement.     How the relationship between parties is agreed will impact how these concepts are considered and included in a consensus policy.  (Noting, however, that if a joint controller agreement is appropriate, the drafting of that agreement between the parties (ICANN, RYs, and </w:t>
      </w:r>
      <w:proofErr w:type="spellStart"/>
      <w:r w:rsidRPr="006713E7">
        <w:rPr>
          <w:rFonts w:ascii="Calibri" w:eastAsia="Times New Roman" w:hAnsi="Calibri"/>
          <w:color w:val="000000"/>
          <w:sz w:val="22"/>
          <w:szCs w:val="22"/>
        </w:rPr>
        <w:t>Rrs</w:t>
      </w:r>
      <w:proofErr w:type="spellEnd"/>
      <w:r w:rsidRPr="006713E7">
        <w:rPr>
          <w:rFonts w:ascii="Calibri" w:eastAsia="Times New Roman" w:hAnsi="Calibri"/>
          <w:color w:val="000000"/>
          <w:sz w:val="22"/>
          <w:szCs w:val="22"/>
        </w:rPr>
        <w:t xml:space="preserve">) and the associated data processing terms would be outside the scope of the </w:t>
      </w:r>
      <w:proofErr w:type="spellStart"/>
      <w:r w:rsidRPr="006713E7">
        <w:rPr>
          <w:rFonts w:ascii="Calibri" w:eastAsia="Times New Roman" w:hAnsi="Calibri"/>
          <w:color w:val="000000"/>
          <w:sz w:val="22"/>
          <w:szCs w:val="22"/>
        </w:rPr>
        <w:t>ePDP</w:t>
      </w:r>
      <w:proofErr w:type="spellEnd"/>
      <w:r w:rsidRPr="006713E7">
        <w:rPr>
          <w:rFonts w:ascii="Calibri" w:eastAsia="Times New Roman" w:hAnsi="Calibri"/>
          <w:color w:val="000000"/>
          <w:sz w:val="22"/>
          <w:szCs w:val="22"/>
        </w:rPr>
        <w:t xml:space="preserve">, per the picket fence).  </w:t>
      </w:r>
    </w:p>
    <w:p w14:paraId="352EB84C" w14:textId="77777777" w:rsidR="006713E7" w:rsidRDefault="006713E7" w:rsidP="006713E7">
      <w:pPr>
        <w:rPr>
          <w:rFonts w:ascii="Calibri" w:eastAsia="Times New Roman" w:hAnsi="Calibri"/>
          <w:color w:val="000000"/>
          <w:sz w:val="22"/>
          <w:szCs w:val="22"/>
        </w:rPr>
      </w:pPr>
    </w:p>
    <w:p w14:paraId="12B77781" w14:textId="5796020F" w:rsidR="006713E7" w:rsidRPr="008407CB" w:rsidRDefault="006713E7" w:rsidP="006713E7">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C.3.8 – C3.10, </w:t>
      </w:r>
      <w:r w:rsidRPr="008B759F">
        <w:rPr>
          <w:rFonts w:asciiTheme="minorHAnsi" w:hAnsiTheme="minorHAnsi"/>
          <w:b/>
          <w:color w:val="000000" w:themeColor="text1"/>
          <w:sz w:val="22"/>
          <w:szCs w:val="22"/>
          <w:u w:val="single"/>
        </w:rPr>
        <w:t>Data Processing Requirements</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5C611034" w14:textId="140CF63D" w:rsidR="006713E7" w:rsidRDefault="006713E7" w:rsidP="006713E7">
      <w:pPr>
        <w:rPr>
          <w:rFonts w:asciiTheme="minorHAnsi" w:eastAsia="Times New Roman" w:hAnsiTheme="minorHAnsi"/>
          <w:b/>
          <w:color w:val="000000" w:themeColor="text1"/>
          <w:sz w:val="22"/>
          <w:szCs w:val="22"/>
        </w:rPr>
      </w:pPr>
      <w:proofErr w:type="gramStart"/>
      <w:r w:rsidRPr="006713E7">
        <w:rPr>
          <w:rFonts w:ascii="Calibri" w:eastAsia="Times New Roman" w:hAnsi="Calibri"/>
          <w:color w:val="000000"/>
          <w:sz w:val="22"/>
          <w:szCs w:val="22"/>
        </w:rPr>
        <w:t>COMMENT  The</w:t>
      </w:r>
      <w:proofErr w:type="gramEnd"/>
      <w:r w:rsidRPr="006713E7">
        <w:rPr>
          <w:rFonts w:ascii="Calibri" w:eastAsia="Times New Roman" w:hAnsi="Calibri"/>
          <w:color w:val="000000"/>
          <w:sz w:val="22"/>
          <w:szCs w:val="22"/>
        </w:rPr>
        <w:t xml:space="preserve"> concepts here are all standard with regard to security requirements of the GDPR (resiliency and reliability of systems, </w:t>
      </w:r>
      <w:proofErr w:type="spellStart"/>
      <w:r w:rsidRPr="006713E7">
        <w:rPr>
          <w:rFonts w:ascii="Calibri" w:eastAsia="Times New Roman" w:hAnsi="Calibri"/>
          <w:color w:val="000000"/>
          <w:sz w:val="22"/>
          <w:szCs w:val="22"/>
        </w:rPr>
        <w:t>estc</w:t>
      </w:r>
      <w:proofErr w:type="spellEnd"/>
      <w:r w:rsidRPr="006713E7">
        <w:rPr>
          <w:rFonts w:ascii="Calibri" w:eastAsia="Times New Roman" w:hAnsi="Calibri"/>
          <w:color w:val="000000"/>
          <w:sz w:val="22"/>
          <w:szCs w:val="22"/>
        </w:rPr>
        <w:t xml:space="preserve">) and should be discussed in the </w:t>
      </w:r>
      <w:proofErr w:type="spellStart"/>
      <w:r w:rsidRPr="006713E7">
        <w:rPr>
          <w:rFonts w:ascii="Calibri" w:eastAsia="Times New Roman" w:hAnsi="Calibri"/>
          <w:color w:val="000000"/>
          <w:sz w:val="22"/>
          <w:szCs w:val="22"/>
        </w:rPr>
        <w:t>pdp</w:t>
      </w:r>
      <w:proofErr w:type="spellEnd"/>
      <w:r w:rsidRPr="006713E7">
        <w:rPr>
          <w:rFonts w:ascii="Calibri" w:eastAsia="Times New Roman" w:hAnsi="Calibri"/>
          <w:color w:val="000000"/>
          <w:sz w:val="22"/>
          <w:szCs w:val="22"/>
        </w:rPr>
        <w:t xml:space="preserve">. The discussion of all of the concepts in Appendix C will require the PDP to examine and establish the Joint Controller, Controller, Processor relationship(s) that exists through the domain name life cycle. So, while each of the Appendix C issues should transfer to the consensus policy discussion, they should require further discussion and refinement.     How the relationship between parties is agreed will impact how these concepts are considered and included in a consensus policy.  (Noting, however, that if a joint controller agreement is deemed appropriate, the drafting of that agreement between the parties (ICANN, RYs, and </w:t>
      </w:r>
      <w:proofErr w:type="spellStart"/>
      <w:r w:rsidRPr="006713E7">
        <w:rPr>
          <w:rFonts w:ascii="Calibri" w:eastAsia="Times New Roman" w:hAnsi="Calibri"/>
          <w:color w:val="000000"/>
          <w:sz w:val="22"/>
          <w:szCs w:val="22"/>
        </w:rPr>
        <w:t>Rrs</w:t>
      </w:r>
      <w:proofErr w:type="spellEnd"/>
      <w:r w:rsidRPr="006713E7">
        <w:rPr>
          <w:rFonts w:ascii="Calibri" w:eastAsia="Times New Roman" w:hAnsi="Calibri"/>
          <w:color w:val="000000"/>
          <w:sz w:val="22"/>
          <w:szCs w:val="22"/>
        </w:rPr>
        <w:t>) and the associated data processing terms would be outside the scope of the EPDP, as per the picket fence).    Further, specifying the technical standards for security, unless required for interoperability among the parties, is not necessary as GDPR does not require specific or "best in class" security. The requirement is for the security measures to fit</w:t>
      </w:r>
      <w:r>
        <w:rPr>
          <w:rFonts w:ascii="Calibri" w:eastAsia="Times New Roman" w:hAnsi="Calibri"/>
          <w:color w:val="000000"/>
          <w:sz w:val="22"/>
          <w:szCs w:val="22"/>
        </w:rPr>
        <w:t xml:space="preserve"> the sensitivity of the data.  </w:t>
      </w:r>
    </w:p>
    <w:p w14:paraId="7EB8081E" w14:textId="77777777" w:rsidR="001C4CF8" w:rsidRDefault="001C4CF8" w:rsidP="007773FC">
      <w:pPr>
        <w:rPr>
          <w:rFonts w:asciiTheme="minorHAnsi" w:eastAsia="Times New Roman" w:hAnsiTheme="minorHAnsi"/>
          <w:b/>
          <w:color w:val="000000" w:themeColor="text1"/>
          <w:sz w:val="22"/>
          <w:szCs w:val="22"/>
        </w:rPr>
      </w:pPr>
    </w:p>
    <w:p w14:paraId="4D6C78AF" w14:textId="408B7E1B" w:rsidR="008B759F" w:rsidRPr="008407CB" w:rsidRDefault="008B759F" w:rsidP="008B759F">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D</w:t>
      </w:r>
      <w:r w:rsidR="001C4CF8">
        <w:rPr>
          <w:rFonts w:asciiTheme="minorHAnsi" w:hAnsiTheme="minorHAnsi"/>
          <w:b/>
          <w:color w:val="000000" w:themeColor="text1"/>
          <w:sz w:val="22"/>
          <w:szCs w:val="22"/>
          <w:u w:val="single"/>
        </w:rPr>
        <w:t>,</w:t>
      </w:r>
      <w:r>
        <w:rPr>
          <w:rFonts w:asciiTheme="minorHAnsi" w:hAnsiTheme="minorHAnsi"/>
          <w:b/>
          <w:color w:val="000000" w:themeColor="text1"/>
          <w:sz w:val="22"/>
          <w:szCs w:val="22"/>
          <w:u w:val="single"/>
        </w:rPr>
        <w:t xml:space="preserve"> </w:t>
      </w:r>
      <w:r w:rsidRPr="008B759F">
        <w:rPr>
          <w:rFonts w:asciiTheme="minorHAnsi" w:hAnsiTheme="minorHAnsi"/>
          <w:b/>
          <w:color w:val="000000" w:themeColor="text1"/>
          <w:sz w:val="22"/>
          <w:szCs w:val="22"/>
          <w:u w:val="single"/>
        </w:rPr>
        <w:t>Uniform Rapid Suspension</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555EB288" w14:textId="7F22852D" w:rsidR="008B759F" w:rsidRPr="009C1258" w:rsidRDefault="00DE12BA" w:rsidP="008B759F">
      <w:pPr>
        <w:rPr>
          <w:rFonts w:asciiTheme="minorHAnsi" w:eastAsia="Times New Roman" w:hAnsiTheme="minorHAnsi"/>
          <w:b/>
          <w:color w:val="000000" w:themeColor="text1"/>
          <w:sz w:val="22"/>
          <w:szCs w:val="22"/>
        </w:rPr>
      </w:pPr>
      <w:r w:rsidRPr="00DE12BA">
        <w:rPr>
          <w:rFonts w:ascii="Calibri" w:eastAsia="Times New Roman" w:hAnsi="Calibri"/>
          <w:color w:val="000000"/>
          <w:sz w:val="22"/>
          <w:szCs w:val="22"/>
        </w:rPr>
        <w:t xml:space="preserve">Generally the </w:t>
      </w:r>
      <w:proofErr w:type="spellStart"/>
      <w:r w:rsidRPr="00DE12BA">
        <w:rPr>
          <w:rFonts w:ascii="Calibri" w:eastAsia="Times New Roman" w:hAnsi="Calibri"/>
          <w:color w:val="000000"/>
          <w:sz w:val="22"/>
          <w:szCs w:val="22"/>
        </w:rPr>
        <w:t>RySG</w:t>
      </w:r>
      <w:proofErr w:type="spellEnd"/>
      <w:r w:rsidRPr="00DE12BA">
        <w:rPr>
          <w:rFonts w:ascii="Calibri" w:eastAsia="Times New Roman" w:hAnsi="Calibri"/>
          <w:color w:val="000000"/>
          <w:sz w:val="22"/>
          <w:szCs w:val="22"/>
        </w:rPr>
        <w:t xml:space="preserve"> does not currently </w:t>
      </w:r>
      <w:proofErr w:type="gramStart"/>
      <w:r w:rsidRPr="00DE12BA">
        <w:rPr>
          <w:rFonts w:ascii="Calibri" w:eastAsia="Times New Roman" w:hAnsi="Calibri"/>
          <w:color w:val="000000"/>
          <w:sz w:val="22"/>
          <w:szCs w:val="22"/>
        </w:rPr>
        <w:t>have  any</w:t>
      </w:r>
      <w:proofErr w:type="gramEnd"/>
      <w:r w:rsidRPr="00DE12BA">
        <w:rPr>
          <w:rFonts w:ascii="Calibri" w:eastAsia="Times New Roman" w:hAnsi="Calibri"/>
          <w:color w:val="000000"/>
          <w:sz w:val="22"/>
          <w:szCs w:val="22"/>
        </w:rPr>
        <w:t xml:space="preserve"> concerns with the wording of Appendix D    NOTE:   As Section 1.2 refers to Registrar requirements, we shall defer to the </w:t>
      </w:r>
      <w:proofErr w:type="spellStart"/>
      <w:r w:rsidRPr="00DE12BA">
        <w:rPr>
          <w:rFonts w:ascii="Calibri" w:eastAsia="Times New Roman" w:hAnsi="Calibri"/>
          <w:color w:val="000000"/>
          <w:sz w:val="22"/>
          <w:szCs w:val="22"/>
        </w:rPr>
        <w:t>RrSG</w:t>
      </w:r>
      <w:proofErr w:type="spellEnd"/>
      <w:r w:rsidRPr="00DE12BA">
        <w:rPr>
          <w:rFonts w:ascii="Calibri" w:eastAsia="Times New Roman" w:hAnsi="Calibri"/>
          <w:color w:val="000000"/>
          <w:sz w:val="22"/>
          <w:szCs w:val="22"/>
        </w:rPr>
        <w:t xml:space="preserve"> input on this matter.   It should be noted that although the </w:t>
      </w:r>
      <w:proofErr w:type="spellStart"/>
      <w:r w:rsidRPr="00DE12BA">
        <w:rPr>
          <w:rFonts w:ascii="Calibri" w:eastAsia="Times New Roman" w:hAnsi="Calibri"/>
          <w:color w:val="000000"/>
          <w:sz w:val="22"/>
          <w:szCs w:val="22"/>
        </w:rPr>
        <w:t>RySG</w:t>
      </w:r>
      <w:proofErr w:type="spellEnd"/>
      <w:r w:rsidRPr="00DE12BA">
        <w:rPr>
          <w:rFonts w:ascii="Calibri" w:eastAsia="Times New Roman" w:hAnsi="Calibri"/>
          <w:color w:val="000000"/>
          <w:sz w:val="22"/>
          <w:szCs w:val="22"/>
        </w:rPr>
        <w:t xml:space="preserve"> does not have issue with the wording in the Appendix per se, s.2 does create possible incompatibilities with the </w:t>
      </w:r>
      <w:proofErr w:type="gramStart"/>
      <w:r w:rsidRPr="00DE12BA">
        <w:rPr>
          <w:rFonts w:ascii="Calibri" w:eastAsia="Times New Roman" w:hAnsi="Calibri"/>
          <w:color w:val="000000"/>
          <w:sz w:val="22"/>
          <w:szCs w:val="22"/>
        </w:rPr>
        <w:t>existing  URS</w:t>
      </w:r>
      <w:proofErr w:type="gramEnd"/>
      <w:r w:rsidRPr="00DE12BA">
        <w:rPr>
          <w:rFonts w:ascii="Calibri" w:eastAsia="Times New Roman" w:hAnsi="Calibri"/>
          <w:color w:val="000000"/>
          <w:sz w:val="22"/>
          <w:szCs w:val="22"/>
        </w:rPr>
        <w:t xml:space="preserve"> procedures, and thus this should be considered during substantive review.     </w:t>
      </w:r>
    </w:p>
    <w:p w14:paraId="3F9B8C91" w14:textId="77777777" w:rsidR="008B759F" w:rsidRDefault="008B759F" w:rsidP="007773FC">
      <w:pPr>
        <w:rPr>
          <w:rFonts w:asciiTheme="minorHAnsi" w:eastAsia="Times New Roman" w:hAnsiTheme="minorHAnsi"/>
          <w:b/>
          <w:color w:val="000000" w:themeColor="text1"/>
          <w:sz w:val="22"/>
          <w:szCs w:val="22"/>
        </w:rPr>
      </w:pPr>
    </w:p>
    <w:p w14:paraId="7185D24A" w14:textId="58301C35" w:rsidR="008B759F" w:rsidRPr="008407CB" w:rsidRDefault="008B759F" w:rsidP="008B759F">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lastRenderedPageBreak/>
        <w:t xml:space="preserve">Appendix </w:t>
      </w:r>
      <w:r>
        <w:rPr>
          <w:rFonts w:asciiTheme="minorHAnsi" w:hAnsiTheme="minorHAnsi"/>
          <w:b/>
          <w:color w:val="000000" w:themeColor="text1"/>
          <w:sz w:val="22"/>
          <w:szCs w:val="22"/>
          <w:u w:val="single"/>
        </w:rPr>
        <w:t>E</w:t>
      </w:r>
      <w:r w:rsidR="00641A0B">
        <w:rPr>
          <w:rFonts w:asciiTheme="minorHAnsi" w:hAnsiTheme="minorHAnsi"/>
          <w:b/>
          <w:color w:val="000000" w:themeColor="text1"/>
          <w:sz w:val="22"/>
          <w:szCs w:val="22"/>
          <w:u w:val="single"/>
        </w:rPr>
        <w:t>,</w:t>
      </w:r>
      <w:r>
        <w:rPr>
          <w:rFonts w:asciiTheme="minorHAnsi" w:hAnsiTheme="minorHAnsi"/>
          <w:b/>
          <w:color w:val="000000" w:themeColor="text1"/>
          <w:sz w:val="22"/>
          <w:szCs w:val="22"/>
          <w:u w:val="single"/>
        </w:rPr>
        <w:t xml:space="preserve"> </w:t>
      </w:r>
      <w:r w:rsidRPr="008B759F">
        <w:rPr>
          <w:rFonts w:asciiTheme="minorHAnsi" w:hAnsiTheme="minorHAnsi"/>
          <w:b/>
          <w:color w:val="000000" w:themeColor="text1"/>
          <w:sz w:val="22"/>
          <w:szCs w:val="22"/>
          <w:u w:val="single"/>
        </w:rPr>
        <w:t>Uniform Domain Name Dispute Resolution Policy</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35E15240" w14:textId="6E87ECAD" w:rsidR="008B759F" w:rsidRPr="009C1258" w:rsidRDefault="00DE12BA" w:rsidP="008B759F">
      <w:pPr>
        <w:rPr>
          <w:rFonts w:asciiTheme="minorHAnsi" w:eastAsia="Times New Roman" w:hAnsiTheme="minorHAnsi"/>
          <w:b/>
          <w:color w:val="000000" w:themeColor="text1"/>
          <w:sz w:val="22"/>
          <w:szCs w:val="22"/>
        </w:rPr>
      </w:pPr>
      <w:r w:rsidRPr="00DE12BA">
        <w:rPr>
          <w:rFonts w:ascii="Calibri" w:eastAsia="Times New Roman" w:hAnsi="Calibri"/>
          <w:color w:val="000000"/>
          <w:sz w:val="22"/>
          <w:szCs w:val="22"/>
        </w:rPr>
        <w:t xml:space="preserve">Rationale:     Generally the </w:t>
      </w:r>
      <w:proofErr w:type="spellStart"/>
      <w:r w:rsidRPr="00DE12BA">
        <w:rPr>
          <w:rFonts w:ascii="Calibri" w:eastAsia="Times New Roman" w:hAnsi="Calibri"/>
          <w:color w:val="000000"/>
          <w:sz w:val="22"/>
          <w:szCs w:val="22"/>
        </w:rPr>
        <w:t>RySG</w:t>
      </w:r>
      <w:proofErr w:type="spellEnd"/>
      <w:r w:rsidRPr="00DE12BA">
        <w:rPr>
          <w:rFonts w:ascii="Calibri" w:eastAsia="Times New Roman" w:hAnsi="Calibri"/>
          <w:color w:val="000000"/>
          <w:sz w:val="22"/>
          <w:szCs w:val="22"/>
        </w:rPr>
        <w:t xml:space="preserve"> does not have any concerns with </w:t>
      </w:r>
      <w:proofErr w:type="gramStart"/>
      <w:r w:rsidRPr="00DE12BA">
        <w:rPr>
          <w:rFonts w:ascii="Calibri" w:eastAsia="Times New Roman" w:hAnsi="Calibri"/>
          <w:color w:val="000000"/>
          <w:sz w:val="22"/>
          <w:szCs w:val="22"/>
        </w:rPr>
        <w:t>the  Appendix</w:t>
      </w:r>
      <w:proofErr w:type="gramEnd"/>
      <w:r w:rsidRPr="00DE12BA">
        <w:rPr>
          <w:rFonts w:ascii="Calibri" w:eastAsia="Times New Roman" w:hAnsi="Calibri"/>
          <w:color w:val="000000"/>
          <w:sz w:val="22"/>
          <w:szCs w:val="22"/>
        </w:rPr>
        <w:t xml:space="preserve"> E wording; however as it relates more so to Registrars efforts we shall defer to the </w:t>
      </w:r>
      <w:proofErr w:type="spellStart"/>
      <w:r w:rsidRPr="00DE12BA">
        <w:rPr>
          <w:rFonts w:ascii="Calibri" w:eastAsia="Times New Roman" w:hAnsi="Calibri"/>
          <w:color w:val="000000"/>
          <w:sz w:val="22"/>
          <w:szCs w:val="22"/>
        </w:rPr>
        <w:t>RrSG</w:t>
      </w:r>
      <w:proofErr w:type="spellEnd"/>
      <w:r w:rsidRPr="00DE12BA">
        <w:rPr>
          <w:rFonts w:ascii="Calibri" w:eastAsia="Times New Roman" w:hAnsi="Calibri"/>
          <w:color w:val="000000"/>
          <w:sz w:val="22"/>
          <w:szCs w:val="22"/>
        </w:rPr>
        <w:t xml:space="preserve"> input on this matter.    NOTE: It should be noted that although the </w:t>
      </w:r>
      <w:proofErr w:type="spellStart"/>
      <w:r w:rsidRPr="00DE12BA">
        <w:rPr>
          <w:rFonts w:ascii="Calibri" w:eastAsia="Times New Roman" w:hAnsi="Calibri"/>
          <w:color w:val="000000"/>
          <w:sz w:val="22"/>
          <w:szCs w:val="22"/>
        </w:rPr>
        <w:t>RySG</w:t>
      </w:r>
      <w:proofErr w:type="spellEnd"/>
      <w:r w:rsidRPr="00DE12BA">
        <w:rPr>
          <w:rFonts w:ascii="Calibri" w:eastAsia="Times New Roman" w:hAnsi="Calibri"/>
          <w:color w:val="000000"/>
          <w:sz w:val="22"/>
          <w:szCs w:val="22"/>
        </w:rPr>
        <w:t xml:space="preserve"> does not have issue with the wording in the Appendix per se, similar to that as noted in Appendix D, s 1.2 does create a possible incompatibility with the existing UDRP procedures, and thus this should be considered during substantive review.  The </w:t>
      </w:r>
      <w:proofErr w:type="spellStart"/>
      <w:r w:rsidRPr="00DE12BA">
        <w:rPr>
          <w:rFonts w:ascii="Calibri" w:eastAsia="Times New Roman" w:hAnsi="Calibri"/>
          <w:color w:val="000000"/>
          <w:sz w:val="22"/>
          <w:szCs w:val="22"/>
        </w:rPr>
        <w:t>RySG</w:t>
      </w:r>
      <w:proofErr w:type="spellEnd"/>
      <w:r w:rsidRPr="00DE12BA">
        <w:rPr>
          <w:rFonts w:ascii="Calibri" w:eastAsia="Times New Roman" w:hAnsi="Calibri"/>
          <w:color w:val="000000"/>
          <w:sz w:val="22"/>
          <w:szCs w:val="22"/>
        </w:rPr>
        <w:t xml:space="preserve"> also notes that there is a comprehensive review of URS and UDRP underway in the RPM PDP.   </w:t>
      </w:r>
    </w:p>
    <w:p w14:paraId="70A127EE" w14:textId="77777777" w:rsidR="008B759F" w:rsidRDefault="008B759F" w:rsidP="007773FC">
      <w:pPr>
        <w:rPr>
          <w:rFonts w:asciiTheme="minorHAnsi" w:eastAsia="Times New Roman" w:hAnsiTheme="minorHAnsi"/>
          <w:b/>
          <w:color w:val="000000" w:themeColor="text1"/>
          <w:sz w:val="22"/>
          <w:szCs w:val="22"/>
        </w:rPr>
      </w:pPr>
    </w:p>
    <w:p w14:paraId="1B6DFEAB" w14:textId="2D90525F" w:rsidR="008B759F" w:rsidRPr="008407CB" w:rsidRDefault="008B759F" w:rsidP="008B759F">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F</w:t>
      </w:r>
      <w:r w:rsidR="00641A0B">
        <w:rPr>
          <w:rFonts w:asciiTheme="minorHAnsi" w:hAnsiTheme="minorHAnsi"/>
          <w:b/>
          <w:color w:val="000000" w:themeColor="text1"/>
          <w:sz w:val="22"/>
          <w:szCs w:val="22"/>
          <w:u w:val="single"/>
        </w:rPr>
        <w:t>,</w:t>
      </w:r>
      <w:r>
        <w:rPr>
          <w:rFonts w:asciiTheme="minorHAnsi" w:hAnsiTheme="minorHAnsi"/>
          <w:b/>
          <w:color w:val="000000" w:themeColor="text1"/>
          <w:sz w:val="22"/>
          <w:szCs w:val="22"/>
          <w:u w:val="single"/>
        </w:rPr>
        <w:t xml:space="preserve"> </w:t>
      </w:r>
      <w:r w:rsidRPr="008B759F">
        <w:rPr>
          <w:rFonts w:asciiTheme="minorHAnsi" w:hAnsiTheme="minorHAnsi"/>
          <w:b/>
          <w:color w:val="000000" w:themeColor="text1"/>
          <w:sz w:val="22"/>
          <w:szCs w:val="22"/>
          <w:u w:val="single"/>
        </w:rPr>
        <w:t>Bulk Registration Data Access to ICANN</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201D3459" w14:textId="3363DC39" w:rsidR="008B759F" w:rsidRDefault="008B759F" w:rsidP="007773FC">
      <w:pPr>
        <w:rPr>
          <w:rFonts w:ascii="Calibri" w:eastAsia="Times New Roman" w:hAnsi="Calibri"/>
          <w:color w:val="000000"/>
          <w:sz w:val="22"/>
          <w:szCs w:val="22"/>
        </w:rPr>
      </w:pPr>
      <w:r w:rsidRPr="008B759F">
        <w:rPr>
          <w:rFonts w:ascii="Calibri" w:eastAsia="Times New Roman" w:hAnsi="Calibri"/>
          <w:color w:val="000000"/>
          <w:sz w:val="22"/>
          <w:szCs w:val="22"/>
        </w:rPr>
        <w:t xml:space="preserve">Understanding that the objective of this section is to tighten the language from the base RA which allows for sending more data than the minimum required, the </w:t>
      </w:r>
      <w:proofErr w:type="spellStart"/>
      <w:r w:rsidRPr="008B759F">
        <w:rPr>
          <w:rFonts w:ascii="Calibri" w:eastAsia="Times New Roman" w:hAnsi="Calibri"/>
          <w:color w:val="000000"/>
          <w:sz w:val="22"/>
          <w:szCs w:val="22"/>
        </w:rPr>
        <w:t>RySG</w:t>
      </w:r>
      <w:proofErr w:type="spellEnd"/>
      <w:r w:rsidRPr="008B759F">
        <w:rPr>
          <w:rFonts w:ascii="Calibri" w:eastAsia="Times New Roman" w:hAnsi="Calibri"/>
          <w:color w:val="000000"/>
          <w:sz w:val="22"/>
          <w:szCs w:val="22"/>
        </w:rPr>
        <w:t xml:space="preserve"> is ok with this section.  Other Comments</w:t>
      </w:r>
    </w:p>
    <w:p w14:paraId="19043C65" w14:textId="77777777" w:rsidR="008B759F" w:rsidRDefault="008B759F" w:rsidP="007773FC">
      <w:pPr>
        <w:rPr>
          <w:rFonts w:asciiTheme="minorHAnsi" w:eastAsia="Times New Roman" w:hAnsiTheme="minorHAnsi"/>
          <w:b/>
          <w:color w:val="000000" w:themeColor="text1"/>
          <w:sz w:val="22"/>
          <w:szCs w:val="22"/>
        </w:rPr>
      </w:pPr>
    </w:p>
    <w:p w14:paraId="5CCC1644" w14:textId="4A8E0AC6" w:rsidR="008B759F" w:rsidRPr="008407CB" w:rsidRDefault="008B759F" w:rsidP="008B759F">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G</w:t>
      </w:r>
      <w:r w:rsidR="00DE12BA">
        <w:rPr>
          <w:rFonts w:asciiTheme="minorHAnsi" w:hAnsiTheme="minorHAnsi"/>
          <w:b/>
          <w:color w:val="000000" w:themeColor="text1"/>
          <w:sz w:val="22"/>
          <w:szCs w:val="22"/>
          <w:u w:val="single"/>
        </w:rPr>
        <w:t>.1</w:t>
      </w:r>
      <w:r w:rsidR="00641A0B">
        <w:rPr>
          <w:rFonts w:asciiTheme="minorHAnsi" w:hAnsiTheme="minorHAnsi"/>
          <w:b/>
          <w:color w:val="000000" w:themeColor="text1"/>
          <w:sz w:val="22"/>
          <w:szCs w:val="22"/>
          <w:u w:val="single"/>
        </w:rPr>
        <w:t>,</w:t>
      </w:r>
      <w:r>
        <w:rPr>
          <w:rFonts w:asciiTheme="minorHAnsi" w:hAnsiTheme="minorHAnsi"/>
          <w:b/>
          <w:color w:val="000000" w:themeColor="text1"/>
          <w:sz w:val="22"/>
          <w:szCs w:val="22"/>
          <w:u w:val="single"/>
        </w:rPr>
        <w:t xml:space="preserve"> </w:t>
      </w:r>
      <w:r w:rsidRPr="008B759F">
        <w:rPr>
          <w:rFonts w:asciiTheme="minorHAnsi" w:hAnsiTheme="minorHAnsi"/>
          <w:b/>
          <w:color w:val="000000" w:themeColor="text1"/>
          <w:sz w:val="22"/>
          <w:szCs w:val="22"/>
          <w:u w:val="single"/>
        </w:rPr>
        <w:t>Supplemental Procedures to the Transfer Policy</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1C7F07CC" w14:textId="20136BC6" w:rsidR="008B759F" w:rsidRPr="009C1258" w:rsidRDefault="00DE12BA" w:rsidP="008B759F">
      <w:pPr>
        <w:rPr>
          <w:rFonts w:asciiTheme="minorHAnsi" w:eastAsia="Times New Roman" w:hAnsiTheme="minorHAnsi"/>
          <w:b/>
          <w:color w:val="000000" w:themeColor="text1"/>
          <w:sz w:val="22"/>
          <w:szCs w:val="22"/>
        </w:rPr>
      </w:pPr>
      <w:r w:rsidRPr="00DE12BA">
        <w:rPr>
          <w:rFonts w:ascii="Calibri" w:eastAsia="Times New Roman" w:hAnsi="Calibri"/>
          <w:color w:val="000000"/>
          <w:sz w:val="22"/>
          <w:szCs w:val="22"/>
        </w:rPr>
        <w:t>Sections 1.1 – 1.2 are intended as temporary, stop–gap measures. In addition, the community is already engaged in efforts to replace/modify the transfer policy and therefore these sections would not likely be considered an appropriate inclusion for the Consensus Policy</w:t>
      </w:r>
    </w:p>
    <w:p w14:paraId="6C0A28CC" w14:textId="77777777" w:rsidR="008B759F" w:rsidRDefault="008B759F" w:rsidP="007773FC">
      <w:pPr>
        <w:rPr>
          <w:rFonts w:asciiTheme="minorHAnsi" w:eastAsia="Times New Roman" w:hAnsiTheme="minorHAnsi"/>
          <w:b/>
          <w:color w:val="000000" w:themeColor="text1"/>
          <w:sz w:val="22"/>
          <w:szCs w:val="22"/>
        </w:rPr>
      </w:pPr>
    </w:p>
    <w:p w14:paraId="02AFD72B" w14:textId="2F8994AC" w:rsidR="00DE12BA" w:rsidRPr="008407CB" w:rsidRDefault="00DE12BA" w:rsidP="00DE12BA">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G.2</w:t>
      </w:r>
      <w:r w:rsidR="00641A0B">
        <w:rPr>
          <w:rFonts w:asciiTheme="minorHAnsi" w:hAnsiTheme="minorHAnsi"/>
          <w:b/>
          <w:color w:val="000000" w:themeColor="text1"/>
          <w:sz w:val="22"/>
          <w:szCs w:val="22"/>
          <w:u w:val="single"/>
        </w:rPr>
        <w:t>,</w:t>
      </w:r>
      <w:r>
        <w:rPr>
          <w:rFonts w:asciiTheme="minorHAnsi" w:hAnsiTheme="minorHAnsi"/>
          <w:b/>
          <w:color w:val="000000" w:themeColor="text1"/>
          <w:sz w:val="22"/>
          <w:szCs w:val="22"/>
          <w:u w:val="single"/>
        </w:rPr>
        <w:t xml:space="preserve"> </w:t>
      </w:r>
      <w:r w:rsidRPr="008B759F">
        <w:rPr>
          <w:rFonts w:asciiTheme="minorHAnsi" w:hAnsiTheme="minorHAnsi"/>
          <w:b/>
          <w:color w:val="000000" w:themeColor="text1"/>
          <w:sz w:val="22"/>
          <w:szCs w:val="22"/>
          <w:u w:val="single"/>
        </w:rPr>
        <w:t>Supplemental Procedures to the Transfer Policy</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005CC9A1" w14:textId="5C11B7CA" w:rsidR="00DE12BA" w:rsidRPr="009C1258" w:rsidRDefault="00DE12BA" w:rsidP="007773FC">
      <w:pPr>
        <w:rPr>
          <w:rFonts w:asciiTheme="minorHAnsi" w:eastAsia="Times New Roman" w:hAnsiTheme="minorHAnsi"/>
          <w:b/>
          <w:color w:val="000000" w:themeColor="text1"/>
          <w:sz w:val="22"/>
          <w:szCs w:val="22"/>
        </w:rPr>
      </w:pPr>
      <w:r w:rsidRPr="00DE12BA">
        <w:rPr>
          <w:rFonts w:ascii="Calibri" w:eastAsia="Times New Roman" w:hAnsi="Calibri"/>
          <w:color w:val="000000"/>
          <w:sz w:val="22"/>
          <w:szCs w:val="22"/>
        </w:rPr>
        <w:t>As with Sections 1.1 – 1.2, Sections 2-4 are intended as temporary, stop–gap measures. In addition, as previously noted the community is already engaged in efforts to replace/modify the transfer policy and therefore these sections would not be considered an appropriate inclusion for the Consensus Policy</w:t>
      </w:r>
    </w:p>
    <w:p w14:paraId="470A8D14" w14:textId="77777777" w:rsidR="00FC4653" w:rsidRDefault="00FC4653">
      <w:pPr>
        <w:rPr>
          <w:rFonts w:ascii="Calibri" w:eastAsia="Times New Roman" w:hAnsi="Calibri"/>
          <w:color w:val="000000"/>
          <w:sz w:val="22"/>
          <w:szCs w:val="22"/>
        </w:rPr>
      </w:pPr>
    </w:p>
    <w:p w14:paraId="3288B71F" w14:textId="1F57DAC8" w:rsidR="00FC4653" w:rsidRPr="008407CB" w:rsidRDefault="00FC4653" w:rsidP="00FC4653">
      <w:pPr>
        <w:rPr>
          <w:rFonts w:asciiTheme="minorHAnsi" w:hAnsiTheme="minorHAnsi"/>
          <w:color w:val="000000" w:themeColor="text1"/>
          <w:sz w:val="22"/>
          <w:szCs w:val="22"/>
          <w:u w:val="single"/>
        </w:rPr>
      </w:pPr>
      <w:r>
        <w:rPr>
          <w:rFonts w:asciiTheme="minorHAnsi" w:hAnsiTheme="minorHAnsi"/>
          <w:b/>
          <w:color w:val="000000" w:themeColor="text1"/>
          <w:sz w:val="22"/>
          <w:szCs w:val="22"/>
          <w:u w:val="single"/>
        </w:rPr>
        <w:t>Part 1 – Other – Any Further Input</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7AD313D3" w14:textId="2E76F244" w:rsidR="00FC4653" w:rsidRDefault="00FC4653" w:rsidP="00FC4653">
      <w:pPr>
        <w:rPr>
          <w:rFonts w:asciiTheme="minorHAnsi" w:hAnsiTheme="minorHAnsi"/>
          <w:color w:val="000000" w:themeColor="text1"/>
          <w:sz w:val="22"/>
          <w:szCs w:val="22"/>
        </w:rPr>
      </w:pPr>
      <w:r w:rsidRPr="00FC4653">
        <w:rPr>
          <w:rFonts w:asciiTheme="minorHAnsi" w:hAnsiTheme="minorHAnsi"/>
          <w:color w:val="000000" w:themeColor="text1"/>
          <w:sz w:val="22"/>
          <w:szCs w:val="22"/>
        </w:rPr>
        <w:t xml:space="preserve">These survey responses are subject to </w:t>
      </w:r>
      <w:proofErr w:type="spellStart"/>
      <w:r w:rsidRPr="00FC4653">
        <w:rPr>
          <w:rFonts w:asciiTheme="minorHAnsi" w:hAnsiTheme="minorHAnsi"/>
          <w:color w:val="000000" w:themeColor="text1"/>
          <w:sz w:val="22"/>
          <w:szCs w:val="22"/>
        </w:rPr>
        <w:t>RySG</w:t>
      </w:r>
      <w:proofErr w:type="spellEnd"/>
      <w:r w:rsidRPr="00FC4653">
        <w:rPr>
          <w:rFonts w:asciiTheme="minorHAnsi" w:hAnsiTheme="minorHAnsi"/>
          <w:color w:val="000000" w:themeColor="text1"/>
          <w:sz w:val="22"/>
          <w:szCs w:val="22"/>
        </w:rPr>
        <w:t xml:space="preserve"> internal processes and could be modified once those processes are complete. These processes have not been completed given the short period of time between receipt of the survey questions and the deadline for their submission.</w:t>
      </w:r>
    </w:p>
    <w:p w14:paraId="5704CE26" w14:textId="77777777" w:rsidR="00FC4653" w:rsidRDefault="00FC4653" w:rsidP="00FC4653">
      <w:pPr>
        <w:rPr>
          <w:rFonts w:asciiTheme="minorHAnsi" w:hAnsiTheme="minorHAnsi"/>
          <w:color w:val="000000" w:themeColor="text1"/>
          <w:sz w:val="22"/>
          <w:szCs w:val="22"/>
        </w:rPr>
      </w:pPr>
    </w:p>
    <w:p w14:paraId="432EBF4D" w14:textId="0BF478F3" w:rsidR="00FC4653" w:rsidRPr="008407CB" w:rsidRDefault="00FC4653" w:rsidP="00FC4653">
      <w:pPr>
        <w:rPr>
          <w:rFonts w:asciiTheme="minorHAnsi" w:hAnsiTheme="minorHAnsi"/>
          <w:color w:val="000000" w:themeColor="text1"/>
          <w:sz w:val="22"/>
          <w:szCs w:val="22"/>
          <w:u w:val="single"/>
        </w:rPr>
      </w:pPr>
      <w:r>
        <w:rPr>
          <w:rFonts w:asciiTheme="minorHAnsi" w:hAnsiTheme="minorHAnsi"/>
          <w:b/>
          <w:color w:val="000000" w:themeColor="text1"/>
          <w:sz w:val="22"/>
          <w:szCs w:val="22"/>
          <w:u w:val="single"/>
        </w:rPr>
        <w:t>Part 2 – Other – Any Further Input</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56E69A6C" w14:textId="2E63E7CB" w:rsidR="00FC4653" w:rsidRDefault="008B759F" w:rsidP="00FC4653">
      <w:pPr>
        <w:rPr>
          <w:rFonts w:asciiTheme="minorHAnsi" w:hAnsiTheme="minorHAnsi"/>
          <w:color w:val="000000" w:themeColor="text1"/>
          <w:sz w:val="22"/>
          <w:szCs w:val="22"/>
        </w:rPr>
      </w:pPr>
      <w:r w:rsidRPr="008B759F">
        <w:rPr>
          <w:rFonts w:asciiTheme="minorHAnsi" w:hAnsiTheme="minorHAnsi"/>
          <w:color w:val="000000" w:themeColor="text1"/>
          <w:sz w:val="22"/>
          <w:szCs w:val="22"/>
        </w:rPr>
        <w:t xml:space="preserve">These survey responses attempt to reflect the views of the </w:t>
      </w:r>
      <w:proofErr w:type="spellStart"/>
      <w:r w:rsidRPr="008B759F">
        <w:rPr>
          <w:rFonts w:asciiTheme="minorHAnsi" w:hAnsiTheme="minorHAnsi"/>
          <w:color w:val="000000" w:themeColor="text1"/>
          <w:sz w:val="22"/>
          <w:szCs w:val="22"/>
        </w:rPr>
        <w:t>RySG</w:t>
      </w:r>
      <w:proofErr w:type="spellEnd"/>
      <w:r w:rsidRPr="008B759F">
        <w:rPr>
          <w:rFonts w:asciiTheme="minorHAnsi" w:hAnsiTheme="minorHAnsi"/>
          <w:color w:val="000000" w:themeColor="text1"/>
          <w:sz w:val="22"/>
          <w:szCs w:val="22"/>
        </w:rPr>
        <w:t xml:space="preserve"> but we note that it has not gone to the full group for review / approval.  Responses may need to be updated.</w:t>
      </w:r>
    </w:p>
    <w:p w14:paraId="49C016BC" w14:textId="77777777" w:rsidR="008B759F" w:rsidRDefault="008B759F" w:rsidP="00FC4653">
      <w:pPr>
        <w:rPr>
          <w:rFonts w:asciiTheme="minorHAnsi" w:hAnsiTheme="minorHAnsi"/>
          <w:color w:val="000000" w:themeColor="text1"/>
          <w:sz w:val="22"/>
          <w:szCs w:val="22"/>
        </w:rPr>
      </w:pPr>
    </w:p>
    <w:p w14:paraId="24D55806" w14:textId="30FB7AB4" w:rsidR="00FC4653" w:rsidRPr="008407CB" w:rsidRDefault="00FC4653" w:rsidP="00FC4653">
      <w:pPr>
        <w:rPr>
          <w:rFonts w:asciiTheme="minorHAnsi" w:hAnsiTheme="minorHAnsi"/>
          <w:color w:val="000000" w:themeColor="text1"/>
          <w:sz w:val="22"/>
          <w:szCs w:val="22"/>
          <w:u w:val="single"/>
        </w:rPr>
      </w:pPr>
      <w:r>
        <w:rPr>
          <w:rFonts w:asciiTheme="minorHAnsi" w:hAnsiTheme="minorHAnsi"/>
          <w:b/>
          <w:color w:val="000000" w:themeColor="text1"/>
          <w:sz w:val="22"/>
          <w:szCs w:val="22"/>
          <w:u w:val="single"/>
        </w:rPr>
        <w:t>Part 3 – Other – Any Further Input</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67BEFBF8" w14:textId="6F03DC90" w:rsidR="00FC4653" w:rsidRDefault="00DE12BA" w:rsidP="00FC4653">
      <w:pPr>
        <w:rPr>
          <w:rFonts w:asciiTheme="minorHAnsi" w:hAnsiTheme="minorHAnsi"/>
          <w:color w:val="000000" w:themeColor="text1"/>
          <w:sz w:val="22"/>
          <w:szCs w:val="22"/>
        </w:rPr>
      </w:pPr>
      <w:r w:rsidRPr="00DE12BA">
        <w:rPr>
          <w:rFonts w:asciiTheme="minorHAnsi" w:hAnsiTheme="minorHAnsi"/>
          <w:color w:val="000000" w:themeColor="text1"/>
          <w:sz w:val="22"/>
          <w:szCs w:val="22"/>
        </w:rPr>
        <w:t xml:space="preserve">These survey responses attempt to reflect the views of the </w:t>
      </w:r>
      <w:proofErr w:type="spellStart"/>
      <w:r w:rsidRPr="00DE12BA">
        <w:rPr>
          <w:rFonts w:asciiTheme="minorHAnsi" w:hAnsiTheme="minorHAnsi"/>
          <w:color w:val="000000" w:themeColor="text1"/>
          <w:sz w:val="22"/>
          <w:szCs w:val="22"/>
        </w:rPr>
        <w:t>RySG</w:t>
      </w:r>
      <w:proofErr w:type="spellEnd"/>
      <w:r w:rsidRPr="00DE12BA">
        <w:rPr>
          <w:rFonts w:asciiTheme="minorHAnsi" w:hAnsiTheme="minorHAnsi"/>
          <w:color w:val="000000" w:themeColor="text1"/>
          <w:sz w:val="22"/>
          <w:szCs w:val="22"/>
        </w:rPr>
        <w:t xml:space="preserve"> but we note that it has not gone to the full group for review / approval.  Responses may need to be updated.</w:t>
      </w:r>
    </w:p>
    <w:p w14:paraId="0D4BBD68" w14:textId="77777777" w:rsidR="00FC4653" w:rsidRDefault="00FC4653" w:rsidP="00FC4653">
      <w:pPr>
        <w:rPr>
          <w:rFonts w:asciiTheme="minorHAnsi" w:hAnsiTheme="minorHAnsi"/>
          <w:color w:val="000000" w:themeColor="text1"/>
          <w:sz w:val="22"/>
          <w:szCs w:val="22"/>
        </w:rPr>
      </w:pPr>
    </w:p>
    <w:p w14:paraId="08417C7A" w14:textId="067DF8F2" w:rsidR="00FC4653" w:rsidRPr="008407CB" w:rsidRDefault="00FC4653" w:rsidP="00FC4653">
      <w:pPr>
        <w:rPr>
          <w:rFonts w:asciiTheme="minorHAnsi" w:hAnsiTheme="minorHAnsi"/>
          <w:color w:val="000000" w:themeColor="text1"/>
          <w:sz w:val="22"/>
          <w:szCs w:val="22"/>
          <w:u w:val="single"/>
        </w:rPr>
      </w:pPr>
      <w:r>
        <w:rPr>
          <w:rFonts w:asciiTheme="minorHAnsi" w:hAnsiTheme="minorHAnsi"/>
          <w:b/>
          <w:color w:val="000000" w:themeColor="text1"/>
          <w:sz w:val="22"/>
          <w:szCs w:val="22"/>
          <w:u w:val="single"/>
        </w:rPr>
        <w:t>Part 4 – Other – Any Further Input</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2DAE06A4" w14:textId="2901B33E" w:rsidR="00FC4653" w:rsidRDefault="006713E7" w:rsidP="00FC4653">
      <w:pPr>
        <w:rPr>
          <w:rFonts w:asciiTheme="minorHAnsi" w:hAnsiTheme="minorHAnsi"/>
          <w:color w:val="000000" w:themeColor="text1"/>
          <w:sz w:val="22"/>
          <w:szCs w:val="22"/>
        </w:rPr>
      </w:pPr>
      <w:r w:rsidRPr="006713E7">
        <w:rPr>
          <w:rFonts w:asciiTheme="minorHAnsi" w:hAnsiTheme="minorHAnsi"/>
          <w:color w:val="000000" w:themeColor="text1"/>
          <w:sz w:val="22"/>
          <w:szCs w:val="22"/>
        </w:rPr>
        <w:t>These issues are not being considered in the Triage exercise. Please note specifically the Objectives &amp; Goals of the GNSO scope document for the EPDP note that these matters are not for initial consideration and the focus of the EPDP team should remain on the Primary queries at this juncture.</w:t>
      </w:r>
    </w:p>
    <w:p w14:paraId="1A2515A2" w14:textId="77777777" w:rsidR="004A5ADF" w:rsidRDefault="004A5ADF" w:rsidP="00FC4653">
      <w:pPr>
        <w:rPr>
          <w:rFonts w:asciiTheme="minorHAnsi" w:hAnsiTheme="minorHAnsi"/>
          <w:color w:val="000000" w:themeColor="text1"/>
          <w:sz w:val="22"/>
          <w:szCs w:val="22"/>
        </w:rPr>
      </w:pPr>
    </w:p>
    <w:p w14:paraId="5F897421" w14:textId="77777777" w:rsidR="00B02792" w:rsidRDefault="00B02792">
      <w:pPr>
        <w:rPr>
          <w:rFonts w:asciiTheme="minorHAnsi" w:hAnsiTheme="minorHAnsi"/>
          <w:b/>
          <w:color w:val="000000" w:themeColor="text1"/>
          <w:sz w:val="32"/>
          <w:szCs w:val="32"/>
        </w:rPr>
      </w:pPr>
      <w:bookmarkStart w:id="3" w:name="_Toc522566145"/>
      <w:r>
        <w:br w:type="page"/>
      </w:r>
    </w:p>
    <w:p w14:paraId="1CD443E6" w14:textId="33C31F03" w:rsidR="005D1AFE" w:rsidRPr="00C60256" w:rsidRDefault="005D1AFE" w:rsidP="004A5ADF">
      <w:pPr>
        <w:pStyle w:val="Heading1"/>
      </w:pPr>
      <w:r w:rsidRPr="00C60256">
        <w:lastRenderedPageBreak/>
        <w:t xml:space="preserve">Comments from the </w:t>
      </w:r>
      <w:proofErr w:type="spellStart"/>
      <w:r w:rsidRPr="00C60256">
        <w:t>R</w:t>
      </w:r>
      <w:r>
        <w:t>r</w:t>
      </w:r>
      <w:r w:rsidRPr="00C60256">
        <w:t>SG</w:t>
      </w:r>
      <w:bookmarkEnd w:id="3"/>
      <w:proofErr w:type="spellEnd"/>
    </w:p>
    <w:p w14:paraId="163DA1F4" w14:textId="77777777" w:rsidR="005D1AFE" w:rsidRDefault="005D1AFE" w:rsidP="005D1AFE">
      <w:pPr>
        <w:rPr>
          <w:rFonts w:asciiTheme="minorHAnsi" w:hAnsiTheme="minorHAnsi"/>
          <w:b/>
          <w:color w:val="000000" w:themeColor="text1"/>
          <w:sz w:val="22"/>
          <w:szCs w:val="22"/>
        </w:rPr>
      </w:pPr>
    </w:p>
    <w:p w14:paraId="557AC77C" w14:textId="7C8C7D88" w:rsidR="005D1AFE" w:rsidRPr="009C1258" w:rsidRDefault="005D1AFE" w:rsidP="005D1AFE">
      <w:pPr>
        <w:rPr>
          <w:rFonts w:asciiTheme="minorHAnsi" w:hAnsiTheme="minorHAnsi"/>
          <w:color w:val="000000" w:themeColor="text1"/>
          <w:sz w:val="22"/>
          <w:szCs w:val="22"/>
        </w:rPr>
      </w:pPr>
      <w:r w:rsidRPr="00C60256">
        <w:rPr>
          <w:rFonts w:asciiTheme="minorHAnsi" w:hAnsiTheme="minorHAnsi"/>
          <w:b/>
          <w:color w:val="000000" w:themeColor="text1"/>
          <w:sz w:val="22"/>
          <w:szCs w:val="22"/>
          <w:u w:val="single"/>
        </w:rPr>
        <w:t>Section 1, Scope:</w:t>
      </w:r>
      <w:r w:rsidRPr="009C1258">
        <w:rPr>
          <w:rFonts w:asciiTheme="minorHAnsi" w:hAnsiTheme="minorHAnsi"/>
          <w:color w:val="000000" w:themeColor="text1"/>
          <w:sz w:val="22"/>
          <w:szCs w:val="22"/>
        </w:rPr>
        <w:t xml:space="preserve"> </w:t>
      </w:r>
      <w:r w:rsidRPr="009C1258">
        <w:rPr>
          <w:rFonts w:asciiTheme="minorHAnsi" w:hAnsiTheme="minorHAnsi"/>
          <w:color w:val="000000" w:themeColor="text1"/>
          <w:sz w:val="22"/>
          <w:szCs w:val="22"/>
        </w:rPr>
        <w:br/>
      </w:r>
      <w:r w:rsidR="00877034" w:rsidRPr="00877034">
        <w:rPr>
          <w:rFonts w:asciiTheme="minorHAnsi" w:hAnsiTheme="minorHAnsi"/>
          <w:color w:val="000000" w:themeColor="text1"/>
          <w:sz w:val="22"/>
          <w:szCs w:val="22"/>
        </w:rPr>
        <w:t>In relation to 1.3 - ‘unless ICANN determines in its reasonable discretion that this Temp. Spec SHALL NOT control’ - agreed if it is there as a backstop for unforeseen events (such as a German court ruling that some aspects are illegal). Otherwise this should be struck in its entirety.</w:t>
      </w:r>
      <w:r w:rsidRPr="009C1258">
        <w:rPr>
          <w:rFonts w:asciiTheme="minorHAnsi" w:hAnsiTheme="minorHAnsi"/>
          <w:color w:val="000000" w:themeColor="text1"/>
          <w:sz w:val="22"/>
          <w:szCs w:val="22"/>
        </w:rPr>
        <w:t xml:space="preserve">  </w:t>
      </w:r>
      <w:r w:rsidRPr="009C1258">
        <w:rPr>
          <w:rFonts w:asciiTheme="minorHAnsi" w:hAnsiTheme="minorHAnsi"/>
          <w:color w:val="000000" w:themeColor="text1"/>
          <w:sz w:val="22"/>
          <w:szCs w:val="22"/>
        </w:rPr>
        <w:br/>
      </w:r>
    </w:p>
    <w:p w14:paraId="6243C293" w14:textId="77777777" w:rsidR="005D1AFE" w:rsidRPr="00C60256" w:rsidRDefault="005D1AFE" w:rsidP="005D1AFE">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2, Definitions:</w:t>
      </w:r>
      <w:r w:rsidRPr="00C60256">
        <w:rPr>
          <w:rFonts w:asciiTheme="minorHAnsi" w:hAnsiTheme="minorHAnsi"/>
          <w:color w:val="000000" w:themeColor="text1"/>
          <w:sz w:val="22"/>
          <w:szCs w:val="22"/>
          <w:u w:val="single"/>
        </w:rPr>
        <w:t xml:space="preserve"> </w:t>
      </w:r>
    </w:p>
    <w:p w14:paraId="5C8C7C22" w14:textId="6D27E234" w:rsidR="005D1AFE" w:rsidRPr="009C1258" w:rsidRDefault="00877034" w:rsidP="005D1AFE">
      <w:pPr>
        <w:rPr>
          <w:rFonts w:asciiTheme="minorHAnsi" w:hAnsiTheme="minorHAnsi"/>
          <w:color w:val="000000" w:themeColor="text1"/>
          <w:sz w:val="22"/>
          <w:szCs w:val="22"/>
        </w:rPr>
      </w:pPr>
      <w:r w:rsidRPr="00877034">
        <w:rPr>
          <w:rFonts w:asciiTheme="minorHAnsi" w:hAnsiTheme="minorHAnsi"/>
          <w:color w:val="000000" w:themeColor="text1"/>
          <w:sz w:val="22"/>
          <w:szCs w:val="22"/>
        </w:rPr>
        <w:t xml:space="preserve">The definition about the “Interim Model” should be struck as, once the </w:t>
      </w:r>
      <w:proofErr w:type="spellStart"/>
      <w:r w:rsidRPr="00877034">
        <w:rPr>
          <w:rFonts w:asciiTheme="minorHAnsi" w:hAnsiTheme="minorHAnsi"/>
          <w:color w:val="000000" w:themeColor="text1"/>
          <w:sz w:val="22"/>
          <w:szCs w:val="22"/>
        </w:rPr>
        <w:t>ePDP</w:t>
      </w:r>
      <w:proofErr w:type="spellEnd"/>
      <w:r w:rsidRPr="00877034">
        <w:rPr>
          <w:rFonts w:asciiTheme="minorHAnsi" w:hAnsiTheme="minorHAnsi"/>
          <w:color w:val="000000" w:themeColor="text1"/>
          <w:sz w:val="22"/>
          <w:szCs w:val="22"/>
        </w:rPr>
        <w:t xml:space="preserve"> has completed its work, no “Interim Model” will remain.</w:t>
      </w:r>
      <w:r w:rsidR="005D1AFE" w:rsidRPr="009C1258">
        <w:rPr>
          <w:rFonts w:asciiTheme="minorHAnsi" w:hAnsiTheme="minorHAnsi"/>
          <w:color w:val="000000" w:themeColor="text1"/>
          <w:sz w:val="22"/>
          <w:szCs w:val="22"/>
        </w:rPr>
        <w:t xml:space="preserve">  </w:t>
      </w:r>
    </w:p>
    <w:p w14:paraId="1483126D" w14:textId="77777777" w:rsidR="005D1AFE" w:rsidRPr="009C1258" w:rsidRDefault="005D1AFE" w:rsidP="005D1AFE">
      <w:pPr>
        <w:rPr>
          <w:rFonts w:asciiTheme="minorHAnsi" w:hAnsiTheme="minorHAnsi"/>
          <w:b/>
          <w:color w:val="000000" w:themeColor="text1"/>
          <w:sz w:val="22"/>
          <w:szCs w:val="22"/>
        </w:rPr>
      </w:pPr>
    </w:p>
    <w:p w14:paraId="03668C8F" w14:textId="77777777" w:rsidR="005D1AFE" w:rsidRPr="00C60256" w:rsidRDefault="005D1AFE" w:rsidP="005D1AFE">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3,</w:t>
      </w:r>
      <w:r w:rsidRPr="00C60256">
        <w:rPr>
          <w:rFonts w:asciiTheme="minorHAnsi" w:hAnsiTheme="minorHAnsi"/>
          <w:color w:val="000000" w:themeColor="text1"/>
          <w:sz w:val="22"/>
          <w:szCs w:val="22"/>
          <w:u w:val="single"/>
        </w:rPr>
        <w:t xml:space="preserve"> </w:t>
      </w:r>
      <w:r w:rsidRPr="00C60256">
        <w:rPr>
          <w:rFonts w:asciiTheme="minorHAnsi" w:hAnsiTheme="minorHAnsi"/>
          <w:b/>
          <w:color w:val="000000" w:themeColor="text1"/>
          <w:sz w:val="22"/>
          <w:szCs w:val="22"/>
          <w:u w:val="single"/>
        </w:rPr>
        <w:t>Policy Effective Date:</w:t>
      </w:r>
      <w:r w:rsidRPr="00C60256">
        <w:rPr>
          <w:rFonts w:asciiTheme="minorHAnsi" w:hAnsiTheme="minorHAnsi"/>
          <w:color w:val="000000" w:themeColor="text1"/>
          <w:sz w:val="22"/>
          <w:szCs w:val="22"/>
          <w:u w:val="single"/>
        </w:rPr>
        <w:t xml:space="preserve"> </w:t>
      </w:r>
    </w:p>
    <w:p w14:paraId="102AFCD4" w14:textId="495AA196" w:rsidR="005D1AFE" w:rsidRPr="009C1258" w:rsidRDefault="00877034" w:rsidP="005D1AFE">
      <w:pPr>
        <w:rPr>
          <w:rFonts w:asciiTheme="minorHAnsi" w:hAnsiTheme="minorHAnsi"/>
          <w:color w:val="000000" w:themeColor="text1"/>
          <w:sz w:val="22"/>
          <w:szCs w:val="22"/>
        </w:rPr>
      </w:pPr>
      <w:r w:rsidRPr="00877034">
        <w:rPr>
          <w:rFonts w:asciiTheme="minorHAnsi" w:hAnsiTheme="minorHAnsi"/>
          <w:color w:val="000000" w:themeColor="text1"/>
          <w:sz w:val="22"/>
          <w:szCs w:val="22"/>
        </w:rPr>
        <w:t>We note though that the Board adopted the Temporary Specification on May 17, 2018 so for the purposes of the expiration of the Temporary Specification, it would be good to know on exactly what date would it be considered expired?</w:t>
      </w:r>
      <w:r w:rsidR="005D1AFE" w:rsidRPr="009C1258">
        <w:rPr>
          <w:rFonts w:asciiTheme="minorHAnsi" w:hAnsiTheme="minorHAnsi"/>
          <w:color w:val="000000" w:themeColor="text1"/>
          <w:sz w:val="22"/>
          <w:szCs w:val="22"/>
        </w:rPr>
        <w:t xml:space="preserve">  </w:t>
      </w:r>
    </w:p>
    <w:p w14:paraId="5C32114D" w14:textId="77777777" w:rsidR="005D1AFE" w:rsidRPr="009C1258" w:rsidRDefault="005D1AFE" w:rsidP="005D1AFE">
      <w:pPr>
        <w:rPr>
          <w:rFonts w:asciiTheme="minorHAnsi" w:hAnsiTheme="minorHAnsi"/>
          <w:color w:val="000000" w:themeColor="text1"/>
          <w:sz w:val="22"/>
          <w:szCs w:val="22"/>
        </w:rPr>
      </w:pPr>
    </w:p>
    <w:p w14:paraId="07CEB156" w14:textId="25C14E5D" w:rsidR="005D1AFE" w:rsidRPr="00C60256" w:rsidRDefault="005D1AFE" w:rsidP="005D1AFE">
      <w:pPr>
        <w:rPr>
          <w:rFonts w:asciiTheme="minorHAnsi" w:hAnsiTheme="minorHAnsi"/>
          <w:b/>
          <w:color w:val="000000" w:themeColor="text1"/>
          <w:sz w:val="22"/>
          <w:szCs w:val="22"/>
          <w:u w:val="single"/>
        </w:rPr>
      </w:pPr>
      <w:r w:rsidRPr="00C60256">
        <w:rPr>
          <w:rFonts w:asciiTheme="minorHAnsi" w:hAnsiTheme="minorHAnsi"/>
          <w:b/>
          <w:color w:val="000000" w:themeColor="text1"/>
          <w:sz w:val="22"/>
          <w:szCs w:val="22"/>
          <w:u w:val="single"/>
        </w:rPr>
        <w:t>Sections 4.1</w:t>
      </w:r>
      <w:r>
        <w:rPr>
          <w:rFonts w:asciiTheme="minorHAnsi" w:hAnsiTheme="minorHAnsi"/>
          <w:b/>
          <w:color w:val="000000" w:themeColor="text1"/>
          <w:sz w:val="22"/>
          <w:szCs w:val="22"/>
          <w:u w:val="single"/>
        </w:rPr>
        <w:t xml:space="preserve"> </w:t>
      </w:r>
      <w:r w:rsidRPr="00C60256">
        <w:rPr>
          <w:rFonts w:asciiTheme="minorHAnsi" w:hAnsiTheme="minorHAnsi"/>
          <w:b/>
          <w:color w:val="000000" w:themeColor="text1"/>
          <w:sz w:val="22"/>
          <w:szCs w:val="22"/>
          <w:u w:val="single"/>
        </w:rPr>
        <w:t>-</w:t>
      </w:r>
      <w:r>
        <w:rPr>
          <w:rFonts w:asciiTheme="minorHAnsi" w:hAnsiTheme="minorHAnsi"/>
          <w:b/>
          <w:color w:val="000000" w:themeColor="text1"/>
          <w:sz w:val="22"/>
          <w:szCs w:val="22"/>
          <w:u w:val="single"/>
        </w:rPr>
        <w:t xml:space="preserve"> </w:t>
      </w:r>
      <w:r w:rsidRPr="00C60256">
        <w:rPr>
          <w:rFonts w:asciiTheme="minorHAnsi" w:hAnsiTheme="minorHAnsi"/>
          <w:b/>
          <w:color w:val="000000" w:themeColor="text1"/>
          <w:sz w:val="22"/>
          <w:szCs w:val="22"/>
          <w:u w:val="single"/>
        </w:rPr>
        <w:t>4.</w:t>
      </w:r>
      <w:r>
        <w:rPr>
          <w:rFonts w:asciiTheme="minorHAnsi" w:hAnsiTheme="minorHAnsi"/>
          <w:b/>
          <w:color w:val="000000" w:themeColor="text1"/>
          <w:sz w:val="22"/>
          <w:szCs w:val="22"/>
          <w:u w:val="single"/>
        </w:rPr>
        <w:t>2</w:t>
      </w:r>
      <w:r w:rsidRPr="00C60256">
        <w:rPr>
          <w:rFonts w:asciiTheme="minorHAnsi" w:hAnsiTheme="minorHAnsi"/>
          <w:b/>
          <w:color w:val="000000" w:themeColor="text1"/>
          <w:sz w:val="22"/>
          <w:szCs w:val="22"/>
          <w:u w:val="single"/>
        </w:rPr>
        <w:t xml:space="preserve">, Lawfulness &amp; Purposes of Processing </w:t>
      </w:r>
      <w:proofErr w:type="spellStart"/>
      <w:r w:rsidRPr="00C60256">
        <w:rPr>
          <w:rFonts w:asciiTheme="minorHAnsi" w:hAnsiTheme="minorHAnsi"/>
          <w:b/>
          <w:color w:val="000000" w:themeColor="text1"/>
          <w:sz w:val="22"/>
          <w:szCs w:val="22"/>
          <w:u w:val="single"/>
        </w:rPr>
        <w:t>gTLD</w:t>
      </w:r>
      <w:proofErr w:type="spellEnd"/>
      <w:r w:rsidRPr="00C60256">
        <w:rPr>
          <w:rFonts w:asciiTheme="minorHAnsi" w:hAnsiTheme="minorHAnsi"/>
          <w:b/>
          <w:color w:val="000000" w:themeColor="text1"/>
          <w:sz w:val="22"/>
          <w:szCs w:val="22"/>
          <w:u w:val="single"/>
        </w:rPr>
        <w:t xml:space="preserve"> Registration Data: </w:t>
      </w:r>
    </w:p>
    <w:p w14:paraId="1F75D51C" w14:textId="0DFB01FA" w:rsidR="005D1AFE" w:rsidRPr="009C1258" w:rsidRDefault="00877034" w:rsidP="005D1AFE">
      <w:pPr>
        <w:rPr>
          <w:rFonts w:asciiTheme="minorHAnsi" w:hAnsiTheme="minorHAnsi"/>
          <w:color w:val="000000" w:themeColor="text1"/>
          <w:sz w:val="22"/>
          <w:szCs w:val="22"/>
        </w:rPr>
      </w:pPr>
      <w:r w:rsidRPr="00877034">
        <w:rPr>
          <w:rFonts w:asciiTheme="minorHAnsi" w:hAnsiTheme="minorHAnsi"/>
          <w:color w:val="000000" w:themeColor="text1"/>
          <w:sz w:val="22"/>
          <w:szCs w:val="22"/>
        </w:rPr>
        <w:t xml:space="preserve">ICANN does not have a legitimate interest in unfettered WHOIS access due to its bylaws. It may, in the course of the </w:t>
      </w:r>
      <w:proofErr w:type="spellStart"/>
      <w:r w:rsidRPr="00877034">
        <w:rPr>
          <w:rFonts w:asciiTheme="minorHAnsi" w:hAnsiTheme="minorHAnsi"/>
          <w:color w:val="000000" w:themeColor="text1"/>
          <w:sz w:val="22"/>
          <w:szCs w:val="22"/>
        </w:rPr>
        <w:t>ePDP</w:t>
      </w:r>
      <w:proofErr w:type="spellEnd"/>
      <w:r w:rsidRPr="00877034">
        <w:rPr>
          <w:rFonts w:asciiTheme="minorHAnsi" w:hAnsiTheme="minorHAnsi"/>
          <w:color w:val="000000" w:themeColor="text1"/>
          <w:sz w:val="22"/>
          <w:szCs w:val="22"/>
        </w:rPr>
        <w:t>, come to be the case that ICANN has a legitimate interest, but it must first be articulated. This is supported by recent rulings by a German court.</w:t>
      </w:r>
    </w:p>
    <w:p w14:paraId="067D54BD" w14:textId="77777777" w:rsidR="005D1AFE" w:rsidRDefault="005D1AFE" w:rsidP="005D1AFE">
      <w:pPr>
        <w:rPr>
          <w:rFonts w:asciiTheme="minorHAnsi" w:hAnsiTheme="minorHAnsi"/>
          <w:color w:val="000000" w:themeColor="text1"/>
          <w:sz w:val="22"/>
          <w:szCs w:val="22"/>
        </w:rPr>
      </w:pPr>
    </w:p>
    <w:p w14:paraId="112887AB" w14:textId="77777777" w:rsidR="005D1AFE" w:rsidRPr="00C60256" w:rsidRDefault="005D1AFE" w:rsidP="005D1AFE">
      <w:pPr>
        <w:rPr>
          <w:rFonts w:asciiTheme="minorHAnsi" w:hAnsiTheme="minorHAnsi"/>
          <w:b/>
          <w:color w:val="000000" w:themeColor="text1"/>
          <w:sz w:val="22"/>
          <w:szCs w:val="22"/>
          <w:u w:val="single"/>
        </w:rPr>
      </w:pPr>
      <w:r w:rsidRPr="00C60256">
        <w:rPr>
          <w:rFonts w:asciiTheme="minorHAnsi" w:hAnsiTheme="minorHAnsi"/>
          <w:b/>
          <w:color w:val="000000" w:themeColor="text1"/>
          <w:sz w:val="22"/>
          <w:szCs w:val="22"/>
          <w:u w:val="single"/>
        </w:rPr>
        <w:t>Sections 4.</w:t>
      </w:r>
      <w:r>
        <w:rPr>
          <w:rFonts w:asciiTheme="minorHAnsi" w:hAnsiTheme="minorHAnsi"/>
          <w:b/>
          <w:color w:val="000000" w:themeColor="text1"/>
          <w:sz w:val="22"/>
          <w:szCs w:val="22"/>
          <w:u w:val="single"/>
        </w:rPr>
        <w:t>3</w:t>
      </w:r>
      <w:r w:rsidRPr="00C60256">
        <w:rPr>
          <w:rFonts w:asciiTheme="minorHAnsi" w:hAnsiTheme="minorHAnsi"/>
          <w:b/>
          <w:color w:val="000000" w:themeColor="text1"/>
          <w:sz w:val="22"/>
          <w:szCs w:val="22"/>
          <w:u w:val="single"/>
        </w:rPr>
        <w:t xml:space="preserve">, Lawfulness &amp; Purposes of Processing </w:t>
      </w:r>
      <w:proofErr w:type="spellStart"/>
      <w:r w:rsidRPr="00C60256">
        <w:rPr>
          <w:rFonts w:asciiTheme="minorHAnsi" w:hAnsiTheme="minorHAnsi"/>
          <w:b/>
          <w:color w:val="000000" w:themeColor="text1"/>
          <w:sz w:val="22"/>
          <w:szCs w:val="22"/>
          <w:u w:val="single"/>
        </w:rPr>
        <w:t>gTLD</w:t>
      </w:r>
      <w:proofErr w:type="spellEnd"/>
      <w:r w:rsidRPr="00C60256">
        <w:rPr>
          <w:rFonts w:asciiTheme="minorHAnsi" w:hAnsiTheme="minorHAnsi"/>
          <w:b/>
          <w:color w:val="000000" w:themeColor="text1"/>
          <w:sz w:val="22"/>
          <w:szCs w:val="22"/>
          <w:u w:val="single"/>
        </w:rPr>
        <w:t xml:space="preserve"> Registration Data: </w:t>
      </w:r>
    </w:p>
    <w:p w14:paraId="5AE956A7" w14:textId="7E0B9BC6" w:rsidR="005D1AFE" w:rsidRDefault="00877034" w:rsidP="005D1AFE">
      <w:pPr>
        <w:rPr>
          <w:rFonts w:asciiTheme="minorHAnsi" w:hAnsiTheme="minorHAnsi"/>
          <w:color w:val="000000" w:themeColor="text1"/>
          <w:sz w:val="22"/>
          <w:szCs w:val="22"/>
        </w:rPr>
      </w:pPr>
      <w:r w:rsidRPr="00877034">
        <w:rPr>
          <w:rFonts w:asciiTheme="minorHAnsi" w:hAnsiTheme="minorHAnsi"/>
          <w:color w:val="000000" w:themeColor="text1"/>
          <w:sz w:val="22"/>
          <w:szCs w:val="22"/>
        </w:rPr>
        <w:t xml:space="preserve">The following should be struck or amended: “ICANN’s mission directly involves facilitation of third party Processing for legitimate and proportionate purposes related to law enforcement, competition, consumer protection, trust, security, stability, resiliency, malicious abuse, sovereignty, and rights protection.” It is not ICANN’s job to provide access to data. It may be the case that it is ICANN’s job to ensure that contracted parties provide access to data and that is what this Specification should lay out, not provision of data to ICANN (who has been shown in the past to be an untrustworthy steward of data—including personal data).     The following should also be struck in its entirety: “the collection of Personal Data […] is specifically mandated by the Bylaws.”. While collection may be mandated by the Bylaws, the data minimization principle (Art 5(1)(c) of GDPR) requires that Personal Data shall be ‘adequate, relevant and limited to what is necessary in relation to the purposes for which they are processed’.  The collection of admin, technical and billing contacts go beyond what is necessary in relation to the purposes.  The starting point ought to be data minimization and so any personal data collected ought to be minimized (noting specifically that there is no reason to collect up to three contacts and that there is no viable way to obtain consent from parties not related to the registration contract).    The following should be struck or amended: “other elements of the Processing Personal Data in Registration Data by Registry Operator and Registrar, as required and permitted under the Registry Operator’s Registry Agreement with ICANN and the Registrar’s Registrar Accreditation Agreement with ICANN, is needed to ensure a coordinated, stable and secure operation”. Thin </w:t>
      </w:r>
      <w:proofErr w:type="spellStart"/>
      <w:r w:rsidRPr="00877034">
        <w:rPr>
          <w:rFonts w:asciiTheme="minorHAnsi" w:hAnsiTheme="minorHAnsi"/>
          <w:color w:val="000000" w:themeColor="text1"/>
          <w:sz w:val="22"/>
          <w:szCs w:val="22"/>
        </w:rPr>
        <w:t>whois</w:t>
      </w:r>
      <w:proofErr w:type="spellEnd"/>
      <w:r w:rsidRPr="00877034">
        <w:rPr>
          <w:rFonts w:asciiTheme="minorHAnsi" w:hAnsiTheme="minorHAnsi"/>
          <w:color w:val="000000" w:themeColor="text1"/>
          <w:sz w:val="22"/>
          <w:szCs w:val="22"/>
        </w:rPr>
        <w:t xml:space="preserve"> exists for all registries other than those who have specific policies that would give them a right to communicate with the registrant </w:t>
      </w:r>
      <w:proofErr w:type="spellStart"/>
      <w:r w:rsidRPr="00877034">
        <w:rPr>
          <w:rFonts w:asciiTheme="minorHAnsi" w:hAnsiTheme="minorHAnsi"/>
          <w:color w:val="000000" w:themeColor="text1"/>
          <w:sz w:val="22"/>
          <w:szCs w:val="22"/>
        </w:rPr>
        <w:t>eg</w:t>
      </w:r>
      <w:proofErr w:type="spellEnd"/>
      <w:r w:rsidRPr="00877034">
        <w:rPr>
          <w:rFonts w:asciiTheme="minorHAnsi" w:hAnsiTheme="minorHAnsi"/>
          <w:color w:val="000000" w:themeColor="text1"/>
          <w:sz w:val="22"/>
          <w:szCs w:val="22"/>
        </w:rPr>
        <w:t xml:space="preserve">. </w:t>
      </w:r>
      <w:proofErr w:type="gramStart"/>
      <w:r w:rsidRPr="00877034">
        <w:rPr>
          <w:rFonts w:asciiTheme="minorHAnsi" w:hAnsiTheme="minorHAnsi"/>
          <w:color w:val="000000" w:themeColor="text1"/>
          <w:sz w:val="22"/>
          <w:szCs w:val="22"/>
        </w:rPr>
        <w:t>.pharmacy</w:t>
      </w:r>
      <w:proofErr w:type="gramEnd"/>
      <w:r w:rsidRPr="00877034">
        <w:rPr>
          <w:rFonts w:asciiTheme="minorHAnsi" w:hAnsiTheme="minorHAnsi"/>
          <w:color w:val="000000" w:themeColor="text1"/>
          <w:sz w:val="22"/>
          <w:szCs w:val="22"/>
        </w:rPr>
        <w:t xml:space="preserve"> or one of the other restricted ones and this is something that  something that should be in the RRA not in the Temp Spec.</w:t>
      </w:r>
    </w:p>
    <w:p w14:paraId="44AE32F6" w14:textId="77777777" w:rsidR="005D1AFE" w:rsidRPr="009C1258" w:rsidRDefault="005D1AFE" w:rsidP="005D1AFE">
      <w:pPr>
        <w:rPr>
          <w:rFonts w:asciiTheme="minorHAnsi" w:hAnsiTheme="minorHAnsi"/>
          <w:color w:val="000000" w:themeColor="text1"/>
          <w:sz w:val="22"/>
          <w:szCs w:val="22"/>
        </w:rPr>
      </w:pPr>
    </w:p>
    <w:p w14:paraId="69E5EF97" w14:textId="4D322BB5" w:rsidR="005D1AFE" w:rsidRPr="00C60256" w:rsidRDefault="005D1AFE" w:rsidP="005D1AFE">
      <w:pPr>
        <w:rPr>
          <w:rFonts w:asciiTheme="minorHAnsi" w:hAnsiTheme="minorHAnsi"/>
          <w:b/>
          <w:color w:val="000000" w:themeColor="text1"/>
          <w:sz w:val="22"/>
          <w:szCs w:val="22"/>
          <w:u w:val="single"/>
        </w:rPr>
      </w:pPr>
      <w:r w:rsidRPr="00C60256">
        <w:rPr>
          <w:rFonts w:asciiTheme="minorHAnsi" w:hAnsiTheme="minorHAnsi"/>
          <w:b/>
          <w:color w:val="000000" w:themeColor="text1"/>
          <w:sz w:val="22"/>
          <w:szCs w:val="22"/>
          <w:u w:val="single"/>
        </w:rPr>
        <w:t>Section 4.4</w:t>
      </w:r>
      <w:r>
        <w:rPr>
          <w:rFonts w:asciiTheme="minorHAnsi" w:hAnsiTheme="minorHAnsi"/>
          <w:b/>
          <w:color w:val="000000" w:themeColor="text1"/>
          <w:sz w:val="22"/>
          <w:szCs w:val="22"/>
          <w:u w:val="single"/>
        </w:rPr>
        <w:t xml:space="preserve"> -</w:t>
      </w:r>
      <w:r w:rsidRPr="00C60256">
        <w:rPr>
          <w:rFonts w:asciiTheme="minorHAnsi" w:hAnsiTheme="minorHAnsi"/>
          <w:b/>
          <w:color w:val="000000" w:themeColor="text1"/>
          <w:sz w:val="22"/>
          <w:szCs w:val="22"/>
          <w:u w:val="single"/>
        </w:rPr>
        <w:t xml:space="preserve"> 4.4.1, Lawfulness &amp; Purposes of Processing </w:t>
      </w:r>
      <w:proofErr w:type="spellStart"/>
      <w:r w:rsidRPr="00C60256">
        <w:rPr>
          <w:rFonts w:asciiTheme="minorHAnsi" w:hAnsiTheme="minorHAnsi"/>
          <w:b/>
          <w:color w:val="000000" w:themeColor="text1"/>
          <w:sz w:val="22"/>
          <w:szCs w:val="22"/>
          <w:u w:val="single"/>
        </w:rPr>
        <w:t>gTLD</w:t>
      </w:r>
      <w:proofErr w:type="spellEnd"/>
      <w:r w:rsidRPr="00C60256">
        <w:rPr>
          <w:rFonts w:asciiTheme="minorHAnsi" w:hAnsiTheme="minorHAnsi"/>
          <w:b/>
          <w:color w:val="000000" w:themeColor="text1"/>
          <w:sz w:val="22"/>
          <w:szCs w:val="22"/>
          <w:u w:val="single"/>
        </w:rPr>
        <w:t xml:space="preserve"> Registration Data: </w:t>
      </w:r>
    </w:p>
    <w:p w14:paraId="35256719" w14:textId="6ADAB820" w:rsidR="005D1AFE" w:rsidRPr="009C1258" w:rsidRDefault="00877034" w:rsidP="005D1AFE">
      <w:pPr>
        <w:rPr>
          <w:rFonts w:asciiTheme="minorHAnsi" w:hAnsiTheme="minorHAnsi"/>
          <w:color w:val="000000" w:themeColor="text1"/>
          <w:sz w:val="22"/>
          <w:szCs w:val="22"/>
        </w:rPr>
      </w:pPr>
      <w:r w:rsidRPr="00877034">
        <w:rPr>
          <w:rFonts w:asciiTheme="minorHAnsi" w:hAnsiTheme="minorHAnsi"/>
          <w:color w:val="000000" w:themeColor="text1"/>
          <w:sz w:val="22"/>
          <w:szCs w:val="22"/>
        </w:rPr>
        <w:t xml:space="preserve">The preamble omits concepts of ‘necessity’ (Art 6 of GDPR) such as for performance of contract, compliance with legal obligation, or for performance of a task carried out in the public interest.  These </w:t>
      </w:r>
      <w:r w:rsidRPr="00877034">
        <w:rPr>
          <w:rFonts w:asciiTheme="minorHAnsi" w:hAnsiTheme="minorHAnsi"/>
          <w:color w:val="000000" w:themeColor="text1"/>
          <w:sz w:val="22"/>
          <w:szCs w:val="22"/>
        </w:rPr>
        <w:lastRenderedPageBreak/>
        <w:t>concepts are relevant to data processing in relation to domain name registrations (this comment references questions 8-20 in general).</w:t>
      </w:r>
    </w:p>
    <w:p w14:paraId="76F0EB7E" w14:textId="77777777" w:rsidR="005D1AFE" w:rsidRDefault="005D1AFE" w:rsidP="005D1AFE">
      <w:pPr>
        <w:rPr>
          <w:rFonts w:asciiTheme="minorHAnsi" w:hAnsiTheme="minorHAnsi"/>
          <w:color w:val="000000" w:themeColor="text1"/>
          <w:sz w:val="22"/>
          <w:szCs w:val="22"/>
        </w:rPr>
      </w:pPr>
    </w:p>
    <w:p w14:paraId="13873092" w14:textId="77777777" w:rsidR="005D1AFE" w:rsidRPr="00C60256" w:rsidRDefault="005D1AFE" w:rsidP="005D1AFE">
      <w:pPr>
        <w:rPr>
          <w:rFonts w:asciiTheme="minorHAnsi" w:hAnsiTheme="minorHAnsi"/>
          <w:b/>
          <w:color w:val="000000" w:themeColor="text1"/>
          <w:sz w:val="22"/>
          <w:szCs w:val="22"/>
          <w:u w:val="single"/>
        </w:rPr>
      </w:pPr>
      <w:r w:rsidRPr="00C60256">
        <w:rPr>
          <w:rFonts w:asciiTheme="minorHAnsi" w:hAnsiTheme="minorHAnsi"/>
          <w:b/>
          <w:color w:val="000000" w:themeColor="text1"/>
          <w:sz w:val="22"/>
          <w:szCs w:val="22"/>
          <w:u w:val="single"/>
        </w:rPr>
        <w:t>Section 4.4.</w:t>
      </w:r>
      <w:r>
        <w:rPr>
          <w:rFonts w:asciiTheme="minorHAnsi" w:hAnsiTheme="minorHAnsi"/>
          <w:b/>
          <w:color w:val="000000" w:themeColor="text1"/>
          <w:sz w:val="22"/>
          <w:szCs w:val="22"/>
          <w:u w:val="single"/>
        </w:rPr>
        <w:t>2</w:t>
      </w:r>
      <w:r w:rsidRPr="00C60256">
        <w:rPr>
          <w:rFonts w:asciiTheme="minorHAnsi" w:hAnsiTheme="minorHAnsi"/>
          <w:b/>
          <w:color w:val="000000" w:themeColor="text1"/>
          <w:sz w:val="22"/>
          <w:szCs w:val="22"/>
          <w:u w:val="single"/>
        </w:rPr>
        <w:t xml:space="preserve">, Lawfulness &amp; Purposes of Processing </w:t>
      </w:r>
      <w:proofErr w:type="spellStart"/>
      <w:r w:rsidRPr="00C60256">
        <w:rPr>
          <w:rFonts w:asciiTheme="minorHAnsi" w:hAnsiTheme="minorHAnsi"/>
          <w:b/>
          <w:color w:val="000000" w:themeColor="text1"/>
          <w:sz w:val="22"/>
          <w:szCs w:val="22"/>
          <w:u w:val="single"/>
        </w:rPr>
        <w:t>gTLD</w:t>
      </w:r>
      <w:proofErr w:type="spellEnd"/>
      <w:r w:rsidRPr="00C60256">
        <w:rPr>
          <w:rFonts w:asciiTheme="minorHAnsi" w:hAnsiTheme="minorHAnsi"/>
          <w:b/>
          <w:color w:val="000000" w:themeColor="text1"/>
          <w:sz w:val="22"/>
          <w:szCs w:val="22"/>
          <w:u w:val="single"/>
        </w:rPr>
        <w:t xml:space="preserve"> Registration Data: </w:t>
      </w:r>
    </w:p>
    <w:p w14:paraId="445F04D1" w14:textId="552FC171" w:rsidR="005D1AFE" w:rsidRDefault="00877034" w:rsidP="005D1AFE">
      <w:pPr>
        <w:rPr>
          <w:rFonts w:asciiTheme="minorHAnsi" w:hAnsiTheme="minorHAnsi"/>
          <w:color w:val="000000" w:themeColor="text1"/>
          <w:sz w:val="22"/>
          <w:szCs w:val="22"/>
        </w:rPr>
      </w:pPr>
      <w:r w:rsidRPr="00877034">
        <w:rPr>
          <w:rFonts w:asciiTheme="minorHAnsi" w:hAnsiTheme="minorHAnsi"/>
          <w:color w:val="000000" w:themeColor="text1"/>
          <w:sz w:val="22"/>
          <w:szCs w:val="22"/>
        </w:rPr>
        <w:t>4.4.2 is vaguely worded and too widely drafted, and omits concepts of necessity (see comments on 8-20 above).</w:t>
      </w:r>
    </w:p>
    <w:p w14:paraId="0C488D1C" w14:textId="77777777" w:rsidR="005D1AFE" w:rsidRPr="009C1258" w:rsidRDefault="005D1AFE" w:rsidP="005D1AFE">
      <w:pPr>
        <w:rPr>
          <w:rFonts w:asciiTheme="minorHAnsi" w:hAnsiTheme="minorHAnsi"/>
          <w:color w:val="000000" w:themeColor="text1"/>
          <w:sz w:val="22"/>
          <w:szCs w:val="22"/>
        </w:rPr>
      </w:pPr>
    </w:p>
    <w:p w14:paraId="565A3413" w14:textId="77777777" w:rsidR="005D1AFE" w:rsidRPr="00C60256" w:rsidRDefault="005D1AFE" w:rsidP="005D1AFE">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4.4.3, for contacting registrants</w:t>
      </w:r>
      <w:r w:rsidRPr="00C60256">
        <w:rPr>
          <w:rFonts w:asciiTheme="minorHAnsi" w:hAnsiTheme="minorHAnsi"/>
          <w:color w:val="000000" w:themeColor="text1"/>
          <w:sz w:val="22"/>
          <w:szCs w:val="22"/>
          <w:u w:val="single"/>
        </w:rPr>
        <w:t xml:space="preserve">: </w:t>
      </w:r>
    </w:p>
    <w:p w14:paraId="5D8CB2FD" w14:textId="0BDA5505" w:rsidR="005D1AFE" w:rsidRPr="009C1258" w:rsidRDefault="00877034" w:rsidP="005D1AFE">
      <w:pPr>
        <w:rPr>
          <w:rFonts w:asciiTheme="minorHAnsi" w:hAnsiTheme="minorHAnsi"/>
          <w:color w:val="000000" w:themeColor="text1"/>
          <w:sz w:val="22"/>
          <w:szCs w:val="22"/>
        </w:rPr>
      </w:pPr>
      <w:r w:rsidRPr="00877034">
        <w:rPr>
          <w:rFonts w:asciiTheme="minorHAnsi" w:hAnsiTheme="minorHAnsi"/>
          <w:color w:val="000000" w:themeColor="text1"/>
          <w:sz w:val="22"/>
          <w:szCs w:val="22"/>
        </w:rPr>
        <w:t>The following should be struck from the sentences “identifying and...”. (The sentence should allow contact but not necessarily identification.)</w:t>
      </w:r>
    </w:p>
    <w:p w14:paraId="79BB77F0" w14:textId="77777777" w:rsidR="005D1AFE" w:rsidRPr="009C1258" w:rsidRDefault="005D1AFE" w:rsidP="005D1AFE">
      <w:pPr>
        <w:rPr>
          <w:rFonts w:asciiTheme="minorHAnsi" w:hAnsiTheme="minorHAnsi"/>
          <w:color w:val="000000" w:themeColor="text1"/>
          <w:sz w:val="22"/>
          <w:szCs w:val="22"/>
        </w:rPr>
      </w:pPr>
    </w:p>
    <w:p w14:paraId="27F51ED6" w14:textId="77777777" w:rsidR="005D1AFE" w:rsidRPr="00C60256" w:rsidRDefault="005D1AFE" w:rsidP="005D1AFE">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4.4.4, for communication &amp; invoicing</w:t>
      </w:r>
      <w:r w:rsidRPr="00C60256">
        <w:rPr>
          <w:rFonts w:asciiTheme="minorHAnsi" w:hAnsiTheme="minorHAnsi"/>
          <w:color w:val="000000" w:themeColor="text1"/>
          <w:sz w:val="22"/>
          <w:szCs w:val="22"/>
          <w:u w:val="single"/>
        </w:rPr>
        <w:t xml:space="preserve">: </w:t>
      </w:r>
    </w:p>
    <w:p w14:paraId="01ACB9C2" w14:textId="7DDD3F92" w:rsidR="005D1AFE" w:rsidRPr="009C1258" w:rsidRDefault="00877034" w:rsidP="005D1AFE">
      <w:pPr>
        <w:rPr>
          <w:rFonts w:asciiTheme="minorHAnsi" w:hAnsiTheme="minorHAnsi"/>
          <w:color w:val="000000" w:themeColor="text1"/>
          <w:sz w:val="22"/>
          <w:szCs w:val="22"/>
        </w:rPr>
      </w:pPr>
      <w:r w:rsidRPr="00877034">
        <w:rPr>
          <w:rFonts w:asciiTheme="minorHAnsi" w:hAnsiTheme="minorHAnsi"/>
          <w:color w:val="000000" w:themeColor="text1"/>
          <w:sz w:val="22"/>
          <w:szCs w:val="22"/>
        </w:rPr>
        <w:t xml:space="preserve">4.4.4 should be struck in its entirety.  Communication between registrar and its customer is nothing to do with the WHOIS and ICANN should not be adding clauses like this to registrar contracts.    </w:t>
      </w:r>
    </w:p>
    <w:p w14:paraId="5A5EFBED" w14:textId="77777777" w:rsidR="005D1AFE" w:rsidRPr="009C1258" w:rsidRDefault="005D1AFE" w:rsidP="005D1AFE">
      <w:pPr>
        <w:rPr>
          <w:rFonts w:asciiTheme="minorHAnsi" w:hAnsiTheme="minorHAnsi"/>
          <w:color w:val="000000" w:themeColor="text1"/>
          <w:sz w:val="22"/>
          <w:szCs w:val="22"/>
        </w:rPr>
      </w:pPr>
    </w:p>
    <w:p w14:paraId="08F392A3" w14:textId="77777777" w:rsidR="005D1AFE" w:rsidRPr="00C60256" w:rsidRDefault="005D1AFE" w:rsidP="005D1AFE">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4.4.5, to address technical and content issues:</w:t>
      </w:r>
      <w:r w:rsidRPr="00C60256">
        <w:rPr>
          <w:rFonts w:asciiTheme="minorHAnsi" w:hAnsiTheme="minorHAnsi"/>
          <w:color w:val="000000" w:themeColor="text1"/>
          <w:sz w:val="22"/>
          <w:szCs w:val="22"/>
          <w:u w:val="single"/>
        </w:rPr>
        <w:t xml:space="preserve"> </w:t>
      </w:r>
    </w:p>
    <w:p w14:paraId="034D320A" w14:textId="5835B326" w:rsidR="005D1AFE" w:rsidRPr="009C1258" w:rsidRDefault="00877034" w:rsidP="005D1AFE">
      <w:pPr>
        <w:rPr>
          <w:rFonts w:asciiTheme="minorHAnsi" w:hAnsiTheme="minorHAnsi"/>
          <w:color w:val="000000" w:themeColor="text1"/>
          <w:sz w:val="22"/>
          <w:szCs w:val="22"/>
        </w:rPr>
      </w:pPr>
      <w:r w:rsidRPr="00877034">
        <w:rPr>
          <w:rFonts w:asciiTheme="minorHAnsi" w:hAnsiTheme="minorHAnsi"/>
          <w:color w:val="000000" w:themeColor="text1"/>
          <w:sz w:val="22"/>
          <w:szCs w:val="22"/>
        </w:rPr>
        <w:t>The following should be amended from: “technical issues and/or errors with a Registered Name or any content or resources associated with such a Registered Name” to "technical issues associated with a Registered Name". ICANN’s mandate is security and stability. Communication with the registrant on technical issues/errors is dealt with through the publication of registrar information, not registrant information on the WHOIS. Again, ICANN shouldn’t be adding these kinds of things to registrar contracts.</w:t>
      </w:r>
    </w:p>
    <w:p w14:paraId="43854D4C" w14:textId="77777777" w:rsidR="005D1AFE" w:rsidRPr="009C1258" w:rsidRDefault="005D1AFE" w:rsidP="005D1AFE">
      <w:pPr>
        <w:rPr>
          <w:rFonts w:asciiTheme="minorHAnsi" w:hAnsiTheme="minorHAnsi"/>
          <w:b/>
          <w:color w:val="000000" w:themeColor="text1"/>
          <w:sz w:val="22"/>
          <w:szCs w:val="22"/>
        </w:rPr>
      </w:pPr>
    </w:p>
    <w:p w14:paraId="6BF34822" w14:textId="77777777" w:rsidR="005D1AFE" w:rsidRPr="00C60256" w:rsidRDefault="005D1AFE" w:rsidP="005D1AFE">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4.4.6, to address changes to the domain:</w:t>
      </w:r>
      <w:r w:rsidRPr="00C60256">
        <w:rPr>
          <w:rFonts w:asciiTheme="minorHAnsi" w:hAnsiTheme="minorHAnsi"/>
          <w:color w:val="000000" w:themeColor="text1"/>
          <w:sz w:val="22"/>
          <w:szCs w:val="22"/>
          <w:u w:val="single"/>
        </w:rPr>
        <w:t xml:space="preserve"> </w:t>
      </w:r>
    </w:p>
    <w:p w14:paraId="6F2323EE" w14:textId="2CE65375" w:rsidR="005D1AFE" w:rsidRPr="009C1258" w:rsidRDefault="00877034" w:rsidP="005D1AFE">
      <w:pPr>
        <w:rPr>
          <w:rFonts w:asciiTheme="minorHAnsi" w:hAnsiTheme="minorHAnsi"/>
          <w:color w:val="000000" w:themeColor="text1"/>
          <w:sz w:val="22"/>
          <w:szCs w:val="22"/>
        </w:rPr>
      </w:pPr>
      <w:r w:rsidRPr="00877034">
        <w:rPr>
          <w:rFonts w:asciiTheme="minorHAnsi" w:hAnsiTheme="minorHAnsi"/>
          <w:color w:val="000000" w:themeColor="text1"/>
          <w:sz w:val="22"/>
          <w:szCs w:val="22"/>
        </w:rPr>
        <w:t>4.4.6 should be struck in its entirety.  Communications between registry, registrar and registrant are not reliant on the WHOIS. This data processing is necessary for the fulfillment of the registration contract and is done through non-WHOIS channels.  The registrar must have a means of communicating with the registrant; the registry needn’t have such a means.</w:t>
      </w:r>
    </w:p>
    <w:p w14:paraId="32264ABD" w14:textId="77777777" w:rsidR="005D1AFE" w:rsidRPr="009C1258" w:rsidRDefault="005D1AFE" w:rsidP="005D1AFE">
      <w:pPr>
        <w:rPr>
          <w:rFonts w:asciiTheme="minorHAnsi" w:hAnsiTheme="minorHAnsi"/>
          <w:color w:val="000000" w:themeColor="text1"/>
          <w:sz w:val="22"/>
          <w:szCs w:val="22"/>
        </w:rPr>
      </w:pPr>
    </w:p>
    <w:p w14:paraId="020DF015" w14:textId="77777777" w:rsidR="005D1AFE" w:rsidRPr="00C60256" w:rsidRDefault="005D1AFE" w:rsidP="005D1AFE">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4.4.7,</w:t>
      </w:r>
      <w:r w:rsidRPr="00C60256">
        <w:rPr>
          <w:rFonts w:asciiTheme="minorHAnsi" w:hAnsiTheme="minorHAnsi"/>
          <w:color w:val="000000" w:themeColor="text1"/>
          <w:sz w:val="22"/>
          <w:szCs w:val="22"/>
          <w:u w:val="single"/>
        </w:rPr>
        <w:t xml:space="preserve"> </w:t>
      </w:r>
      <w:r w:rsidRPr="00C60256">
        <w:rPr>
          <w:rFonts w:asciiTheme="minorHAnsi" w:hAnsiTheme="minorHAnsi"/>
          <w:b/>
          <w:color w:val="000000" w:themeColor="text1"/>
          <w:sz w:val="22"/>
          <w:szCs w:val="22"/>
          <w:u w:val="single"/>
        </w:rPr>
        <w:t>regarding the voluntary provision of administrative and technical contact data:</w:t>
      </w:r>
      <w:r w:rsidRPr="00C60256">
        <w:rPr>
          <w:rFonts w:asciiTheme="minorHAnsi" w:hAnsiTheme="minorHAnsi"/>
          <w:color w:val="000000" w:themeColor="text1"/>
          <w:sz w:val="22"/>
          <w:szCs w:val="22"/>
          <w:u w:val="single"/>
        </w:rPr>
        <w:t xml:space="preserve"> </w:t>
      </w:r>
    </w:p>
    <w:p w14:paraId="6BC00AAD" w14:textId="51094FC2" w:rsidR="005D1AFE" w:rsidRPr="009C1258" w:rsidRDefault="00877034" w:rsidP="005D1AFE">
      <w:pPr>
        <w:rPr>
          <w:rFonts w:asciiTheme="minorHAnsi" w:hAnsiTheme="minorHAnsi"/>
          <w:color w:val="000000" w:themeColor="text1"/>
          <w:sz w:val="22"/>
          <w:szCs w:val="22"/>
        </w:rPr>
      </w:pPr>
      <w:r w:rsidRPr="00877034">
        <w:rPr>
          <w:rFonts w:asciiTheme="minorHAnsi" w:hAnsiTheme="minorHAnsi"/>
          <w:color w:val="000000" w:themeColor="text1"/>
          <w:sz w:val="22"/>
          <w:szCs w:val="22"/>
        </w:rPr>
        <w:t>The wording calls to mind admin and technical contacts, which are no longer useful in fulfilling the purpose of making contact with the relevant people on administrative or technical issues - that would be the registrar of record, rather than admin and tech contacts.  The Registered Name Holder has a means of publishing their own information, via their website. In addition, technical and administrative contacts that are not the registrant cannot be published by the registrar without appropriate consent, which is impossible to get.</w:t>
      </w:r>
    </w:p>
    <w:p w14:paraId="41667FC4" w14:textId="77777777" w:rsidR="005D1AFE" w:rsidRPr="009C1258" w:rsidRDefault="005D1AFE" w:rsidP="005D1AFE">
      <w:pPr>
        <w:rPr>
          <w:rFonts w:asciiTheme="minorHAnsi" w:hAnsiTheme="minorHAnsi"/>
          <w:b/>
          <w:color w:val="000000" w:themeColor="text1"/>
          <w:sz w:val="22"/>
          <w:szCs w:val="22"/>
        </w:rPr>
      </w:pPr>
    </w:p>
    <w:p w14:paraId="144068C8" w14:textId="77777777" w:rsidR="005D1AFE" w:rsidRPr="00C60256" w:rsidRDefault="005D1AFE" w:rsidP="005D1AFE">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4.4.8, to combat abuse and protect intellectual property</w:t>
      </w:r>
      <w:r w:rsidRPr="00C60256">
        <w:rPr>
          <w:rFonts w:asciiTheme="minorHAnsi" w:hAnsiTheme="minorHAnsi"/>
          <w:color w:val="000000" w:themeColor="text1"/>
          <w:sz w:val="22"/>
          <w:szCs w:val="22"/>
          <w:u w:val="single"/>
        </w:rPr>
        <w:t xml:space="preserve">: </w:t>
      </w:r>
    </w:p>
    <w:p w14:paraId="06008DB0" w14:textId="650DA6FF" w:rsidR="005D1AFE" w:rsidRPr="009C1258" w:rsidRDefault="00877034" w:rsidP="005D1AFE">
      <w:pPr>
        <w:rPr>
          <w:rFonts w:asciiTheme="minorHAnsi" w:eastAsia="Times New Roman" w:hAnsiTheme="minorHAnsi"/>
          <w:color w:val="000000" w:themeColor="text1"/>
          <w:sz w:val="22"/>
          <w:szCs w:val="22"/>
        </w:rPr>
      </w:pPr>
      <w:r w:rsidRPr="00877034">
        <w:rPr>
          <w:rFonts w:asciiTheme="minorHAnsi" w:hAnsiTheme="minorHAnsi"/>
          <w:color w:val="000000" w:themeColor="text1"/>
          <w:sz w:val="22"/>
          <w:szCs w:val="22"/>
        </w:rPr>
        <w:t>The following should be struck: “consumer protection” and “intellectual property protection” as they're outside of ICANN’s scope / mandate and are very much down to issues around content. ICANN’s remit is for “DNS abuse” only. “Cybercrime” may be included to the extent that it is also DNS abuse. In addition, ICANN contracts for registrars and registries require them to publish specific abuse contact information.</w:t>
      </w:r>
    </w:p>
    <w:p w14:paraId="5E4841EC" w14:textId="77777777" w:rsidR="005D1AFE" w:rsidRPr="009C1258" w:rsidRDefault="005D1AFE" w:rsidP="005D1AFE">
      <w:pPr>
        <w:rPr>
          <w:rFonts w:asciiTheme="minorHAnsi" w:hAnsiTheme="minorHAnsi"/>
          <w:color w:val="000000" w:themeColor="text1"/>
          <w:sz w:val="22"/>
          <w:szCs w:val="22"/>
        </w:rPr>
      </w:pPr>
    </w:p>
    <w:p w14:paraId="1515E24A" w14:textId="77777777" w:rsidR="005D1AFE" w:rsidRPr="00C60256" w:rsidRDefault="005D1AFE" w:rsidP="005D1AFE">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4.4.9, to provide LEA access:</w:t>
      </w:r>
      <w:r w:rsidRPr="00C60256">
        <w:rPr>
          <w:rFonts w:asciiTheme="minorHAnsi" w:hAnsiTheme="minorHAnsi"/>
          <w:color w:val="000000" w:themeColor="text1"/>
          <w:sz w:val="22"/>
          <w:szCs w:val="22"/>
          <w:u w:val="single"/>
        </w:rPr>
        <w:t xml:space="preserve"> </w:t>
      </w:r>
    </w:p>
    <w:p w14:paraId="0396E569" w14:textId="4D31F2A8" w:rsidR="005D1AFE" w:rsidRPr="009C1258" w:rsidRDefault="00877034" w:rsidP="005D1AFE">
      <w:pPr>
        <w:rPr>
          <w:rFonts w:asciiTheme="minorHAnsi" w:hAnsiTheme="minorHAnsi"/>
          <w:color w:val="000000" w:themeColor="text1"/>
          <w:sz w:val="22"/>
          <w:szCs w:val="22"/>
        </w:rPr>
      </w:pPr>
      <w:r w:rsidRPr="00877034">
        <w:rPr>
          <w:rFonts w:asciiTheme="minorHAnsi" w:hAnsiTheme="minorHAnsi"/>
          <w:color w:val="000000" w:themeColor="text1"/>
          <w:sz w:val="22"/>
          <w:szCs w:val="22"/>
        </w:rPr>
        <w:t>We do note the jurisdiction of specific law enforcement should be addressed.</w:t>
      </w:r>
    </w:p>
    <w:p w14:paraId="4EEBAD48" w14:textId="77777777" w:rsidR="005D1AFE" w:rsidRPr="009C1258" w:rsidRDefault="005D1AFE" w:rsidP="005D1AFE">
      <w:pPr>
        <w:rPr>
          <w:rFonts w:asciiTheme="minorHAnsi" w:hAnsiTheme="minorHAnsi"/>
          <w:color w:val="000000" w:themeColor="text1"/>
          <w:sz w:val="22"/>
          <w:szCs w:val="22"/>
        </w:rPr>
      </w:pPr>
    </w:p>
    <w:p w14:paraId="209FCF4F" w14:textId="77777777" w:rsidR="00B02792" w:rsidRDefault="00B02792">
      <w:pPr>
        <w:rPr>
          <w:rFonts w:asciiTheme="minorHAnsi" w:hAnsiTheme="minorHAnsi"/>
          <w:b/>
          <w:color w:val="000000" w:themeColor="text1"/>
          <w:sz w:val="22"/>
          <w:szCs w:val="22"/>
          <w:u w:val="single"/>
        </w:rPr>
      </w:pPr>
      <w:r>
        <w:rPr>
          <w:rFonts w:asciiTheme="minorHAnsi" w:hAnsiTheme="minorHAnsi"/>
          <w:b/>
          <w:color w:val="000000" w:themeColor="text1"/>
          <w:sz w:val="22"/>
          <w:szCs w:val="22"/>
          <w:u w:val="single"/>
        </w:rPr>
        <w:br w:type="page"/>
      </w:r>
    </w:p>
    <w:p w14:paraId="42638F94" w14:textId="3738FF1D" w:rsidR="005D1AFE" w:rsidRPr="00C60256" w:rsidRDefault="005D1AFE" w:rsidP="005D1AFE">
      <w:pPr>
        <w:rPr>
          <w:rFonts w:asciiTheme="minorHAnsi" w:eastAsia="Times New Roman" w:hAnsiTheme="minorHAnsi"/>
          <w:color w:val="000000" w:themeColor="text1"/>
          <w:sz w:val="22"/>
          <w:szCs w:val="22"/>
          <w:u w:val="single"/>
        </w:rPr>
      </w:pPr>
      <w:r w:rsidRPr="00C60256">
        <w:rPr>
          <w:rFonts w:asciiTheme="minorHAnsi" w:hAnsiTheme="minorHAnsi"/>
          <w:b/>
          <w:color w:val="000000" w:themeColor="text1"/>
          <w:sz w:val="22"/>
          <w:szCs w:val="22"/>
          <w:u w:val="single"/>
        </w:rPr>
        <w:lastRenderedPageBreak/>
        <w:t>Section 4.4.10, zone-file data:</w:t>
      </w:r>
      <w:r w:rsidRPr="00C60256">
        <w:rPr>
          <w:rFonts w:asciiTheme="minorHAnsi" w:hAnsiTheme="minorHAnsi"/>
          <w:color w:val="000000" w:themeColor="text1"/>
          <w:sz w:val="22"/>
          <w:szCs w:val="22"/>
          <w:u w:val="single"/>
        </w:rPr>
        <w:t xml:space="preserve"> </w:t>
      </w:r>
    </w:p>
    <w:p w14:paraId="0087F43D" w14:textId="207F68B6" w:rsidR="005D1AFE" w:rsidRPr="009C1258" w:rsidRDefault="00877034" w:rsidP="005D1AFE">
      <w:pPr>
        <w:rPr>
          <w:rFonts w:asciiTheme="minorHAnsi" w:eastAsia="Times New Roman" w:hAnsiTheme="minorHAnsi"/>
          <w:color w:val="000000" w:themeColor="text1"/>
          <w:sz w:val="22"/>
          <w:szCs w:val="22"/>
        </w:rPr>
      </w:pPr>
      <w:r w:rsidRPr="00877034">
        <w:rPr>
          <w:rFonts w:asciiTheme="minorHAnsi" w:hAnsiTheme="minorHAnsi"/>
          <w:color w:val="000000" w:themeColor="text1"/>
          <w:sz w:val="22"/>
          <w:szCs w:val="22"/>
        </w:rPr>
        <w:t>The provision of zone files has nothing to do with WHOIS and this provision should be deleted.  Zone files should be technical data only, not personal data. We question the extent to which general ‘Internet users’ need access to zone files, and in any event, the types of internet users who have legitimate reasons for accessing zone files should be identified (</w:t>
      </w:r>
      <w:proofErr w:type="spellStart"/>
      <w:r w:rsidRPr="00877034">
        <w:rPr>
          <w:rFonts w:asciiTheme="minorHAnsi" w:hAnsiTheme="minorHAnsi"/>
          <w:color w:val="000000" w:themeColor="text1"/>
          <w:sz w:val="22"/>
          <w:szCs w:val="22"/>
        </w:rPr>
        <w:t>eg</w:t>
      </w:r>
      <w:proofErr w:type="spellEnd"/>
      <w:r w:rsidRPr="00877034">
        <w:rPr>
          <w:rFonts w:asciiTheme="minorHAnsi" w:hAnsiTheme="minorHAnsi"/>
          <w:color w:val="000000" w:themeColor="text1"/>
          <w:sz w:val="22"/>
          <w:szCs w:val="22"/>
        </w:rPr>
        <w:t xml:space="preserve"> researchers, law enforcement, rights enforcement… others?)</w:t>
      </w:r>
    </w:p>
    <w:p w14:paraId="7AB188F8" w14:textId="77777777" w:rsidR="005D1AFE" w:rsidRPr="009C1258" w:rsidRDefault="005D1AFE" w:rsidP="005D1AFE">
      <w:pPr>
        <w:rPr>
          <w:rFonts w:asciiTheme="minorHAnsi" w:hAnsiTheme="minorHAnsi"/>
          <w:color w:val="000000" w:themeColor="text1"/>
          <w:sz w:val="22"/>
          <w:szCs w:val="22"/>
        </w:rPr>
      </w:pPr>
      <w:r w:rsidRPr="009C1258">
        <w:rPr>
          <w:rFonts w:asciiTheme="minorHAnsi" w:hAnsiTheme="minorHAnsi"/>
          <w:color w:val="000000" w:themeColor="text1"/>
          <w:sz w:val="22"/>
          <w:szCs w:val="22"/>
        </w:rPr>
        <w:t xml:space="preserve"> </w:t>
      </w:r>
    </w:p>
    <w:p w14:paraId="07E096DF" w14:textId="77777777" w:rsidR="005D1AFE" w:rsidRPr="00C60256" w:rsidRDefault="005D1AFE" w:rsidP="005D1AFE">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4.4.11, to address business or technical failure:</w:t>
      </w:r>
      <w:r w:rsidRPr="00C60256">
        <w:rPr>
          <w:rFonts w:asciiTheme="minorHAnsi" w:hAnsiTheme="minorHAnsi"/>
          <w:color w:val="000000" w:themeColor="text1"/>
          <w:sz w:val="22"/>
          <w:szCs w:val="22"/>
          <w:u w:val="single"/>
        </w:rPr>
        <w:t xml:space="preserve"> </w:t>
      </w:r>
    </w:p>
    <w:p w14:paraId="4E08A2EE" w14:textId="7EA9BD5D" w:rsidR="005D1AFE" w:rsidRPr="009C1258" w:rsidRDefault="00877034" w:rsidP="005D1AFE">
      <w:pPr>
        <w:rPr>
          <w:rFonts w:asciiTheme="minorHAnsi" w:hAnsiTheme="minorHAnsi"/>
          <w:color w:val="000000" w:themeColor="text1"/>
          <w:sz w:val="22"/>
          <w:szCs w:val="22"/>
        </w:rPr>
      </w:pPr>
      <w:proofErr w:type="spellStart"/>
      <w:r w:rsidRPr="00877034">
        <w:rPr>
          <w:rFonts w:asciiTheme="minorHAnsi" w:hAnsiTheme="minorHAnsi"/>
          <w:color w:val="000000" w:themeColor="text1"/>
          <w:sz w:val="22"/>
          <w:szCs w:val="22"/>
        </w:rPr>
        <w:t>RrSG</w:t>
      </w:r>
      <w:proofErr w:type="spellEnd"/>
      <w:r w:rsidRPr="00877034">
        <w:rPr>
          <w:rFonts w:asciiTheme="minorHAnsi" w:hAnsiTheme="minorHAnsi"/>
          <w:color w:val="000000" w:themeColor="text1"/>
          <w:sz w:val="22"/>
          <w:szCs w:val="22"/>
        </w:rPr>
        <w:t xml:space="preserve"> does not understand how WHOIS would be viewed as ‘safeguarding Registered Name Holders’ Registration Data in the event of business or technical failure, or other unavailability of a Registrar or Registry Operator.’ - clarification is needed.  Data escrow should be used as a backup and not as a means for ICANN to gain access to personal data. Unavailability is a vague term and appears to be redundant to previously mentioned "business or technical failure..."</w:t>
      </w:r>
    </w:p>
    <w:p w14:paraId="3C5F6DF6" w14:textId="77777777" w:rsidR="005D1AFE" w:rsidRPr="009C1258" w:rsidRDefault="005D1AFE" w:rsidP="005D1AFE">
      <w:pPr>
        <w:rPr>
          <w:rFonts w:asciiTheme="minorHAnsi" w:hAnsiTheme="minorHAnsi"/>
          <w:color w:val="000000" w:themeColor="text1"/>
          <w:sz w:val="22"/>
          <w:szCs w:val="22"/>
        </w:rPr>
      </w:pPr>
    </w:p>
    <w:p w14:paraId="340A469E" w14:textId="77777777" w:rsidR="005D1AFE" w:rsidRPr="00C60256" w:rsidRDefault="005D1AFE" w:rsidP="005D1AFE">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4.4.12, to facilitate dispute resolution services:</w:t>
      </w:r>
      <w:r w:rsidRPr="00C60256">
        <w:rPr>
          <w:rFonts w:asciiTheme="minorHAnsi" w:hAnsiTheme="minorHAnsi"/>
          <w:color w:val="000000" w:themeColor="text1"/>
          <w:sz w:val="22"/>
          <w:szCs w:val="22"/>
          <w:u w:val="single"/>
        </w:rPr>
        <w:t xml:space="preserve"> </w:t>
      </w:r>
    </w:p>
    <w:p w14:paraId="0943E37C" w14:textId="7A117995" w:rsidR="005D1AFE" w:rsidRPr="009C1258" w:rsidRDefault="00877034" w:rsidP="005D1AFE">
      <w:pPr>
        <w:rPr>
          <w:rFonts w:asciiTheme="minorHAnsi" w:hAnsiTheme="minorHAnsi"/>
          <w:color w:val="000000" w:themeColor="text1"/>
          <w:sz w:val="22"/>
          <w:szCs w:val="22"/>
        </w:rPr>
      </w:pPr>
      <w:r>
        <w:rPr>
          <w:rFonts w:asciiTheme="minorHAnsi" w:hAnsiTheme="minorHAnsi"/>
          <w:color w:val="000000" w:themeColor="text1"/>
          <w:sz w:val="22"/>
          <w:szCs w:val="22"/>
        </w:rPr>
        <w:t>No</w:t>
      </w:r>
      <w:r w:rsidR="005D1AFE">
        <w:rPr>
          <w:rFonts w:asciiTheme="minorHAnsi" w:hAnsiTheme="minorHAnsi"/>
          <w:color w:val="000000" w:themeColor="text1"/>
          <w:sz w:val="22"/>
          <w:szCs w:val="22"/>
        </w:rPr>
        <w:t xml:space="preserve"> comment</w:t>
      </w:r>
    </w:p>
    <w:p w14:paraId="0C7AB57C" w14:textId="77777777" w:rsidR="005D1AFE" w:rsidRPr="009C1258" w:rsidRDefault="005D1AFE" w:rsidP="005D1AFE">
      <w:pPr>
        <w:rPr>
          <w:rFonts w:asciiTheme="minorHAnsi" w:hAnsiTheme="minorHAnsi"/>
          <w:color w:val="000000" w:themeColor="text1"/>
          <w:sz w:val="22"/>
          <w:szCs w:val="22"/>
        </w:rPr>
      </w:pPr>
    </w:p>
    <w:p w14:paraId="5A911AAE" w14:textId="77777777" w:rsidR="005D1AFE" w:rsidRPr="00C60256" w:rsidRDefault="005D1AFE" w:rsidP="005D1AFE">
      <w:pPr>
        <w:rPr>
          <w:rFonts w:asciiTheme="minorHAnsi" w:eastAsia="Times New Roman" w:hAnsiTheme="minorHAnsi"/>
          <w:color w:val="000000" w:themeColor="text1"/>
          <w:sz w:val="22"/>
          <w:szCs w:val="22"/>
          <w:u w:val="single"/>
        </w:rPr>
      </w:pPr>
      <w:r w:rsidRPr="00C60256">
        <w:rPr>
          <w:rFonts w:asciiTheme="minorHAnsi" w:eastAsia="Times New Roman" w:hAnsiTheme="minorHAnsi"/>
          <w:b/>
          <w:color w:val="000000" w:themeColor="text1"/>
          <w:sz w:val="22"/>
          <w:szCs w:val="22"/>
          <w:u w:val="single"/>
        </w:rPr>
        <w:t>Section 4.4.13, to facilitate contractual compliance:</w:t>
      </w:r>
      <w:r w:rsidRPr="00C60256">
        <w:rPr>
          <w:rFonts w:asciiTheme="minorHAnsi" w:eastAsia="Times New Roman" w:hAnsiTheme="minorHAnsi"/>
          <w:color w:val="000000" w:themeColor="text1"/>
          <w:sz w:val="22"/>
          <w:szCs w:val="22"/>
          <w:u w:val="single"/>
        </w:rPr>
        <w:t xml:space="preserve"> </w:t>
      </w:r>
    </w:p>
    <w:p w14:paraId="0BB96DBD" w14:textId="03D8A02B" w:rsidR="005D1AFE" w:rsidRPr="009C1258" w:rsidRDefault="00877034" w:rsidP="005D1AFE">
      <w:pPr>
        <w:rPr>
          <w:rFonts w:asciiTheme="minorHAnsi" w:eastAsia="Times New Roman" w:hAnsiTheme="minorHAnsi"/>
          <w:color w:val="000000" w:themeColor="text1"/>
          <w:sz w:val="22"/>
          <w:szCs w:val="22"/>
        </w:rPr>
      </w:pPr>
      <w:r w:rsidRPr="00877034">
        <w:rPr>
          <w:rFonts w:asciiTheme="minorHAnsi" w:hAnsiTheme="minorHAnsi"/>
          <w:color w:val="000000" w:themeColor="text1"/>
          <w:sz w:val="22"/>
          <w:szCs w:val="22"/>
        </w:rPr>
        <w:t>Contractual compliance audits do not rely on public WHOIS data and can manage audits without access to personal data. WHOIS does not exist for ICANN Compliance to exploit nor has ICANN Compliance any legitimate purpose in accessing personal data.  There are also possible safeguarding issues around transfer of the data to ICANN Compliance, since they have no footprint in the EU.</w:t>
      </w:r>
    </w:p>
    <w:p w14:paraId="63B3AE0B" w14:textId="77777777" w:rsidR="005D1AFE" w:rsidRPr="009C1258" w:rsidRDefault="005D1AFE" w:rsidP="005D1AFE">
      <w:pPr>
        <w:rPr>
          <w:rFonts w:asciiTheme="minorHAnsi" w:hAnsiTheme="minorHAnsi"/>
          <w:color w:val="000000" w:themeColor="text1"/>
          <w:sz w:val="22"/>
          <w:szCs w:val="22"/>
        </w:rPr>
      </w:pPr>
    </w:p>
    <w:p w14:paraId="7F28D9A6" w14:textId="77777777" w:rsidR="005D1AFE" w:rsidRPr="00C60256" w:rsidRDefault="005D1AFE" w:rsidP="005D1AFE">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 xml:space="preserve">Section 4.5.1-4.5.5, Rationale for Processing </w:t>
      </w:r>
      <w:proofErr w:type="spellStart"/>
      <w:r w:rsidRPr="00C60256">
        <w:rPr>
          <w:rFonts w:asciiTheme="minorHAnsi" w:hAnsiTheme="minorHAnsi"/>
          <w:b/>
          <w:color w:val="000000" w:themeColor="text1"/>
          <w:sz w:val="22"/>
          <w:szCs w:val="22"/>
          <w:u w:val="single"/>
        </w:rPr>
        <w:t>gTLD</w:t>
      </w:r>
      <w:proofErr w:type="spellEnd"/>
      <w:r w:rsidRPr="00C60256">
        <w:rPr>
          <w:rFonts w:asciiTheme="minorHAnsi" w:hAnsiTheme="minorHAnsi"/>
          <w:b/>
          <w:color w:val="000000" w:themeColor="text1"/>
          <w:sz w:val="22"/>
          <w:szCs w:val="22"/>
          <w:u w:val="single"/>
        </w:rPr>
        <w:t xml:space="preserve"> Registration Data</w:t>
      </w:r>
      <w:r w:rsidRPr="00C60256">
        <w:rPr>
          <w:rFonts w:asciiTheme="minorHAnsi" w:hAnsiTheme="minorHAnsi"/>
          <w:color w:val="000000" w:themeColor="text1"/>
          <w:sz w:val="22"/>
          <w:szCs w:val="22"/>
          <w:u w:val="single"/>
        </w:rPr>
        <w:t xml:space="preserve">: </w:t>
      </w:r>
    </w:p>
    <w:p w14:paraId="5D32A698" w14:textId="6819E499" w:rsidR="005D1AFE" w:rsidRPr="009C1258" w:rsidRDefault="00877034" w:rsidP="005D1AFE">
      <w:pPr>
        <w:rPr>
          <w:rFonts w:asciiTheme="minorHAnsi" w:hAnsiTheme="minorHAnsi"/>
          <w:color w:val="000000" w:themeColor="text1"/>
          <w:sz w:val="22"/>
          <w:szCs w:val="22"/>
        </w:rPr>
      </w:pPr>
      <w:r w:rsidRPr="00877034">
        <w:rPr>
          <w:rFonts w:asciiTheme="minorHAnsi" w:hAnsiTheme="minorHAnsi"/>
          <w:color w:val="000000" w:themeColor="text1"/>
          <w:sz w:val="22"/>
          <w:szCs w:val="22"/>
        </w:rPr>
        <w:t xml:space="preserve">This section should probably be replaced by a simpler concept that contracted parties must process data in compliance with GDPR.    Relating only to 4.5 and not to 4.5.X, which are addressed below, a note about Data Minimization and about Consent should be added to this section.    Relating only to 4.5.1: The Personal Data have not been “limited” in any way, so this word is erroneous. The list above (4.4.X) do not necessarily constitute “legitimate interests” and certainly not under the GDPR in every case. </w:t>
      </w:r>
      <w:proofErr w:type="spellStart"/>
      <w:r w:rsidRPr="00877034">
        <w:rPr>
          <w:rFonts w:asciiTheme="minorHAnsi" w:hAnsiTheme="minorHAnsi"/>
          <w:color w:val="000000" w:themeColor="text1"/>
          <w:sz w:val="22"/>
          <w:szCs w:val="22"/>
        </w:rPr>
        <w:t>RrSG</w:t>
      </w:r>
      <w:proofErr w:type="spellEnd"/>
      <w:r w:rsidRPr="00877034">
        <w:rPr>
          <w:rFonts w:asciiTheme="minorHAnsi" w:hAnsiTheme="minorHAnsi"/>
          <w:color w:val="000000" w:themeColor="text1"/>
          <w:sz w:val="22"/>
          <w:szCs w:val="22"/>
        </w:rPr>
        <w:t xml:space="preserve"> is not sure which 12-month community consultation is indicated in this section but by the time the </w:t>
      </w:r>
      <w:proofErr w:type="spellStart"/>
      <w:r w:rsidRPr="00877034">
        <w:rPr>
          <w:rFonts w:asciiTheme="minorHAnsi" w:hAnsiTheme="minorHAnsi"/>
          <w:color w:val="000000" w:themeColor="text1"/>
          <w:sz w:val="22"/>
          <w:szCs w:val="22"/>
        </w:rPr>
        <w:t>ePDP</w:t>
      </w:r>
      <w:proofErr w:type="spellEnd"/>
      <w:r w:rsidRPr="00877034">
        <w:rPr>
          <w:rFonts w:asciiTheme="minorHAnsi" w:hAnsiTheme="minorHAnsi"/>
          <w:color w:val="000000" w:themeColor="text1"/>
          <w:sz w:val="22"/>
          <w:szCs w:val="22"/>
        </w:rPr>
        <w:t xml:space="preserve"> is complete, it will be an inaccurate statement, so that should be struck. Retention times have not been defined or examined for their legitimacy. Ongoing collection of certain data points has not been justified or even examined. Data retention is a contentious issue for contracted parties that are subject to EU laws. There needs to be more justification and explanation for data retention.  4.5.1 includes a lot of 3rd party processing that we cannot really know about until after the fact in many cases (if ever) so it conflicts with 4.5.4 and 4.5.5    Relating only to 4.5.3: This is a statement of fact that is false and should be struck in its entirety.  </w:t>
      </w:r>
    </w:p>
    <w:p w14:paraId="7B2E07A2" w14:textId="77777777" w:rsidR="005D1AFE" w:rsidRPr="009C1258" w:rsidRDefault="005D1AFE" w:rsidP="005D1AFE">
      <w:pPr>
        <w:rPr>
          <w:rFonts w:asciiTheme="minorHAnsi" w:hAnsiTheme="minorHAnsi"/>
          <w:color w:val="000000" w:themeColor="text1"/>
          <w:sz w:val="22"/>
          <w:szCs w:val="22"/>
        </w:rPr>
      </w:pPr>
    </w:p>
    <w:p w14:paraId="2FE7B9B4" w14:textId="77777777" w:rsidR="005D1AFE" w:rsidRPr="00C60256" w:rsidRDefault="005D1AFE" w:rsidP="005D1AFE">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5.1-5.2</w:t>
      </w:r>
      <w:r>
        <w:rPr>
          <w:rFonts w:asciiTheme="minorHAnsi" w:hAnsiTheme="minorHAnsi"/>
          <w:b/>
          <w:color w:val="000000" w:themeColor="text1"/>
          <w:sz w:val="22"/>
          <w:szCs w:val="22"/>
          <w:u w:val="single"/>
        </w:rPr>
        <w:t xml:space="preserve">, </w:t>
      </w:r>
      <w:r w:rsidRPr="00C60256">
        <w:rPr>
          <w:rFonts w:asciiTheme="minorHAnsi" w:hAnsiTheme="minorHAnsi"/>
          <w:b/>
          <w:color w:val="000000" w:themeColor="text1"/>
          <w:sz w:val="22"/>
          <w:szCs w:val="22"/>
          <w:u w:val="single"/>
        </w:rPr>
        <w:t>Requirements Applicable to Registry Operators and Registrars</w:t>
      </w:r>
      <w:r w:rsidRPr="00C60256">
        <w:rPr>
          <w:rFonts w:asciiTheme="minorHAnsi" w:hAnsiTheme="minorHAnsi"/>
          <w:color w:val="000000" w:themeColor="text1"/>
          <w:sz w:val="22"/>
          <w:szCs w:val="22"/>
          <w:u w:val="single"/>
        </w:rPr>
        <w:t xml:space="preserve">: </w:t>
      </w:r>
    </w:p>
    <w:p w14:paraId="67CBFEC9" w14:textId="22763786" w:rsidR="005D1AFE" w:rsidRPr="009C1258" w:rsidRDefault="00AC739B" w:rsidP="005D1AFE">
      <w:pPr>
        <w:rPr>
          <w:rFonts w:asciiTheme="minorHAnsi" w:hAnsiTheme="minorHAnsi"/>
          <w:color w:val="000000" w:themeColor="text1"/>
          <w:sz w:val="22"/>
          <w:szCs w:val="22"/>
        </w:rPr>
      </w:pPr>
      <w:r w:rsidRPr="00AC739B">
        <w:rPr>
          <w:rFonts w:asciiTheme="minorHAnsi" w:hAnsiTheme="minorHAnsi"/>
          <w:color w:val="000000" w:themeColor="text1"/>
          <w:sz w:val="22"/>
          <w:szCs w:val="22"/>
        </w:rPr>
        <w:t xml:space="preserve">5.1 - The </w:t>
      </w:r>
      <w:proofErr w:type="spellStart"/>
      <w:r w:rsidRPr="00AC739B">
        <w:rPr>
          <w:rFonts w:asciiTheme="minorHAnsi" w:hAnsiTheme="minorHAnsi"/>
          <w:color w:val="000000" w:themeColor="text1"/>
          <w:sz w:val="22"/>
          <w:szCs w:val="22"/>
        </w:rPr>
        <w:t>RrSG</w:t>
      </w:r>
      <w:proofErr w:type="spellEnd"/>
      <w:r w:rsidRPr="00AC739B">
        <w:rPr>
          <w:rFonts w:asciiTheme="minorHAnsi" w:hAnsiTheme="minorHAnsi"/>
          <w:color w:val="000000" w:themeColor="text1"/>
          <w:sz w:val="22"/>
          <w:szCs w:val="22"/>
        </w:rPr>
        <w:t xml:space="preserve"> is not commenting on the substance of Appendix sections on access until after other parts are resolved    5.2 - No objections</w:t>
      </w:r>
      <w:r w:rsidR="005D1AFE" w:rsidRPr="002E7DBC">
        <w:rPr>
          <w:rFonts w:asciiTheme="minorHAnsi" w:hAnsiTheme="minorHAnsi"/>
          <w:color w:val="000000" w:themeColor="text1"/>
          <w:sz w:val="22"/>
          <w:szCs w:val="22"/>
        </w:rPr>
        <w:t xml:space="preserve"> </w:t>
      </w:r>
      <w:r w:rsidR="005D1AFE" w:rsidRPr="009C1258">
        <w:rPr>
          <w:rFonts w:asciiTheme="minorHAnsi" w:hAnsiTheme="minorHAnsi"/>
          <w:color w:val="000000" w:themeColor="text1"/>
          <w:sz w:val="22"/>
          <w:szCs w:val="22"/>
        </w:rPr>
        <w:t xml:space="preserve"> </w:t>
      </w:r>
    </w:p>
    <w:p w14:paraId="17FA6167" w14:textId="77777777" w:rsidR="005D1AFE" w:rsidRPr="009C1258" w:rsidRDefault="005D1AFE" w:rsidP="005D1AFE">
      <w:pPr>
        <w:rPr>
          <w:rFonts w:asciiTheme="minorHAnsi" w:hAnsiTheme="minorHAnsi"/>
          <w:color w:val="000000" w:themeColor="text1"/>
          <w:sz w:val="22"/>
          <w:szCs w:val="22"/>
        </w:rPr>
      </w:pPr>
    </w:p>
    <w:p w14:paraId="7B7773F9" w14:textId="77777777" w:rsidR="005D1AFE" w:rsidRPr="00C60256" w:rsidRDefault="005D1AFE" w:rsidP="005D1AFE">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5.3-5.5, Requirements Applicable to Registry Operators and Registrars</w:t>
      </w:r>
      <w:r w:rsidRPr="00C60256">
        <w:rPr>
          <w:rFonts w:asciiTheme="minorHAnsi" w:hAnsiTheme="minorHAnsi"/>
          <w:color w:val="000000" w:themeColor="text1"/>
          <w:sz w:val="22"/>
          <w:szCs w:val="22"/>
          <w:u w:val="single"/>
        </w:rPr>
        <w:t xml:space="preserve">: </w:t>
      </w:r>
    </w:p>
    <w:p w14:paraId="30A90335" w14:textId="7B4B9BA8" w:rsidR="005D1AFE" w:rsidRPr="009C1258" w:rsidRDefault="00AC739B" w:rsidP="005D1AFE">
      <w:pPr>
        <w:rPr>
          <w:rFonts w:asciiTheme="minorHAnsi" w:hAnsiTheme="minorHAnsi"/>
          <w:color w:val="000000" w:themeColor="text1"/>
          <w:sz w:val="22"/>
          <w:szCs w:val="22"/>
        </w:rPr>
      </w:pPr>
      <w:r w:rsidRPr="00AC739B">
        <w:rPr>
          <w:rFonts w:asciiTheme="minorHAnsi" w:hAnsiTheme="minorHAnsi"/>
          <w:color w:val="000000" w:themeColor="text1"/>
          <w:sz w:val="22"/>
          <w:szCs w:val="22"/>
        </w:rPr>
        <w:t xml:space="preserve">5.3 &amp; 5.4 - The </w:t>
      </w:r>
      <w:proofErr w:type="spellStart"/>
      <w:r w:rsidRPr="00AC739B">
        <w:rPr>
          <w:rFonts w:asciiTheme="minorHAnsi" w:hAnsiTheme="minorHAnsi"/>
          <w:color w:val="000000" w:themeColor="text1"/>
          <w:sz w:val="22"/>
          <w:szCs w:val="22"/>
        </w:rPr>
        <w:t>RrSG</w:t>
      </w:r>
      <w:proofErr w:type="spellEnd"/>
      <w:r w:rsidRPr="00AC739B">
        <w:rPr>
          <w:rFonts w:asciiTheme="minorHAnsi" w:hAnsiTheme="minorHAnsi"/>
          <w:color w:val="000000" w:themeColor="text1"/>
          <w:sz w:val="22"/>
          <w:szCs w:val="22"/>
        </w:rPr>
        <w:t xml:space="preserve"> is not commenting on the substance of Appendix sections on access until after other parts are </w:t>
      </w:r>
      <w:proofErr w:type="gramStart"/>
      <w:r w:rsidRPr="00AC739B">
        <w:rPr>
          <w:rFonts w:asciiTheme="minorHAnsi" w:hAnsiTheme="minorHAnsi"/>
          <w:color w:val="000000" w:themeColor="text1"/>
          <w:sz w:val="22"/>
          <w:szCs w:val="22"/>
        </w:rPr>
        <w:t>resolved  5.5</w:t>
      </w:r>
      <w:proofErr w:type="gramEnd"/>
      <w:r w:rsidRPr="00AC739B">
        <w:rPr>
          <w:rFonts w:asciiTheme="minorHAnsi" w:hAnsiTheme="minorHAnsi"/>
          <w:color w:val="000000" w:themeColor="text1"/>
          <w:sz w:val="22"/>
          <w:szCs w:val="22"/>
        </w:rPr>
        <w:t xml:space="preserve"> - No comment</w:t>
      </w:r>
    </w:p>
    <w:p w14:paraId="5EECC35F" w14:textId="77777777" w:rsidR="005D1AFE" w:rsidRPr="009C1258" w:rsidRDefault="005D1AFE" w:rsidP="005D1AFE">
      <w:pPr>
        <w:rPr>
          <w:rFonts w:asciiTheme="minorHAnsi" w:hAnsiTheme="minorHAnsi"/>
          <w:color w:val="000000" w:themeColor="text1"/>
          <w:sz w:val="22"/>
          <w:szCs w:val="22"/>
        </w:rPr>
      </w:pPr>
    </w:p>
    <w:p w14:paraId="2233741B" w14:textId="77777777" w:rsidR="00B02792" w:rsidRDefault="00B02792">
      <w:pPr>
        <w:rPr>
          <w:rFonts w:asciiTheme="minorHAnsi" w:hAnsiTheme="minorHAnsi"/>
          <w:b/>
          <w:color w:val="000000" w:themeColor="text1"/>
          <w:sz w:val="22"/>
          <w:szCs w:val="22"/>
          <w:u w:val="single"/>
        </w:rPr>
      </w:pPr>
      <w:r>
        <w:rPr>
          <w:rFonts w:asciiTheme="minorHAnsi" w:hAnsiTheme="minorHAnsi"/>
          <w:b/>
          <w:color w:val="000000" w:themeColor="text1"/>
          <w:sz w:val="22"/>
          <w:szCs w:val="22"/>
          <w:u w:val="single"/>
        </w:rPr>
        <w:br w:type="page"/>
      </w:r>
    </w:p>
    <w:p w14:paraId="3C0FF96A" w14:textId="2DE0C006" w:rsidR="005D1AFE" w:rsidRPr="00C60256" w:rsidRDefault="005D1AFE" w:rsidP="005D1AFE">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lastRenderedPageBreak/>
        <w:t>Section 5.6-5.7, Requirements Applicable to Registry Operators and Registrars</w:t>
      </w:r>
      <w:r w:rsidRPr="00C60256">
        <w:rPr>
          <w:rFonts w:asciiTheme="minorHAnsi" w:hAnsiTheme="minorHAnsi"/>
          <w:color w:val="000000" w:themeColor="text1"/>
          <w:sz w:val="22"/>
          <w:szCs w:val="22"/>
          <w:u w:val="single"/>
        </w:rPr>
        <w:t xml:space="preserve">: </w:t>
      </w:r>
    </w:p>
    <w:p w14:paraId="4BE0328C" w14:textId="6B8D91E9" w:rsidR="005D1AFE" w:rsidRPr="009C1258" w:rsidRDefault="00AC739B" w:rsidP="005D1AFE">
      <w:pPr>
        <w:rPr>
          <w:rFonts w:asciiTheme="minorHAnsi" w:hAnsiTheme="minorHAnsi"/>
          <w:color w:val="000000" w:themeColor="text1"/>
          <w:sz w:val="22"/>
          <w:szCs w:val="22"/>
        </w:rPr>
      </w:pPr>
      <w:r w:rsidRPr="00AC739B">
        <w:rPr>
          <w:rFonts w:asciiTheme="minorHAnsi" w:hAnsiTheme="minorHAnsi"/>
          <w:color w:val="000000" w:themeColor="text1"/>
          <w:sz w:val="22"/>
          <w:szCs w:val="22"/>
        </w:rPr>
        <w:t xml:space="preserve">5.6 - The </w:t>
      </w:r>
      <w:proofErr w:type="spellStart"/>
      <w:r w:rsidRPr="00AC739B">
        <w:rPr>
          <w:rFonts w:asciiTheme="minorHAnsi" w:hAnsiTheme="minorHAnsi"/>
          <w:color w:val="000000" w:themeColor="text1"/>
          <w:sz w:val="22"/>
          <w:szCs w:val="22"/>
        </w:rPr>
        <w:t>RrSG</w:t>
      </w:r>
      <w:proofErr w:type="spellEnd"/>
      <w:r w:rsidRPr="00AC739B">
        <w:rPr>
          <w:rFonts w:asciiTheme="minorHAnsi" w:hAnsiTheme="minorHAnsi"/>
          <w:color w:val="000000" w:themeColor="text1"/>
          <w:sz w:val="22"/>
          <w:szCs w:val="22"/>
        </w:rPr>
        <w:t xml:space="preserve"> is not commenting on the substance of Appendix sections on access until after other parts are resolved  5.7 The requirement should be rephrased in terms of necessity for the performance of the accreditation agreement.  It is understood that without access to certain data there is no way of enabling ICANN to monitor or audit compliance with contractual requirements. However, ICANN need to have a very clear and narrow purpose for that access and </w:t>
      </w:r>
      <w:proofErr w:type="gramStart"/>
      <w:r w:rsidRPr="00AC739B">
        <w:rPr>
          <w:rFonts w:asciiTheme="minorHAnsi" w:hAnsiTheme="minorHAnsi"/>
          <w:color w:val="000000" w:themeColor="text1"/>
          <w:sz w:val="22"/>
          <w:szCs w:val="22"/>
        </w:rPr>
        <w:t>provide  safeguards</w:t>
      </w:r>
      <w:proofErr w:type="gramEnd"/>
      <w:r w:rsidRPr="00AC739B">
        <w:rPr>
          <w:rFonts w:asciiTheme="minorHAnsi" w:hAnsiTheme="minorHAnsi"/>
          <w:color w:val="000000" w:themeColor="text1"/>
          <w:sz w:val="22"/>
          <w:szCs w:val="22"/>
        </w:rPr>
        <w:t xml:space="preserve"> for individual registrants to prevent over-reach by ICANN or other stakeholders in accessing their data.</w:t>
      </w:r>
    </w:p>
    <w:p w14:paraId="72FFF2EF" w14:textId="77777777" w:rsidR="005D1AFE" w:rsidRPr="009C1258" w:rsidRDefault="005D1AFE" w:rsidP="005D1AFE">
      <w:pPr>
        <w:rPr>
          <w:rFonts w:asciiTheme="minorHAnsi" w:hAnsiTheme="minorHAnsi"/>
          <w:color w:val="000000" w:themeColor="text1"/>
          <w:sz w:val="22"/>
          <w:szCs w:val="22"/>
        </w:rPr>
      </w:pPr>
    </w:p>
    <w:p w14:paraId="60179F00" w14:textId="5F72C57B" w:rsidR="005D1AFE" w:rsidRPr="006341BA" w:rsidRDefault="005D1AFE" w:rsidP="005D1AFE">
      <w:pPr>
        <w:rPr>
          <w:rFonts w:asciiTheme="minorHAnsi" w:hAnsiTheme="minorHAnsi"/>
          <w:b/>
          <w:color w:val="000000" w:themeColor="text1"/>
          <w:sz w:val="22"/>
          <w:szCs w:val="22"/>
          <w:u w:val="single"/>
        </w:rPr>
      </w:pPr>
      <w:r w:rsidRPr="00C60256">
        <w:rPr>
          <w:rFonts w:asciiTheme="minorHAnsi" w:hAnsiTheme="minorHAnsi"/>
          <w:b/>
          <w:color w:val="000000" w:themeColor="text1"/>
          <w:sz w:val="22"/>
          <w:szCs w:val="22"/>
          <w:u w:val="single"/>
        </w:rPr>
        <w:t>Section 6</w:t>
      </w:r>
      <w:r>
        <w:rPr>
          <w:rFonts w:asciiTheme="minorHAnsi" w:hAnsiTheme="minorHAnsi"/>
          <w:b/>
          <w:color w:val="000000" w:themeColor="text1"/>
          <w:sz w:val="22"/>
          <w:szCs w:val="22"/>
          <w:u w:val="single"/>
        </w:rPr>
        <w:t>.1 – 6.3.2,</w:t>
      </w:r>
      <w:r w:rsidRPr="006341BA">
        <w:rPr>
          <w:rFonts w:asciiTheme="minorHAnsi" w:hAnsiTheme="minorHAnsi"/>
          <w:b/>
          <w:color w:val="000000" w:themeColor="text1"/>
          <w:sz w:val="22"/>
          <w:szCs w:val="22"/>
          <w:u w:val="single"/>
        </w:rPr>
        <w:t xml:space="preserve"> Regarding the requirements for Registry Operators:</w:t>
      </w:r>
    </w:p>
    <w:p w14:paraId="053BBDA9" w14:textId="5DAA1B0D" w:rsidR="005D1AFE" w:rsidRPr="00BB5177" w:rsidRDefault="00AC739B" w:rsidP="005D1AFE">
      <w:pPr>
        <w:rPr>
          <w:rFonts w:asciiTheme="minorHAnsi" w:hAnsiTheme="minorHAnsi"/>
          <w:color w:val="000000" w:themeColor="text1"/>
          <w:sz w:val="22"/>
          <w:szCs w:val="22"/>
        </w:rPr>
      </w:pPr>
      <w:r w:rsidRPr="00AC739B">
        <w:rPr>
          <w:rFonts w:asciiTheme="minorHAnsi" w:hAnsiTheme="minorHAnsi"/>
          <w:color w:val="000000" w:themeColor="text1"/>
          <w:sz w:val="22"/>
          <w:szCs w:val="22"/>
        </w:rPr>
        <w:t xml:space="preserve">6.1 - The </w:t>
      </w:r>
      <w:proofErr w:type="spellStart"/>
      <w:r w:rsidRPr="00AC739B">
        <w:rPr>
          <w:rFonts w:asciiTheme="minorHAnsi" w:hAnsiTheme="minorHAnsi"/>
          <w:color w:val="000000" w:themeColor="text1"/>
          <w:sz w:val="22"/>
          <w:szCs w:val="22"/>
        </w:rPr>
        <w:t>RrSG</w:t>
      </w:r>
      <w:proofErr w:type="spellEnd"/>
      <w:r w:rsidRPr="00AC739B">
        <w:rPr>
          <w:rFonts w:asciiTheme="minorHAnsi" w:hAnsiTheme="minorHAnsi"/>
          <w:color w:val="000000" w:themeColor="text1"/>
          <w:sz w:val="22"/>
          <w:szCs w:val="22"/>
        </w:rPr>
        <w:t xml:space="preserve"> is not commenting on the substance of Appendix sections on access until after other parts are resolved    6.2 - No comment / objection    6.3.1 - OK    6.3.2 - OK, so long as the community strives to have a single, </w:t>
      </w:r>
      <w:proofErr w:type="spellStart"/>
      <w:r w:rsidRPr="00AC739B">
        <w:rPr>
          <w:rFonts w:asciiTheme="minorHAnsi" w:hAnsiTheme="minorHAnsi"/>
          <w:color w:val="000000" w:themeColor="text1"/>
          <w:sz w:val="22"/>
          <w:szCs w:val="22"/>
        </w:rPr>
        <w:t>standardised</w:t>
      </w:r>
      <w:proofErr w:type="spellEnd"/>
      <w:r w:rsidRPr="00AC739B">
        <w:rPr>
          <w:rFonts w:asciiTheme="minorHAnsi" w:hAnsiTheme="minorHAnsi"/>
          <w:color w:val="000000" w:themeColor="text1"/>
          <w:sz w:val="22"/>
          <w:szCs w:val="22"/>
        </w:rPr>
        <w:t xml:space="preserve"> approach on GDPR provisions in general, and international transfers in particular, rather than introducing further complexity into registrar businesses by having diverse terms covering the same thing as a result of lack of coordination</w:t>
      </w:r>
      <w:r w:rsidR="005D1AFE" w:rsidRPr="00BB5177">
        <w:rPr>
          <w:rFonts w:asciiTheme="minorHAnsi" w:hAnsiTheme="minorHAnsi"/>
          <w:color w:val="000000" w:themeColor="text1"/>
          <w:sz w:val="22"/>
          <w:szCs w:val="22"/>
        </w:rPr>
        <w:t xml:space="preserve">  </w:t>
      </w:r>
    </w:p>
    <w:p w14:paraId="5FE7BD22" w14:textId="77777777" w:rsidR="005D1AFE" w:rsidRPr="009C1258" w:rsidRDefault="005D1AFE" w:rsidP="005D1AFE">
      <w:pPr>
        <w:rPr>
          <w:rFonts w:asciiTheme="minorHAnsi" w:hAnsiTheme="minorHAnsi"/>
          <w:color w:val="000000" w:themeColor="text1"/>
          <w:sz w:val="22"/>
          <w:szCs w:val="22"/>
        </w:rPr>
      </w:pPr>
    </w:p>
    <w:p w14:paraId="584F98CB" w14:textId="4439DEA4" w:rsidR="005D1AFE" w:rsidRPr="008407CB" w:rsidRDefault="005D1AFE" w:rsidP="005D1AFE">
      <w:pPr>
        <w:rPr>
          <w:rFonts w:asciiTheme="minorHAnsi" w:hAnsiTheme="minorHAnsi"/>
          <w:b/>
          <w:color w:val="000000" w:themeColor="text1"/>
          <w:sz w:val="22"/>
          <w:szCs w:val="22"/>
          <w:u w:val="single"/>
        </w:rPr>
      </w:pPr>
      <w:r w:rsidRPr="008407CB">
        <w:rPr>
          <w:rFonts w:asciiTheme="minorHAnsi" w:hAnsiTheme="minorHAnsi"/>
          <w:b/>
          <w:color w:val="000000" w:themeColor="text1"/>
          <w:sz w:val="22"/>
          <w:szCs w:val="22"/>
          <w:u w:val="single"/>
        </w:rPr>
        <w:t>Section 7.1</w:t>
      </w:r>
      <w:r>
        <w:rPr>
          <w:rFonts w:asciiTheme="minorHAnsi" w:hAnsiTheme="minorHAnsi"/>
          <w:b/>
          <w:color w:val="000000" w:themeColor="text1"/>
          <w:sz w:val="22"/>
          <w:szCs w:val="22"/>
          <w:u w:val="single"/>
        </w:rPr>
        <w:t xml:space="preserve"> – 7.1.8,</w:t>
      </w:r>
      <w:r w:rsidRPr="008407CB">
        <w:rPr>
          <w:rFonts w:asciiTheme="minorHAnsi" w:hAnsiTheme="minorHAnsi"/>
          <w:b/>
          <w:color w:val="000000" w:themeColor="text1"/>
          <w:sz w:val="22"/>
          <w:szCs w:val="22"/>
          <w:u w:val="single"/>
        </w:rPr>
        <w:t xml:space="preserve"> Notices to Registered Name Holders Regarding Data Processing:</w:t>
      </w:r>
    </w:p>
    <w:p w14:paraId="00A57C9E" w14:textId="7057B229" w:rsidR="005D1AFE" w:rsidRDefault="00AC739B" w:rsidP="005D1AFE">
      <w:pPr>
        <w:rPr>
          <w:rFonts w:asciiTheme="minorHAnsi" w:hAnsiTheme="minorHAnsi"/>
          <w:color w:val="000000" w:themeColor="text1"/>
          <w:sz w:val="22"/>
          <w:szCs w:val="22"/>
        </w:rPr>
      </w:pPr>
      <w:r w:rsidRPr="00AC739B">
        <w:rPr>
          <w:rFonts w:asciiTheme="minorHAnsi" w:hAnsiTheme="minorHAnsi"/>
          <w:color w:val="000000" w:themeColor="text1"/>
          <w:sz w:val="22"/>
          <w:szCs w:val="22"/>
        </w:rPr>
        <w:t>We believe broadly that these types of communications are appropriate but due to different business models amongst the registrar community, we are hesitant to specifically articulate the methods of these communications.  With reference to the current language, the key issues are that (a) it shouldn't differ from typical privacy policies, and (b) “Notification” should mean we can put it on our website and reference it in our Registration Agreement.</w:t>
      </w:r>
      <w:r w:rsidR="005D1AFE" w:rsidRPr="00BB5177">
        <w:rPr>
          <w:rFonts w:asciiTheme="minorHAnsi" w:hAnsiTheme="minorHAnsi"/>
          <w:color w:val="000000" w:themeColor="text1"/>
          <w:sz w:val="22"/>
          <w:szCs w:val="22"/>
        </w:rPr>
        <w:t xml:space="preserve"> </w:t>
      </w:r>
    </w:p>
    <w:p w14:paraId="67AA56D8" w14:textId="77777777" w:rsidR="005D1AFE" w:rsidRDefault="005D1AFE" w:rsidP="005D1AFE">
      <w:pPr>
        <w:rPr>
          <w:rFonts w:asciiTheme="minorHAnsi" w:hAnsiTheme="minorHAnsi"/>
          <w:color w:val="000000" w:themeColor="text1"/>
          <w:sz w:val="22"/>
          <w:szCs w:val="22"/>
        </w:rPr>
      </w:pPr>
    </w:p>
    <w:p w14:paraId="0CD28513" w14:textId="06044405" w:rsidR="005D1AFE" w:rsidRPr="008407CB" w:rsidRDefault="005D1AFE" w:rsidP="005D1AFE">
      <w:pPr>
        <w:rPr>
          <w:rFonts w:asciiTheme="minorHAnsi" w:hAnsiTheme="minorHAnsi"/>
          <w:b/>
          <w:color w:val="000000" w:themeColor="text1"/>
          <w:sz w:val="22"/>
          <w:szCs w:val="22"/>
          <w:u w:val="single"/>
        </w:rPr>
      </w:pPr>
      <w:r w:rsidRPr="008407CB">
        <w:rPr>
          <w:rFonts w:asciiTheme="minorHAnsi" w:hAnsiTheme="minorHAnsi"/>
          <w:b/>
          <w:color w:val="000000" w:themeColor="text1"/>
          <w:sz w:val="22"/>
          <w:szCs w:val="22"/>
          <w:u w:val="single"/>
        </w:rPr>
        <w:t>Section 7.1</w:t>
      </w:r>
      <w:r>
        <w:rPr>
          <w:rFonts w:asciiTheme="minorHAnsi" w:hAnsiTheme="minorHAnsi"/>
          <w:b/>
          <w:color w:val="000000" w:themeColor="text1"/>
          <w:sz w:val="22"/>
          <w:szCs w:val="22"/>
          <w:u w:val="single"/>
        </w:rPr>
        <w:t xml:space="preserve">.9 – 7.1.15, </w:t>
      </w:r>
      <w:r w:rsidRPr="008407CB">
        <w:rPr>
          <w:rFonts w:asciiTheme="minorHAnsi" w:hAnsiTheme="minorHAnsi"/>
          <w:b/>
          <w:color w:val="000000" w:themeColor="text1"/>
          <w:sz w:val="22"/>
          <w:szCs w:val="22"/>
          <w:u w:val="single"/>
        </w:rPr>
        <w:t>Notices to Registered Name Holders Regarding Data Processing:</w:t>
      </w:r>
    </w:p>
    <w:p w14:paraId="0347D85D" w14:textId="31C6B93C" w:rsidR="005D1AFE" w:rsidRDefault="00AC739B" w:rsidP="005D1AFE">
      <w:pPr>
        <w:rPr>
          <w:rFonts w:asciiTheme="minorHAnsi" w:hAnsiTheme="minorHAnsi"/>
          <w:color w:val="000000" w:themeColor="text1"/>
          <w:sz w:val="22"/>
          <w:szCs w:val="22"/>
        </w:rPr>
      </w:pPr>
      <w:r w:rsidRPr="00AC739B">
        <w:rPr>
          <w:rFonts w:asciiTheme="minorHAnsi" w:hAnsiTheme="minorHAnsi"/>
          <w:color w:val="000000" w:themeColor="text1"/>
          <w:sz w:val="22"/>
          <w:szCs w:val="22"/>
        </w:rPr>
        <w:t>This section is too detailed, especially for existing registrants and renewals. Registrars need only to operate in compliance with GDPR. It would be a useful instead as a guidance tool for registrars who want to understand how to comply. It's also applying European Data Protection laws to every Registrar worldwide, even those who would not be caught by GDPR (having no EU operation and not processing any EU citizens' data). It should be an obligation for registrars to comply with GDPR if it applies to their business or customers.</w:t>
      </w:r>
    </w:p>
    <w:p w14:paraId="76440C92" w14:textId="77777777" w:rsidR="005D1AFE" w:rsidRPr="009C1258" w:rsidRDefault="005D1AFE" w:rsidP="005D1AFE">
      <w:pPr>
        <w:rPr>
          <w:rFonts w:asciiTheme="minorHAnsi" w:hAnsiTheme="minorHAnsi"/>
          <w:color w:val="000000" w:themeColor="text1"/>
          <w:sz w:val="22"/>
          <w:szCs w:val="22"/>
        </w:rPr>
      </w:pPr>
    </w:p>
    <w:p w14:paraId="2BA3445D" w14:textId="6CB22724" w:rsidR="005D1AFE" w:rsidRPr="008407CB" w:rsidRDefault="005D1AFE" w:rsidP="005D1AFE">
      <w:pPr>
        <w:rPr>
          <w:rFonts w:asciiTheme="minorHAnsi" w:hAnsiTheme="minorHAnsi"/>
          <w:b/>
          <w:color w:val="000000" w:themeColor="text1"/>
          <w:sz w:val="22"/>
          <w:szCs w:val="22"/>
          <w:u w:val="single"/>
        </w:rPr>
      </w:pPr>
      <w:r w:rsidRPr="008407CB">
        <w:rPr>
          <w:rFonts w:asciiTheme="minorHAnsi" w:hAnsiTheme="minorHAnsi"/>
          <w:b/>
          <w:color w:val="000000" w:themeColor="text1"/>
          <w:sz w:val="22"/>
          <w:szCs w:val="22"/>
          <w:u w:val="single"/>
        </w:rPr>
        <w:t>Section 7.2</w:t>
      </w:r>
      <w:r>
        <w:rPr>
          <w:rFonts w:asciiTheme="minorHAnsi" w:hAnsiTheme="minorHAnsi"/>
          <w:b/>
          <w:color w:val="000000" w:themeColor="text1"/>
          <w:sz w:val="22"/>
          <w:szCs w:val="22"/>
          <w:u w:val="single"/>
        </w:rPr>
        <w:t xml:space="preserve"> – 7.2.4,</w:t>
      </w:r>
      <w:r w:rsidRPr="008407CB">
        <w:rPr>
          <w:rFonts w:asciiTheme="minorHAnsi" w:hAnsiTheme="minorHAnsi"/>
          <w:b/>
          <w:color w:val="000000" w:themeColor="text1"/>
          <w:sz w:val="22"/>
          <w:szCs w:val="22"/>
          <w:u w:val="single"/>
        </w:rPr>
        <w:t xml:space="preserve"> Additional Publication of Registration Data:</w:t>
      </w:r>
    </w:p>
    <w:p w14:paraId="31826FD7" w14:textId="2EFA9D4B" w:rsidR="005D1AFE" w:rsidRDefault="00AC739B" w:rsidP="005D1AFE">
      <w:pPr>
        <w:rPr>
          <w:rFonts w:asciiTheme="minorHAnsi" w:hAnsiTheme="minorHAnsi"/>
          <w:color w:val="000000" w:themeColor="text1"/>
          <w:sz w:val="22"/>
          <w:szCs w:val="22"/>
        </w:rPr>
      </w:pPr>
      <w:r w:rsidRPr="00AC739B">
        <w:rPr>
          <w:rFonts w:asciiTheme="minorHAnsi" w:hAnsiTheme="minorHAnsi"/>
          <w:color w:val="000000" w:themeColor="text1"/>
          <w:sz w:val="22"/>
          <w:szCs w:val="22"/>
        </w:rPr>
        <w:t>Collection of additional contacts is difficult at the moment due to the complexity around gaining consent.  It's also not clear whether Admin and Tech contacts are included in 'Other' contacts (</w:t>
      </w:r>
      <w:proofErr w:type="spellStart"/>
      <w:r w:rsidRPr="00AC739B">
        <w:rPr>
          <w:rFonts w:asciiTheme="minorHAnsi" w:hAnsiTheme="minorHAnsi"/>
          <w:color w:val="000000" w:themeColor="text1"/>
          <w:sz w:val="22"/>
          <w:szCs w:val="22"/>
        </w:rPr>
        <w:t>ie</w:t>
      </w:r>
      <w:proofErr w:type="spellEnd"/>
      <w:r w:rsidRPr="00AC739B">
        <w:rPr>
          <w:rFonts w:asciiTheme="minorHAnsi" w:hAnsiTheme="minorHAnsi"/>
          <w:color w:val="000000" w:themeColor="text1"/>
          <w:sz w:val="22"/>
          <w:szCs w:val="22"/>
        </w:rPr>
        <w:t xml:space="preserve"> are they subject to consent and therefore optional? or are they mandatory?). If they are mandatory, why? What is the purpose for processing these data - collection, publication, access? No one seems to need them, so how can they comply with the data </w:t>
      </w:r>
      <w:proofErr w:type="spellStart"/>
      <w:r w:rsidRPr="00AC739B">
        <w:rPr>
          <w:rFonts w:asciiTheme="minorHAnsi" w:hAnsiTheme="minorHAnsi"/>
          <w:color w:val="000000" w:themeColor="text1"/>
          <w:sz w:val="22"/>
          <w:szCs w:val="22"/>
        </w:rPr>
        <w:t>minimisation</w:t>
      </w:r>
      <w:proofErr w:type="spellEnd"/>
      <w:r w:rsidRPr="00AC739B">
        <w:rPr>
          <w:rFonts w:asciiTheme="minorHAnsi" w:hAnsiTheme="minorHAnsi"/>
          <w:color w:val="000000" w:themeColor="text1"/>
          <w:sz w:val="22"/>
          <w:szCs w:val="22"/>
        </w:rPr>
        <w:t xml:space="preserve"> principle?</w:t>
      </w:r>
    </w:p>
    <w:p w14:paraId="74094C97" w14:textId="77777777" w:rsidR="005D1AFE" w:rsidRDefault="005D1AFE" w:rsidP="005D1AFE">
      <w:pPr>
        <w:rPr>
          <w:rFonts w:asciiTheme="minorHAnsi" w:hAnsiTheme="minorHAnsi"/>
          <w:b/>
          <w:color w:val="000000" w:themeColor="text1"/>
          <w:sz w:val="22"/>
          <w:szCs w:val="22"/>
        </w:rPr>
      </w:pPr>
    </w:p>
    <w:p w14:paraId="23CC339E" w14:textId="2DA2A87E" w:rsidR="005D1AFE" w:rsidRPr="008407CB" w:rsidRDefault="005D1AFE" w:rsidP="005D1AFE">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Section 7.3-7.4</w:t>
      </w:r>
      <w:r>
        <w:rPr>
          <w:rFonts w:asciiTheme="minorHAnsi" w:hAnsiTheme="minorHAnsi"/>
          <w:b/>
          <w:color w:val="000000" w:themeColor="text1"/>
          <w:sz w:val="22"/>
          <w:szCs w:val="22"/>
          <w:u w:val="single"/>
        </w:rPr>
        <w:t>,</w:t>
      </w:r>
      <w:r w:rsidRPr="008407CB">
        <w:rPr>
          <w:rFonts w:asciiTheme="minorHAnsi" w:hAnsiTheme="minorHAnsi"/>
          <w:b/>
          <w:color w:val="000000" w:themeColor="text1"/>
          <w:sz w:val="22"/>
          <w:szCs w:val="22"/>
          <w:u w:val="single"/>
        </w:rPr>
        <w:t xml:space="preserve"> Uniform Domain Name Dispute Resolution Policy &amp; Transfer Policy</w:t>
      </w:r>
      <w:r w:rsidRPr="008407CB">
        <w:rPr>
          <w:rFonts w:asciiTheme="minorHAnsi" w:hAnsiTheme="minorHAnsi"/>
          <w:color w:val="000000" w:themeColor="text1"/>
          <w:sz w:val="22"/>
          <w:szCs w:val="22"/>
          <w:u w:val="single"/>
        </w:rPr>
        <w:t xml:space="preserve">: </w:t>
      </w:r>
    </w:p>
    <w:p w14:paraId="6BE50A7D" w14:textId="0A94ED3B" w:rsidR="005D1AFE" w:rsidRDefault="00AC739B" w:rsidP="005D1AFE">
      <w:pPr>
        <w:rPr>
          <w:rFonts w:asciiTheme="minorHAnsi" w:hAnsiTheme="minorHAnsi"/>
          <w:color w:val="000000" w:themeColor="text1"/>
          <w:sz w:val="22"/>
          <w:szCs w:val="22"/>
        </w:rPr>
      </w:pPr>
      <w:r w:rsidRPr="00AC739B">
        <w:rPr>
          <w:rFonts w:asciiTheme="minorHAnsi" w:hAnsiTheme="minorHAnsi"/>
          <w:color w:val="000000" w:themeColor="text1"/>
          <w:sz w:val="22"/>
          <w:szCs w:val="22"/>
        </w:rPr>
        <w:t xml:space="preserve">7.3 - No </w:t>
      </w:r>
      <w:proofErr w:type="gramStart"/>
      <w:r w:rsidRPr="00AC739B">
        <w:rPr>
          <w:rFonts w:asciiTheme="minorHAnsi" w:hAnsiTheme="minorHAnsi"/>
          <w:color w:val="000000" w:themeColor="text1"/>
          <w:sz w:val="22"/>
          <w:szCs w:val="22"/>
        </w:rPr>
        <w:t>objections  7.4</w:t>
      </w:r>
      <w:proofErr w:type="gramEnd"/>
      <w:r w:rsidRPr="00AC739B">
        <w:rPr>
          <w:rFonts w:asciiTheme="minorHAnsi" w:hAnsiTheme="minorHAnsi"/>
          <w:color w:val="000000" w:themeColor="text1"/>
          <w:sz w:val="22"/>
          <w:szCs w:val="22"/>
        </w:rPr>
        <w:t xml:space="preserve"> - Appendix G takes away a key use of WHOIS, </w:t>
      </w:r>
      <w:proofErr w:type="spellStart"/>
      <w:r w:rsidRPr="00AC739B">
        <w:rPr>
          <w:rFonts w:asciiTheme="minorHAnsi" w:hAnsiTheme="minorHAnsi"/>
          <w:color w:val="000000" w:themeColor="text1"/>
          <w:sz w:val="22"/>
          <w:szCs w:val="22"/>
        </w:rPr>
        <w:t>ie</w:t>
      </w:r>
      <w:proofErr w:type="spellEnd"/>
      <w:r w:rsidRPr="00AC739B">
        <w:rPr>
          <w:rFonts w:asciiTheme="minorHAnsi" w:hAnsiTheme="minorHAnsi"/>
          <w:color w:val="000000" w:themeColor="text1"/>
          <w:sz w:val="22"/>
          <w:szCs w:val="22"/>
        </w:rPr>
        <w:t xml:space="preserve"> by gaining registrars in the event of a transfer. Also, on transfers registrars blat the registration data and replace with fresh records - which is probably better overall for data quality. Can we as registrars give some input on how this is working for us? Have any problems arisen? Are we all comfortable solely relying on the security of an </w:t>
      </w:r>
      <w:proofErr w:type="spellStart"/>
      <w:r w:rsidRPr="00AC739B">
        <w:rPr>
          <w:rFonts w:asciiTheme="minorHAnsi" w:hAnsiTheme="minorHAnsi"/>
          <w:color w:val="000000" w:themeColor="text1"/>
          <w:sz w:val="22"/>
          <w:szCs w:val="22"/>
        </w:rPr>
        <w:t>auth</w:t>
      </w:r>
      <w:proofErr w:type="spellEnd"/>
      <w:r w:rsidRPr="00AC739B">
        <w:rPr>
          <w:rFonts w:asciiTheme="minorHAnsi" w:hAnsiTheme="minorHAnsi"/>
          <w:color w:val="000000" w:themeColor="text1"/>
          <w:sz w:val="22"/>
          <w:szCs w:val="22"/>
        </w:rPr>
        <w:t xml:space="preserve"> code to verify transfer requests?</w:t>
      </w:r>
    </w:p>
    <w:p w14:paraId="4CD0524C" w14:textId="77777777" w:rsidR="005D1AFE" w:rsidRDefault="005D1AFE" w:rsidP="005D1AFE">
      <w:pPr>
        <w:rPr>
          <w:rFonts w:asciiTheme="minorHAnsi" w:hAnsiTheme="minorHAnsi"/>
          <w:color w:val="000000" w:themeColor="text1"/>
          <w:sz w:val="22"/>
          <w:szCs w:val="22"/>
        </w:rPr>
      </w:pPr>
    </w:p>
    <w:p w14:paraId="6EF2153C" w14:textId="77777777" w:rsidR="005D1AFE" w:rsidRPr="008407CB" w:rsidRDefault="005D1AFE" w:rsidP="005D1AFE">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Section </w:t>
      </w:r>
      <w:r>
        <w:rPr>
          <w:rFonts w:asciiTheme="minorHAnsi" w:hAnsiTheme="minorHAnsi"/>
          <w:b/>
          <w:color w:val="000000" w:themeColor="text1"/>
          <w:sz w:val="22"/>
          <w:szCs w:val="22"/>
          <w:u w:val="single"/>
        </w:rPr>
        <w:t xml:space="preserve">8.1 – 8.3, </w:t>
      </w:r>
      <w:proofErr w:type="gramStart"/>
      <w:r>
        <w:rPr>
          <w:rFonts w:asciiTheme="minorHAnsi" w:hAnsiTheme="minorHAnsi"/>
          <w:b/>
          <w:color w:val="000000" w:themeColor="text1"/>
          <w:sz w:val="22"/>
          <w:szCs w:val="22"/>
          <w:u w:val="single"/>
        </w:rPr>
        <w:t xml:space="preserve">Miscellaneous </w:t>
      </w:r>
      <w:r w:rsidRPr="008407CB">
        <w:rPr>
          <w:rFonts w:asciiTheme="minorHAnsi" w:hAnsiTheme="minorHAnsi"/>
          <w:color w:val="000000" w:themeColor="text1"/>
          <w:sz w:val="22"/>
          <w:szCs w:val="22"/>
          <w:u w:val="single"/>
        </w:rPr>
        <w:t>:</w:t>
      </w:r>
      <w:proofErr w:type="gramEnd"/>
      <w:r w:rsidRPr="008407CB">
        <w:rPr>
          <w:rFonts w:asciiTheme="minorHAnsi" w:hAnsiTheme="minorHAnsi"/>
          <w:color w:val="000000" w:themeColor="text1"/>
          <w:sz w:val="22"/>
          <w:szCs w:val="22"/>
          <w:u w:val="single"/>
        </w:rPr>
        <w:t xml:space="preserve"> </w:t>
      </w:r>
    </w:p>
    <w:p w14:paraId="582580A7" w14:textId="35E4FAAB" w:rsidR="005D1AFE" w:rsidRPr="00BB5177" w:rsidRDefault="00D63AE6" w:rsidP="005D1AFE">
      <w:pPr>
        <w:rPr>
          <w:rFonts w:asciiTheme="minorHAnsi" w:hAnsiTheme="minorHAnsi"/>
          <w:color w:val="000000" w:themeColor="text1"/>
          <w:sz w:val="22"/>
          <w:szCs w:val="22"/>
        </w:rPr>
      </w:pPr>
      <w:proofErr w:type="spellStart"/>
      <w:r w:rsidRPr="00D63AE6">
        <w:rPr>
          <w:rFonts w:asciiTheme="minorHAnsi" w:hAnsiTheme="minorHAnsi"/>
          <w:color w:val="000000" w:themeColor="text1"/>
          <w:sz w:val="22"/>
          <w:szCs w:val="22"/>
        </w:rPr>
        <w:t>RrSG</w:t>
      </w:r>
      <w:proofErr w:type="spellEnd"/>
      <w:r w:rsidRPr="00D63AE6">
        <w:rPr>
          <w:rFonts w:asciiTheme="minorHAnsi" w:hAnsiTheme="minorHAnsi"/>
          <w:color w:val="000000" w:themeColor="text1"/>
          <w:sz w:val="22"/>
          <w:szCs w:val="22"/>
        </w:rPr>
        <w:t xml:space="preserve"> would appreciate some clarification regarding the provision on GAC advice to enable us to evaluate the potential impact of this provision.</w:t>
      </w:r>
      <w:r w:rsidR="005D1AFE" w:rsidRPr="009C1258">
        <w:rPr>
          <w:rFonts w:asciiTheme="minorHAnsi" w:hAnsiTheme="minorHAnsi"/>
          <w:b/>
          <w:color w:val="000000" w:themeColor="text1"/>
          <w:sz w:val="22"/>
          <w:szCs w:val="22"/>
        </w:rPr>
        <w:br w:type="page"/>
      </w:r>
    </w:p>
    <w:p w14:paraId="31C5690D" w14:textId="77777777" w:rsidR="005D1AFE" w:rsidRPr="00877034" w:rsidRDefault="005D1AFE" w:rsidP="005D1AFE">
      <w:pPr>
        <w:rPr>
          <w:rFonts w:asciiTheme="minorHAnsi" w:hAnsiTheme="minorHAnsi"/>
          <w:b/>
          <w:color w:val="000000" w:themeColor="text1"/>
          <w:sz w:val="22"/>
          <w:szCs w:val="22"/>
          <w:u w:val="single"/>
        </w:rPr>
      </w:pPr>
      <w:r w:rsidRPr="008407CB">
        <w:rPr>
          <w:rFonts w:asciiTheme="minorHAnsi" w:hAnsiTheme="minorHAnsi"/>
          <w:b/>
          <w:color w:val="000000" w:themeColor="text1"/>
          <w:sz w:val="22"/>
          <w:szCs w:val="22"/>
          <w:u w:val="single"/>
        </w:rPr>
        <w:lastRenderedPageBreak/>
        <w:t>Appendix A.1</w:t>
      </w:r>
      <w:r>
        <w:rPr>
          <w:rFonts w:asciiTheme="minorHAnsi" w:hAnsiTheme="minorHAnsi"/>
          <w:b/>
          <w:color w:val="000000" w:themeColor="text1"/>
          <w:sz w:val="22"/>
          <w:szCs w:val="22"/>
          <w:u w:val="single"/>
        </w:rPr>
        <w:t xml:space="preserve"> – A1.2.2,</w:t>
      </w:r>
      <w:r w:rsidRPr="008407CB">
        <w:rPr>
          <w:rFonts w:asciiTheme="minorHAnsi" w:hAnsiTheme="minorHAnsi"/>
          <w:color w:val="000000" w:themeColor="text1"/>
          <w:sz w:val="22"/>
          <w:szCs w:val="22"/>
          <w:u w:val="single"/>
        </w:rPr>
        <w:t xml:space="preserve"> </w:t>
      </w:r>
      <w:r w:rsidRPr="00877034">
        <w:rPr>
          <w:rFonts w:asciiTheme="minorHAnsi" w:hAnsiTheme="minorHAnsi"/>
          <w:b/>
          <w:color w:val="000000" w:themeColor="text1"/>
          <w:sz w:val="22"/>
          <w:szCs w:val="22"/>
          <w:u w:val="single"/>
        </w:rPr>
        <w:t>Registration Data Directory Services:</w:t>
      </w:r>
    </w:p>
    <w:p w14:paraId="7D5BDE27" w14:textId="53A58320" w:rsidR="005D1AFE" w:rsidRPr="009C1258" w:rsidRDefault="005D1AFE" w:rsidP="005D1AFE">
      <w:pPr>
        <w:rPr>
          <w:rFonts w:asciiTheme="minorHAnsi" w:eastAsiaTheme="minorEastAsia" w:hAnsiTheme="minorHAnsi" w:cstheme="minorBidi"/>
          <w:color w:val="000000" w:themeColor="text1"/>
          <w:sz w:val="22"/>
          <w:szCs w:val="22"/>
        </w:rPr>
      </w:pPr>
      <w:proofErr w:type="spellStart"/>
      <w:r>
        <w:rPr>
          <w:rFonts w:asciiTheme="minorHAnsi" w:hAnsiTheme="minorHAnsi"/>
          <w:color w:val="000000" w:themeColor="text1"/>
          <w:sz w:val="22"/>
          <w:szCs w:val="22"/>
        </w:rPr>
        <w:t>i</w:t>
      </w:r>
      <w:proofErr w:type="spellEnd"/>
      <w:r w:rsidR="006341BA" w:rsidRPr="006341BA">
        <w:t xml:space="preserve"> </w:t>
      </w:r>
      <w:r w:rsidR="006341BA" w:rsidRPr="006341BA">
        <w:rPr>
          <w:rFonts w:asciiTheme="minorHAnsi" w:hAnsiTheme="minorHAnsi"/>
          <w:color w:val="000000" w:themeColor="text1"/>
          <w:sz w:val="22"/>
          <w:szCs w:val="22"/>
        </w:rPr>
        <w:t>Fulfilment of 1.2.1, and the compliance of such search facilities with GDPR depend on to-be-agreed mechanisms for access and is rightfully parked at the moment.    Comments for later:  1.1: Has this been done by the date listed? the date should be removed.   1.2: Searching should be allowed by domain name only. Aggregation of the personal data of every registrant into one place that is searchable is a bad idea.</w:t>
      </w:r>
      <w:r w:rsidRPr="009C1258">
        <w:rPr>
          <w:rFonts w:asciiTheme="minorHAnsi" w:eastAsiaTheme="minorEastAsia" w:hAnsiTheme="minorHAnsi" w:cstheme="minorBidi"/>
          <w:color w:val="000000" w:themeColor="text1"/>
          <w:sz w:val="22"/>
          <w:szCs w:val="22"/>
        </w:rPr>
        <w:t xml:space="preserve">  </w:t>
      </w:r>
    </w:p>
    <w:p w14:paraId="4866747B" w14:textId="77777777" w:rsidR="005D1AFE" w:rsidRPr="009C1258" w:rsidRDefault="005D1AFE" w:rsidP="005D1AFE">
      <w:pPr>
        <w:rPr>
          <w:rFonts w:asciiTheme="minorHAnsi" w:hAnsiTheme="minorHAnsi"/>
          <w:b/>
          <w:color w:val="000000" w:themeColor="text1"/>
          <w:sz w:val="22"/>
          <w:szCs w:val="22"/>
        </w:rPr>
      </w:pPr>
    </w:p>
    <w:p w14:paraId="1D8F6555" w14:textId="77777777" w:rsidR="005D1AFE" w:rsidRPr="008407CB" w:rsidRDefault="005D1AFE" w:rsidP="005D1AFE">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Appendix A</w:t>
      </w:r>
      <w:r>
        <w:rPr>
          <w:rFonts w:asciiTheme="minorHAnsi" w:hAnsiTheme="minorHAnsi"/>
          <w:b/>
          <w:color w:val="000000" w:themeColor="text1"/>
          <w:sz w:val="22"/>
          <w:szCs w:val="22"/>
          <w:u w:val="single"/>
        </w:rPr>
        <w:t>.2 – A2.3</w:t>
      </w:r>
      <w:r w:rsidRPr="008407CB">
        <w:rPr>
          <w:rFonts w:asciiTheme="minorHAnsi" w:hAnsiTheme="minorHAnsi"/>
          <w:b/>
          <w:color w:val="000000" w:themeColor="text1"/>
          <w:sz w:val="22"/>
          <w:szCs w:val="22"/>
          <w:u w:val="single"/>
        </w:rPr>
        <w:t>, Registration Data Directory Services:</w:t>
      </w:r>
      <w:r w:rsidRPr="008407CB">
        <w:rPr>
          <w:rFonts w:asciiTheme="minorHAnsi" w:hAnsiTheme="minorHAnsi"/>
          <w:color w:val="000000" w:themeColor="text1"/>
          <w:sz w:val="22"/>
          <w:szCs w:val="22"/>
          <w:u w:val="single"/>
        </w:rPr>
        <w:t xml:space="preserve"> </w:t>
      </w:r>
    </w:p>
    <w:p w14:paraId="212F2EC5" w14:textId="2154CDCC" w:rsidR="005D1AFE" w:rsidRPr="009C1258" w:rsidRDefault="006341BA" w:rsidP="005D1AFE">
      <w:pPr>
        <w:rPr>
          <w:rFonts w:asciiTheme="minorHAnsi" w:hAnsiTheme="minorHAnsi"/>
          <w:color w:val="000000" w:themeColor="text1"/>
          <w:sz w:val="22"/>
          <w:szCs w:val="22"/>
        </w:rPr>
      </w:pPr>
      <w:r w:rsidRPr="006341BA">
        <w:rPr>
          <w:rFonts w:asciiTheme="minorHAnsi" w:hAnsiTheme="minorHAnsi"/>
          <w:color w:val="000000" w:themeColor="text1"/>
          <w:sz w:val="22"/>
          <w:szCs w:val="22"/>
        </w:rPr>
        <w:t xml:space="preserve">Redaction requirements for section 2.3 of Appendix make no distinction between legal and natural persons, and therefore bring corporations and organizations into play which are not protected (or have lower levels of protection) than natural persons. Registrant Organization should optionally be redacted, if it can be determined that the Organization contains Personal Information.  However, given that there is currently no field in the WHOIS data set to distinguish a legal from a natural person, the application to all registrants is the only solution that offers legal cover to contracted parties, which would otherwise be drawn into making judgment calls on whether </w:t>
      </w:r>
      <w:proofErr w:type="spellStart"/>
      <w:r w:rsidRPr="006341BA">
        <w:rPr>
          <w:rFonts w:asciiTheme="minorHAnsi" w:hAnsiTheme="minorHAnsi"/>
          <w:color w:val="000000" w:themeColor="text1"/>
          <w:sz w:val="22"/>
          <w:szCs w:val="22"/>
        </w:rPr>
        <w:t>start ups</w:t>
      </w:r>
      <w:proofErr w:type="spellEnd"/>
      <w:r w:rsidRPr="006341BA">
        <w:rPr>
          <w:rFonts w:asciiTheme="minorHAnsi" w:hAnsiTheme="minorHAnsi"/>
          <w:color w:val="000000" w:themeColor="text1"/>
          <w:sz w:val="22"/>
          <w:szCs w:val="22"/>
        </w:rPr>
        <w:t>, home-based businesses, personally identifying emails and other contacts are caught by GDPR.    All registries should have the option of operating a thin registry at their discretion to comply with data minimization goals. Thin registries would make things WAY simpler.</w:t>
      </w:r>
      <w:r w:rsidR="005D1AFE" w:rsidRPr="009C1258">
        <w:rPr>
          <w:rFonts w:asciiTheme="minorHAnsi" w:hAnsiTheme="minorHAnsi"/>
          <w:color w:val="000000" w:themeColor="text1"/>
          <w:sz w:val="22"/>
          <w:szCs w:val="22"/>
        </w:rPr>
        <w:t xml:space="preserve">  </w:t>
      </w:r>
    </w:p>
    <w:p w14:paraId="2A21FA95" w14:textId="77777777" w:rsidR="005D1AFE" w:rsidRPr="009C1258" w:rsidRDefault="005D1AFE" w:rsidP="005D1AFE">
      <w:pPr>
        <w:rPr>
          <w:rFonts w:asciiTheme="minorHAnsi" w:hAnsiTheme="minorHAnsi"/>
          <w:b/>
          <w:color w:val="000000" w:themeColor="text1"/>
          <w:sz w:val="22"/>
          <w:szCs w:val="22"/>
        </w:rPr>
      </w:pPr>
    </w:p>
    <w:p w14:paraId="7496F6C0" w14:textId="7F1936B7" w:rsidR="005D1AFE" w:rsidRPr="008407CB" w:rsidRDefault="005D1AFE" w:rsidP="005D1AFE">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Appendix A</w:t>
      </w:r>
      <w:r>
        <w:rPr>
          <w:rFonts w:asciiTheme="minorHAnsi" w:hAnsiTheme="minorHAnsi"/>
          <w:b/>
          <w:color w:val="000000" w:themeColor="text1"/>
          <w:sz w:val="22"/>
          <w:szCs w:val="22"/>
          <w:u w:val="single"/>
        </w:rPr>
        <w:t>.2.4 – A2.6, Redacted Fields</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5E850EAC" w14:textId="79E5A390" w:rsidR="005D1AFE" w:rsidRPr="009C1258" w:rsidRDefault="006341BA" w:rsidP="005D1AFE">
      <w:pPr>
        <w:rPr>
          <w:rFonts w:asciiTheme="minorHAnsi" w:hAnsiTheme="minorHAnsi"/>
          <w:color w:val="000000" w:themeColor="text1"/>
          <w:sz w:val="22"/>
          <w:szCs w:val="22"/>
        </w:rPr>
      </w:pPr>
      <w:proofErr w:type="spellStart"/>
      <w:r w:rsidRPr="006341BA">
        <w:rPr>
          <w:rFonts w:asciiTheme="minorHAnsi" w:hAnsiTheme="minorHAnsi"/>
          <w:color w:val="000000" w:themeColor="text1"/>
          <w:sz w:val="22"/>
          <w:szCs w:val="22"/>
        </w:rPr>
        <w:t>RrSG</w:t>
      </w:r>
      <w:proofErr w:type="spellEnd"/>
      <w:r w:rsidRPr="006341BA">
        <w:rPr>
          <w:rFonts w:asciiTheme="minorHAnsi" w:hAnsiTheme="minorHAnsi"/>
          <w:color w:val="000000" w:themeColor="text1"/>
          <w:sz w:val="22"/>
          <w:szCs w:val="22"/>
        </w:rPr>
        <w:t xml:space="preserve"> supports the redaction, but questions whether this data should continue to be collected as they are not necessary, and do not comply with data minimization principle.      In relation to 2.4 - These fields ought no longer </w:t>
      </w:r>
      <w:proofErr w:type="gramStart"/>
      <w:r w:rsidRPr="006341BA">
        <w:rPr>
          <w:rFonts w:asciiTheme="minorHAnsi" w:hAnsiTheme="minorHAnsi"/>
          <w:color w:val="000000" w:themeColor="text1"/>
          <w:sz w:val="22"/>
          <w:szCs w:val="22"/>
        </w:rPr>
        <w:t>exist</w:t>
      </w:r>
      <w:proofErr w:type="gramEnd"/>
      <w:r w:rsidRPr="006341BA">
        <w:rPr>
          <w:rFonts w:asciiTheme="minorHAnsi" w:hAnsiTheme="minorHAnsi"/>
          <w:color w:val="000000" w:themeColor="text1"/>
          <w:sz w:val="22"/>
          <w:szCs w:val="22"/>
        </w:rPr>
        <w:t xml:space="preserve"> unless the registrant has affirmatively requested that they exist and the registrant has provided sufficient consent to the publishing, by the registrant through the registrar, registry, and ICANN respectively, of the personal data of the respective third parties.  Why ‘Other’ rather than Billing? (2.4).  There is no need for 'Other'.    In relation to 2.5.1.3 - </w:t>
      </w:r>
      <w:proofErr w:type="spellStart"/>
      <w:r w:rsidRPr="006341BA">
        <w:rPr>
          <w:rFonts w:asciiTheme="minorHAnsi" w:hAnsiTheme="minorHAnsi"/>
          <w:color w:val="000000" w:themeColor="text1"/>
          <w:sz w:val="22"/>
          <w:szCs w:val="22"/>
        </w:rPr>
        <w:t>RrSG</w:t>
      </w:r>
      <w:proofErr w:type="spellEnd"/>
      <w:r w:rsidRPr="006341BA">
        <w:rPr>
          <w:rFonts w:asciiTheme="minorHAnsi" w:hAnsiTheme="minorHAnsi"/>
          <w:color w:val="000000" w:themeColor="text1"/>
          <w:sz w:val="22"/>
          <w:szCs w:val="22"/>
        </w:rPr>
        <w:t xml:space="preserve"> applauds the sentiment, but the wording could do with a review.  What does ‘feasible’ mean in this context?  No system is completely resilient against hacking or other breaches. I think what we want is for contracted parties to take appropriate information security measures to protect the personal data that they process from breach or other intrusions.    The response to privacy/proxy reveal requests needs more precision - what if no legitimate purpose is revealed in the request for data?  In what timeframe (‘reasonable’? other?) is the registrar required to provide the data?    2.6 - doesn’t make any sense and should be struck</w:t>
      </w:r>
      <w:r w:rsidR="005D1AFE" w:rsidRPr="004E268E">
        <w:rPr>
          <w:rFonts w:asciiTheme="minorHAnsi" w:hAnsiTheme="minorHAnsi"/>
          <w:color w:val="000000" w:themeColor="text1"/>
          <w:sz w:val="22"/>
          <w:szCs w:val="22"/>
        </w:rPr>
        <w:t xml:space="preserve">  </w:t>
      </w:r>
    </w:p>
    <w:p w14:paraId="3190BE1E" w14:textId="77777777" w:rsidR="005D1AFE" w:rsidRPr="009C1258" w:rsidRDefault="005D1AFE" w:rsidP="005D1AFE">
      <w:pPr>
        <w:rPr>
          <w:rFonts w:asciiTheme="minorHAnsi" w:hAnsiTheme="minorHAnsi"/>
          <w:color w:val="000000" w:themeColor="text1"/>
          <w:sz w:val="22"/>
          <w:szCs w:val="22"/>
        </w:rPr>
      </w:pPr>
    </w:p>
    <w:p w14:paraId="18DA5261" w14:textId="1296F23E" w:rsidR="005D1AFE" w:rsidRPr="008407CB" w:rsidRDefault="005D1AFE" w:rsidP="005D1AFE">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Appendix A</w:t>
      </w:r>
      <w:r>
        <w:rPr>
          <w:rFonts w:asciiTheme="minorHAnsi" w:hAnsiTheme="minorHAnsi"/>
          <w:b/>
          <w:color w:val="000000" w:themeColor="text1"/>
          <w:sz w:val="22"/>
          <w:szCs w:val="22"/>
          <w:u w:val="single"/>
        </w:rPr>
        <w:t xml:space="preserve">.3, </w:t>
      </w:r>
      <w:r w:rsidRPr="00EE6439">
        <w:rPr>
          <w:rFonts w:asciiTheme="minorHAnsi" w:hAnsiTheme="minorHAnsi"/>
          <w:b/>
          <w:color w:val="000000" w:themeColor="text1"/>
          <w:sz w:val="22"/>
          <w:szCs w:val="22"/>
          <w:u w:val="single"/>
        </w:rPr>
        <w:t>Additional Provisions Concerning Processing Personal Data</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0A96FFAD" w14:textId="5CC69C1B" w:rsidR="005D1AFE" w:rsidRDefault="006341BA" w:rsidP="005D1AFE">
      <w:pPr>
        <w:rPr>
          <w:rFonts w:asciiTheme="minorHAnsi" w:hAnsiTheme="minorHAnsi"/>
          <w:color w:val="000000" w:themeColor="text1"/>
          <w:sz w:val="22"/>
          <w:szCs w:val="22"/>
        </w:rPr>
      </w:pPr>
      <w:r w:rsidRPr="006341BA">
        <w:rPr>
          <w:rFonts w:asciiTheme="minorHAnsi" w:hAnsiTheme="minorHAnsi"/>
          <w:color w:val="000000" w:themeColor="text1"/>
          <w:sz w:val="22"/>
          <w:szCs w:val="22"/>
        </w:rPr>
        <w:t>Given the multiple data controllers and processors involved in the domain registration process, and there is no reliable way for contracted parties to determine whether processing is subject to GDPR, a conservative approach (</w:t>
      </w:r>
      <w:proofErr w:type="spellStart"/>
      <w:r w:rsidRPr="006341BA">
        <w:rPr>
          <w:rFonts w:asciiTheme="minorHAnsi" w:hAnsiTheme="minorHAnsi"/>
          <w:color w:val="000000" w:themeColor="text1"/>
          <w:sz w:val="22"/>
          <w:szCs w:val="22"/>
        </w:rPr>
        <w:t>ie</w:t>
      </w:r>
      <w:proofErr w:type="spellEnd"/>
      <w:r w:rsidRPr="006341BA">
        <w:rPr>
          <w:rFonts w:asciiTheme="minorHAnsi" w:hAnsiTheme="minorHAnsi"/>
          <w:color w:val="000000" w:themeColor="text1"/>
          <w:sz w:val="22"/>
          <w:szCs w:val="22"/>
        </w:rPr>
        <w:t xml:space="preserve"> applying GDPR protections to all registrant data) is the least risky.</w:t>
      </w:r>
    </w:p>
    <w:p w14:paraId="5DDB384F" w14:textId="77777777" w:rsidR="005D1AFE" w:rsidRPr="009C1258" w:rsidRDefault="005D1AFE" w:rsidP="005D1AFE">
      <w:pPr>
        <w:rPr>
          <w:rFonts w:asciiTheme="minorHAnsi" w:hAnsiTheme="minorHAnsi"/>
          <w:color w:val="000000" w:themeColor="text1"/>
          <w:sz w:val="22"/>
          <w:szCs w:val="22"/>
        </w:rPr>
      </w:pPr>
    </w:p>
    <w:p w14:paraId="3E0C0BD6" w14:textId="78FA3AA8" w:rsidR="005D1AFE" w:rsidRPr="008407CB" w:rsidRDefault="005D1AFE" w:rsidP="005D1AFE">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Appendix A</w:t>
      </w:r>
      <w:r>
        <w:rPr>
          <w:rFonts w:asciiTheme="minorHAnsi" w:hAnsiTheme="minorHAnsi"/>
          <w:b/>
          <w:color w:val="000000" w:themeColor="text1"/>
          <w:sz w:val="22"/>
          <w:szCs w:val="22"/>
          <w:u w:val="single"/>
        </w:rPr>
        <w:t xml:space="preserve">.4 – A4.2, </w:t>
      </w:r>
      <w:r w:rsidRPr="00FC4653">
        <w:rPr>
          <w:rFonts w:asciiTheme="minorHAnsi" w:hAnsiTheme="minorHAnsi"/>
          <w:b/>
          <w:color w:val="000000" w:themeColor="text1"/>
          <w:sz w:val="22"/>
          <w:szCs w:val="22"/>
          <w:u w:val="single"/>
        </w:rPr>
        <w:t>Access to Non-Public Registration Data</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6F2EE21D" w14:textId="27641575" w:rsidR="005D1AFE" w:rsidRPr="009C1258" w:rsidRDefault="006341BA" w:rsidP="005D1AFE">
      <w:pPr>
        <w:rPr>
          <w:rFonts w:asciiTheme="minorHAnsi" w:hAnsiTheme="minorHAnsi"/>
          <w:color w:val="000000" w:themeColor="text1"/>
          <w:sz w:val="22"/>
          <w:szCs w:val="22"/>
        </w:rPr>
      </w:pPr>
      <w:r w:rsidRPr="006341BA">
        <w:rPr>
          <w:rFonts w:asciiTheme="minorHAnsi" w:hAnsiTheme="minorHAnsi"/>
          <w:color w:val="000000" w:themeColor="text1"/>
          <w:sz w:val="22"/>
          <w:szCs w:val="22"/>
        </w:rPr>
        <w:t xml:space="preserve">A court of competent jurisdiction has decided that access to personal data was appropriate in a single case, it may not be extrapolated that either, (a) access to that personal data is appropriate in all cases, (b) access by that party to other personal data is appropriate in all cases, or (c) access by similar parties to similar data is appropriate in any case. </w:t>
      </w:r>
      <w:proofErr w:type="gramStart"/>
      <w:r w:rsidRPr="006341BA">
        <w:rPr>
          <w:rFonts w:asciiTheme="minorHAnsi" w:hAnsiTheme="minorHAnsi"/>
          <w:color w:val="000000" w:themeColor="text1"/>
          <w:sz w:val="22"/>
          <w:szCs w:val="22"/>
        </w:rPr>
        <w:t>So</w:t>
      </w:r>
      <w:proofErr w:type="gramEnd"/>
      <w:r w:rsidRPr="006341BA">
        <w:rPr>
          <w:rFonts w:asciiTheme="minorHAnsi" w:hAnsiTheme="minorHAnsi"/>
          <w:color w:val="000000" w:themeColor="text1"/>
          <w:sz w:val="22"/>
          <w:szCs w:val="22"/>
        </w:rPr>
        <w:t xml:space="preserve"> while 4.2 is fine as written, there are significant opportunities for ICANN or other interests to stretch the meaning of it until personal data protection is a mere collection of words with no meaning whatsoever.  For example there are huge issues with the concept of giving access to a “class of third party”</w:t>
      </w:r>
      <w:r w:rsidR="005D1AFE" w:rsidRPr="004E268E">
        <w:rPr>
          <w:rFonts w:asciiTheme="minorHAnsi" w:hAnsiTheme="minorHAnsi"/>
          <w:color w:val="000000" w:themeColor="text1"/>
          <w:sz w:val="22"/>
          <w:szCs w:val="22"/>
        </w:rPr>
        <w:t xml:space="preserve">  </w:t>
      </w:r>
    </w:p>
    <w:p w14:paraId="74A55669" w14:textId="77777777" w:rsidR="005D1AFE" w:rsidRPr="009C1258" w:rsidRDefault="005D1AFE" w:rsidP="005D1AFE">
      <w:pPr>
        <w:rPr>
          <w:rFonts w:asciiTheme="minorHAnsi" w:hAnsiTheme="minorHAnsi"/>
          <w:color w:val="000000" w:themeColor="text1"/>
          <w:sz w:val="22"/>
          <w:szCs w:val="22"/>
        </w:rPr>
      </w:pPr>
    </w:p>
    <w:p w14:paraId="54C6FD2F" w14:textId="77777777" w:rsidR="00B02792" w:rsidRDefault="00B02792">
      <w:pPr>
        <w:rPr>
          <w:rFonts w:asciiTheme="minorHAnsi" w:hAnsiTheme="minorHAnsi"/>
          <w:b/>
          <w:color w:val="000000" w:themeColor="text1"/>
          <w:sz w:val="22"/>
          <w:szCs w:val="22"/>
          <w:u w:val="single"/>
        </w:rPr>
      </w:pPr>
      <w:r>
        <w:rPr>
          <w:rFonts w:asciiTheme="minorHAnsi" w:hAnsiTheme="minorHAnsi"/>
          <w:b/>
          <w:color w:val="000000" w:themeColor="text1"/>
          <w:sz w:val="22"/>
          <w:szCs w:val="22"/>
          <w:u w:val="single"/>
        </w:rPr>
        <w:br w:type="page"/>
      </w:r>
    </w:p>
    <w:p w14:paraId="05F0FF4C" w14:textId="2AFA060D" w:rsidR="005D1AFE" w:rsidRPr="008407CB" w:rsidRDefault="005D1AFE" w:rsidP="005D1AFE">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lastRenderedPageBreak/>
        <w:t>Appendix A</w:t>
      </w:r>
      <w:r>
        <w:rPr>
          <w:rFonts w:asciiTheme="minorHAnsi" w:hAnsiTheme="minorHAnsi"/>
          <w:b/>
          <w:color w:val="000000" w:themeColor="text1"/>
          <w:sz w:val="22"/>
          <w:szCs w:val="22"/>
          <w:u w:val="single"/>
        </w:rPr>
        <w:t xml:space="preserve">.5, </w:t>
      </w:r>
      <w:r w:rsidRPr="00FC4653">
        <w:rPr>
          <w:rFonts w:asciiTheme="minorHAnsi" w:hAnsiTheme="minorHAnsi"/>
          <w:b/>
          <w:color w:val="000000" w:themeColor="text1"/>
          <w:sz w:val="22"/>
          <w:szCs w:val="22"/>
          <w:u w:val="single"/>
        </w:rPr>
        <w:t>Publication of Additional Data Fields</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097EB18C" w14:textId="6D16773B" w:rsidR="005D1AFE" w:rsidRPr="009C1258" w:rsidRDefault="006341BA" w:rsidP="005D1AFE">
      <w:pPr>
        <w:rPr>
          <w:rFonts w:asciiTheme="minorHAnsi" w:hAnsiTheme="minorHAnsi"/>
          <w:color w:val="000000" w:themeColor="text1"/>
          <w:sz w:val="22"/>
          <w:szCs w:val="22"/>
        </w:rPr>
      </w:pPr>
      <w:r w:rsidRPr="006341BA">
        <w:rPr>
          <w:rFonts w:asciiTheme="minorHAnsi" w:hAnsiTheme="minorHAnsi"/>
          <w:color w:val="000000" w:themeColor="text1"/>
          <w:sz w:val="22"/>
          <w:szCs w:val="22"/>
        </w:rPr>
        <w:t>But there should be some level of consistency / rules - we don’t want raw HTML</w:t>
      </w:r>
    </w:p>
    <w:p w14:paraId="5C6DFE68" w14:textId="77777777" w:rsidR="005D1AFE" w:rsidRPr="009C1258" w:rsidRDefault="005D1AFE" w:rsidP="005D1AFE">
      <w:pPr>
        <w:spacing w:before="120"/>
        <w:ind w:left="720"/>
        <w:rPr>
          <w:rFonts w:asciiTheme="minorHAnsi" w:hAnsiTheme="minorHAnsi"/>
          <w:color w:val="000000" w:themeColor="text1"/>
          <w:sz w:val="22"/>
          <w:szCs w:val="22"/>
        </w:rPr>
      </w:pPr>
    </w:p>
    <w:p w14:paraId="02C5BE9E" w14:textId="41E19F35" w:rsidR="005D1AFE" w:rsidRPr="008407CB" w:rsidRDefault="005D1AFE" w:rsidP="005D1AFE">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B.1, </w:t>
      </w:r>
      <w:r w:rsidRPr="008B759F">
        <w:rPr>
          <w:rFonts w:asciiTheme="minorHAnsi" w:hAnsiTheme="minorHAnsi"/>
          <w:b/>
          <w:color w:val="000000" w:themeColor="text1"/>
          <w:sz w:val="22"/>
          <w:szCs w:val="22"/>
          <w:u w:val="single"/>
        </w:rPr>
        <w:t>Supplemental Data Escrow Requirements</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772E56E9" w14:textId="674C6904" w:rsidR="005D1AFE" w:rsidRDefault="00AC739B" w:rsidP="005D1AFE">
      <w:pPr>
        <w:rPr>
          <w:rFonts w:ascii="Calibri" w:eastAsia="Times New Roman" w:hAnsi="Calibri"/>
          <w:color w:val="000000"/>
          <w:sz w:val="22"/>
          <w:szCs w:val="22"/>
        </w:rPr>
      </w:pPr>
      <w:r w:rsidRPr="00AC739B">
        <w:rPr>
          <w:rFonts w:asciiTheme="minorHAnsi" w:hAnsiTheme="minorHAnsi"/>
          <w:color w:val="000000" w:themeColor="text1"/>
          <w:sz w:val="22"/>
          <w:szCs w:val="22"/>
        </w:rPr>
        <w:t>This section should be struck in its entirety and carried over into a review of Escrow Agents terms by ICANN.  The section is confusing as it relates escrow to WHOIS, because it's nothing to do with WHOIS. It's also up to ICANN to ensure that its Escrow Agents are compliant with GDPR, because registries and registrars have little influence on the terms of Escrow which is mandated by ICANN under the terms of our accreditation.</w:t>
      </w:r>
    </w:p>
    <w:p w14:paraId="47C92C98" w14:textId="77777777" w:rsidR="005D1AFE" w:rsidRDefault="005D1AFE" w:rsidP="005D1AFE">
      <w:pPr>
        <w:rPr>
          <w:rFonts w:ascii="Calibri" w:eastAsia="Times New Roman" w:hAnsi="Calibri"/>
          <w:color w:val="000000"/>
          <w:sz w:val="22"/>
          <w:szCs w:val="22"/>
        </w:rPr>
      </w:pPr>
    </w:p>
    <w:p w14:paraId="0BC0AF0B" w14:textId="4E361CB3" w:rsidR="005D1AFE" w:rsidRPr="008407CB" w:rsidRDefault="005D1AFE" w:rsidP="005D1AFE">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B.2, </w:t>
      </w:r>
      <w:r w:rsidRPr="008B759F">
        <w:rPr>
          <w:rFonts w:asciiTheme="minorHAnsi" w:hAnsiTheme="minorHAnsi"/>
          <w:b/>
          <w:color w:val="000000" w:themeColor="text1"/>
          <w:sz w:val="22"/>
          <w:szCs w:val="22"/>
          <w:u w:val="single"/>
        </w:rPr>
        <w:t>Supplemental Data Escrow Requirements</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7A07FB14" w14:textId="15108783" w:rsidR="005D1AFE" w:rsidRPr="009C1258" w:rsidRDefault="00AC739B" w:rsidP="005D1AFE">
      <w:pPr>
        <w:rPr>
          <w:rFonts w:asciiTheme="minorHAnsi" w:eastAsia="Times New Roman" w:hAnsiTheme="minorHAnsi"/>
          <w:b/>
          <w:color w:val="000000" w:themeColor="text1"/>
          <w:sz w:val="22"/>
          <w:szCs w:val="22"/>
        </w:rPr>
      </w:pPr>
      <w:r w:rsidRPr="00AC739B">
        <w:rPr>
          <w:rFonts w:asciiTheme="minorHAnsi" w:hAnsiTheme="minorHAnsi"/>
          <w:color w:val="000000" w:themeColor="text1"/>
          <w:sz w:val="22"/>
          <w:szCs w:val="22"/>
        </w:rPr>
        <w:t>There are many other circumstances where international transfers need to be considered - for example technically, when a WHOIS result is accessed from anywhere in the world there is a transfer of data to a country which may or may not qualify for adequacy (although at present the personal data has temporarily been redacted). Same goes for transfer of data between registrars and registries. I'm confused about why this is limited to Escrow, and why Escrow is even in here. A GDPR audit of Escrow provision should definitely be done, but the Temp Spec is not the place for it.</w:t>
      </w:r>
      <w:r w:rsidR="005D1AFE" w:rsidRPr="008B759F">
        <w:rPr>
          <w:rFonts w:ascii="Calibri" w:eastAsia="Times New Roman" w:hAnsi="Calibri"/>
          <w:color w:val="000000"/>
          <w:sz w:val="22"/>
          <w:szCs w:val="22"/>
        </w:rPr>
        <w:t xml:space="preserve"> </w:t>
      </w:r>
    </w:p>
    <w:p w14:paraId="1F38366A" w14:textId="77777777" w:rsidR="005D1AFE" w:rsidRDefault="005D1AFE" w:rsidP="005D1AFE">
      <w:pPr>
        <w:rPr>
          <w:rFonts w:asciiTheme="minorHAnsi" w:eastAsia="Times New Roman" w:hAnsiTheme="minorHAnsi"/>
          <w:b/>
          <w:color w:val="000000" w:themeColor="text1"/>
          <w:sz w:val="22"/>
          <w:szCs w:val="22"/>
        </w:rPr>
      </w:pPr>
    </w:p>
    <w:p w14:paraId="4A8C35A2" w14:textId="58FF60AA" w:rsidR="005D1AFE" w:rsidRPr="008407CB" w:rsidRDefault="005D1AFE" w:rsidP="005D1AFE">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B.3, </w:t>
      </w:r>
      <w:r w:rsidRPr="008B759F">
        <w:rPr>
          <w:rFonts w:asciiTheme="minorHAnsi" w:hAnsiTheme="minorHAnsi"/>
          <w:b/>
          <w:color w:val="000000" w:themeColor="text1"/>
          <w:sz w:val="22"/>
          <w:szCs w:val="22"/>
          <w:u w:val="single"/>
        </w:rPr>
        <w:t>Supplemental Data Escrow Requirements</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7FF2595F" w14:textId="494993F0" w:rsidR="005D1AFE" w:rsidRPr="009C1258" w:rsidRDefault="00AC739B" w:rsidP="005D1AFE">
      <w:pPr>
        <w:rPr>
          <w:rFonts w:asciiTheme="minorHAnsi" w:eastAsia="Times New Roman" w:hAnsiTheme="minorHAnsi"/>
          <w:b/>
          <w:color w:val="000000" w:themeColor="text1"/>
          <w:sz w:val="22"/>
          <w:szCs w:val="22"/>
        </w:rPr>
      </w:pPr>
      <w:r>
        <w:rPr>
          <w:rFonts w:asciiTheme="minorHAnsi" w:hAnsiTheme="minorHAnsi"/>
          <w:color w:val="000000" w:themeColor="text1"/>
          <w:sz w:val="22"/>
          <w:szCs w:val="22"/>
        </w:rPr>
        <w:t>No</w:t>
      </w:r>
      <w:r w:rsidR="005D1AFE">
        <w:rPr>
          <w:rFonts w:asciiTheme="minorHAnsi" w:hAnsiTheme="minorHAnsi"/>
          <w:color w:val="000000" w:themeColor="text1"/>
          <w:sz w:val="22"/>
          <w:szCs w:val="22"/>
        </w:rPr>
        <w:t xml:space="preserve"> comment</w:t>
      </w:r>
      <w:r w:rsidR="005D1AFE" w:rsidRPr="008B759F">
        <w:rPr>
          <w:rFonts w:ascii="Calibri" w:eastAsia="Times New Roman" w:hAnsi="Calibri"/>
          <w:color w:val="000000"/>
          <w:sz w:val="22"/>
          <w:szCs w:val="22"/>
        </w:rPr>
        <w:t xml:space="preserve">  </w:t>
      </w:r>
    </w:p>
    <w:p w14:paraId="0F5B8355" w14:textId="77777777" w:rsidR="005D1AFE" w:rsidRDefault="005D1AFE" w:rsidP="005D1AFE">
      <w:pPr>
        <w:rPr>
          <w:rFonts w:asciiTheme="minorHAnsi" w:eastAsia="Times New Roman" w:hAnsiTheme="minorHAnsi"/>
          <w:b/>
          <w:color w:val="000000" w:themeColor="text1"/>
          <w:sz w:val="22"/>
          <w:szCs w:val="22"/>
        </w:rPr>
      </w:pPr>
    </w:p>
    <w:p w14:paraId="44CA040F" w14:textId="4C8D0EC9" w:rsidR="005D1AFE" w:rsidRPr="008407CB" w:rsidRDefault="005D1AFE" w:rsidP="005D1AFE">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B.4, </w:t>
      </w:r>
      <w:r w:rsidRPr="008B759F">
        <w:rPr>
          <w:rFonts w:asciiTheme="minorHAnsi" w:hAnsiTheme="minorHAnsi"/>
          <w:b/>
          <w:color w:val="000000" w:themeColor="text1"/>
          <w:sz w:val="22"/>
          <w:szCs w:val="22"/>
          <w:u w:val="single"/>
        </w:rPr>
        <w:t>Supplemental Data Escrow Requirements</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150A856C" w14:textId="6AD57FD6" w:rsidR="005D1AFE" w:rsidRPr="009C1258" w:rsidRDefault="00AC739B" w:rsidP="005D1AFE">
      <w:pPr>
        <w:rPr>
          <w:rFonts w:asciiTheme="minorHAnsi" w:eastAsia="Times New Roman" w:hAnsiTheme="minorHAnsi"/>
          <w:b/>
          <w:color w:val="000000" w:themeColor="text1"/>
          <w:sz w:val="22"/>
          <w:szCs w:val="22"/>
        </w:rPr>
      </w:pPr>
      <w:r>
        <w:rPr>
          <w:rFonts w:asciiTheme="minorHAnsi" w:hAnsiTheme="minorHAnsi"/>
          <w:color w:val="000000" w:themeColor="text1"/>
          <w:sz w:val="22"/>
          <w:szCs w:val="22"/>
        </w:rPr>
        <w:t>No</w:t>
      </w:r>
      <w:r w:rsidR="005D1AFE">
        <w:rPr>
          <w:rFonts w:asciiTheme="minorHAnsi" w:hAnsiTheme="minorHAnsi"/>
          <w:color w:val="000000" w:themeColor="text1"/>
          <w:sz w:val="22"/>
          <w:szCs w:val="22"/>
        </w:rPr>
        <w:t xml:space="preserve"> comment</w:t>
      </w:r>
    </w:p>
    <w:p w14:paraId="4FAD4F22" w14:textId="77777777" w:rsidR="005D1AFE" w:rsidRDefault="005D1AFE" w:rsidP="005D1AFE">
      <w:pPr>
        <w:rPr>
          <w:rFonts w:asciiTheme="minorHAnsi" w:eastAsia="Times New Roman" w:hAnsiTheme="minorHAnsi"/>
          <w:b/>
          <w:color w:val="000000" w:themeColor="text1"/>
          <w:sz w:val="22"/>
          <w:szCs w:val="22"/>
        </w:rPr>
      </w:pPr>
    </w:p>
    <w:p w14:paraId="46C1AF75" w14:textId="77777777" w:rsidR="005D1AFE" w:rsidRPr="008407CB" w:rsidRDefault="005D1AFE" w:rsidP="005D1AFE">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C, </w:t>
      </w:r>
      <w:r w:rsidRPr="008B759F">
        <w:rPr>
          <w:rFonts w:asciiTheme="minorHAnsi" w:hAnsiTheme="minorHAnsi"/>
          <w:b/>
          <w:color w:val="000000" w:themeColor="text1"/>
          <w:sz w:val="22"/>
          <w:szCs w:val="22"/>
          <w:u w:val="single"/>
        </w:rPr>
        <w:t>Data Processing Requirements</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0F74E8C2" w14:textId="64EF13B3" w:rsidR="005D1AFE" w:rsidRDefault="00D63AE6" w:rsidP="005D1AFE">
      <w:pPr>
        <w:rPr>
          <w:rFonts w:ascii="Calibri" w:eastAsia="Times New Roman" w:hAnsi="Calibri"/>
          <w:color w:val="000000"/>
          <w:sz w:val="22"/>
          <w:szCs w:val="22"/>
        </w:rPr>
      </w:pPr>
      <w:r w:rsidRPr="00D63AE6">
        <w:rPr>
          <w:rFonts w:asciiTheme="minorHAnsi" w:hAnsiTheme="minorHAnsi"/>
          <w:color w:val="000000" w:themeColor="text1"/>
          <w:sz w:val="22"/>
          <w:szCs w:val="22"/>
        </w:rPr>
        <w:t>Not only 'access' should be mentioned here - it is correct that processing takes place at different stages and by different parties. Collection, updating, publication, access, retention. For each of these processes, there should be a clear analysis of the purpose, and how it conforms to GDPR.</w:t>
      </w:r>
    </w:p>
    <w:p w14:paraId="1312185F" w14:textId="77777777" w:rsidR="005D1AFE" w:rsidRDefault="005D1AFE" w:rsidP="005D1AFE">
      <w:pPr>
        <w:rPr>
          <w:rFonts w:ascii="Calibri" w:eastAsia="Times New Roman" w:hAnsi="Calibri"/>
          <w:color w:val="000000"/>
          <w:sz w:val="22"/>
          <w:szCs w:val="22"/>
        </w:rPr>
      </w:pPr>
    </w:p>
    <w:p w14:paraId="383DA956" w14:textId="77777777" w:rsidR="005D1AFE" w:rsidRPr="008407CB" w:rsidRDefault="005D1AFE" w:rsidP="005D1AFE">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C.1 – C.1.6, </w:t>
      </w:r>
      <w:r w:rsidRPr="008B759F">
        <w:rPr>
          <w:rFonts w:asciiTheme="minorHAnsi" w:hAnsiTheme="minorHAnsi"/>
          <w:b/>
          <w:color w:val="000000" w:themeColor="text1"/>
          <w:sz w:val="22"/>
          <w:szCs w:val="22"/>
          <w:u w:val="single"/>
        </w:rPr>
        <w:t>Data Processing Requirements</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30962441" w14:textId="1EA1AA87" w:rsidR="005D1AFE" w:rsidRPr="009C1258" w:rsidRDefault="00D63AE6" w:rsidP="005D1AFE">
      <w:pPr>
        <w:rPr>
          <w:rFonts w:asciiTheme="minorHAnsi" w:eastAsia="Times New Roman" w:hAnsiTheme="minorHAnsi"/>
          <w:b/>
          <w:color w:val="000000" w:themeColor="text1"/>
          <w:sz w:val="22"/>
          <w:szCs w:val="22"/>
        </w:rPr>
      </w:pPr>
      <w:r w:rsidRPr="00D63AE6">
        <w:rPr>
          <w:rFonts w:asciiTheme="minorHAnsi" w:hAnsiTheme="minorHAnsi"/>
          <w:color w:val="000000" w:themeColor="text1"/>
          <w:sz w:val="22"/>
          <w:szCs w:val="22"/>
        </w:rPr>
        <w:t xml:space="preserve">This section should simply reference data protection principles.  Currently it is too specific to GDPR, and if GDPR is amended or updated, these would become out of date. As a separate exercise (outside of the Temp Spec) it may be worthwhile for ICANN to produce non-binding guidance for contracted parties to help them understand what the principles are.  </w:t>
      </w:r>
      <w:r w:rsidR="005D1AFE" w:rsidRPr="006713E7">
        <w:rPr>
          <w:rFonts w:ascii="Calibri" w:eastAsia="Times New Roman" w:hAnsi="Calibri"/>
          <w:color w:val="000000"/>
          <w:sz w:val="22"/>
          <w:szCs w:val="22"/>
        </w:rPr>
        <w:t xml:space="preserve">       </w:t>
      </w:r>
    </w:p>
    <w:p w14:paraId="0AF9AD8E" w14:textId="77777777" w:rsidR="005D1AFE" w:rsidRDefault="005D1AFE" w:rsidP="005D1AFE">
      <w:pPr>
        <w:rPr>
          <w:rFonts w:asciiTheme="minorHAnsi" w:eastAsia="Times New Roman" w:hAnsiTheme="minorHAnsi"/>
          <w:b/>
          <w:color w:val="000000" w:themeColor="text1"/>
          <w:sz w:val="22"/>
          <w:szCs w:val="22"/>
        </w:rPr>
      </w:pPr>
    </w:p>
    <w:p w14:paraId="2783CF31" w14:textId="77777777" w:rsidR="005D1AFE" w:rsidRPr="008407CB" w:rsidRDefault="005D1AFE" w:rsidP="005D1AFE">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C.2, </w:t>
      </w:r>
      <w:r w:rsidRPr="008B759F">
        <w:rPr>
          <w:rFonts w:asciiTheme="minorHAnsi" w:hAnsiTheme="minorHAnsi"/>
          <w:b/>
          <w:color w:val="000000" w:themeColor="text1"/>
          <w:sz w:val="22"/>
          <w:szCs w:val="22"/>
          <w:u w:val="single"/>
        </w:rPr>
        <w:t>Data Processing Requirements</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06B063E5" w14:textId="636EA00D" w:rsidR="005D1AFE" w:rsidRDefault="00D63AE6" w:rsidP="005D1AFE">
      <w:pPr>
        <w:rPr>
          <w:rFonts w:ascii="Calibri" w:eastAsia="Times New Roman" w:hAnsi="Calibri"/>
          <w:color w:val="000000"/>
          <w:sz w:val="22"/>
          <w:szCs w:val="22"/>
        </w:rPr>
      </w:pPr>
      <w:r w:rsidRPr="00D63AE6">
        <w:rPr>
          <w:rFonts w:asciiTheme="minorHAnsi" w:hAnsiTheme="minorHAnsi"/>
          <w:color w:val="000000" w:themeColor="text1"/>
          <w:sz w:val="22"/>
          <w:szCs w:val="22"/>
        </w:rPr>
        <w:t>Reference should not be limited to 'legitimate interest' here, as there are other issues to consider, such as necessity for fulfilment of the contract etc.    Furthermore, the document should clearly state the identity of the Data Controller(s) for the WHOIS.    How would it be possible for anyone to tell whether the data subject is a child, when there is no field to reflect such information in the current data set?</w:t>
      </w:r>
      <w:r w:rsidR="005D1AFE" w:rsidRPr="006713E7">
        <w:rPr>
          <w:rFonts w:ascii="Calibri" w:eastAsia="Times New Roman" w:hAnsi="Calibri"/>
          <w:color w:val="000000"/>
          <w:sz w:val="22"/>
          <w:szCs w:val="22"/>
        </w:rPr>
        <w:t xml:space="preserve">   </w:t>
      </w:r>
    </w:p>
    <w:p w14:paraId="37F4FA8B" w14:textId="77777777" w:rsidR="005D1AFE" w:rsidRDefault="005D1AFE" w:rsidP="005D1AFE">
      <w:pPr>
        <w:rPr>
          <w:rFonts w:ascii="Calibri" w:eastAsia="Times New Roman" w:hAnsi="Calibri"/>
          <w:color w:val="000000"/>
          <w:sz w:val="22"/>
          <w:szCs w:val="22"/>
        </w:rPr>
      </w:pPr>
    </w:p>
    <w:p w14:paraId="4C3C82BB" w14:textId="77777777" w:rsidR="005D1AFE" w:rsidRPr="008407CB" w:rsidRDefault="005D1AFE" w:rsidP="005D1AFE">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C.3 – C3.1.6, </w:t>
      </w:r>
      <w:r w:rsidRPr="008B759F">
        <w:rPr>
          <w:rFonts w:asciiTheme="minorHAnsi" w:hAnsiTheme="minorHAnsi"/>
          <w:b/>
          <w:color w:val="000000" w:themeColor="text1"/>
          <w:sz w:val="22"/>
          <w:szCs w:val="22"/>
          <w:u w:val="single"/>
        </w:rPr>
        <w:t>Data Processing Requirements</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487030C7" w14:textId="501497FB" w:rsidR="005D1AFE" w:rsidRDefault="00D63AE6" w:rsidP="005D1AFE">
      <w:pPr>
        <w:rPr>
          <w:rFonts w:ascii="Calibri" w:eastAsia="Times New Roman" w:hAnsi="Calibri"/>
          <w:color w:val="000000"/>
          <w:sz w:val="22"/>
          <w:szCs w:val="22"/>
        </w:rPr>
      </w:pPr>
      <w:r w:rsidRPr="00D63AE6">
        <w:rPr>
          <w:rFonts w:asciiTheme="minorHAnsi" w:hAnsiTheme="minorHAnsi"/>
          <w:color w:val="000000" w:themeColor="text1"/>
          <w:sz w:val="22"/>
          <w:szCs w:val="22"/>
        </w:rPr>
        <w:t>As stated in question 5</w:t>
      </w:r>
      <w:r w:rsidR="005D1AFE" w:rsidRPr="006713E7">
        <w:rPr>
          <w:rFonts w:ascii="Calibri" w:eastAsia="Times New Roman" w:hAnsi="Calibri"/>
          <w:color w:val="000000"/>
          <w:sz w:val="22"/>
          <w:szCs w:val="22"/>
        </w:rPr>
        <w:t xml:space="preserve">  </w:t>
      </w:r>
    </w:p>
    <w:p w14:paraId="130C0AE7" w14:textId="77777777" w:rsidR="005D1AFE" w:rsidRDefault="005D1AFE" w:rsidP="005D1AFE">
      <w:pPr>
        <w:rPr>
          <w:rFonts w:ascii="Calibri" w:eastAsia="Times New Roman" w:hAnsi="Calibri"/>
          <w:color w:val="000000"/>
          <w:sz w:val="22"/>
          <w:szCs w:val="22"/>
        </w:rPr>
      </w:pPr>
    </w:p>
    <w:p w14:paraId="500AF3C5" w14:textId="77777777" w:rsidR="005D1AFE" w:rsidRPr="008407CB" w:rsidRDefault="005D1AFE" w:rsidP="005D1AFE">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C.3.2 – C3.5.2, </w:t>
      </w:r>
      <w:r w:rsidRPr="008B759F">
        <w:rPr>
          <w:rFonts w:asciiTheme="minorHAnsi" w:hAnsiTheme="minorHAnsi"/>
          <w:b/>
          <w:color w:val="000000" w:themeColor="text1"/>
          <w:sz w:val="22"/>
          <w:szCs w:val="22"/>
          <w:u w:val="single"/>
        </w:rPr>
        <w:t>Data Processing Requirements</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4F369AB7" w14:textId="761DEA23" w:rsidR="005D1AFE" w:rsidRDefault="00D63AE6" w:rsidP="005D1AFE">
      <w:pPr>
        <w:rPr>
          <w:rFonts w:ascii="Calibri" w:eastAsia="Times New Roman" w:hAnsi="Calibri"/>
          <w:color w:val="000000"/>
          <w:sz w:val="22"/>
          <w:szCs w:val="22"/>
        </w:rPr>
      </w:pPr>
      <w:r w:rsidRPr="00D63AE6">
        <w:rPr>
          <w:rFonts w:asciiTheme="minorHAnsi" w:hAnsiTheme="minorHAnsi"/>
          <w:color w:val="000000" w:themeColor="text1"/>
          <w:sz w:val="22"/>
          <w:szCs w:val="22"/>
        </w:rPr>
        <w:t>As stated in question 5</w:t>
      </w:r>
      <w:r w:rsidR="005D1AFE" w:rsidRPr="006713E7">
        <w:rPr>
          <w:rFonts w:ascii="Calibri" w:eastAsia="Times New Roman" w:hAnsi="Calibri"/>
          <w:color w:val="000000"/>
          <w:sz w:val="22"/>
          <w:szCs w:val="22"/>
        </w:rPr>
        <w:t xml:space="preserve"> </w:t>
      </w:r>
    </w:p>
    <w:p w14:paraId="7CDA49A0" w14:textId="77777777" w:rsidR="005D1AFE" w:rsidRDefault="005D1AFE" w:rsidP="005D1AFE">
      <w:pPr>
        <w:rPr>
          <w:rFonts w:ascii="Calibri" w:eastAsia="Times New Roman" w:hAnsi="Calibri"/>
          <w:color w:val="000000"/>
          <w:sz w:val="22"/>
          <w:szCs w:val="22"/>
        </w:rPr>
      </w:pPr>
    </w:p>
    <w:p w14:paraId="5D477596" w14:textId="77777777" w:rsidR="005D1AFE" w:rsidRPr="008407CB" w:rsidRDefault="005D1AFE" w:rsidP="005D1AFE">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lastRenderedPageBreak/>
        <w:t xml:space="preserve">Appendix </w:t>
      </w:r>
      <w:r>
        <w:rPr>
          <w:rFonts w:asciiTheme="minorHAnsi" w:hAnsiTheme="minorHAnsi"/>
          <w:b/>
          <w:color w:val="000000" w:themeColor="text1"/>
          <w:sz w:val="22"/>
          <w:szCs w:val="22"/>
          <w:u w:val="single"/>
        </w:rPr>
        <w:t xml:space="preserve">C.3.8 – C3.10, </w:t>
      </w:r>
      <w:r w:rsidRPr="008B759F">
        <w:rPr>
          <w:rFonts w:asciiTheme="minorHAnsi" w:hAnsiTheme="minorHAnsi"/>
          <w:b/>
          <w:color w:val="000000" w:themeColor="text1"/>
          <w:sz w:val="22"/>
          <w:szCs w:val="22"/>
          <w:u w:val="single"/>
        </w:rPr>
        <w:t>Data Processing Requirements</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1976DC14" w14:textId="2B5F72BD" w:rsidR="005D1AFE" w:rsidRDefault="00D63AE6" w:rsidP="005D1AFE">
      <w:pPr>
        <w:rPr>
          <w:rFonts w:asciiTheme="minorHAnsi" w:eastAsia="Times New Roman" w:hAnsiTheme="minorHAnsi"/>
          <w:b/>
          <w:color w:val="000000" w:themeColor="text1"/>
          <w:sz w:val="22"/>
          <w:szCs w:val="22"/>
        </w:rPr>
      </w:pPr>
      <w:r w:rsidRPr="00D63AE6">
        <w:rPr>
          <w:rFonts w:asciiTheme="minorHAnsi" w:hAnsiTheme="minorHAnsi"/>
          <w:color w:val="000000" w:themeColor="text1"/>
          <w:sz w:val="22"/>
          <w:szCs w:val="22"/>
        </w:rPr>
        <w:t xml:space="preserve">The </w:t>
      </w:r>
      <w:proofErr w:type="spellStart"/>
      <w:r w:rsidRPr="00D63AE6">
        <w:rPr>
          <w:rFonts w:asciiTheme="minorHAnsi" w:hAnsiTheme="minorHAnsi"/>
          <w:color w:val="000000" w:themeColor="text1"/>
          <w:sz w:val="22"/>
          <w:szCs w:val="22"/>
        </w:rPr>
        <w:t>RrSG</w:t>
      </w:r>
      <w:proofErr w:type="spellEnd"/>
      <w:r w:rsidRPr="00D63AE6">
        <w:rPr>
          <w:rFonts w:asciiTheme="minorHAnsi" w:hAnsiTheme="minorHAnsi"/>
          <w:color w:val="000000" w:themeColor="text1"/>
          <w:sz w:val="22"/>
          <w:szCs w:val="22"/>
        </w:rPr>
        <w:t xml:space="preserve"> understands that this section is reiterating Art 32 GDPR. However, the specific examples (3.8.1-3.8.8) should not be referenced in the specification, because they are not mandatory. They are overly specific and will quickly become out of date, </w:t>
      </w:r>
      <w:proofErr w:type="gramStart"/>
      <w:r w:rsidRPr="00D63AE6">
        <w:rPr>
          <w:rFonts w:asciiTheme="minorHAnsi" w:hAnsiTheme="minorHAnsi"/>
          <w:color w:val="000000" w:themeColor="text1"/>
          <w:sz w:val="22"/>
          <w:szCs w:val="22"/>
        </w:rPr>
        <w:t>and  may</w:t>
      </w:r>
      <w:proofErr w:type="gramEnd"/>
      <w:r w:rsidRPr="00D63AE6">
        <w:rPr>
          <w:rFonts w:asciiTheme="minorHAnsi" w:hAnsiTheme="minorHAnsi"/>
          <w:color w:val="000000" w:themeColor="text1"/>
          <w:sz w:val="22"/>
          <w:szCs w:val="22"/>
        </w:rPr>
        <w:t xml:space="preserve"> set up unrealistic expectations in the event of a regulatory intervention.  ICANN is welcome to publish non-binding guidance to help registrars comply, but each registrar is different, with diverse offerings and business models.    Breach notification is an area where, potentially, ICANN could helpfully play a coordinating role and offer support. This section 3.9 could lay the foundation of a richer process that is outside of the Temp Spec.    3.10 -  There should be some carve out for transfers of data that are necessary for the fulfilment of the contract of registration.</w:t>
      </w:r>
      <w:r w:rsidR="005D1AFE">
        <w:rPr>
          <w:rFonts w:ascii="Calibri" w:eastAsia="Times New Roman" w:hAnsi="Calibri"/>
          <w:color w:val="000000"/>
          <w:sz w:val="22"/>
          <w:szCs w:val="22"/>
        </w:rPr>
        <w:t xml:space="preserve">  </w:t>
      </w:r>
    </w:p>
    <w:p w14:paraId="7FE5A3E8" w14:textId="77777777" w:rsidR="005D1AFE" w:rsidRDefault="005D1AFE" w:rsidP="005D1AFE">
      <w:pPr>
        <w:rPr>
          <w:rFonts w:asciiTheme="minorHAnsi" w:eastAsia="Times New Roman" w:hAnsiTheme="minorHAnsi"/>
          <w:b/>
          <w:color w:val="000000" w:themeColor="text1"/>
          <w:sz w:val="22"/>
          <w:szCs w:val="22"/>
        </w:rPr>
      </w:pPr>
    </w:p>
    <w:p w14:paraId="27CE07C6" w14:textId="77777777" w:rsidR="005D1AFE" w:rsidRPr="008407CB" w:rsidRDefault="005D1AFE" w:rsidP="005D1AFE">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D, </w:t>
      </w:r>
      <w:r w:rsidRPr="008B759F">
        <w:rPr>
          <w:rFonts w:asciiTheme="minorHAnsi" w:hAnsiTheme="minorHAnsi"/>
          <w:b/>
          <w:color w:val="000000" w:themeColor="text1"/>
          <w:sz w:val="22"/>
          <w:szCs w:val="22"/>
          <w:u w:val="single"/>
        </w:rPr>
        <w:t>Uniform Rapid Suspension</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260D0096" w14:textId="094F3501" w:rsidR="005D1AFE" w:rsidRPr="009C1258" w:rsidRDefault="00DE6512" w:rsidP="005D1AFE">
      <w:pPr>
        <w:rPr>
          <w:rFonts w:asciiTheme="minorHAnsi" w:eastAsia="Times New Roman" w:hAnsiTheme="minorHAnsi"/>
          <w:b/>
          <w:color w:val="000000" w:themeColor="text1"/>
          <w:sz w:val="22"/>
          <w:szCs w:val="22"/>
        </w:rPr>
      </w:pPr>
      <w:r w:rsidRPr="00DE6512">
        <w:rPr>
          <w:rFonts w:asciiTheme="minorHAnsi" w:hAnsiTheme="minorHAnsi"/>
          <w:color w:val="000000" w:themeColor="text1"/>
          <w:sz w:val="22"/>
          <w:szCs w:val="22"/>
        </w:rPr>
        <w:t xml:space="preserve">No significant issues, however a processing agreement with the dispute providers is still lacking, </w:t>
      </w:r>
      <w:proofErr w:type="gramStart"/>
      <w:r w:rsidRPr="00DE6512">
        <w:rPr>
          <w:rFonts w:asciiTheme="minorHAnsi" w:hAnsiTheme="minorHAnsi"/>
          <w:color w:val="000000" w:themeColor="text1"/>
          <w:sz w:val="22"/>
          <w:szCs w:val="22"/>
        </w:rPr>
        <w:t>For</w:t>
      </w:r>
      <w:proofErr w:type="gramEnd"/>
      <w:r w:rsidRPr="00DE6512">
        <w:rPr>
          <w:rFonts w:asciiTheme="minorHAnsi" w:hAnsiTheme="minorHAnsi"/>
          <w:color w:val="000000" w:themeColor="text1"/>
          <w:sz w:val="22"/>
          <w:szCs w:val="22"/>
        </w:rPr>
        <w:t xml:space="preserve"> example the dispute providers in Asia</w:t>
      </w:r>
      <w:r w:rsidR="005D1AFE" w:rsidRPr="00DE12BA">
        <w:rPr>
          <w:rFonts w:ascii="Calibri" w:eastAsia="Times New Roman" w:hAnsi="Calibri"/>
          <w:color w:val="000000"/>
          <w:sz w:val="22"/>
          <w:szCs w:val="22"/>
        </w:rPr>
        <w:t xml:space="preserve">     </w:t>
      </w:r>
    </w:p>
    <w:p w14:paraId="5BDC432C" w14:textId="77777777" w:rsidR="005D1AFE" w:rsidRDefault="005D1AFE" w:rsidP="005D1AFE">
      <w:pPr>
        <w:rPr>
          <w:rFonts w:asciiTheme="minorHAnsi" w:eastAsia="Times New Roman" w:hAnsiTheme="minorHAnsi"/>
          <w:b/>
          <w:color w:val="000000" w:themeColor="text1"/>
          <w:sz w:val="22"/>
          <w:szCs w:val="22"/>
        </w:rPr>
      </w:pPr>
    </w:p>
    <w:p w14:paraId="2C09D02B" w14:textId="77777777" w:rsidR="005D1AFE" w:rsidRPr="008407CB" w:rsidRDefault="005D1AFE" w:rsidP="005D1AFE">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E - </w:t>
      </w:r>
      <w:r w:rsidRPr="008B759F">
        <w:rPr>
          <w:rFonts w:asciiTheme="minorHAnsi" w:hAnsiTheme="minorHAnsi"/>
          <w:b/>
          <w:color w:val="000000" w:themeColor="text1"/>
          <w:sz w:val="22"/>
          <w:szCs w:val="22"/>
          <w:u w:val="single"/>
        </w:rPr>
        <w:t>Uniform Domain Name Dispute Resolution Policy</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0F83CBA7" w14:textId="7EDF37B8" w:rsidR="005D1AFE" w:rsidRPr="009C1258" w:rsidRDefault="00DE6512" w:rsidP="005D1AFE">
      <w:pPr>
        <w:rPr>
          <w:rFonts w:asciiTheme="minorHAnsi" w:eastAsia="Times New Roman" w:hAnsiTheme="minorHAnsi"/>
          <w:b/>
          <w:color w:val="000000" w:themeColor="text1"/>
          <w:sz w:val="22"/>
          <w:szCs w:val="22"/>
        </w:rPr>
      </w:pPr>
      <w:r>
        <w:rPr>
          <w:rFonts w:asciiTheme="minorHAnsi" w:hAnsiTheme="minorHAnsi"/>
          <w:color w:val="000000" w:themeColor="text1"/>
          <w:sz w:val="22"/>
          <w:szCs w:val="22"/>
        </w:rPr>
        <w:t>No</w:t>
      </w:r>
      <w:r w:rsidR="005D1AFE">
        <w:rPr>
          <w:rFonts w:asciiTheme="minorHAnsi" w:hAnsiTheme="minorHAnsi"/>
          <w:color w:val="000000" w:themeColor="text1"/>
          <w:sz w:val="22"/>
          <w:szCs w:val="22"/>
        </w:rPr>
        <w:t xml:space="preserve"> comment</w:t>
      </w:r>
      <w:r w:rsidR="005D1AFE" w:rsidRPr="00DE12BA">
        <w:rPr>
          <w:rFonts w:ascii="Calibri" w:eastAsia="Times New Roman" w:hAnsi="Calibri"/>
          <w:color w:val="000000"/>
          <w:sz w:val="22"/>
          <w:szCs w:val="22"/>
        </w:rPr>
        <w:t xml:space="preserve"> </w:t>
      </w:r>
    </w:p>
    <w:p w14:paraId="4E288AD4" w14:textId="77777777" w:rsidR="005D1AFE" w:rsidRDefault="005D1AFE" w:rsidP="005D1AFE">
      <w:pPr>
        <w:rPr>
          <w:rFonts w:asciiTheme="minorHAnsi" w:eastAsia="Times New Roman" w:hAnsiTheme="minorHAnsi"/>
          <w:b/>
          <w:color w:val="000000" w:themeColor="text1"/>
          <w:sz w:val="22"/>
          <w:szCs w:val="22"/>
        </w:rPr>
      </w:pPr>
    </w:p>
    <w:p w14:paraId="0462B399" w14:textId="77777777" w:rsidR="005D1AFE" w:rsidRPr="008407CB" w:rsidRDefault="005D1AFE" w:rsidP="005D1AFE">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F - </w:t>
      </w:r>
      <w:r w:rsidRPr="008B759F">
        <w:rPr>
          <w:rFonts w:asciiTheme="minorHAnsi" w:hAnsiTheme="minorHAnsi"/>
          <w:b/>
          <w:color w:val="000000" w:themeColor="text1"/>
          <w:sz w:val="22"/>
          <w:szCs w:val="22"/>
          <w:u w:val="single"/>
        </w:rPr>
        <w:t>Bulk Registration Data Access to ICANN</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59909A1F" w14:textId="0107A02E" w:rsidR="005D1AFE" w:rsidRDefault="00AC739B" w:rsidP="005D1AFE">
      <w:pPr>
        <w:rPr>
          <w:rFonts w:ascii="Calibri" w:eastAsia="Times New Roman" w:hAnsi="Calibri"/>
          <w:color w:val="000000"/>
          <w:sz w:val="22"/>
          <w:szCs w:val="22"/>
        </w:rPr>
      </w:pPr>
      <w:r>
        <w:rPr>
          <w:rFonts w:asciiTheme="minorHAnsi" w:hAnsiTheme="minorHAnsi"/>
          <w:color w:val="000000" w:themeColor="text1"/>
          <w:sz w:val="22"/>
          <w:szCs w:val="22"/>
        </w:rPr>
        <w:t>No</w:t>
      </w:r>
      <w:r w:rsidR="005D1AFE">
        <w:rPr>
          <w:rFonts w:asciiTheme="minorHAnsi" w:hAnsiTheme="minorHAnsi"/>
          <w:color w:val="000000" w:themeColor="text1"/>
          <w:sz w:val="22"/>
          <w:szCs w:val="22"/>
        </w:rPr>
        <w:t xml:space="preserve"> comment</w:t>
      </w:r>
    </w:p>
    <w:p w14:paraId="1B75712E" w14:textId="77777777" w:rsidR="005D1AFE" w:rsidRDefault="005D1AFE" w:rsidP="005D1AFE">
      <w:pPr>
        <w:rPr>
          <w:rFonts w:asciiTheme="minorHAnsi" w:eastAsia="Times New Roman" w:hAnsiTheme="minorHAnsi"/>
          <w:b/>
          <w:color w:val="000000" w:themeColor="text1"/>
          <w:sz w:val="22"/>
          <w:szCs w:val="22"/>
        </w:rPr>
      </w:pPr>
    </w:p>
    <w:p w14:paraId="0383A3FE" w14:textId="77777777" w:rsidR="005D1AFE" w:rsidRPr="008407CB" w:rsidRDefault="005D1AFE" w:rsidP="005D1AFE">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G.1 - </w:t>
      </w:r>
      <w:r w:rsidRPr="008B759F">
        <w:rPr>
          <w:rFonts w:asciiTheme="minorHAnsi" w:hAnsiTheme="minorHAnsi"/>
          <w:b/>
          <w:color w:val="000000" w:themeColor="text1"/>
          <w:sz w:val="22"/>
          <w:szCs w:val="22"/>
          <w:u w:val="single"/>
        </w:rPr>
        <w:t>Supplemental Procedures to the Transfer Policy</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6C36F62D" w14:textId="131B93E6" w:rsidR="005D1AFE" w:rsidRPr="009C1258" w:rsidRDefault="00DE6512" w:rsidP="005D1AFE">
      <w:pPr>
        <w:rPr>
          <w:rFonts w:asciiTheme="minorHAnsi" w:eastAsia="Times New Roman" w:hAnsiTheme="minorHAnsi"/>
          <w:b/>
          <w:color w:val="000000" w:themeColor="text1"/>
          <w:sz w:val="22"/>
          <w:szCs w:val="22"/>
        </w:rPr>
      </w:pPr>
      <w:r w:rsidRPr="00DE6512">
        <w:rPr>
          <w:rFonts w:asciiTheme="minorHAnsi" w:hAnsiTheme="minorHAnsi"/>
          <w:color w:val="000000" w:themeColor="text1"/>
          <w:sz w:val="22"/>
          <w:szCs w:val="22"/>
        </w:rPr>
        <w:t>The Revised Transfer Process is working, but creates new vulnerabilities for domain theft/hijack, and leaves little recourse for disputes.      The Temporary Specification has exacerbated the ineffectiveness of transfer disputes; transfer dispute have never worked well, at this point the process is basically non-</w:t>
      </w:r>
      <w:proofErr w:type="spellStart"/>
      <w:r w:rsidRPr="00DE6512">
        <w:rPr>
          <w:rFonts w:asciiTheme="minorHAnsi" w:hAnsiTheme="minorHAnsi"/>
          <w:color w:val="000000" w:themeColor="text1"/>
          <w:sz w:val="22"/>
          <w:szCs w:val="22"/>
        </w:rPr>
        <w:t>existant</w:t>
      </w:r>
      <w:proofErr w:type="spellEnd"/>
      <w:r w:rsidRPr="00DE6512">
        <w:rPr>
          <w:rFonts w:asciiTheme="minorHAnsi" w:hAnsiTheme="minorHAnsi"/>
          <w:color w:val="000000" w:themeColor="text1"/>
          <w:sz w:val="22"/>
          <w:szCs w:val="22"/>
        </w:rPr>
        <w:t xml:space="preserve">.     The </w:t>
      </w:r>
      <w:proofErr w:type="spellStart"/>
      <w:r w:rsidRPr="00DE6512">
        <w:rPr>
          <w:rFonts w:asciiTheme="minorHAnsi" w:hAnsiTheme="minorHAnsi"/>
          <w:color w:val="000000" w:themeColor="text1"/>
          <w:sz w:val="22"/>
          <w:szCs w:val="22"/>
        </w:rPr>
        <w:t>RrSG</w:t>
      </w:r>
      <w:proofErr w:type="spellEnd"/>
      <w:r w:rsidRPr="00DE6512">
        <w:rPr>
          <w:rFonts w:asciiTheme="minorHAnsi" w:hAnsiTheme="minorHAnsi"/>
          <w:color w:val="000000" w:themeColor="text1"/>
          <w:sz w:val="22"/>
          <w:szCs w:val="22"/>
        </w:rPr>
        <w:t xml:space="preserve"> recommends that after the </w:t>
      </w:r>
      <w:proofErr w:type="spellStart"/>
      <w:r w:rsidRPr="00DE6512">
        <w:rPr>
          <w:rFonts w:asciiTheme="minorHAnsi" w:hAnsiTheme="minorHAnsi"/>
          <w:color w:val="000000" w:themeColor="text1"/>
          <w:sz w:val="22"/>
          <w:szCs w:val="22"/>
        </w:rPr>
        <w:t>ePDP</w:t>
      </w:r>
      <w:proofErr w:type="spellEnd"/>
      <w:r w:rsidRPr="00DE6512">
        <w:rPr>
          <w:rFonts w:asciiTheme="minorHAnsi" w:hAnsiTheme="minorHAnsi"/>
          <w:color w:val="000000" w:themeColor="text1"/>
          <w:sz w:val="22"/>
          <w:szCs w:val="22"/>
        </w:rPr>
        <w:t xml:space="preserve"> is completed, work should be done to revise &amp; streamline the Transfer Policy, including some provisions to support transfer disputes.</w:t>
      </w:r>
    </w:p>
    <w:p w14:paraId="138F1150" w14:textId="77777777" w:rsidR="005D1AFE" w:rsidRDefault="005D1AFE" w:rsidP="005D1AFE">
      <w:pPr>
        <w:rPr>
          <w:rFonts w:asciiTheme="minorHAnsi" w:eastAsia="Times New Roman" w:hAnsiTheme="minorHAnsi"/>
          <w:b/>
          <w:color w:val="000000" w:themeColor="text1"/>
          <w:sz w:val="22"/>
          <w:szCs w:val="22"/>
        </w:rPr>
      </w:pPr>
    </w:p>
    <w:p w14:paraId="7297F25E" w14:textId="77777777" w:rsidR="005D1AFE" w:rsidRPr="008407CB" w:rsidRDefault="005D1AFE" w:rsidP="005D1AFE">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G.2 - </w:t>
      </w:r>
      <w:r w:rsidRPr="008B759F">
        <w:rPr>
          <w:rFonts w:asciiTheme="minorHAnsi" w:hAnsiTheme="minorHAnsi"/>
          <w:b/>
          <w:color w:val="000000" w:themeColor="text1"/>
          <w:sz w:val="22"/>
          <w:szCs w:val="22"/>
          <w:u w:val="single"/>
        </w:rPr>
        <w:t>Supplemental Procedures to the Transfer Policy</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4A39E4DA" w14:textId="23A36E0E" w:rsidR="005D1AFE" w:rsidRPr="009C1258" w:rsidRDefault="00DE6512" w:rsidP="005D1AFE">
      <w:pPr>
        <w:rPr>
          <w:rFonts w:asciiTheme="minorHAnsi" w:eastAsia="Times New Roman" w:hAnsiTheme="minorHAnsi"/>
          <w:b/>
          <w:color w:val="000000" w:themeColor="text1"/>
          <w:sz w:val="22"/>
          <w:szCs w:val="22"/>
        </w:rPr>
      </w:pPr>
      <w:r w:rsidRPr="00DE6512">
        <w:rPr>
          <w:rFonts w:asciiTheme="minorHAnsi" w:hAnsiTheme="minorHAnsi"/>
          <w:color w:val="000000" w:themeColor="text1"/>
          <w:sz w:val="22"/>
          <w:szCs w:val="22"/>
        </w:rPr>
        <w:t xml:space="preserve">Registry operators need to make sure their limits are able to process </w:t>
      </w:r>
      <w:proofErr w:type="spellStart"/>
      <w:r w:rsidRPr="00DE6512">
        <w:rPr>
          <w:rFonts w:asciiTheme="minorHAnsi" w:hAnsiTheme="minorHAnsi"/>
          <w:color w:val="000000" w:themeColor="text1"/>
          <w:sz w:val="22"/>
          <w:szCs w:val="22"/>
        </w:rPr>
        <w:t>authcode</w:t>
      </w:r>
      <w:proofErr w:type="spellEnd"/>
      <w:r w:rsidRPr="00DE6512">
        <w:rPr>
          <w:rFonts w:asciiTheme="minorHAnsi" w:hAnsiTheme="minorHAnsi"/>
          <w:color w:val="000000" w:themeColor="text1"/>
          <w:sz w:val="22"/>
          <w:szCs w:val="22"/>
        </w:rPr>
        <w:t xml:space="preserve"> changes in bulk</w:t>
      </w:r>
    </w:p>
    <w:p w14:paraId="2A0D5DD5" w14:textId="77777777" w:rsidR="005D1AFE" w:rsidRPr="009C1258" w:rsidRDefault="005D1AFE" w:rsidP="005D1AFE">
      <w:pPr>
        <w:rPr>
          <w:rFonts w:asciiTheme="minorHAnsi" w:eastAsia="Times New Roman" w:hAnsiTheme="minorHAnsi"/>
          <w:b/>
          <w:color w:val="000000" w:themeColor="text1"/>
          <w:sz w:val="22"/>
          <w:szCs w:val="22"/>
        </w:rPr>
      </w:pPr>
    </w:p>
    <w:p w14:paraId="5DD577AA" w14:textId="77777777" w:rsidR="005D1AFE" w:rsidRDefault="005D1AFE" w:rsidP="005D1AFE">
      <w:pPr>
        <w:rPr>
          <w:rFonts w:ascii="Calibri" w:eastAsia="Times New Roman" w:hAnsi="Calibri"/>
          <w:color w:val="000000"/>
          <w:sz w:val="22"/>
          <w:szCs w:val="22"/>
        </w:rPr>
      </w:pPr>
    </w:p>
    <w:p w14:paraId="615C92F1" w14:textId="77777777" w:rsidR="005D1AFE" w:rsidRPr="008407CB" w:rsidRDefault="005D1AFE" w:rsidP="005D1AFE">
      <w:pPr>
        <w:rPr>
          <w:rFonts w:asciiTheme="minorHAnsi" w:hAnsiTheme="minorHAnsi"/>
          <w:color w:val="000000" w:themeColor="text1"/>
          <w:sz w:val="22"/>
          <w:szCs w:val="22"/>
          <w:u w:val="single"/>
        </w:rPr>
      </w:pPr>
      <w:r>
        <w:rPr>
          <w:rFonts w:asciiTheme="minorHAnsi" w:hAnsiTheme="minorHAnsi"/>
          <w:b/>
          <w:color w:val="000000" w:themeColor="text1"/>
          <w:sz w:val="22"/>
          <w:szCs w:val="22"/>
          <w:u w:val="single"/>
        </w:rPr>
        <w:t>Part 1 – Other – Any Further Input</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377E0DC1" w14:textId="20F98629" w:rsidR="005D1AFE" w:rsidRDefault="006341BA" w:rsidP="005D1AFE">
      <w:pPr>
        <w:rPr>
          <w:rFonts w:asciiTheme="minorHAnsi" w:hAnsiTheme="minorHAnsi"/>
          <w:color w:val="000000" w:themeColor="text1"/>
          <w:sz w:val="22"/>
          <w:szCs w:val="22"/>
        </w:rPr>
      </w:pPr>
      <w:r w:rsidRPr="006341BA">
        <w:rPr>
          <w:rFonts w:asciiTheme="minorHAnsi" w:hAnsiTheme="minorHAnsi"/>
          <w:color w:val="000000" w:themeColor="text1"/>
          <w:sz w:val="22"/>
          <w:szCs w:val="22"/>
        </w:rPr>
        <w:t xml:space="preserve">We believe the </w:t>
      </w:r>
      <w:proofErr w:type="spellStart"/>
      <w:r w:rsidRPr="006341BA">
        <w:rPr>
          <w:rFonts w:asciiTheme="minorHAnsi" w:hAnsiTheme="minorHAnsi"/>
          <w:color w:val="000000" w:themeColor="text1"/>
          <w:sz w:val="22"/>
          <w:szCs w:val="22"/>
        </w:rPr>
        <w:t>ePDP</w:t>
      </w:r>
      <w:proofErr w:type="spellEnd"/>
      <w:r w:rsidRPr="006341BA">
        <w:rPr>
          <w:rFonts w:asciiTheme="minorHAnsi" w:hAnsiTheme="minorHAnsi"/>
          <w:color w:val="000000" w:themeColor="text1"/>
          <w:sz w:val="22"/>
          <w:szCs w:val="22"/>
        </w:rPr>
        <w:t xml:space="preserve"> should be guided by, not the specification or contract(s) as they currently stand, but rather with the principle of data minimization and then work from there. It is not the job of the </w:t>
      </w:r>
      <w:proofErr w:type="spellStart"/>
      <w:r w:rsidRPr="006341BA">
        <w:rPr>
          <w:rFonts w:asciiTheme="minorHAnsi" w:hAnsiTheme="minorHAnsi"/>
          <w:color w:val="000000" w:themeColor="text1"/>
          <w:sz w:val="22"/>
          <w:szCs w:val="22"/>
        </w:rPr>
        <w:t>ePDP</w:t>
      </w:r>
      <w:proofErr w:type="spellEnd"/>
      <w:r w:rsidRPr="006341BA">
        <w:rPr>
          <w:rFonts w:asciiTheme="minorHAnsi" w:hAnsiTheme="minorHAnsi"/>
          <w:color w:val="000000" w:themeColor="text1"/>
          <w:sz w:val="22"/>
          <w:szCs w:val="22"/>
        </w:rPr>
        <w:t xml:space="preserve"> to find ways of justifying ICANN’s historical use of personal data so much as it is the job of the </w:t>
      </w:r>
      <w:proofErr w:type="spellStart"/>
      <w:r w:rsidRPr="006341BA">
        <w:rPr>
          <w:rFonts w:asciiTheme="minorHAnsi" w:hAnsiTheme="minorHAnsi"/>
          <w:color w:val="000000" w:themeColor="text1"/>
          <w:sz w:val="22"/>
          <w:szCs w:val="22"/>
        </w:rPr>
        <w:t>ePDP</w:t>
      </w:r>
      <w:proofErr w:type="spellEnd"/>
      <w:r w:rsidRPr="006341BA">
        <w:rPr>
          <w:rFonts w:asciiTheme="minorHAnsi" w:hAnsiTheme="minorHAnsi"/>
          <w:color w:val="000000" w:themeColor="text1"/>
          <w:sz w:val="22"/>
          <w:szCs w:val="22"/>
        </w:rPr>
        <w:t xml:space="preserve"> to find a way to recreate WHOIS (if that is what is necessary) so that it is compliant with GDPR and other privacy legislation that is enacted.</w:t>
      </w:r>
    </w:p>
    <w:p w14:paraId="79E275A8" w14:textId="77777777" w:rsidR="005D1AFE" w:rsidRDefault="005D1AFE" w:rsidP="005D1AFE">
      <w:pPr>
        <w:rPr>
          <w:rFonts w:asciiTheme="minorHAnsi" w:hAnsiTheme="minorHAnsi"/>
          <w:color w:val="000000" w:themeColor="text1"/>
          <w:sz w:val="22"/>
          <w:szCs w:val="22"/>
        </w:rPr>
      </w:pPr>
    </w:p>
    <w:p w14:paraId="7FC8B858" w14:textId="77777777" w:rsidR="005D1AFE" w:rsidRPr="008407CB" w:rsidRDefault="005D1AFE" w:rsidP="005D1AFE">
      <w:pPr>
        <w:rPr>
          <w:rFonts w:asciiTheme="minorHAnsi" w:hAnsiTheme="minorHAnsi"/>
          <w:color w:val="000000" w:themeColor="text1"/>
          <w:sz w:val="22"/>
          <w:szCs w:val="22"/>
          <w:u w:val="single"/>
        </w:rPr>
      </w:pPr>
      <w:r>
        <w:rPr>
          <w:rFonts w:asciiTheme="minorHAnsi" w:hAnsiTheme="minorHAnsi"/>
          <w:b/>
          <w:color w:val="000000" w:themeColor="text1"/>
          <w:sz w:val="22"/>
          <w:szCs w:val="22"/>
          <w:u w:val="single"/>
        </w:rPr>
        <w:t>Part 2 – Other – Any Further Input</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52551402" w14:textId="1AD48580" w:rsidR="005D1AFE" w:rsidRDefault="00AC739B" w:rsidP="005D1AFE">
      <w:pPr>
        <w:rPr>
          <w:rFonts w:asciiTheme="minorHAnsi" w:hAnsiTheme="minorHAnsi"/>
          <w:color w:val="000000" w:themeColor="text1"/>
          <w:sz w:val="22"/>
          <w:szCs w:val="22"/>
        </w:rPr>
      </w:pPr>
      <w:r>
        <w:rPr>
          <w:rFonts w:asciiTheme="minorHAnsi" w:hAnsiTheme="minorHAnsi"/>
          <w:color w:val="000000" w:themeColor="text1"/>
          <w:sz w:val="22"/>
          <w:szCs w:val="22"/>
        </w:rPr>
        <w:t>No</w:t>
      </w:r>
      <w:r w:rsidR="005D1AFE">
        <w:rPr>
          <w:rFonts w:asciiTheme="minorHAnsi" w:hAnsiTheme="minorHAnsi"/>
          <w:color w:val="000000" w:themeColor="text1"/>
          <w:sz w:val="22"/>
          <w:szCs w:val="22"/>
        </w:rPr>
        <w:t xml:space="preserve"> comment</w:t>
      </w:r>
    </w:p>
    <w:p w14:paraId="24ED7D4D" w14:textId="77777777" w:rsidR="005D1AFE" w:rsidRDefault="005D1AFE" w:rsidP="005D1AFE">
      <w:pPr>
        <w:rPr>
          <w:rFonts w:asciiTheme="minorHAnsi" w:hAnsiTheme="minorHAnsi"/>
          <w:color w:val="000000" w:themeColor="text1"/>
          <w:sz w:val="22"/>
          <w:szCs w:val="22"/>
        </w:rPr>
      </w:pPr>
    </w:p>
    <w:p w14:paraId="45ECAE04" w14:textId="77777777" w:rsidR="005D1AFE" w:rsidRPr="008407CB" w:rsidRDefault="005D1AFE" w:rsidP="005D1AFE">
      <w:pPr>
        <w:rPr>
          <w:rFonts w:asciiTheme="minorHAnsi" w:hAnsiTheme="minorHAnsi"/>
          <w:color w:val="000000" w:themeColor="text1"/>
          <w:sz w:val="22"/>
          <w:szCs w:val="22"/>
          <w:u w:val="single"/>
        </w:rPr>
      </w:pPr>
      <w:r>
        <w:rPr>
          <w:rFonts w:asciiTheme="minorHAnsi" w:hAnsiTheme="minorHAnsi"/>
          <w:b/>
          <w:color w:val="000000" w:themeColor="text1"/>
          <w:sz w:val="22"/>
          <w:szCs w:val="22"/>
          <w:u w:val="single"/>
        </w:rPr>
        <w:t>Part 3 – Other – Any Further Input</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23DCAE64" w14:textId="30184529" w:rsidR="005D1AFE" w:rsidRDefault="00DE6512" w:rsidP="005D1AFE">
      <w:pPr>
        <w:rPr>
          <w:rFonts w:asciiTheme="minorHAnsi" w:hAnsiTheme="minorHAnsi"/>
          <w:color w:val="000000" w:themeColor="text1"/>
          <w:sz w:val="22"/>
          <w:szCs w:val="22"/>
        </w:rPr>
      </w:pPr>
      <w:r>
        <w:rPr>
          <w:rFonts w:asciiTheme="minorHAnsi" w:hAnsiTheme="minorHAnsi"/>
          <w:color w:val="000000" w:themeColor="text1"/>
          <w:sz w:val="22"/>
          <w:szCs w:val="22"/>
        </w:rPr>
        <w:t>No</w:t>
      </w:r>
      <w:r w:rsidR="005D1AFE">
        <w:rPr>
          <w:rFonts w:asciiTheme="minorHAnsi" w:hAnsiTheme="minorHAnsi"/>
          <w:color w:val="000000" w:themeColor="text1"/>
          <w:sz w:val="22"/>
          <w:szCs w:val="22"/>
        </w:rPr>
        <w:t xml:space="preserve"> comment</w:t>
      </w:r>
    </w:p>
    <w:p w14:paraId="641AEB1F" w14:textId="77777777" w:rsidR="005D1AFE" w:rsidRDefault="005D1AFE" w:rsidP="005D1AFE">
      <w:pPr>
        <w:rPr>
          <w:rFonts w:asciiTheme="minorHAnsi" w:hAnsiTheme="minorHAnsi"/>
          <w:color w:val="000000" w:themeColor="text1"/>
          <w:sz w:val="22"/>
          <w:szCs w:val="22"/>
        </w:rPr>
      </w:pPr>
    </w:p>
    <w:p w14:paraId="77BAF853" w14:textId="77777777" w:rsidR="005D1AFE" w:rsidRPr="008407CB" w:rsidRDefault="005D1AFE" w:rsidP="005D1AFE">
      <w:pPr>
        <w:rPr>
          <w:rFonts w:asciiTheme="minorHAnsi" w:hAnsiTheme="minorHAnsi"/>
          <w:color w:val="000000" w:themeColor="text1"/>
          <w:sz w:val="22"/>
          <w:szCs w:val="22"/>
          <w:u w:val="single"/>
        </w:rPr>
      </w:pPr>
      <w:r>
        <w:rPr>
          <w:rFonts w:asciiTheme="minorHAnsi" w:hAnsiTheme="minorHAnsi"/>
          <w:b/>
          <w:color w:val="000000" w:themeColor="text1"/>
          <w:sz w:val="22"/>
          <w:szCs w:val="22"/>
          <w:u w:val="single"/>
        </w:rPr>
        <w:t>Part 4 – Other – Any Further Input</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5AD56FDA" w14:textId="050F0EAC" w:rsidR="005D1AFE" w:rsidRDefault="00D63AE6" w:rsidP="005D1AFE">
      <w:pPr>
        <w:rPr>
          <w:rFonts w:ascii="Calibri" w:eastAsia="Times New Roman" w:hAnsi="Calibri"/>
          <w:color w:val="000000"/>
          <w:sz w:val="22"/>
          <w:szCs w:val="22"/>
        </w:rPr>
      </w:pPr>
      <w:r>
        <w:rPr>
          <w:rFonts w:asciiTheme="minorHAnsi" w:hAnsiTheme="minorHAnsi"/>
          <w:color w:val="000000" w:themeColor="text1"/>
          <w:sz w:val="22"/>
          <w:szCs w:val="22"/>
        </w:rPr>
        <w:t>No</w:t>
      </w:r>
      <w:r w:rsidR="005D1AFE">
        <w:rPr>
          <w:rFonts w:asciiTheme="minorHAnsi" w:hAnsiTheme="minorHAnsi"/>
          <w:color w:val="000000" w:themeColor="text1"/>
          <w:sz w:val="22"/>
          <w:szCs w:val="22"/>
        </w:rPr>
        <w:t xml:space="preserve"> comment</w:t>
      </w:r>
    </w:p>
    <w:p w14:paraId="175B18D4" w14:textId="60C80BDC" w:rsidR="00641A0B" w:rsidRDefault="00641A0B">
      <w:pPr>
        <w:rPr>
          <w:rFonts w:ascii="Calibri" w:eastAsia="Times New Roman" w:hAnsi="Calibri"/>
          <w:color w:val="000000"/>
          <w:sz w:val="22"/>
          <w:szCs w:val="22"/>
        </w:rPr>
      </w:pPr>
      <w:r>
        <w:rPr>
          <w:rFonts w:ascii="Calibri" w:eastAsia="Times New Roman" w:hAnsi="Calibri"/>
          <w:color w:val="000000"/>
          <w:sz w:val="22"/>
          <w:szCs w:val="22"/>
        </w:rPr>
        <w:br w:type="page"/>
      </w:r>
    </w:p>
    <w:p w14:paraId="2C7CFE10" w14:textId="32B674C0" w:rsidR="00641A0B" w:rsidRPr="00C60256" w:rsidRDefault="00641A0B" w:rsidP="004A5ADF">
      <w:pPr>
        <w:pStyle w:val="Heading1"/>
      </w:pPr>
      <w:bookmarkStart w:id="4" w:name="_Toc522566146"/>
      <w:r w:rsidRPr="00C60256">
        <w:lastRenderedPageBreak/>
        <w:t xml:space="preserve">Comments from the </w:t>
      </w:r>
      <w:r>
        <w:t>NCSG</w:t>
      </w:r>
      <w:bookmarkEnd w:id="4"/>
    </w:p>
    <w:p w14:paraId="522B6CED" w14:textId="77777777" w:rsidR="00641A0B" w:rsidRDefault="00641A0B" w:rsidP="00641A0B">
      <w:pPr>
        <w:rPr>
          <w:rFonts w:asciiTheme="minorHAnsi" w:hAnsiTheme="minorHAnsi"/>
          <w:b/>
          <w:color w:val="000000" w:themeColor="text1"/>
          <w:sz w:val="22"/>
          <w:szCs w:val="22"/>
        </w:rPr>
      </w:pPr>
    </w:p>
    <w:p w14:paraId="66FE9404" w14:textId="5A14BF0D" w:rsidR="00641A0B" w:rsidRPr="009C1258" w:rsidRDefault="00641A0B" w:rsidP="00641A0B">
      <w:pPr>
        <w:rPr>
          <w:rFonts w:asciiTheme="minorHAnsi" w:hAnsiTheme="minorHAnsi"/>
          <w:color w:val="000000" w:themeColor="text1"/>
          <w:sz w:val="22"/>
          <w:szCs w:val="22"/>
        </w:rPr>
      </w:pPr>
      <w:r w:rsidRPr="00C60256">
        <w:rPr>
          <w:rFonts w:asciiTheme="minorHAnsi" w:hAnsiTheme="minorHAnsi"/>
          <w:b/>
          <w:color w:val="000000" w:themeColor="text1"/>
          <w:sz w:val="22"/>
          <w:szCs w:val="22"/>
          <w:u w:val="single"/>
        </w:rPr>
        <w:t>Section 1, Scope:</w:t>
      </w:r>
      <w:r w:rsidRPr="009C1258">
        <w:rPr>
          <w:rFonts w:asciiTheme="minorHAnsi" w:hAnsiTheme="minorHAnsi"/>
          <w:color w:val="000000" w:themeColor="text1"/>
          <w:sz w:val="22"/>
          <w:szCs w:val="22"/>
        </w:rPr>
        <w:t xml:space="preserve"> </w:t>
      </w:r>
      <w:r w:rsidRPr="009C1258">
        <w:rPr>
          <w:rFonts w:asciiTheme="minorHAnsi" w:hAnsiTheme="minorHAnsi"/>
          <w:color w:val="000000" w:themeColor="text1"/>
          <w:sz w:val="22"/>
          <w:szCs w:val="22"/>
        </w:rPr>
        <w:br/>
      </w:r>
      <w:r w:rsidR="002A57C4" w:rsidRPr="002A57C4">
        <w:rPr>
          <w:rFonts w:asciiTheme="minorHAnsi" w:hAnsiTheme="minorHAnsi"/>
          <w:color w:val="000000" w:themeColor="text1"/>
          <w:sz w:val="22"/>
          <w:szCs w:val="22"/>
        </w:rPr>
        <w:t>There are a number of provisions in both the RA and 2013 RAA, which provide guidance on situations where contractual obligations may conflict with applicable law. The NCSG does not agree that a successor to the temporary specification should allow ICANN the sole discretion on decisions where this specification controls or overrides these provisions.</w:t>
      </w:r>
      <w:r w:rsidRPr="009C1258">
        <w:rPr>
          <w:rFonts w:asciiTheme="minorHAnsi" w:hAnsiTheme="minorHAnsi"/>
          <w:color w:val="000000" w:themeColor="text1"/>
          <w:sz w:val="22"/>
          <w:szCs w:val="22"/>
        </w:rPr>
        <w:t xml:space="preserve">  </w:t>
      </w:r>
      <w:r w:rsidRPr="009C1258">
        <w:rPr>
          <w:rFonts w:asciiTheme="minorHAnsi" w:hAnsiTheme="minorHAnsi"/>
          <w:color w:val="000000" w:themeColor="text1"/>
          <w:sz w:val="22"/>
          <w:szCs w:val="22"/>
        </w:rPr>
        <w:br/>
      </w:r>
    </w:p>
    <w:p w14:paraId="4F814813" w14:textId="77777777" w:rsidR="00641A0B" w:rsidRPr="00C60256" w:rsidRDefault="00641A0B" w:rsidP="00641A0B">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2, Definitions:</w:t>
      </w:r>
      <w:r w:rsidRPr="00C60256">
        <w:rPr>
          <w:rFonts w:asciiTheme="minorHAnsi" w:hAnsiTheme="minorHAnsi"/>
          <w:color w:val="000000" w:themeColor="text1"/>
          <w:sz w:val="22"/>
          <w:szCs w:val="22"/>
          <w:u w:val="single"/>
        </w:rPr>
        <w:t xml:space="preserve"> </w:t>
      </w:r>
    </w:p>
    <w:p w14:paraId="2DB6ECF3" w14:textId="5F0BA941" w:rsidR="00641A0B" w:rsidRPr="009C1258" w:rsidRDefault="002A57C4"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r w:rsidR="00641A0B" w:rsidRPr="009C1258">
        <w:rPr>
          <w:rFonts w:asciiTheme="minorHAnsi" w:hAnsiTheme="minorHAnsi"/>
          <w:color w:val="000000" w:themeColor="text1"/>
          <w:sz w:val="22"/>
          <w:szCs w:val="22"/>
        </w:rPr>
        <w:t xml:space="preserve">  </w:t>
      </w:r>
    </w:p>
    <w:p w14:paraId="5DACFD45" w14:textId="77777777" w:rsidR="00641A0B" w:rsidRPr="009C1258" w:rsidRDefault="00641A0B" w:rsidP="00641A0B">
      <w:pPr>
        <w:rPr>
          <w:rFonts w:asciiTheme="minorHAnsi" w:hAnsiTheme="minorHAnsi"/>
          <w:b/>
          <w:color w:val="000000" w:themeColor="text1"/>
          <w:sz w:val="22"/>
          <w:szCs w:val="22"/>
        </w:rPr>
      </w:pPr>
    </w:p>
    <w:p w14:paraId="507D157C" w14:textId="77777777" w:rsidR="00641A0B" w:rsidRPr="00C60256" w:rsidRDefault="00641A0B" w:rsidP="00641A0B">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3,</w:t>
      </w:r>
      <w:r w:rsidRPr="00C60256">
        <w:rPr>
          <w:rFonts w:asciiTheme="minorHAnsi" w:hAnsiTheme="minorHAnsi"/>
          <w:color w:val="000000" w:themeColor="text1"/>
          <w:sz w:val="22"/>
          <w:szCs w:val="22"/>
          <w:u w:val="single"/>
        </w:rPr>
        <w:t xml:space="preserve"> </w:t>
      </w:r>
      <w:r w:rsidRPr="00C60256">
        <w:rPr>
          <w:rFonts w:asciiTheme="minorHAnsi" w:hAnsiTheme="minorHAnsi"/>
          <w:b/>
          <w:color w:val="000000" w:themeColor="text1"/>
          <w:sz w:val="22"/>
          <w:szCs w:val="22"/>
          <w:u w:val="single"/>
        </w:rPr>
        <w:t>Policy Effective Date:</w:t>
      </w:r>
      <w:r w:rsidRPr="00C60256">
        <w:rPr>
          <w:rFonts w:asciiTheme="minorHAnsi" w:hAnsiTheme="minorHAnsi"/>
          <w:color w:val="000000" w:themeColor="text1"/>
          <w:sz w:val="22"/>
          <w:szCs w:val="22"/>
          <w:u w:val="single"/>
        </w:rPr>
        <w:t xml:space="preserve"> </w:t>
      </w:r>
    </w:p>
    <w:p w14:paraId="69AE1295" w14:textId="2C46C87A" w:rsidR="00641A0B" w:rsidRPr="009C1258" w:rsidRDefault="002A57C4"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r w:rsidR="00641A0B" w:rsidRPr="009C1258">
        <w:rPr>
          <w:rFonts w:asciiTheme="minorHAnsi" w:hAnsiTheme="minorHAnsi"/>
          <w:color w:val="000000" w:themeColor="text1"/>
          <w:sz w:val="22"/>
          <w:szCs w:val="22"/>
        </w:rPr>
        <w:t xml:space="preserve">  </w:t>
      </w:r>
    </w:p>
    <w:p w14:paraId="560BC47B" w14:textId="77777777" w:rsidR="00641A0B" w:rsidRPr="009C1258" w:rsidRDefault="00641A0B" w:rsidP="00641A0B">
      <w:pPr>
        <w:rPr>
          <w:rFonts w:asciiTheme="minorHAnsi" w:hAnsiTheme="minorHAnsi"/>
          <w:color w:val="000000" w:themeColor="text1"/>
          <w:sz w:val="22"/>
          <w:szCs w:val="22"/>
        </w:rPr>
      </w:pPr>
    </w:p>
    <w:p w14:paraId="1C7D812C" w14:textId="77777777" w:rsidR="00641A0B" w:rsidRPr="00C60256" w:rsidRDefault="00641A0B" w:rsidP="00641A0B">
      <w:pPr>
        <w:rPr>
          <w:rFonts w:asciiTheme="minorHAnsi" w:hAnsiTheme="minorHAnsi"/>
          <w:b/>
          <w:color w:val="000000" w:themeColor="text1"/>
          <w:sz w:val="22"/>
          <w:szCs w:val="22"/>
          <w:u w:val="single"/>
        </w:rPr>
      </w:pPr>
      <w:r w:rsidRPr="00C60256">
        <w:rPr>
          <w:rFonts w:asciiTheme="minorHAnsi" w:hAnsiTheme="minorHAnsi"/>
          <w:b/>
          <w:color w:val="000000" w:themeColor="text1"/>
          <w:sz w:val="22"/>
          <w:szCs w:val="22"/>
          <w:u w:val="single"/>
        </w:rPr>
        <w:t>Sections 4.1</w:t>
      </w:r>
      <w:r>
        <w:rPr>
          <w:rFonts w:asciiTheme="minorHAnsi" w:hAnsiTheme="minorHAnsi"/>
          <w:b/>
          <w:color w:val="000000" w:themeColor="text1"/>
          <w:sz w:val="22"/>
          <w:szCs w:val="22"/>
          <w:u w:val="single"/>
        </w:rPr>
        <w:t xml:space="preserve"> </w:t>
      </w:r>
      <w:r w:rsidRPr="00C60256">
        <w:rPr>
          <w:rFonts w:asciiTheme="minorHAnsi" w:hAnsiTheme="minorHAnsi"/>
          <w:b/>
          <w:color w:val="000000" w:themeColor="text1"/>
          <w:sz w:val="22"/>
          <w:szCs w:val="22"/>
          <w:u w:val="single"/>
        </w:rPr>
        <w:t>-</w:t>
      </w:r>
      <w:r>
        <w:rPr>
          <w:rFonts w:asciiTheme="minorHAnsi" w:hAnsiTheme="minorHAnsi"/>
          <w:b/>
          <w:color w:val="000000" w:themeColor="text1"/>
          <w:sz w:val="22"/>
          <w:szCs w:val="22"/>
          <w:u w:val="single"/>
        </w:rPr>
        <w:t xml:space="preserve"> </w:t>
      </w:r>
      <w:r w:rsidRPr="00C60256">
        <w:rPr>
          <w:rFonts w:asciiTheme="minorHAnsi" w:hAnsiTheme="minorHAnsi"/>
          <w:b/>
          <w:color w:val="000000" w:themeColor="text1"/>
          <w:sz w:val="22"/>
          <w:szCs w:val="22"/>
          <w:u w:val="single"/>
        </w:rPr>
        <w:t>4.</w:t>
      </w:r>
      <w:r>
        <w:rPr>
          <w:rFonts w:asciiTheme="minorHAnsi" w:hAnsiTheme="minorHAnsi"/>
          <w:b/>
          <w:color w:val="000000" w:themeColor="text1"/>
          <w:sz w:val="22"/>
          <w:szCs w:val="22"/>
          <w:u w:val="single"/>
        </w:rPr>
        <w:t>2</w:t>
      </w:r>
      <w:r w:rsidRPr="00C60256">
        <w:rPr>
          <w:rFonts w:asciiTheme="minorHAnsi" w:hAnsiTheme="minorHAnsi"/>
          <w:b/>
          <w:color w:val="000000" w:themeColor="text1"/>
          <w:sz w:val="22"/>
          <w:szCs w:val="22"/>
          <w:u w:val="single"/>
        </w:rPr>
        <w:t xml:space="preserve">, Lawfulness &amp; Purposes of Processing </w:t>
      </w:r>
      <w:proofErr w:type="spellStart"/>
      <w:r w:rsidRPr="00C60256">
        <w:rPr>
          <w:rFonts w:asciiTheme="minorHAnsi" w:hAnsiTheme="minorHAnsi"/>
          <w:b/>
          <w:color w:val="000000" w:themeColor="text1"/>
          <w:sz w:val="22"/>
          <w:szCs w:val="22"/>
          <w:u w:val="single"/>
        </w:rPr>
        <w:t>gTLD</w:t>
      </w:r>
      <w:proofErr w:type="spellEnd"/>
      <w:r w:rsidRPr="00C60256">
        <w:rPr>
          <w:rFonts w:asciiTheme="minorHAnsi" w:hAnsiTheme="minorHAnsi"/>
          <w:b/>
          <w:color w:val="000000" w:themeColor="text1"/>
          <w:sz w:val="22"/>
          <w:szCs w:val="22"/>
          <w:u w:val="single"/>
        </w:rPr>
        <w:t xml:space="preserve"> Registration Data: </w:t>
      </w:r>
    </w:p>
    <w:p w14:paraId="15D12A56" w14:textId="52F0F4D8" w:rsidR="00641A0B" w:rsidRPr="009C1258" w:rsidRDefault="002A57C4" w:rsidP="00641A0B">
      <w:pPr>
        <w:rPr>
          <w:rFonts w:asciiTheme="minorHAnsi" w:hAnsiTheme="minorHAnsi"/>
          <w:color w:val="000000" w:themeColor="text1"/>
          <w:sz w:val="22"/>
          <w:szCs w:val="22"/>
        </w:rPr>
      </w:pPr>
      <w:r w:rsidRPr="002A57C4">
        <w:rPr>
          <w:rFonts w:asciiTheme="minorHAnsi" w:hAnsiTheme="minorHAnsi"/>
          <w:color w:val="000000" w:themeColor="text1"/>
          <w:sz w:val="22"/>
          <w:szCs w:val="22"/>
        </w:rPr>
        <w:t xml:space="preserve">ICANN has neither the authority nor expertise to enforce competition or consumer protection laws, and is only one of many stakeholders in the cybersecurity ecosystem. The purpose of RDDS has never been agreed, and has been a significant source of contention at ICANN since its inception.  The RDDS, whether in its present form or a past iteration, should not be viewed as or considered a substitute, replacement, or proxy for the work of governments in protecting consumers. Pursuant to the coming into enforcement of the GDPR, ICANN </w:t>
      </w:r>
      <w:proofErr w:type="spellStart"/>
      <w:r w:rsidRPr="002A57C4">
        <w:rPr>
          <w:rFonts w:asciiTheme="minorHAnsi" w:hAnsiTheme="minorHAnsi"/>
          <w:color w:val="000000" w:themeColor="text1"/>
          <w:sz w:val="22"/>
          <w:szCs w:val="22"/>
        </w:rPr>
        <w:t>recognizeds</w:t>
      </w:r>
      <w:proofErr w:type="spellEnd"/>
      <w:r w:rsidRPr="002A57C4">
        <w:rPr>
          <w:rFonts w:asciiTheme="minorHAnsi" w:hAnsiTheme="minorHAnsi"/>
          <w:color w:val="000000" w:themeColor="text1"/>
          <w:sz w:val="22"/>
          <w:szCs w:val="22"/>
        </w:rPr>
        <w:t xml:space="preserve"> that the use of data gathered for the registration of a domain name, must only be for legitimate purposes, and that policies enabling its release to third parties for consumer protection, malicious abuse issues, sovereignty concerns, and rights protection must be limited, specific, and otherwise in compliance with the GDPR.   Policies and mechanisms that enable consumers, rights holders, law enforcement, and other stakeholders to access the data necessary to address and resolve uses that violate law or rights must respect the principles of proportionality and data limitation.  This is necessarily more complex than former practices of releasing large amounts of personal and confidential data in the WHOIS.</w:t>
      </w:r>
    </w:p>
    <w:p w14:paraId="1451E54F" w14:textId="77777777" w:rsidR="00641A0B" w:rsidRDefault="00641A0B" w:rsidP="00641A0B">
      <w:pPr>
        <w:rPr>
          <w:rFonts w:asciiTheme="minorHAnsi" w:hAnsiTheme="minorHAnsi"/>
          <w:color w:val="000000" w:themeColor="text1"/>
          <w:sz w:val="22"/>
          <w:szCs w:val="22"/>
        </w:rPr>
      </w:pPr>
    </w:p>
    <w:p w14:paraId="24D6C6CA" w14:textId="77777777" w:rsidR="00641A0B" w:rsidRPr="00C60256" w:rsidRDefault="00641A0B" w:rsidP="00641A0B">
      <w:pPr>
        <w:rPr>
          <w:rFonts w:asciiTheme="minorHAnsi" w:hAnsiTheme="minorHAnsi"/>
          <w:b/>
          <w:color w:val="000000" w:themeColor="text1"/>
          <w:sz w:val="22"/>
          <w:szCs w:val="22"/>
          <w:u w:val="single"/>
        </w:rPr>
      </w:pPr>
      <w:r w:rsidRPr="00C60256">
        <w:rPr>
          <w:rFonts w:asciiTheme="minorHAnsi" w:hAnsiTheme="minorHAnsi"/>
          <w:b/>
          <w:color w:val="000000" w:themeColor="text1"/>
          <w:sz w:val="22"/>
          <w:szCs w:val="22"/>
          <w:u w:val="single"/>
        </w:rPr>
        <w:t>Sections 4.</w:t>
      </w:r>
      <w:r>
        <w:rPr>
          <w:rFonts w:asciiTheme="minorHAnsi" w:hAnsiTheme="minorHAnsi"/>
          <w:b/>
          <w:color w:val="000000" w:themeColor="text1"/>
          <w:sz w:val="22"/>
          <w:szCs w:val="22"/>
          <w:u w:val="single"/>
        </w:rPr>
        <w:t>3</w:t>
      </w:r>
      <w:r w:rsidRPr="00C60256">
        <w:rPr>
          <w:rFonts w:asciiTheme="minorHAnsi" w:hAnsiTheme="minorHAnsi"/>
          <w:b/>
          <w:color w:val="000000" w:themeColor="text1"/>
          <w:sz w:val="22"/>
          <w:szCs w:val="22"/>
          <w:u w:val="single"/>
        </w:rPr>
        <w:t xml:space="preserve">, Lawfulness &amp; Purposes of Processing </w:t>
      </w:r>
      <w:proofErr w:type="spellStart"/>
      <w:r w:rsidRPr="00C60256">
        <w:rPr>
          <w:rFonts w:asciiTheme="minorHAnsi" w:hAnsiTheme="minorHAnsi"/>
          <w:b/>
          <w:color w:val="000000" w:themeColor="text1"/>
          <w:sz w:val="22"/>
          <w:szCs w:val="22"/>
          <w:u w:val="single"/>
        </w:rPr>
        <w:t>gTLD</w:t>
      </w:r>
      <w:proofErr w:type="spellEnd"/>
      <w:r w:rsidRPr="00C60256">
        <w:rPr>
          <w:rFonts w:asciiTheme="minorHAnsi" w:hAnsiTheme="minorHAnsi"/>
          <w:b/>
          <w:color w:val="000000" w:themeColor="text1"/>
          <w:sz w:val="22"/>
          <w:szCs w:val="22"/>
          <w:u w:val="single"/>
        </w:rPr>
        <w:t xml:space="preserve"> Registration Data: </w:t>
      </w:r>
    </w:p>
    <w:p w14:paraId="5E950AF9" w14:textId="19F8519A" w:rsidR="00641A0B" w:rsidRDefault="002A57C4" w:rsidP="00641A0B">
      <w:pPr>
        <w:rPr>
          <w:rFonts w:asciiTheme="minorHAnsi" w:hAnsiTheme="minorHAnsi"/>
          <w:color w:val="000000" w:themeColor="text1"/>
          <w:sz w:val="22"/>
          <w:szCs w:val="22"/>
        </w:rPr>
      </w:pPr>
      <w:r w:rsidRPr="002A57C4">
        <w:rPr>
          <w:rFonts w:asciiTheme="minorHAnsi" w:hAnsiTheme="minorHAnsi"/>
          <w:color w:val="000000" w:themeColor="text1"/>
          <w:sz w:val="22"/>
          <w:szCs w:val="22"/>
        </w:rPr>
        <w:t>While ICANN has a responsibility as the administrator and coordinator of the DNS to facilitate the actions, qualities, and values listed above, they are goals -- and not purposes of processing (</w:t>
      </w:r>
      <w:proofErr w:type="spellStart"/>
      <w:r w:rsidRPr="002A57C4">
        <w:rPr>
          <w:rFonts w:asciiTheme="minorHAnsi" w:hAnsiTheme="minorHAnsi"/>
          <w:color w:val="000000" w:themeColor="text1"/>
          <w:sz w:val="22"/>
          <w:szCs w:val="22"/>
        </w:rPr>
        <w:t>eg</w:t>
      </w:r>
      <w:proofErr w:type="spellEnd"/>
      <w:r w:rsidRPr="002A57C4">
        <w:rPr>
          <w:rFonts w:asciiTheme="minorHAnsi" w:hAnsiTheme="minorHAnsi"/>
          <w:color w:val="000000" w:themeColor="text1"/>
          <w:sz w:val="22"/>
          <w:szCs w:val="22"/>
        </w:rPr>
        <w:t xml:space="preserve">. trust, consumer protection).  Every business and entity engaged in activities on the Internet ought to share these values.  The question that needs to be </w:t>
      </w:r>
      <w:proofErr w:type="spellStart"/>
      <w:r w:rsidRPr="002A57C4">
        <w:rPr>
          <w:rFonts w:asciiTheme="minorHAnsi" w:hAnsiTheme="minorHAnsi"/>
          <w:color w:val="000000" w:themeColor="text1"/>
          <w:sz w:val="22"/>
          <w:szCs w:val="22"/>
        </w:rPr>
        <w:t>unravelled</w:t>
      </w:r>
      <w:proofErr w:type="spellEnd"/>
      <w:r w:rsidRPr="002A57C4">
        <w:rPr>
          <w:rFonts w:asciiTheme="minorHAnsi" w:hAnsiTheme="minorHAnsi"/>
          <w:color w:val="000000" w:themeColor="text1"/>
          <w:sz w:val="22"/>
          <w:szCs w:val="22"/>
        </w:rPr>
        <w:t xml:space="preserve"> here is, which types of processing, if any, are proportionate and necessary in order to ensure that these values may be </w:t>
      </w:r>
      <w:proofErr w:type="gramStart"/>
      <w:r w:rsidRPr="002A57C4">
        <w:rPr>
          <w:rFonts w:asciiTheme="minorHAnsi" w:hAnsiTheme="minorHAnsi"/>
          <w:color w:val="000000" w:themeColor="text1"/>
          <w:sz w:val="22"/>
          <w:szCs w:val="22"/>
        </w:rPr>
        <w:t>upheld?.</w:t>
      </w:r>
      <w:proofErr w:type="gramEnd"/>
      <w:r w:rsidRPr="002A57C4">
        <w:rPr>
          <w:rFonts w:asciiTheme="minorHAnsi" w:hAnsiTheme="minorHAnsi"/>
          <w:color w:val="000000" w:themeColor="text1"/>
          <w:sz w:val="22"/>
          <w:szCs w:val="22"/>
        </w:rPr>
        <w:t xml:space="preserve">  We can agree with a requirement for the customer contact point to collect data (and relevant subsequent processing such as data escrow) but the important thing here is to distinguish between collection, use (escrow, sharing for the purpose of ensuring the name resolves, etc.), and disclosure.  This section needs to be reworded to be </w:t>
      </w:r>
      <w:proofErr w:type="gramStart"/>
      <w:r w:rsidRPr="002A57C4">
        <w:rPr>
          <w:rFonts w:asciiTheme="minorHAnsi" w:hAnsiTheme="minorHAnsi"/>
          <w:color w:val="000000" w:themeColor="text1"/>
          <w:sz w:val="22"/>
          <w:szCs w:val="22"/>
        </w:rPr>
        <w:t>more clear</w:t>
      </w:r>
      <w:proofErr w:type="gramEnd"/>
      <w:r w:rsidRPr="002A57C4">
        <w:rPr>
          <w:rFonts w:asciiTheme="minorHAnsi" w:hAnsiTheme="minorHAnsi"/>
          <w:color w:val="000000" w:themeColor="text1"/>
          <w:sz w:val="22"/>
          <w:szCs w:val="22"/>
        </w:rPr>
        <w:t>.  In addition, it must be pointed out that ICANN’s Bylaws need to be subject to a Privacy Impact Assessment.  Some language is unclear and unnecessarily broad.</w:t>
      </w:r>
    </w:p>
    <w:p w14:paraId="16D2D943" w14:textId="77777777" w:rsidR="00641A0B" w:rsidRPr="009C1258" w:rsidRDefault="00641A0B" w:rsidP="00641A0B">
      <w:pPr>
        <w:rPr>
          <w:rFonts w:asciiTheme="minorHAnsi" w:hAnsiTheme="minorHAnsi"/>
          <w:color w:val="000000" w:themeColor="text1"/>
          <w:sz w:val="22"/>
          <w:szCs w:val="22"/>
        </w:rPr>
      </w:pPr>
    </w:p>
    <w:p w14:paraId="31E59AE9" w14:textId="77777777" w:rsidR="00641A0B" w:rsidRPr="00C60256" w:rsidRDefault="00641A0B" w:rsidP="00641A0B">
      <w:pPr>
        <w:rPr>
          <w:rFonts w:asciiTheme="minorHAnsi" w:hAnsiTheme="minorHAnsi"/>
          <w:b/>
          <w:color w:val="000000" w:themeColor="text1"/>
          <w:sz w:val="22"/>
          <w:szCs w:val="22"/>
          <w:u w:val="single"/>
        </w:rPr>
      </w:pPr>
      <w:r w:rsidRPr="00C60256">
        <w:rPr>
          <w:rFonts w:asciiTheme="minorHAnsi" w:hAnsiTheme="minorHAnsi"/>
          <w:b/>
          <w:color w:val="000000" w:themeColor="text1"/>
          <w:sz w:val="22"/>
          <w:szCs w:val="22"/>
          <w:u w:val="single"/>
        </w:rPr>
        <w:t>Section 4.4</w:t>
      </w:r>
      <w:r>
        <w:rPr>
          <w:rFonts w:asciiTheme="minorHAnsi" w:hAnsiTheme="minorHAnsi"/>
          <w:b/>
          <w:color w:val="000000" w:themeColor="text1"/>
          <w:sz w:val="22"/>
          <w:szCs w:val="22"/>
          <w:u w:val="single"/>
        </w:rPr>
        <w:t xml:space="preserve"> -</w:t>
      </w:r>
      <w:r w:rsidRPr="00C60256">
        <w:rPr>
          <w:rFonts w:asciiTheme="minorHAnsi" w:hAnsiTheme="minorHAnsi"/>
          <w:b/>
          <w:color w:val="000000" w:themeColor="text1"/>
          <w:sz w:val="22"/>
          <w:szCs w:val="22"/>
          <w:u w:val="single"/>
        </w:rPr>
        <w:t xml:space="preserve"> 4.4.1, Lawfulness &amp; Purposes of Processing </w:t>
      </w:r>
      <w:proofErr w:type="spellStart"/>
      <w:r w:rsidRPr="00C60256">
        <w:rPr>
          <w:rFonts w:asciiTheme="minorHAnsi" w:hAnsiTheme="minorHAnsi"/>
          <w:b/>
          <w:color w:val="000000" w:themeColor="text1"/>
          <w:sz w:val="22"/>
          <w:szCs w:val="22"/>
          <w:u w:val="single"/>
        </w:rPr>
        <w:t>gTLD</w:t>
      </w:r>
      <w:proofErr w:type="spellEnd"/>
      <w:r w:rsidRPr="00C60256">
        <w:rPr>
          <w:rFonts w:asciiTheme="minorHAnsi" w:hAnsiTheme="minorHAnsi"/>
          <w:b/>
          <w:color w:val="000000" w:themeColor="text1"/>
          <w:sz w:val="22"/>
          <w:szCs w:val="22"/>
          <w:u w:val="single"/>
        </w:rPr>
        <w:t xml:space="preserve"> Registration Data: </w:t>
      </w:r>
    </w:p>
    <w:p w14:paraId="50749FA1" w14:textId="3AC355BC" w:rsidR="00641A0B" w:rsidRPr="009C1258" w:rsidRDefault="002A57C4"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251CCC2A" w14:textId="77777777" w:rsidR="00641A0B" w:rsidRDefault="00641A0B" w:rsidP="00641A0B">
      <w:pPr>
        <w:rPr>
          <w:rFonts w:asciiTheme="minorHAnsi" w:hAnsiTheme="minorHAnsi"/>
          <w:color w:val="000000" w:themeColor="text1"/>
          <w:sz w:val="22"/>
          <w:szCs w:val="22"/>
        </w:rPr>
      </w:pPr>
    </w:p>
    <w:p w14:paraId="5CD13794" w14:textId="77777777" w:rsidR="00641A0B" w:rsidRPr="00C60256" w:rsidRDefault="00641A0B" w:rsidP="00641A0B">
      <w:pPr>
        <w:rPr>
          <w:rFonts w:asciiTheme="minorHAnsi" w:hAnsiTheme="minorHAnsi"/>
          <w:b/>
          <w:color w:val="000000" w:themeColor="text1"/>
          <w:sz w:val="22"/>
          <w:szCs w:val="22"/>
          <w:u w:val="single"/>
        </w:rPr>
      </w:pPr>
      <w:r w:rsidRPr="00C60256">
        <w:rPr>
          <w:rFonts w:asciiTheme="minorHAnsi" w:hAnsiTheme="minorHAnsi"/>
          <w:b/>
          <w:color w:val="000000" w:themeColor="text1"/>
          <w:sz w:val="22"/>
          <w:szCs w:val="22"/>
          <w:u w:val="single"/>
        </w:rPr>
        <w:t>Section 4.4.</w:t>
      </w:r>
      <w:r>
        <w:rPr>
          <w:rFonts w:asciiTheme="minorHAnsi" w:hAnsiTheme="minorHAnsi"/>
          <w:b/>
          <w:color w:val="000000" w:themeColor="text1"/>
          <w:sz w:val="22"/>
          <w:szCs w:val="22"/>
          <w:u w:val="single"/>
        </w:rPr>
        <w:t>2</w:t>
      </w:r>
      <w:r w:rsidRPr="00C60256">
        <w:rPr>
          <w:rFonts w:asciiTheme="minorHAnsi" w:hAnsiTheme="minorHAnsi"/>
          <w:b/>
          <w:color w:val="000000" w:themeColor="text1"/>
          <w:sz w:val="22"/>
          <w:szCs w:val="22"/>
          <w:u w:val="single"/>
        </w:rPr>
        <w:t xml:space="preserve">, Lawfulness &amp; Purposes of Processing </w:t>
      </w:r>
      <w:proofErr w:type="spellStart"/>
      <w:r w:rsidRPr="00C60256">
        <w:rPr>
          <w:rFonts w:asciiTheme="minorHAnsi" w:hAnsiTheme="minorHAnsi"/>
          <w:b/>
          <w:color w:val="000000" w:themeColor="text1"/>
          <w:sz w:val="22"/>
          <w:szCs w:val="22"/>
          <w:u w:val="single"/>
        </w:rPr>
        <w:t>gTLD</w:t>
      </w:r>
      <w:proofErr w:type="spellEnd"/>
      <w:r w:rsidRPr="00C60256">
        <w:rPr>
          <w:rFonts w:asciiTheme="minorHAnsi" w:hAnsiTheme="minorHAnsi"/>
          <w:b/>
          <w:color w:val="000000" w:themeColor="text1"/>
          <w:sz w:val="22"/>
          <w:szCs w:val="22"/>
          <w:u w:val="single"/>
        </w:rPr>
        <w:t xml:space="preserve"> Registration Data: </w:t>
      </w:r>
    </w:p>
    <w:p w14:paraId="614E1E2D" w14:textId="0B78002F" w:rsidR="00641A0B" w:rsidRDefault="002A57C4" w:rsidP="00641A0B">
      <w:pPr>
        <w:rPr>
          <w:rFonts w:asciiTheme="minorHAnsi" w:hAnsiTheme="minorHAnsi"/>
          <w:color w:val="000000" w:themeColor="text1"/>
          <w:sz w:val="22"/>
          <w:szCs w:val="22"/>
        </w:rPr>
      </w:pPr>
      <w:r w:rsidRPr="002A57C4">
        <w:rPr>
          <w:rFonts w:asciiTheme="minorHAnsi" w:hAnsiTheme="minorHAnsi"/>
          <w:color w:val="000000" w:themeColor="text1"/>
          <w:sz w:val="22"/>
          <w:szCs w:val="22"/>
        </w:rPr>
        <w:t xml:space="preserve">Actors with a legitimate interest in the data corresponding to a particular name represent a clear case for access, provided they can be securely and appropriately identified and they can demonstrate that </w:t>
      </w:r>
      <w:r w:rsidRPr="002A57C4">
        <w:rPr>
          <w:rFonts w:asciiTheme="minorHAnsi" w:hAnsiTheme="minorHAnsi"/>
          <w:color w:val="000000" w:themeColor="text1"/>
          <w:sz w:val="22"/>
          <w:szCs w:val="22"/>
        </w:rPr>
        <w:lastRenderedPageBreak/>
        <w:t>they will</w:t>
      </w:r>
      <w:r>
        <w:rPr>
          <w:rFonts w:asciiTheme="minorHAnsi" w:hAnsiTheme="minorHAnsi"/>
          <w:color w:val="000000" w:themeColor="text1"/>
          <w:sz w:val="22"/>
          <w:szCs w:val="22"/>
        </w:rPr>
        <w:t xml:space="preserve"> </w:t>
      </w:r>
      <w:r w:rsidRPr="002A57C4">
        <w:rPr>
          <w:rFonts w:asciiTheme="minorHAnsi" w:hAnsiTheme="minorHAnsi"/>
          <w:color w:val="000000" w:themeColor="text1"/>
          <w:sz w:val="22"/>
          <w:szCs w:val="22"/>
        </w:rPr>
        <w:t>commit to protecting the data under the same terms that the providing party has collected it.  Some actors may be able to present a case to obtain all data in a certain element class, for a purpose such as cybersecurity where the purpose is specific (</w:t>
      </w:r>
      <w:proofErr w:type="spellStart"/>
      <w:r w:rsidRPr="002A57C4">
        <w:rPr>
          <w:rFonts w:asciiTheme="minorHAnsi" w:hAnsiTheme="minorHAnsi"/>
          <w:color w:val="000000" w:themeColor="text1"/>
          <w:sz w:val="22"/>
          <w:szCs w:val="22"/>
        </w:rPr>
        <w:t>eg</w:t>
      </w:r>
      <w:proofErr w:type="spellEnd"/>
      <w:r w:rsidRPr="002A57C4">
        <w:rPr>
          <w:rFonts w:asciiTheme="minorHAnsi" w:hAnsiTheme="minorHAnsi"/>
          <w:color w:val="000000" w:themeColor="text1"/>
          <w:sz w:val="22"/>
          <w:szCs w:val="22"/>
        </w:rPr>
        <w:t>. monitoring for the spreading of malware).  This section is worded very broadly, and the phrase “not outweighed by the fundamental rights of …..” does not sufficiently capture the requirement for greater specificity.  Briefly, a tiered directory which provides access to ranges of data elements for classes of third parties is not possible under the GDPR because of the requirement for greater specificity.  This needs to be added to the specification.  Wording can be provided once this principle is agreed; it requires a deeper level of specificity across several sections.</w:t>
      </w:r>
    </w:p>
    <w:p w14:paraId="0CE89664" w14:textId="77777777" w:rsidR="00641A0B" w:rsidRPr="009C1258" w:rsidRDefault="00641A0B" w:rsidP="00641A0B">
      <w:pPr>
        <w:rPr>
          <w:rFonts w:asciiTheme="minorHAnsi" w:hAnsiTheme="minorHAnsi"/>
          <w:color w:val="000000" w:themeColor="text1"/>
          <w:sz w:val="22"/>
          <w:szCs w:val="22"/>
        </w:rPr>
      </w:pPr>
    </w:p>
    <w:p w14:paraId="51DE3F56" w14:textId="77777777" w:rsidR="00641A0B" w:rsidRPr="00C60256" w:rsidRDefault="00641A0B" w:rsidP="00641A0B">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4.4.3, for contacting registrants</w:t>
      </w:r>
      <w:r w:rsidRPr="00C60256">
        <w:rPr>
          <w:rFonts w:asciiTheme="minorHAnsi" w:hAnsiTheme="minorHAnsi"/>
          <w:color w:val="000000" w:themeColor="text1"/>
          <w:sz w:val="22"/>
          <w:szCs w:val="22"/>
          <w:u w:val="single"/>
        </w:rPr>
        <w:t xml:space="preserve">: </w:t>
      </w:r>
    </w:p>
    <w:p w14:paraId="5630AB3F" w14:textId="625466A8" w:rsidR="00641A0B" w:rsidRPr="009C1258" w:rsidRDefault="002A57C4"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24266409" w14:textId="77777777" w:rsidR="00641A0B" w:rsidRPr="009C1258" w:rsidRDefault="00641A0B" w:rsidP="00641A0B">
      <w:pPr>
        <w:rPr>
          <w:rFonts w:asciiTheme="minorHAnsi" w:hAnsiTheme="minorHAnsi"/>
          <w:color w:val="000000" w:themeColor="text1"/>
          <w:sz w:val="22"/>
          <w:szCs w:val="22"/>
        </w:rPr>
      </w:pPr>
    </w:p>
    <w:p w14:paraId="6FD86011" w14:textId="77777777" w:rsidR="00641A0B" w:rsidRPr="00C60256" w:rsidRDefault="00641A0B" w:rsidP="00641A0B">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4.4.4, for communication &amp; invoicing</w:t>
      </w:r>
      <w:r w:rsidRPr="00C60256">
        <w:rPr>
          <w:rFonts w:asciiTheme="minorHAnsi" w:hAnsiTheme="minorHAnsi"/>
          <w:color w:val="000000" w:themeColor="text1"/>
          <w:sz w:val="22"/>
          <w:szCs w:val="22"/>
          <w:u w:val="single"/>
        </w:rPr>
        <w:t xml:space="preserve">: </w:t>
      </w:r>
    </w:p>
    <w:p w14:paraId="5AEA7239" w14:textId="7E89F250" w:rsidR="00641A0B" w:rsidRPr="009C1258" w:rsidRDefault="002A57C4"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6F2CCCE5" w14:textId="77777777" w:rsidR="00641A0B" w:rsidRPr="009C1258" w:rsidRDefault="00641A0B" w:rsidP="00641A0B">
      <w:pPr>
        <w:rPr>
          <w:rFonts w:asciiTheme="minorHAnsi" w:hAnsiTheme="minorHAnsi"/>
          <w:color w:val="000000" w:themeColor="text1"/>
          <w:sz w:val="22"/>
          <w:szCs w:val="22"/>
        </w:rPr>
      </w:pPr>
    </w:p>
    <w:p w14:paraId="24BD6561" w14:textId="77777777" w:rsidR="00641A0B" w:rsidRPr="00C60256" w:rsidRDefault="00641A0B" w:rsidP="00641A0B">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4.4.5, to address technical and content issues:</w:t>
      </w:r>
      <w:r w:rsidRPr="00C60256">
        <w:rPr>
          <w:rFonts w:asciiTheme="minorHAnsi" w:hAnsiTheme="minorHAnsi"/>
          <w:color w:val="000000" w:themeColor="text1"/>
          <w:sz w:val="22"/>
          <w:szCs w:val="22"/>
          <w:u w:val="single"/>
        </w:rPr>
        <w:t xml:space="preserve"> </w:t>
      </w:r>
    </w:p>
    <w:p w14:paraId="10E6FB34" w14:textId="40429C03" w:rsidR="00641A0B" w:rsidRPr="009C1258" w:rsidRDefault="002A57C4" w:rsidP="00641A0B">
      <w:pPr>
        <w:rPr>
          <w:rFonts w:asciiTheme="minorHAnsi" w:hAnsiTheme="minorHAnsi"/>
          <w:color w:val="000000" w:themeColor="text1"/>
          <w:sz w:val="22"/>
          <w:szCs w:val="22"/>
        </w:rPr>
      </w:pPr>
      <w:r w:rsidRPr="002A57C4">
        <w:rPr>
          <w:rFonts w:asciiTheme="minorHAnsi" w:hAnsiTheme="minorHAnsi"/>
          <w:color w:val="000000" w:themeColor="text1"/>
          <w:sz w:val="22"/>
          <w:szCs w:val="22"/>
        </w:rPr>
        <w:t>Just like ICANN is not a consumer protection organization or a business regulator, ICANN is not a content regulator. Content and/or resources associated with a Registered Name are out of scope of ICANN’s mission (even if this happens to be a legitimate interest). Registration data should not be used as a mechanism to enable contact with Registered Name Holders for this purpose. We therefore request</w:t>
      </w:r>
      <w:r>
        <w:rPr>
          <w:rFonts w:asciiTheme="minorHAnsi" w:hAnsiTheme="minorHAnsi"/>
          <w:color w:val="000000" w:themeColor="text1"/>
          <w:sz w:val="22"/>
          <w:szCs w:val="22"/>
        </w:rPr>
        <w:t xml:space="preserve"> </w:t>
      </w:r>
      <w:r w:rsidRPr="002A57C4">
        <w:rPr>
          <w:rFonts w:asciiTheme="minorHAnsi" w:hAnsiTheme="minorHAnsi"/>
          <w:color w:val="000000" w:themeColor="text1"/>
          <w:sz w:val="22"/>
          <w:szCs w:val="22"/>
        </w:rPr>
        <w:t xml:space="preserve">suggest the removal </w:t>
      </w:r>
      <w:proofErr w:type="spellStart"/>
      <w:r w:rsidRPr="002A57C4">
        <w:rPr>
          <w:rFonts w:asciiTheme="minorHAnsi" w:hAnsiTheme="minorHAnsi"/>
          <w:color w:val="000000" w:themeColor="text1"/>
          <w:sz w:val="22"/>
          <w:szCs w:val="22"/>
        </w:rPr>
        <w:t>ofing</w:t>
      </w:r>
      <w:proofErr w:type="spellEnd"/>
      <w:r w:rsidRPr="002A57C4">
        <w:rPr>
          <w:rFonts w:asciiTheme="minorHAnsi" w:hAnsiTheme="minorHAnsi"/>
          <w:color w:val="000000" w:themeColor="text1"/>
          <w:sz w:val="22"/>
          <w:szCs w:val="22"/>
        </w:rPr>
        <w:t xml:space="preserve"> the latter half of the sentence, “or any content or resources associated with such a Registered Name.”</w:t>
      </w:r>
    </w:p>
    <w:p w14:paraId="083FBFE1" w14:textId="77777777" w:rsidR="00641A0B" w:rsidRPr="009C1258" w:rsidRDefault="00641A0B" w:rsidP="00641A0B">
      <w:pPr>
        <w:rPr>
          <w:rFonts w:asciiTheme="minorHAnsi" w:hAnsiTheme="minorHAnsi"/>
          <w:b/>
          <w:color w:val="000000" w:themeColor="text1"/>
          <w:sz w:val="22"/>
          <w:szCs w:val="22"/>
        </w:rPr>
      </w:pPr>
    </w:p>
    <w:p w14:paraId="10B0C0E1" w14:textId="77777777" w:rsidR="00641A0B" w:rsidRPr="00C60256" w:rsidRDefault="00641A0B" w:rsidP="00641A0B">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4.4.6, to address changes to the domain:</w:t>
      </w:r>
      <w:r w:rsidRPr="00C60256">
        <w:rPr>
          <w:rFonts w:asciiTheme="minorHAnsi" w:hAnsiTheme="minorHAnsi"/>
          <w:color w:val="000000" w:themeColor="text1"/>
          <w:sz w:val="22"/>
          <w:szCs w:val="22"/>
          <w:u w:val="single"/>
        </w:rPr>
        <w:t xml:space="preserve"> </w:t>
      </w:r>
    </w:p>
    <w:p w14:paraId="67E43CAC" w14:textId="68184DF6" w:rsidR="00641A0B" w:rsidRPr="009C1258" w:rsidRDefault="002A57C4" w:rsidP="00641A0B">
      <w:pPr>
        <w:rPr>
          <w:rFonts w:asciiTheme="minorHAnsi" w:hAnsiTheme="minorHAnsi"/>
          <w:color w:val="000000" w:themeColor="text1"/>
          <w:sz w:val="22"/>
          <w:szCs w:val="22"/>
        </w:rPr>
      </w:pPr>
      <w:r w:rsidRPr="002A57C4">
        <w:rPr>
          <w:rFonts w:asciiTheme="minorHAnsi" w:hAnsiTheme="minorHAnsi"/>
          <w:color w:val="000000" w:themeColor="text1"/>
          <w:sz w:val="22"/>
          <w:szCs w:val="22"/>
        </w:rPr>
        <w:t>Change the text of 4.4.6 to: “Enabling a mechanism for the chosen Registrar to communicate with or notify the Registered Name Holder of commercial or technical changes in the domain in which the Registered Name has been registered;”</w:t>
      </w:r>
    </w:p>
    <w:p w14:paraId="39F87085" w14:textId="77777777" w:rsidR="00641A0B" w:rsidRPr="009C1258" w:rsidRDefault="00641A0B" w:rsidP="00641A0B">
      <w:pPr>
        <w:rPr>
          <w:rFonts w:asciiTheme="minorHAnsi" w:hAnsiTheme="minorHAnsi"/>
          <w:color w:val="000000" w:themeColor="text1"/>
          <w:sz w:val="22"/>
          <w:szCs w:val="22"/>
        </w:rPr>
      </w:pPr>
    </w:p>
    <w:p w14:paraId="0B017696" w14:textId="77777777" w:rsidR="00641A0B" w:rsidRPr="00C60256" w:rsidRDefault="00641A0B" w:rsidP="00641A0B">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4.4.7,</w:t>
      </w:r>
      <w:r w:rsidRPr="00C60256">
        <w:rPr>
          <w:rFonts w:asciiTheme="minorHAnsi" w:hAnsiTheme="minorHAnsi"/>
          <w:color w:val="000000" w:themeColor="text1"/>
          <w:sz w:val="22"/>
          <w:szCs w:val="22"/>
          <w:u w:val="single"/>
        </w:rPr>
        <w:t xml:space="preserve"> </w:t>
      </w:r>
      <w:r w:rsidRPr="00C60256">
        <w:rPr>
          <w:rFonts w:asciiTheme="minorHAnsi" w:hAnsiTheme="minorHAnsi"/>
          <w:b/>
          <w:color w:val="000000" w:themeColor="text1"/>
          <w:sz w:val="22"/>
          <w:szCs w:val="22"/>
          <w:u w:val="single"/>
        </w:rPr>
        <w:t>regarding the voluntary provision of administrative and technical contact data:</w:t>
      </w:r>
      <w:r w:rsidRPr="00C60256">
        <w:rPr>
          <w:rFonts w:asciiTheme="minorHAnsi" w:hAnsiTheme="minorHAnsi"/>
          <w:color w:val="000000" w:themeColor="text1"/>
          <w:sz w:val="22"/>
          <w:szCs w:val="22"/>
          <w:u w:val="single"/>
        </w:rPr>
        <w:t xml:space="preserve"> </w:t>
      </w:r>
    </w:p>
    <w:p w14:paraId="522F0AEB" w14:textId="456EBECB" w:rsidR="00641A0B" w:rsidRPr="009C1258" w:rsidRDefault="002A57C4" w:rsidP="00641A0B">
      <w:pPr>
        <w:rPr>
          <w:rFonts w:asciiTheme="minorHAnsi" w:hAnsiTheme="minorHAnsi"/>
          <w:color w:val="000000" w:themeColor="text1"/>
          <w:sz w:val="22"/>
          <w:szCs w:val="22"/>
        </w:rPr>
      </w:pPr>
      <w:r w:rsidRPr="002A57C4">
        <w:rPr>
          <w:rFonts w:asciiTheme="minorHAnsi" w:hAnsiTheme="minorHAnsi"/>
          <w:color w:val="000000" w:themeColor="text1"/>
          <w:sz w:val="22"/>
          <w:szCs w:val="22"/>
        </w:rPr>
        <w:t>In principle the NCSG does not object to a Registered Name Holder opting for their contact information to be disclosed to a wide audience, however this must only happen in line with Recital 43 (‘Freely Given Consent’) of the GDPR, which states that consent, in order to be lawful, must be freely given and a genuine choice made by the registrant.</w:t>
      </w:r>
    </w:p>
    <w:p w14:paraId="71C2BC93" w14:textId="77777777" w:rsidR="00641A0B" w:rsidRPr="009C1258" w:rsidRDefault="00641A0B" w:rsidP="00641A0B">
      <w:pPr>
        <w:rPr>
          <w:rFonts w:asciiTheme="minorHAnsi" w:hAnsiTheme="minorHAnsi"/>
          <w:b/>
          <w:color w:val="000000" w:themeColor="text1"/>
          <w:sz w:val="22"/>
          <w:szCs w:val="22"/>
        </w:rPr>
      </w:pPr>
    </w:p>
    <w:p w14:paraId="56C9401F" w14:textId="77777777" w:rsidR="00641A0B" w:rsidRPr="00C60256" w:rsidRDefault="00641A0B" w:rsidP="00641A0B">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4.4.8, to combat abuse and protect intellectual property</w:t>
      </w:r>
      <w:r w:rsidRPr="00C60256">
        <w:rPr>
          <w:rFonts w:asciiTheme="minorHAnsi" w:hAnsiTheme="minorHAnsi"/>
          <w:color w:val="000000" w:themeColor="text1"/>
          <w:sz w:val="22"/>
          <w:szCs w:val="22"/>
          <w:u w:val="single"/>
        </w:rPr>
        <w:t xml:space="preserve">: </w:t>
      </w:r>
    </w:p>
    <w:p w14:paraId="01ADD4AF" w14:textId="5A12E6BF" w:rsidR="00641A0B" w:rsidRPr="009C1258" w:rsidRDefault="002A57C4" w:rsidP="00641A0B">
      <w:pPr>
        <w:rPr>
          <w:rFonts w:asciiTheme="minorHAnsi" w:eastAsia="Times New Roman" w:hAnsiTheme="minorHAnsi"/>
          <w:color w:val="000000" w:themeColor="text1"/>
          <w:sz w:val="22"/>
          <w:szCs w:val="22"/>
        </w:rPr>
      </w:pPr>
      <w:r w:rsidRPr="002A57C4">
        <w:rPr>
          <w:rFonts w:asciiTheme="minorHAnsi" w:hAnsiTheme="minorHAnsi"/>
          <w:color w:val="000000" w:themeColor="text1"/>
          <w:sz w:val="22"/>
          <w:szCs w:val="22"/>
        </w:rPr>
        <w:t>The NCSG believes section 4.4.8 will be better addressed during the EPDP Team’s review of the annex to the temporary specification. For now we propose that section 4.4.8 be replaced with: “Enabling verified and authorized third parties (if any) to request relevant data from registrars and registries in a secure manner to address issues involving domain name registrations”</w:t>
      </w:r>
    </w:p>
    <w:p w14:paraId="04C4F4E0" w14:textId="77777777" w:rsidR="00641A0B" w:rsidRPr="009C1258" w:rsidRDefault="00641A0B" w:rsidP="00641A0B">
      <w:pPr>
        <w:rPr>
          <w:rFonts w:asciiTheme="minorHAnsi" w:hAnsiTheme="minorHAnsi"/>
          <w:color w:val="000000" w:themeColor="text1"/>
          <w:sz w:val="22"/>
          <w:szCs w:val="22"/>
        </w:rPr>
      </w:pPr>
    </w:p>
    <w:p w14:paraId="12F2EACE" w14:textId="77777777" w:rsidR="00641A0B" w:rsidRPr="00C60256" w:rsidRDefault="00641A0B" w:rsidP="00641A0B">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4.4.9, to provide LEA access:</w:t>
      </w:r>
      <w:r w:rsidRPr="00C60256">
        <w:rPr>
          <w:rFonts w:asciiTheme="minorHAnsi" w:hAnsiTheme="minorHAnsi"/>
          <w:color w:val="000000" w:themeColor="text1"/>
          <w:sz w:val="22"/>
          <w:szCs w:val="22"/>
          <w:u w:val="single"/>
        </w:rPr>
        <w:t xml:space="preserve"> </w:t>
      </w:r>
    </w:p>
    <w:p w14:paraId="0C269882" w14:textId="1B3BC58C" w:rsidR="00641A0B" w:rsidRPr="009C1258" w:rsidRDefault="002A57C4"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3FB55D81" w14:textId="77777777" w:rsidR="00641A0B" w:rsidRPr="009C1258" w:rsidRDefault="00641A0B" w:rsidP="00641A0B">
      <w:pPr>
        <w:rPr>
          <w:rFonts w:asciiTheme="minorHAnsi" w:hAnsiTheme="minorHAnsi"/>
          <w:color w:val="000000" w:themeColor="text1"/>
          <w:sz w:val="22"/>
          <w:szCs w:val="22"/>
        </w:rPr>
      </w:pPr>
    </w:p>
    <w:p w14:paraId="2BD100F0" w14:textId="77777777" w:rsidR="00641A0B" w:rsidRPr="00C60256" w:rsidRDefault="00641A0B" w:rsidP="00641A0B">
      <w:pPr>
        <w:rPr>
          <w:rFonts w:asciiTheme="minorHAnsi" w:eastAsia="Times New Roman" w:hAnsiTheme="minorHAnsi"/>
          <w:color w:val="000000" w:themeColor="text1"/>
          <w:sz w:val="22"/>
          <w:szCs w:val="22"/>
          <w:u w:val="single"/>
        </w:rPr>
      </w:pPr>
      <w:r w:rsidRPr="00C60256">
        <w:rPr>
          <w:rFonts w:asciiTheme="minorHAnsi" w:hAnsiTheme="minorHAnsi"/>
          <w:b/>
          <w:color w:val="000000" w:themeColor="text1"/>
          <w:sz w:val="22"/>
          <w:szCs w:val="22"/>
          <w:u w:val="single"/>
        </w:rPr>
        <w:t>Section 4.4.10, zone-file data:</w:t>
      </w:r>
      <w:r w:rsidRPr="00C60256">
        <w:rPr>
          <w:rFonts w:asciiTheme="minorHAnsi" w:hAnsiTheme="minorHAnsi"/>
          <w:color w:val="000000" w:themeColor="text1"/>
          <w:sz w:val="22"/>
          <w:szCs w:val="22"/>
          <w:u w:val="single"/>
        </w:rPr>
        <w:t xml:space="preserve"> </w:t>
      </w:r>
    </w:p>
    <w:p w14:paraId="0C1DCE1C" w14:textId="4BD082FD" w:rsidR="00641A0B" w:rsidRPr="009C1258" w:rsidRDefault="002A57C4" w:rsidP="00641A0B">
      <w:pPr>
        <w:rPr>
          <w:rFonts w:asciiTheme="minorHAnsi" w:eastAsia="Times New Roman"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6E78B042" w14:textId="77777777" w:rsidR="00641A0B" w:rsidRPr="009C1258" w:rsidRDefault="00641A0B" w:rsidP="00641A0B">
      <w:pPr>
        <w:rPr>
          <w:rFonts w:asciiTheme="minorHAnsi" w:hAnsiTheme="minorHAnsi"/>
          <w:color w:val="000000" w:themeColor="text1"/>
          <w:sz w:val="22"/>
          <w:szCs w:val="22"/>
        </w:rPr>
      </w:pPr>
      <w:r w:rsidRPr="009C1258">
        <w:rPr>
          <w:rFonts w:asciiTheme="minorHAnsi" w:hAnsiTheme="minorHAnsi"/>
          <w:color w:val="000000" w:themeColor="text1"/>
          <w:sz w:val="22"/>
          <w:szCs w:val="22"/>
        </w:rPr>
        <w:t xml:space="preserve"> </w:t>
      </w:r>
    </w:p>
    <w:p w14:paraId="270EB4A3" w14:textId="77777777" w:rsidR="00641A0B" w:rsidRPr="00C60256" w:rsidRDefault="00641A0B" w:rsidP="00641A0B">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4.4.11, to address business or technical failure:</w:t>
      </w:r>
      <w:r w:rsidRPr="00C60256">
        <w:rPr>
          <w:rFonts w:asciiTheme="minorHAnsi" w:hAnsiTheme="minorHAnsi"/>
          <w:color w:val="000000" w:themeColor="text1"/>
          <w:sz w:val="22"/>
          <w:szCs w:val="22"/>
          <w:u w:val="single"/>
        </w:rPr>
        <w:t xml:space="preserve"> </w:t>
      </w:r>
    </w:p>
    <w:p w14:paraId="7A3490D3" w14:textId="4AF0C777" w:rsidR="00641A0B" w:rsidRPr="009C1258" w:rsidRDefault="002A57C4"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4DA4F705" w14:textId="77777777" w:rsidR="00641A0B" w:rsidRPr="009C1258" w:rsidRDefault="00641A0B" w:rsidP="00641A0B">
      <w:pPr>
        <w:rPr>
          <w:rFonts w:asciiTheme="minorHAnsi" w:hAnsiTheme="minorHAnsi"/>
          <w:color w:val="000000" w:themeColor="text1"/>
          <w:sz w:val="22"/>
          <w:szCs w:val="22"/>
        </w:rPr>
      </w:pPr>
    </w:p>
    <w:p w14:paraId="4CA56B22" w14:textId="77777777" w:rsidR="00641A0B" w:rsidRPr="00C60256" w:rsidRDefault="00641A0B" w:rsidP="00641A0B">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4.4.12, to facilitate dispute resolution services:</w:t>
      </w:r>
      <w:r w:rsidRPr="00C60256">
        <w:rPr>
          <w:rFonts w:asciiTheme="minorHAnsi" w:hAnsiTheme="minorHAnsi"/>
          <w:color w:val="000000" w:themeColor="text1"/>
          <w:sz w:val="22"/>
          <w:szCs w:val="22"/>
          <w:u w:val="single"/>
        </w:rPr>
        <w:t xml:space="preserve"> </w:t>
      </w:r>
    </w:p>
    <w:p w14:paraId="010BDBE9" w14:textId="0E7C7E15" w:rsidR="00641A0B" w:rsidRPr="009C1258" w:rsidRDefault="002A57C4"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3F0023FB" w14:textId="77777777" w:rsidR="00641A0B" w:rsidRPr="009C1258" w:rsidRDefault="00641A0B" w:rsidP="00641A0B">
      <w:pPr>
        <w:rPr>
          <w:rFonts w:asciiTheme="minorHAnsi" w:hAnsiTheme="minorHAnsi"/>
          <w:color w:val="000000" w:themeColor="text1"/>
          <w:sz w:val="22"/>
          <w:szCs w:val="22"/>
        </w:rPr>
      </w:pPr>
    </w:p>
    <w:p w14:paraId="03711FB7" w14:textId="77777777" w:rsidR="00641A0B" w:rsidRPr="00C60256" w:rsidRDefault="00641A0B" w:rsidP="00641A0B">
      <w:pPr>
        <w:rPr>
          <w:rFonts w:asciiTheme="minorHAnsi" w:eastAsia="Times New Roman" w:hAnsiTheme="minorHAnsi"/>
          <w:color w:val="000000" w:themeColor="text1"/>
          <w:sz w:val="22"/>
          <w:szCs w:val="22"/>
          <w:u w:val="single"/>
        </w:rPr>
      </w:pPr>
      <w:r w:rsidRPr="00C60256">
        <w:rPr>
          <w:rFonts w:asciiTheme="minorHAnsi" w:eastAsia="Times New Roman" w:hAnsiTheme="minorHAnsi"/>
          <w:b/>
          <w:color w:val="000000" w:themeColor="text1"/>
          <w:sz w:val="22"/>
          <w:szCs w:val="22"/>
          <w:u w:val="single"/>
        </w:rPr>
        <w:t>Section 4.4.13, to facilitate contractual compliance:</w:t>
      </w:r>
      <w:r w:rsidRPr="00C60256">
        <w:rPr>
          <w:rFonts w:asciiTheme="minorHAnsi" w:eastAsia="Times New Roman" w:hAnsiTheme="minorHAnsi"/>
          <w:color w:val="000000" w:themeColor="text1"/>
          <w:sz w:val="22"/>
          <w:szCs w:val="22"/>
          <w:u w:val="single"/>
        </w:rPr>
        <w:t xml:space="preserve"> </w:t>
      </w:r>
    </w:p>
    <w:p w14:paraId="25DA7205" w14:textId="62D84656" w:rsidR="00641A0B" w:rsidRPr="009C1258" w:rsidRDefault="002A57C4" w:rsidP="00641A0B">
      <w:pPr>
        <w:rPr>
          <w:rFonts w:asciiTheme="minorHAnsi" w:eastAsia="Times New Roman"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4854E8AE" w14:textId="77777777" w:rsidR="00641A0B" w:rsidRPr="009C1258" w:rsidRDefault="00641A0B" w:rsidP="00641A0B">
      <w:pPr>
        <w:rPr>
          <w:rFonts w:asciiTheme="minorHAnsi" w:hAnsiTheme="minorHAnsi"/>
          <w:color w:val="000000" w:themeColor="text1"/>
          <w:sz w:val="22"/>
          <w:szCs w:val="22"/>
        </w:rPr>
      </w:pPr>
    </w:p>
    <w:p w14:paraId="7C6F4442" w14:textId="77777777" w:rsidR="00641A0B" w:rsidRPr="00C60256" w:rsidRDefault="00641A0B" w:rsidP="00641A0B">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 xml:space="preserve">Section 4.5.1-4.5.5, Rationale for Processing </w:t>
      </w:r>
      <w:proofErr w:type="spellStart"/>
      <w:r w:rsidRPr="00C60256">
        <w:rPr>
          <w:rFonts w:asciiTheme="minorHAnsi" w:hAnsiTheme="minorHAnsi"/>
          <w:b/>
          <w:color w:val="000000" w:themeColor="text1"/>
          <w:sz w:val="22"/>
          <w:szCs w:val="22"/>
          <w:u w:val="single"/>
        </w:rPr>
        <w:t>gTLD</w:t>
      </w:r>
      <w:proofErr w:type="spellEnd"/>
      <w:r w:rsidRPr="00C60256">
        <w:rPr>
          <w:rFonts w:asciiTheme="minorHAnsi" w:hAnsiTheme="minorHAnsi"/>
          <w:b/>
          <w:color w:val="000000" w:themeColor="text1"/>
          <w:sz w:val="22"/>
          <w:szCs w:val="22"/>
          <w:u w:val="single"/>
        </w:rPr>
        <w:t xml:space="preserve"> Registration Data</w:t>
      </w:r>
      <w:r w:rsidRPr="00C60256">
        <w:rPr>
          <w:rFonts w:asciiTheme="minorHAnsi" w:hAnsiTheme="minorHAnsi"/>
          <w:color w:val="000000" w:themeColor="text1"/>
          <w:sz w:val="22"/>
          <w:szCs w:val="22"/>
          <w:u w:val="single"/>
        </w:rPr>
        <w:t xml:space="preserve">: </w:t>
      </w:r>
    </w:p>
    <w:p w14:paraId="539A8B24" w14:textId="5BF4379E" w:rsidR="00641A0B" w:rsidRPr="009C1258" w:rsidRDefault="002A57C4" w:rsidP="00641A0B">
      <w:pPr>
        <w:rPr>
          <w:rFonts w:asciiTheme="minorHAnsi" w:hAnsiTheme="minorHAnsi"/>
          <w:color w:val="000000" w:themeColor="text1"/>
          <w:sz w:val="22"/>
          <w:szCs w:val="22"/>
        </w:rPr>
      </w:pPr>
      <w:r w:rsidRPr="002A57C4">
        <w:rPr>
          <w:rFonts w:asciiTheme="minorHAnsi" w:hAnsiTheme="minorHAnsi"/>
          <w:color w:val="000000" w:themeColor="text1"/>
          <w:sz w:val="22"/>
          <w:szCs w:val="22"/>
        </w:rPr>
        <w:t>The Processing of the limited Personal Data identified in this Temporary Specification is necessary to the extent that it is consistent with and limited to ICANN’s mission. This Processing specifically includes the retention of Personal Data already collected and the ongoing collection of Personal Data.    The NCSG cannot accept the language in 4.5.1, which provides a blanket endorsement of all claims of “legitimate interest” contained in unspecified consultations.</w:t>
      </w:r>
    </w:p>
    <w:p w14:paraId="6AD8C4F5" w14:textId="77777777" w:rsidR="00641A0B" w:rsidRPr="009C1258" w:rsidRDefault="00641A0B" w:rsidP="00641A0B">
      <w:pPr>
        <w:rPr>
          <w:rFonts w:asciiTheme="minorHAnsi" w:hAnsiTheme="minorHAnsi"/>
          <w:color w:val="000000" w:themeColor="text1"/>
          <w:sz w:val="22"/>
          <w:szCs w:val="22"/>
        </w:rPr>
      </w:pPr>
    </w:p>
    <w:p w14:paraId="1908E5E4" w14:textId="77777777" w:rsidR="00641A0B" w:rsidRPr="00C60256" w:rsidRDefault="00641A0B" w:rsidP="00641A0B">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5.1-5.2</w:t>
      </w:r>
      <w:r>
        <w:rPr>
          <w:rFonts w:asciiTheme="minorHAnsi" w:hAnsiTheme="minorHAnsi"/>
          <w:b/>
          <w:color w:val="000000" w:themeColor="text1"/>
          <w:sz w:val="22"/>
          <w:szCs w:val="22"/>
          <w:u w:val="single"/>
        </w:rPr>
        <w:t xml:space="preserve">, </w:t>
      </w:r>
      <w:r w:rsidRPr="00C60256">
        <w:rPr>
          <w:rFonts w:asciiTheme="minorHAnsi" w:hAnsiTheme="minorHAnsi"/>
          <w:b/>
          <w:color w:val="000000" w:themeColor="text1"/>
          <w:sz w:val="22"/>
          <w:szCs w:val="22"/>
          <w:u w:val="single"/>
        </w:rPr>
        <w:t>Requirements Applicable to Registry Operators and Registrars</w:t>
      </w:r>
      <w:r w:rsidRPr="00C60256">
        <w:rPr>
          <w:rFonts w:asciiTheme="minorHAnsi" w:hAnsiTheme="minorHAnsi"/>
          <w:color w:val="000000" w:themeColor="text1"/>
          <w:sz w:val="22"/>
          <w:szCs w:val="22"/>
          <w:u w:val="single"/>
        </w:rPr>
        <w:t xml:space="preserve">: </w:t>
      </w:r>
    </w:p>
    <w:p w14:paraId="05680B1D" w14:textId="661181E5" w:rsidR="00641A0B" w:rsidRPr="009C1258" w:rsidRDefault="00942315" w:rsidP="00641A0B">
      <w:pPr>
        <w:rPr>
          <w:rFonts w:asciiTheme="minorHAnsi" w:hAnsiTheme="minorHAnsi"/>
          <w:color w:val="000000" w:themeColor="text1"/>
          <w:sz w:val="22"/>
          <w:szCs w:val="22"/>
        </w:rPr>
      </w:pPr>
      <w:r w:rsidRPr="00942315">
        <w:rPr>
          <w:rFonts w:asciiTheme="minorHAnsi" w:hAnsiTheme="minorHAnsi"/>
          <w:color w:val="000000" w:themeColor="text1"/>
          <w:sz w:val="22"/>
          <w:szCs w:val="22"/>
        </w:rPr>
        <w:t>RE: 5.1. The NCSG holds the position that the Contracted Parties are data processors only to the extent (1) necessary to fulfill the objectives which are clearly and unambiguously articulated within ICANN’s mission statement; and (2) to maintain their relationships with their own customers. However, many of the requirements listed in the above-mentioned contracts are data processing requirements which are performed solely at the request of ICANN org. We kindly request additional clarity from ICANN org on how, in its view, the Contracted Parties fulfill said objectives.  We would also request that items which ICANN org and the contracted parties consider “picket fence items” be clearly delineated as such.</w:t>
      </w:r>
      <w:r w:rsidR="00641A0B" w:rsidRPr="002E7DBC">
        <w:rPr>
          <w:rFonts w:asciiTheme="minorHAnsi" w:hAnsiTheme="minorHAnsi"/>
          <w:color w:val="000000" w:themeColor="text1"/>
          <w:sz w:val="22"/>
          <w:szCs w:val="22"/>
        </w:rPr>
        <w:t xml:space="preserve">  </w:t>
      </w:r>
      <w:r w:rsidR="00641A0B" w:rsidRPr="009C1258">
        <w:rPr>
          <w:rFonts w:asciiTheme="minorHAnsi" w:hAnsiTheme="minorHAnsi"/>
          <w:color w:val="000000" w:themeColor="text1"/>
          <w:sz w:val="22"/>
          <w:szCs w:val="22"/>
        </w:rPr>
        <w:t xml:space="preserve"> </w:t>
      </w:r>
    </w:p>
    <w:p w14:paraId="037EFC41" w14:textId="77777777" w:rsidR="00641A0B" w:rsidRPr="009C1258" w:rsidRDefault="00641A0B" w:rsidP="00641A0B">
      <w:pPr>
        <w:rPr>
          <w:rFonts w:asciiTheme="minorHAnsi" w:hAnsiTheme="minorHAnsi"/>
          <w:color w:val="000000" w:themeColor="text1"/>
          <w:sz w:val="22"/>
          <w:szCs w:val="22"/>
        </w:rPr>
      </w:pPr>
    </w:p>
    <w:p w14:paraId="399FFD3D" w14:textId="77777777" w:rsidR="00641A0B" w:rsidRPr="00C60256" w:rsidRDefault="00641A0B" w:rsidP="00641A0B">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5.3-5.5, Requirements Applicable to Registry Operators and Registrars</w:t>
      </w:r>
      <w:r w:rsidRPr="00C60256">
        <w:rPr>
          <w:rFonts w:asciiTheme="minorHAnsi" w:hAnsiTheme="minorHAnsi"/>
          <w:color w:val="000000" w:themeColor="text1"/>
          <w:sz w:val="22"/>
          <w:szCs w:val="22"/>
          <w:u w:val="single"/>
        </w:rPr>
        <w:t xml:space="preserve">: </w:t>
      </w:r>
    </w:p>
    <w:p w14:paraId="49C2ECC5" w14:textId="20DEDC7F" w:rsidR="00641A0B" w:rsidRPr="009C1258" w:rsidRDefault="00942315" w:rsidP="00641A0B">
      <w:pPr>
        <w:rPr>
          <w:rFonts w:asciiTheme="minorHAnsi" w:hAnsiTheme="minorHAnsi"/>
          <w:color w:val="000000" w:themeColor="text1"/>
          <w:sz w:val="22"/>
          <w:szCs w:val="22"/>
        </w:rPr>
      </w:pPr>
      <w:r w:rsidRPr="00942315">
        <w:rPr>
          <w:rFonts w:asciiTheme="minorHAnsi" w:hAnsiTheme="minorHAnsi"/>
          <w:color w:val="000000" w:themeColor="text1"/>
          <w:sz w:val="22"/>
          <w:szCs w:val="22"/>
        </w:rPr>
        <w:t>Contractual clauses are required in other jurisdictions besides the EU.</w:t>
      </w:r>
    </w:p>
    <w:p w14:paraId="560212B6" w14:textId="77777777" w:rsidR="00641A0B" w:rsidRPr="009C1258" w:rsidRDefault="00641A0B" w:rsidP="00641A0B">
      <w:pPr>
        <w:rPr>
          <w:rFonts w:asciiTheme="minorHAnsi" w:hAnsiTheme="minorHAnsi"/>
          <w:color w:val="000000" w:themeColor="text1"/>
          <w:sz w:val="22"/>
          <w:szCs w:val="22"/>
        </w:rPr>
      </w:pPr>
    </w:p>
    <w:p w14:paraId="2894C575" w14:textId="77777777" w:rsidR="00641A0B" w:rsidRPr="00C60256" w:rsidRDefault="00641A0B" w:rsidP="00641A0B">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5.6-5.7, Requirements Applicable to Registry Operators and Registrars</w:t>
      </w:r>
      <w:r w:rsidRPr="00C60256">
        <w:rPr>
          <w:rFonts w:asciiTheme="minorHAnsi" w:hAnsiTheme="minorHAnsi"/>
          <w:color w:val="000000" w:themeColor="text1"/>
          <w:sz w:val="22"/>
          <w:szCs w:val="22"/>
          <w:u w:val="single"/>
        </w:rPr>
        <w:t xml:space="preserve">: </w:t>
      </w:r>
    </w:p>
    <w:p w14:paraId="6E67DE36" w14:textId="4FAEE3DF" w:rsidR="00641A0B" w:rsidRPr="009C1258" w:rsidRDefault="00942315"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21C4AD1D" w14:textId="77777777" w:rsidR="00641A0B" w:rsidRPr="009C1258" w:rsidRDefault="00641A0B" w:rsidP="00641A0B">
      <w:pPr>
        <w:rPr>
          <w:rFonts w:asciiTheme="minorHAnsi" w:hAnsiTheme="minorHAnsi"/>
          <w:color w:val="000000" w:themeColor="text1"/>
          <w:sz w:val="22"/>
          <w:szCs w:val="22"/>
        </w:rPr>
      </w:pPr>
    </w:p>
    <w:p w14:paraId="1131EFCE" w14:textId="77777777" w:rsidR="00641A0B" w:rsidRPr="00877034" w:rsidRDefault="00641A0B" w:rsidP="00641A0B">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6</w:t>
      </w:r>
      <w:r>
        <w:rPr>
          <w:rFonts w:asciiTheme="minorHAnsi" w:hAnsiTheme="minorHAnsi"/>
          <w:b/>
          <w:color w:val="000000" w:themeColor="text1"/>
          <w:sz w:val="22"/>
          <w:szCs w:val="22"/>
          <w:u w:val="single"/>
        </w:rPr>
        <w:t>.1 – 6.3.2</w:t>
      </w:r>
      <w:r w:rsidRPr="00877034">
        <w:rPr>
          <w:rFonts w:asciiTheme="minorHAnsi" w:hAnsiTheme="minorHAnsi"/>
          <w:color w:val="000000" w:themeColor="text1"/>
          <w:sz w:val="22"/>
          <w:szCs w:val="22"/>
          <w:u w:val="single"/>
        </w:rPr>
        <w:t>, Regarding the requirements for Registry Operators:</w:t>
      </w:r>
    </w:p>
    <w:p w14:paraId="43C96324" w14:textId="066B7296" w:rsidR="00641A0B" w:rsidRPr="00BB5177" w:rsidRDefault="00942315"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r w:rsidR="00641A0B" w:rsidRPr="00BB5177">
        <w:rPr>
          <w:rFonts w:asciiTheme="minorHAnsi" w:hAnsiTheme="minorHAnsi"/>
          <w:color w:val="000000" w:themeColor="text1"/>
          <w:sz w:val="22"/>
          <w:szCs w:val="22"/>
        </w:rPr>
        <w:t xml:space="preserve">  </w:t>
      </w:r>
    </w:p>
    <w:p w14:paraId="1FED237D" w14:textId="77777777" w:rsidR="00641A0B" w:rsidRPr="009C1258" w:rsidRDefault="00641A0B" w:rsidP="00641A0B">
      <w:pPr>
        <w:rPr>
          <w:rFonts w:asciiTheme="minorHAnsi" w:hAnsiTheme="minorHAnsi"/>
          <w:color w:val="000000" w:themeColor="text1"/>
          <w:sz w:val="22"/>
          <w:szCs w:val="22"/>
        </w:rPr>
      </w:pPr>
    </w:p>
    <w:p w14:paraId="677729DB" w14:textId="77777777" w:rsidR="00641A0B" w:rsidRPr="008407CB" w:rsidRDefault="00641A0B" w:rsidP="00641A0B">
      <w:pPr>
        <w:rPr>
          <w:rFonts w:asciiTheme="minorHAnsi" w:hAnsiTheme="minorHAnsi"/>
          <w:b/>
          <w:color w:val="000000" w:themeColor="text1"/>
          <w:sz w:val="22"/>
          <w:szCs w:val="22"/>
          <w:u w:val="single"/>
        </w:rPr>
      </w:pPr>
      <w:r w:rsidRPr="008407CB">
        <w:rPr>
          <w:rFonts w:asciiTheme="minorHAnsi" w:hAnsiTheme="minorHAnsi"/>
          <w:b/>
          <w:color w:val="000000" w:themeColor="text1"/>
          <w:sz w:val="22"/>
          <w:szCs w:val="22"/>
          <w:u w:val="single"/>
        </w:rPr>
        <w:t>Section 7.1</w:t>
      </w:r>
      <w:r>
        <w:rPr>
          <w:rFonts w:asciiTheme="minorHAnsi" w:hAnsiTheme="minorHAnsi"/>
          <w:b/>
          <w:color w:val="000000" w:themeColor="text1"/>
          <w:sz w:val="22"/>
          <w:szCs w:val="22"/>
          <w:u w:val="single"/>
        </w:rPr>
        <w:t xml:space="preserve"> – 7.1.8,</w:t>
      </w:r>
      <w:r w:rsidRPr="008407CB">
        <w:rPr>
          <w:rFonts w:asciiTheme="minorHAnsi" w:hAnsiTheme="minorHAnsi"/>
          <w:b/>
          <w:color w:val="000000" w:themeColor="text1"/>
          <w:sz w:val="22"/>
          <w:szCs w:val="22"/>
          <w:u w:val="single"/>
        </w:rPr>
        <w:t xml:space="preserve"> Notices to Registered Name Holders Regarding Data Processing:</w:t>
      </w:r>
    </w:p>
    <w:p w14:paraId="618DA048" w14:textId="5D6B6151" w:rsidR="00641A0B" w:rsidRDefault="00942315" w:rsidP="00641A0B">
      <w:pPr>
        <w:rPr>
          <w:rFonts w:asciiTheme="minorHAnsi" w:hAnsiTheme="minorHAnsi"/>
          <w:color w:val="000000" w:themeColor="text1"/>
          <w:sz w:val="22"/>
          <w:szCs w:val="22"/>
        </w:rPr>
      </w:pPr>
      <w:r w:rsidRPr="00942315">
        <w:rPr>
          <w:rFonts w:asciiTheme="minorHAnsi" w:hAnsiTheme="minorHAnsi"/>
          <w:color w:val="000000" w:themeColor="text1"/>
          <w:sz w:val="22"/>
          <w:szCs w:val="22"/>
        </w:rPr>
        <w:t xml:space="preserve">ICANN itself is a co-controller of the RDDS data, and this relationship must also be communicated to registrants.     The NCSG is concerned that this language does not </w:t>
      </w:r>
      <w:proofErr w:type="spellStart"/>
      <w:r w:rsidRPr="00942315">
        <w:rPr>
          <w:rFonts w:asciiTheme="minorHAnsi" w:hAnsiTheme="minorHAnsi"/>
          <w:color w:val="000000" w:themeColor="text1"/>
          <w:sz w:val="22"/>
          <w:szCs w:val="22"/>
        </w:rPr>
        <w:t>recognise</w:t>
      </w:r>
      <w:proofErr w:type="spellEnd"/>
      <w:r w:rsidRPr="00942315">
        <w:rPr>
          <w:rFonts w:asciiTheme="minorHAnsi" w:hAnsiTheme="minorHAnsi"/>
          <w:color w:val="000000" w:themeColor="text1"/>
          <w:sz w:val="22"/>
          <w:szCs w:val="22"/>
        </w:rPr>
        <w:t xml:space="preserve"> ICANN’s historic role and ongoing responsibilities as a data controller. It is not clear from this text how ICANN org intends to explain to registrants how, when, and for what purpose(s) its compliance department will have access to personal data. It is not clear what backups of this data that ICANN may retain or order be retained, nor is it clear what data processing ICANN org may contractually require its Contracted Parties to perform.    Somewhere, the data subject needs to be informed about prior scraping of personal data, and the steps that might be necessary to remove their data from the repositories of data aggregators (e.g. Domain Tools).  This might be the appropriate spot.    </w:t>
      </w:r>
      <w:r w:rsidR="00641A0B" w:rsidRPr="00BB5177">
        <w:rPr>
          <w:rFonts w:asciiTheme="minorHAnsi" w:hAnsiTheme="minorHAnsi"/>
          <w:color w:val="000000" w:themeColor="text1"/>
          <w:sz w:val="22"/>
          <w:szCs w:val="22"/>
        </w:rPr>
        <w:t xml:space="preserve">  </w:t>
      </w:r>
    </w:p>
    <w:p w14:paraId="114ACF50" w14:textId="77777777" w:rsidR="00641A0B" w:rsidRDefault="00641A0B" w:rsidP="00641A0B">
      <w:pPr>
        <w:rPr>
          <w:rFonts w:asciiTheme="minorHAnsi" w:hAnsiTheme="minorHAnsi"/>
          <w:color w:val="000000" w:themeColor="text1"/>
          <w:sz w:val="22"/>
          <w:szCs w:val="22"/>
        </w:rPr>
      </w:pPr>
    </w:p>
    <w:p w14:paraId="7DFFEBC7" w14:textId="77777777" w:rsidR="00641A0B" w:rsidRPr="008407CB" w:rsidRDefault="00641A0B" w:rsidP="00641A0B">
      <w:pPr>
        <w:rPr>
          <w:rFonts w:asciiTheme="minorHAnsi" w:hAnsiTheme="minorHAnsi"/>
          <w:b/>
          <w:color w:val="000000" w:themeColor="text1"/>
          <w:sz w:val="22"/>
          <w:szCs w:val="22"/>
          <w:u w:val="single"/>
        </w:rPr>
      </w:pPr>
      <w:r w:rsidRPr="008407CB">
        <w:rPr>
          <w:rFonts w:asciiTheme="minorHAnsi" w:hAnsiTheme="minorHAnsi"/>
          <w:b/>
          <w:color w:val="000000" w:themeColor="text1"/>
          <w:sz w:val="22"/>
          <w:szCs w:val="22"/>
          <w:u w:val="single"/>
        </w:rPr>
        <w:t>Section 7.1</w:t>
      </w:r>
      <w:r>
        <w:rPr>
          <w:rFonts w:asciiTheme="minorHAnsi" w:hAnsiTheme="minorHAnsi"/>
          <w:b/>
          <w:color w:val="000000" w:themeColor="text1"/>
          <w:sz w:val="22"/>
          <w:szCs w:val="22"/>
          <w:u w:val="single"/>
        </w:rPr>
        <w:t xml:space="preserve">.9 – 7.1.15, </w:t>
      </w:r>
      <w:r w:rsidRPr="008407CB">
        <w:rPr>
          <w:rFonts w:asciiTheme="minorHAnsi" w:hAnsiTheme="minorHAnsi"/>
          <w:b/>
          <w:color w:val="000000" w:themeColor="text1"/>
          <w:sz w:val="22"/>
          <w:szCs w:val="22"/>
          <w:u w:val="single"/>
        </w:rPr>
        <w:t>Notices to Registered Name Holders Regarding Data Processing:</w:t>
      </w:r>
    </w:p>
    <w:p w14:paraId="5E052894" w14:textId="7AD45E8C" w:rsidR="00641A0B" w:rsidRDefault="00942315"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06F29634" w14:textId="77777777" w:rsidR="00641A0B" w:rsidRPr="009C1258" w:rsidRDefault="00641A0B" w:rsidP="00641A0B">
      <w:pPr>
        <w:rPr>
          <w:rFonts w:asciiTheme="minorHAnsi" w:hAnsiTheme="minorHAnsi"/>
          <w:color w:val="000000" w:themeColor="text1"/>
          <w:sz w:val="22"/>
          <w:szCs w:val="22"/>
        </w:rPr>
      </w:pPr>
    </w:p>
    <w:p w14:paraId="221C121D" w14:textId="77777777" w:rsidR="00B02792" w:rsidRDefault="00B02792">
      <w:pPr>
        <w:rPr>
          <w:rFonts w:asciiTheme="minorHAnsi" w:hAnsiTheme="minorHAnsi"/>
          <w:b/>
          <w:color w:val="000000" w:themeColor="text1"/>
          <w:sz w:val="22"/>
          <w:szCs w:val="22"/>
          <w:u w:val="single"/>
        </w:rPr>
      </w:pPr>
      <w:r>
        <w:rPr>
          <w:rFonts w:asciiTheme="minorHAnsi" w:hAnsiTheme="minorHAnsi"/>
          <w:b/>
          <w:color w:val="000000" w:themeColor="text1"/>
          <w:sz w:val="22"/>
          <w:szCs w:val="22"/>
          <w:u w:val="single"/>
        </w:rPr>
        <w:br w:type="page"/>
      </w:r>
    </w:p>
    <w:p w14:paraId="2378F39A" w14:textId="70EBD375" w:rsidR="00641A0B" w:rsidRPr="008407CB" w:rsidRDefault="00641A0B" w:rsidP="00641A0B">
      <w:pPr>
        <w:rPr>
          <w:rFonts w:asciiTheme="minorHAnsi" w:hAnsiTheme="minorHAnsi"/>
          <w:b/>
          <w:color w:val="000000" w:themeColor="text1"/>
          <w:sz w:val="22"/>
          <w:szCs w:val="22"/>
          <w:u w:val="single"/>
        </w:rPr>
      </w:pPr>
      <w:r w:rsidRPr="008407CB">
        <w:rPr>
          <w:rFonts w:asciiTheme="minorHAnsi" w:hAnsiTheme="minorHAnsi"/>
          <w:b/>
          <w:color w:val="000000" w:themeColor="text1"/>
          <w:sz w:val="22"/>
          <w:szCs w:val="22"/>
          <w:u w:val="single"/>
        </w:rPr>
        <w:lastRenderedPageBreak/>
        <w:t>Section 7.2</w:t>
      </w:r>
      <w:r>
        <w:rPr>
          <w:rFonts w:asciiTheme="minorHAnsi" w:hAnsiTheme="minorHAnsi"/>
          <w:b/>
          <w:color w:val="000000" w:themeColor="text1"/>
          <w:sz w:val="22"/>
          <w:szCs w:val="22"/>
          <w:u w:val="single"/>
        </w:rPr>
        <w:t xml:space="preserve"> – 7.2.4,</w:t>
      </w:r>
      <w:r w:rsidRPr="008407CB">
        <w:rPr>
          <w:rFonts w:asciiTheme="minorHAnsi" w:hAnsiTheme="minorHAnsi"/>
          <w:b/>
          <w:color w:val="000000" w:themeColor="text1"/>
          <w:sz w:val="22"/>
          <w:szCs w:val="22"/>
          <w:u w:val="single"/>
        </w:rPr>
        <w:t xml:space="preserve"> Additional Publication of Registration Data:</w:t>
      </w:r>
    </w:p>
    <w:p w14:paraId="722622F3" w14:textId="3D0076F9" w:rsidR="00641A0B" w:rsidRDefault="00942315" w:rsidP="00641A0B">
      <w:pPr>
        <w:rPr>
          <w:rFonts w:asciiTheme="minorHAnsi" w:hAnsiTheme="minorHAnsi"/>
          <w:color w:val="000000" w:themeColor="text1"/>
          <w:sz w:val="22"/>
          <w:szCs w:val="22"/>
        </w:rPr>
      </w:pPr>
      <w:r w:rsidRPr="00942315">
        <w:rPr>
          <w:rFonts w:asciiTheme="minorHAnsi" w:hAnsiTheme="minorHAnsi"/>
          <w:color w:val="000000" w:themeColor="text1"/>
          <w:sz w:val="22"/>
          <w:szCs w:val="22"/>
        </w:rPr>
        <w:t>ICANN must clarify how it will be known that a registrant has clearly, freely, and unambiguously granted his or her consent for these additional and voluntary data processing activities to be undertaken. Moreover, it must be clearly indicated to registrants that, as specified in Section 2.3 of Appendix A, publication of the additional contact information isn’t mandatory. The NCSG supports the “opt-in” approach, where such information is redacted by default.</w:t>
      </w:r>
    </w:p>
    <w:p w14:paraId="3C17B379" w14:textId="77777777" w:rsidR="00641A0B" w:rsidRDefault="00641A0B" w:rsidP="00641A0B">
      <w:pPr>
        <w:rPr>
          <w:rFonts w:asciiTheme="minorHAnsi" w:hAnsiTheme="minorHAnsi"/>
          <w:b/>
          <w:color w:val="000000" w:themeColor="text1"/>
          <w:sz w:val="22"/>
          <w:szCs w:val="22"/>
        </w:rPr>
      </w:pPr>
    </w:p>
    <w:p w14:paraId="744CF1B6"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Section 7.3-7.4</w:t>
      </w:r>
      <w:r>
        <w:rPr>
          <w:rFonts w:asciiTheme="minorHAnsi" w:hAnsiTheme="minorHAnsi"/>
          <w:b/>
          <w:color w:val="000000" w:themeColor="text1"/>
          <w:sz w:val="22"/>
          <w:szCs w:val="22"/>
          <w:u w:val="single"/>
        </w:rPr>
        <w:t>,</w:t>
      </w:r>
      <w:r w:rsidRPr="008407CB">
        <w:rPr>
          <w:rFonts w:asciiTheme="minorHAnsi" w:hAnsiTheme="minorHAnsi"/>
          <w:b/>
          <w:color w:val="000000" w:themeColor="text1"/>
          <w:sz w:val="22"/>
          <w:szCs w:val="22"/>
          <w:u w:val="single"/>
        </w:rPr>
        <w:t xml:space="preserve"> Uniform Domain Name Dispute Resolution Policy &amp; Transfer Policy</w:t>
      </w:r>
      <w:r w:rsidRPr="008407CB">
        <w:rPr>
          <w:rFonts w:asciiTheme="minorHAnsi" w:hAnsiTheme="minorHAnsi"/>
          <w:color w:val="000000" w:themeColor="text1"/>
          <w:sz w:val="22"/>
          <w:szCs w:val="22"/>
          <w:u w:val="single"/>
        </w:rPr>
        <w:t xml:space="preserve">: </w:t>
      </w:r>
    </w:p>
    <w:p w14:paraId="46E1BB44" w14:textId="44A29614" w:rsidR="00641A0B" w:rsidRDefault="00942315" w:rsidP="00641A0B">
      <w:pPr>
        <w:rPr>
          <w:rFonts w:asciiTheme="minorHAnsi" w:hAnsiTheme="minorHAnsi"/>
          <w:color w:val="000000" w:themeColor="text1"/>
          <w:sz w:val="22"/>
          <w:szCs w:val="22"/>
        </w:rPr>
      </w:pPr>
      <w:r w:rsidRPr="00942315">
        <w:rPr>
          <w:rFonts w:asciiTheme="minorHAnsi" w:hAnsiTheme="minorHAnsi"/>
          <w:color w:val="000000" w:themeColor="text1"/>
          <w:sz w:val="22"/>
          <w:szCs w:val="22"/>
        </w:rPr>
        <w:t xml:space="preserve">There are more issues concerning GDPR compliance than those noted above.  The Transfer Policy should undergo a Privacy Impact </w:t>
      </w:r>
      <w:proofErr w:type="gramStart"/>
      <w:r w:rsidRPr="00942315">
        <w:rPr>
          <w:rFonts w:asciiTheme="minorHAnsi" w:hAnsiTheme="minorHAnsi"/>
          <w:color w:val="000000" w:themeColor="text1"/>
          <w:sz w:val="22"/>
          <w:szCs w:val="22"/>
        </w:rPr>
        <w:t>Assessment  or</w:t>
      </w:r>
      <w:proofErr w:type="gramEnd"/>
      <w:r w:rsidRPr="00942315">
        <w:rPr>
          <w:rFonts w:asciiTheme="minorHAnsi" w:hAnsiTheme="minorHAnsi"/>
          <w:color w:val="000000" w:themeColor="text1"/>
          <w:sz w:val="22"/>
          <w:szCs w:val="22"/>
        </w:rPr>
        <w:t xml:space="preserve"> Data Protection Impact Assessment.</w:t>
      </w:r>
    </w:p>
    <w:p w14:paraId="5CDA0BF9" w14:textId="77777777" w:rsidR="00641A0B" w:rsidRDefault="00641A0B" w:rsidP="00641A0B">
      <w:pPr>
        <w:rPr>
          <w:rFonts w:asciiTheme="minorHAnsi" w:hAnsiTheme="minorHAnsi"/>
          <w:color w:val="000000" w:themeColor="text1"/>
          <w:sz w:val="22"/>
          <w:szCs w:val="22"/>
        </w:rPr>
      </w:pPr>
    </w:p>
    <w:p w14:paraId="340A3B5B"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Section </w:t>
      </w:r>
      <w:r>
        <w:rPr>
          <w:rFonts w:asciiTheme="minorHAnsi" w:hAnsiTheme="minorHAnsi"/>
          <w:b/>
          <w:color w:val="000000" w:themeColor="text1"/>
          <w:sz w:val="22"/>
          <w:szCs w:val="22"/>
          <w:u w:val="single"/>
        </w:rPr>
        <w:t xml:space="preserve">8.1 – 8.3, </w:t>
      </w:r>
      <w:proofErr w:type="gramStart"/>
      <w:r>
        <w:rPr>
          <w:rFonts w:asciiTheme="minorHAnsi" w:hAnsiTheme="minorHAnsi"/>
          <w:b/>
          <w:color w:val="000000" w:themeColor="text1"/>
          <w:sz w:val="22"/>
          <w:szCs w:val="22"/>
          <w:u w:val="single"/>
        </w:rPr>
        <w:t xml:space="preserve">Miscellaneous </w:t>
      </w:r>
      <w:r w:rsidRPr="008407CB">
        <w:rPr>
          <w:rFonts w:asciiTheme="minorHAnsi" w:hAnsiTheme="minorHAnsi"/>
          <w:color w:val="000000" w:themeColor="text1"/>
          <w:sz w:val="22"/>
          <w:szCs w:val="22"/>
          <w:u w:val="single"/>
        </w:rPr>
        <w:t>:</w:t>
      </w:r>
      <w:proofErr w:type="gramEnd"/>
      <w:r w:rsidRPr="008407CB">
        <w:rPr>
          <w:rFonts w:asciiTheme="minorHAnsi" w:hAnsiTheme="minorHAnsi"/>
          <w:color w:val="000000" w:themeColor="text1"/>
          <w:sz w:val="22"/>
          <w:szCs w:val="22"/>
          <w:u w:val="single"/>
        </w:rPr>
        <w:t xml:space="preserve"> </w:t>
      </w:r>
    </w:p>
    <w:p w14:paraId="2451CC02" w14:textId="77777777" w:rsidR="004A5ADF" w:rsidRDefault="004D71B7" w:rsidP="00641A0B">
      <w:pPr>
        <w:rPr>
          <w:rFonts w:asciiTheme="minorHAnsi" w:hAnsiTheme="minorHAnsi"/>
          <w:color w:val="000000" w:themeColor="text1"/>
          <w:sz w:val="22"/>
          <w:szCs w:val="22"/>
        </w:rPr>
      </w:pPr>
      <w:r w:rsidRPr="004D71B7">
        <w:rPr>
          <w:rFonts w:asciiTheme="minorHAnsi" w:hAnsiTheme="minorHAnsi"/>
          <w:color w:val="000000" w:themeColor="text1"/>
          <w:sz w:val="22"/>
          <w:szCs w:val="22"/>
        </w:rPr>
        <w:t>The NCSG asks that the following language be inserted into section 8.1 following “Registered Name Holder”: “, beyond what is required for minimum GDPR compliance”. Therefore, section 8.1 should read: “This Temporary Specification will not be construed to create any obligation by either ICANN, Registry Operator, or Registrar to any non-party to this Temporary Specification, including Registered Name Holder, beyond what is required for minimum GDPR compliance.”  The NCSG believes section 8.2 should be modified to reflect the following: “Modifications to Temporary Specification implementation details on this Temporary Specification MAY be modified upon a two-thirds vote of the ICANN Board to make adjustments based on further inputs, including but not limited to GAC Advice, provided that the Advice does not conflict with input provided by the Article 29 Working Party/European Data Protection Board, court orders of a relevant court of competent jurisdiction concerning the GDPR, or applicable legislation and/or regulation.” For clarity, we have inserted an “s” to the end of “court order”, and removed the words “Board-GAC Bylaws Consultation concerning” and “in the San Juan Communique about WHOIS and GDPR” from the first sentence.</w:t>
      </w:r>
    </w:p>
    <w:p w14:paraId="7DCA2D33" w14:textId="77777777" w:rsidR="004A5ADF" w:rsidRDefault="004A5ADF" w:rsidP="00641A0B">
      <w:pPr>
        <w:rPr>
          <w:rFonts w:asciiTheme="minorHAnsi" w:hAnsiTheme="minorHAnsi"/>
          <w:color w:val="000000" w:themeColor="text1"/>
          <w:sz w:val="22"/>
          <w:szCs w:val="22"/>
        </w:rPr>
      </w:pPr>
    </w:p>
    <w:p w14:paraId="4E49C532" w14:textId="77777777" w:rsidR="00641A0B" w:rsidRPr="00877034" w:rsidRDefault="00641A0B" w:rsidP="00641A0B">
      <w:pPr>
        <w:rPr>
          <w:rFonts w:asciiTheme="minorHAnsi" w:hAnsiTheme="minorHAnsi"/>
          <w:b/>
          <w:color w:val="000000" w:themeColor="text1"/>
          <w:sz w:val="22"/>
          <w:szCs w:val="22"/>
          <w:u w:val="single"/>
        </w:rPr>
      </w:pPr>
      <w:r w:rsidRPr="008407CB">
        <w:rPr>
          <w:rFonts w:asciiTheme="minorHAnsi" w:hAnsiTheme="minorHAnsi"/>
          <w:b/>
          <w:color w:val="000000" w:themeColor="text1"/>
          <w:sz w:val="22"/>
          <w:szCs w:val="22"/>
          <w:u w:val="single"/>
        </w:rPr>
        <w:t>Appendix A.1</w:t>
      </w:r>
      <w:r>
        <w:rPr>
          <w:rFonts w:asciiTheme="minorHAnsi" w:hAnsiTheme="minorHAnsi"/>
          <w:b/>
          <w:color w:val="000000" w:themeColor="text1"/>
          <w:sz w:val="22"/>
          <w:szCs w:val="22"/>
          <w:u w:val="single"/>
        </w:rPr>
        <w:t xml:space="preserve"> – A1.2.2,</w:t>
      </w:r>
      <w:r w:rsidRPr="00877034">
        <w:rPr>
          <w:rFonts w:asciiTheme="minorHAnsi" w:hAnsiTheme="minorHAnsi"/>
          <w:b/>
          <w:color w:val="000000" w:themeColor="text1"/>
          <w:sz w:val="22"/>
          <w:szCs w:val="22"/>
          <w:u w:val="single"/>
        </w:rPr>
        <w:t xml:space="preserve"> Registration Data Directory Services:</w:t>
      </w:r>
    </w:p>
    <w:p w14:paraId="7F1EEAF3" w14:textId="66E59EAB" w:rsidR="00641A0B" w:rsidRPr="009C1258" w:rsidRDefault="002A57C4" w:rsidP="00641A0B">
      <w:pPr>
        <w:rPr>
          <w:rFonts w:asciiTheme="minorHAnsi" w:eastAsiaTheme="minorEastAsia" w:hAnsiTheme="minorHAnsi" w:cstheme="minorBid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r w:rsidR="00641A0B" w:rsidRPr="009C1258">
        <w:rPr>
          <w:rFonts w:asciiTheme="minorHAnsi" w:eastAsiaTheme="minorEastAsia" w:hAnsiTheme="minorHAnsi" w:cstheme="minorBidi"/>
          <w:color w:val="000000" w:themeColor="text1"/>
          <w:sz w:val="22"/>
          <w:szCs w:val="22"/>
        </w:rPr>
        <w:t xml:space="preserve">  </w:t>
      </w:r>
    </w:p>
    <w:p w14:paraId="602859AC" w14:textId="77777777" w:rsidR="00641A0B" w:rsidRPr="009C1258" w:rsidRDefault="00641A0B" w:rsidP="00641A0B">
      <w:pPr>
        <w:rPr>
          <w:rFonts w:asciiTheme="minorHAnsi" w:hAnsiTheme="minorHAnsi"/>
          <w:b/>
          <w:color w:val="000000" w:themeColor="text1"/>
          <w:sz w:val="22"/>
          <w:szCs w:val="22"/>
        </w:rPr>
      </w:pPr>
    </w:p>
    <w:p w14:paraId="0704FCD2"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Appendix A</w:t>
      </w:r>
      <w:r>
        <w:rPr>
          <w:rFonts w:asciiTheme="minorHAnsi" w:hAnsiTheme="minorHAnsi"/>
          <w:b/>
          <w:color w:val="000000" w:themeColor="text1"/>
          <w:sz w:val="22"/>
          <w:szCs w:val="22"/>
          <w:u w:val="single"/>
        </w:rPr>
        <w:t>.2 – A2.3</w:t>
      </w:r>
      <w:r w:rsidRPr="008407CB">
        <w:rPr>
          <w:rFonts w:asciiTheme="minorHAnsi" w:hAnsiTheme="minorHAnsi"/>
          <w:b/>
          <w:color w:val="000000" w:themeColor="text1"/>
          <w:sz w:val="22"/>
          <w:szCs w:val="22"/>
          <w:u w:val="single"/>
        </w:rPr>
        <w:t>, Registration Data Directory Services:</w:t>
      </w:r>
      <w:r w:rsidRPr="008407CB">
        <w:rPr>
          <w:rFonts w:asciiTheme="minorHAnsi" w:hAnsiTheme="minorHAnsi"/>
          <w:color w:val="000000" w:themeColor="text1"/>
          <w:sz w:val="22"/>
          <w:szCs w:val="22"/>
          <w:u w:val="single"/>
        </w:rPr>
        <w:t xml:space="preserve"> </w:t>
      </w:r>
    </w:p>
    <w:p w14:paraId="6563B5E4" w14:textId="7CB73871" w:rsidR="00641A0B" w:rsidRPr="009C1258" w:rsidRDefault="002A57C4"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r w:rsidR="00641A0B" w:rsidRPr="009C1258">
        <w:rPr>
          <w:rFonts w:asciiTheme="minorHAnsi" w:hAnsiTheme="minorHAnsi"/>
          <w:color w:val="000000" w:themeColor="text1"/>
          <w:sz w:val="22"/>
          <w:szCs w:val="22"/>
        </w:rPr>
        <w:t xml:space="preserve">  </w:t>
      </w:r>
    </w:p>
    <w:p w14:paraId="3D45CF1C" w14:textId="77777777" w:rsidR="00641A0B" w:rsidRPr="009C1258" w:rsidRDefault="00641A0B" w:rsidP="00641A0B">
      <w:pPr>
        <w:rPr>
          <w:rFonts w:asciiTheme="minorHAnsi" w:hAnsiTheme="minorHAnsi"/>
          <w:b/>
          <w:color w:val="000000" w:themeColor="text1"/>
          <w:sz w:val="22"/>
          <w:szCs w:val="22"/>
        </w:rPr>
      </w:pPr>
    </w:p>
    <w:p w14:paraId="3A273280"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Appendix A</w:t>
      </w:r>
      <w:r>
        <w:rPr>
          <w:rFonts w:asciiTheme="minorHAnsi" w:hAnsiTheme="minorHAnsi"/>
          <w:b/>
          <w:color w:val="000000" w:themeColor="text1"/>
          <w:sz w:val="22"/>
          <w:szCs w:val="22"/>
          <w:u w:val="single"/>
        </w:rPr>
        <w:t>.2.4 – A2.6, Redacted Fields</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0CC91D5D" w14:textId="49B749E4" w:rsidR="00641A0B" w:rsidRPr="009C1258" w:rsidRDefault="002A57C4"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r w:rsidR="00641A0B" w:rsidRPr="004E268E">
        <w:rPr>
          <w:rFonts w:asciiTheme="minorHAnsi" w:hAnsiTheme="minorHAnsi"/>
          <w:color w:val="000000" w:themeColor="text1"/>
          <w:sz w:val="22"/>
          <w:szCs w:val="22"/>
        </w:rPr>
        <w:t xml:space="preserve">  </w:t>
      </w:r>
    </w:p>
    <w:p w14:paraId="1A78297E" w14:textId="77777777" w:rsidR="00641A0B" w:rsidRPr="009C1258" w:rsidRDefault="00641A0B" w:rsidP="00641A0B">
      <w:pPr>
        <w:rPr>
          <w:rFonts w:asciiTheme="minorHAnsi" w:hAnsiTheme="minorHAnsi"/>
          <w:color w:val="000000" w:themeColor="text1"/>
          <w:sz w:val="22"/>
          <w:szCs w:val="22"/>
        </w:rPr>
      </w:pPr>
    </w:p>
    <w:p w14:paraId="0EDC7CCD"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Appendix A</w:t>
      </w:r>
      <w:r>
        <w:rPr>
          <w:rFonts w:asciiTheme="minorHAnsi" w:hAnsiTheme="minorHAnsi"/>
          <w:b/>
          <w:color w:val="000000" w:themeColor="text1"/>
          <w:sz w:val="22"/>
          <w:szCs w:val="22"/>
          <w:u w:val="single"/>
        </w:rPr>
        <w:t xml:space="preserve">.3, </w:t>
      </w:r>
      <w:r w:rsidRPr="00EE6439">
        <w:rPr>
          <w:rFonts w:asciiTheme="minorHAnsi" w:hAnsiTheme="minorHAnsi"/>
          <w:b/>
          <w:color w:val="000000" w:themeColor="text1"/>
          <w:sz w:val="22"/>
          <w:szCs w:val="22"/>
          <w:u w:val="single"/>
        </w:rPr>
        <w:t>Additional Provisions Concerning Processing Personal Data</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3BAC7686" w14:textId="112F9403" w:rsidR="00641A0B" w:rsidRDefault="002A57C4"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624BD968" w14:textId="77777777" w:rsidR="00641A0B" w:rsidRPr="009C1258" w:rsidRDefault="00641A0B" w:rsidP="00641A0B">
      <w:pPr>
        <w:rPr>
          <w:rFonts w:asciiTheme="minorHAnsi" w:hAnsiTheme="minorHAnsi"/>
          <w:color w:val="000000" w:themeColor="text1"/>
          <w:sz w:val="22"/>
          <w:szCs w:val="22"/>
        </w:rPr>
      </w:pPr>
    </w:p>
    <w:p w14:paraId="12E045BF"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Appendix A</w:t>
      </w:r>
      <w:r>
        <w:rPr>
          <w:rFonts w:asciiTheme="minorHAnsi" w:hAnsiTheme="minorHAnsi"/>
          <w:b/>
          <w:color w:val="000000" w:themeColor="text1"/>
          <w:sz w:val="22"/>
          <w:szCs w:val="22"/>
          <w:u w:val="single"/>
        </w:rPr>
        <w:t xml:space="preserve">.4 – A4.2, </w:t>
      </w:r>
      <w:r w:rsidRPr="00FC4653">
        <w:rPr>
          <w:rFonts w:asciiTheme="minorHAnsi" w:hAnsiTheme="minorHAnsi"/>
          <w:b/>
          <w:color w:val="000000" w:themeColor="text1"/>
          <w:sz w:val="22"/>
          <w:szCs w:val="22"/>
          <w:u w:val="single"/>
        </w:rPr>
        <w:t>Access to Non-Public Registration Data</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40E0777E" w14:textId="6E8EE50F" w:rsidR="00641A0B" w:rsidRPr="009C1258" w:rsidRDefault="002A57C4"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r w:rsidR="00641A0B" w:rsidRPr="004E268E">
        <w:rPr>
          <w:rFonts w:asciiTheme="minorHAnsi" w:hAnsiTheme="minorHAnsi"/>
          <w:color w:val="000000" w:themeColor="text1"/>
          <w:sz w:val="22"/>
          <w:szCs w:val="22"/>
        </w:rPr>
        <w:t xml:space="preserve">  </w:t>
      </w:r>
    </w:p>
    <w:p w14:paraId="7E550512" w14:textId="77777777" w:rsidR="00641A0B" w:rsidRPr="009C1258" w:rsidRDefault="00641A0B" w:rsidP="00641A0B">
      <w:pPr>
        <w:rPr>
          <w:rFonts w:asciiTheme="minorHAnsi" w:hAnsiTheme="minorHAnsi"/>
          <w:color w:val="000000" w:themeColor="text1"/>
          <w:sz w:val="22"/>
          <w:szCs w:val="22"/>
        </w:rPr>
      </w:pPr>
    </w:p>
    <w:p w14:paraId="1EB07DC0"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Appendix A</w:t>
      </w:r>
      <w:r>
        <w:rPr>
          <w:rFonts w:asciiTheme="minorHAnsi" w:hAnsiTheme="minorHAnsi"/>
          <w:b/>
          <w:color w:val="000000" w:themeColor="text1"/>
          <w:sz w:val="22"/>
          <w:szCs w:val="22"/>
          <w:u w:val="single"/>
        </w:rPr>
        <w:t xml:space="preserve">.5, </w:t>
      </w:r>
      <w:r w:rsidRPr="00FC4653">
        <w:rPr>
          <w:rFonts w:asciiTheme="minorHAnsi" w:hAnsiTheme="minorHAnsi"/>
          <w:b/>
          <w:color w:val="000000" w:themeColor="text1"/>
          <w:sz w:val="22"/>
          <w:szCs w:val="22"/>
          <w:u w:val="single"/>
        </w:rPr>
        <w:t>Publication of Additional Data Fields</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73D4EC1D" w14:textId="3654571A" w:rsidR="00641A0B" w:rsidRPr="009C1258" w:rsidRDefault="002A57C4"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4A730BAC" w14:textId="77777777" w:rsidR="00641A0B" w:rsidRPr="009C1258" w:rsidRDefault="00641A0B" w:rsidP="00641A0B">
      <w:pPr>
        <w:spacing w:before="120"/>
        <w:ind w:left="720"/>
        <w:rPr>
          <w:rFonts w:asciiTheme="minorHAnsi" w:hAnsiTheme="minorHAnsi"/>
          <w:color w:val="000000" w:themeColor="text1"/>
          <w:sz w:val="22"/>
          <w:szCs w:val="22"/>
        </w:rPr>
      </w:pPr>
    </w:p>
    <w:p w14:paraId="3A9397FB"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B.1, </w:t>
      </w:r>
      <w:r w:rsidRPr="008B759F">
        <w:rPr>
          <w:rFonts w:asciiTheme="minorHAnsi" w:hAnsiTheme="minorHAnsi"/>
          <w:b/>
          <w:color w:val="000000" w:themeColor="text1"/>
          <w:sz w:val="22"/>
          <w:szCs w:val="22"/>
          <w:u w:val="single"/>
        </w:rPr>
        <w:t>Supplemental Data Escrow Requirements</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4B3A517F" w14:textId="766D5354" w:rsidR="00641A0B" w:rsidRDefault="00942315" w:rsidP="00641A0B">
      <w:pPr>
        <w:rPr>
          <w:rFonts w:ascii="Calibri" w:eastAsia="Times New Roman" w:hAnsi="Calibri"/>
          <w:color w:val="000000"/>
          <w:sz w:val="22"/>
          <w:szCs w:val="22"/>
        </w:rPr>
      </w:pPr>
      <w:r w:rsidRPr="00942315">
        <w:rPr>
          <w:rFonts w:asciiTheme="minorHAnsi" w:hAnsiTheme="minorHAnsi"/>
          <w:color w:val="000000" w:themeColor="text1"/>
          <w:sz w:val="22"/>
          <w:szCs w:val="22"/>
        </w:rPr>
        <w:t>Other provisions of the GDPR apply.  Would suggest a full Data Protection Impact Assessment or Privacy Impact Assessment be done of the escrow agreements.</w:t>
      </w:r>
    </w:p>
    <w:p w14:paraId="175562C2" w14:textId="77777777" w:rsidR="00641A0B" w:rsidRDefault="00641A0B" w:rsidP="00641A0B">
      <w:pPr>
        <w:rPr>
          <w:rFonts w:ascii="Calibri" w:eastAsia="Times New Roman" w:hAnsi="Calibri"/>
          <w:color w:val="000000"/>
          <w:sz w:val="22"/>
          <w:szCs w:val="22"/>
        </w:rPr>
      </w:pPr>
    </w:p>
    <w:p w14:paraId="41BA7C5A"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B.2, </w:t>
      </w:r>
      <w:r w:rsidRPr="008B759F">
        <w:rPr>
          <w:rFonts w:asciiTheme="minorHAnsi" w:hAnsiTheme="minorHAnsi"/>
          <w:b/>
          <w:color w:val="000000" w:themeColor="text1"/>
          <w:sz w:val="22"/>
          <w:szCs w:val="22"/>
          <w:u w:val="single"/>
        </w:rPr>
        <w:t>Supplemental Data Escrow Requirements</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2A41544D" w14:textId="1D1AFB6D" w:rsidR="00641A0B" w:rsidRPr="009C1258" w:rsidRDefault="00942315" w:rsidP="00641A0B">
      <w:pPr>
        <w:rPr>
          <w:rFonts w:asciiTheme="minorHAnsi" w:eastAsia="Times New Roman" w:hAnsiTheme="minorHAnsi"/>
          <w:b/>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r w:rsidR="00641A0B" w:rsidRPr="008B759F">
        <w:rPr>
          <w:rFonts w:ascii="Calibri" w:eastAsia="Times New Roman" w:hAnsi="Calibri"/>
          <w:color w:val="000000"/>
          <w:sz w:val="22"/>
          <w:szCs w:val="22"/>
        </w:rPr>
        <w:t xml:space="preserve">  </w:t>
      </w:r>
    </w:p>
    <w:p w14:paraId="274BCC04" w14:textId="77777777" w:rsidR="00641A0B" w:rsidRDefault="00641A0B" w:rsidP="00641A0B">
      <w:pPr>
        <w:rPr>
          <w:rFonts w:asciiTheme="minorHAnsi" w:eastAsia="Times New Roman" w:hAnsiTheme="minorHAnsi"/>
          <w:b/>
          <w:color w:val="000000" w:themeColor="text1"/>
          <w:sz w:val="22"/>
          <w:szCs w:val="22"/>
        </w:rPr>
      </w:pPr>
    </w:p>
    <w:p w14:paraId="21DE7837"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B.3, </w:t>
      </w:r>
      <w:r w:rsidRPr="008B759F">
        <w:rPr>
          <w:rFonts w:asciiTheme="minorHAnsi" w:hAnsiTheme="minorHAnsi"/>
          <w:b/>
          <w:color w:val="000000" w:themeColor="text1"/>
          <w:sz w:val="22"/>
          <w:szCs w:val="22"/>
          <w:u w:val="single"/>
        </w:rPr>
        <w:t>Supplemental Data Escrow Requirements</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6EB6A9BF" w14:textId="140ADBDF" w:rsidR="00641A0B" w:rsidRPr="009C1258" w:rsidRDefault="00942315" w:rsidP="00641A0B">
      <w:pPr>
        <w:rPr>
          <w:rFonts w:asciiTheme="minorHAnsi" w:eastAsia="Times New Roman" w:hAnsiTheme="minorHAnsi"/>
          <w:b/>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r w:rsidR="00641A0B" w:rsidRPr="008B759F">
        <w:rPr>
          <w:rFonts w:ascii="Calibri" w:eastAsia="Times New Roman" w:hAnsi="Calibri"/>
          <w:color w:val="000000"/>
          <w:sz w:val="22"/>
          <w:szCs w:val="22"/>
        </w:rPr>
        <w:t xml:space="preserve">  </w:t>
      </w:r>
    </w:p>
    <w:p w14:paraId="709B076F" w14:textId="77777777" w:rsidR="00641A0B" w:rsidRDefault="00641A0B" w:rsidP="00641A0B">
      <w:pPr>
        <w:rPr>
          <w:rFonts w:asciiTheme="minorHAnsi" w:eastAsia="Times New Roman" w:hAnsiTheme="minorHAnsi"/>
          <w:b/>
          <w:color w:val="000000" w:themeColor="text1"/>
          <w:sz w:val="22"/>
          <w:szCs w:val="22"/>
        </w:rPr>
      </w:pPr>
    </w:p>
    <w:p w14:paraId="067921B1"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B.4, </w:t>
      </w:r>
      <w:r w:rsidRPr="008B759F">
        <w:rPr>
          <w:rFonts w:asciiTheme="minorHAnsi" w:hAnsiTheme="minorHAnsi"/>
          <w:b/>
          <w:color w:val="000000" w:themeColor="text1"/>
          <w:sz w:val="22"/>
          <w:szCs w:val="22"/>
          <w:u w:val="single"/>
        </w:rPr>
        <w:t>Supplemental Data Escrow Requirements</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700E3A38" w14:textId="2098DD5D" w:rsidR="00641A0B" w:rsidRPr="009C1258" w:rsidRDefault="00942315" w:rsidP="00641A0B">
      <w:pPr>
        <w:rPr>
          <w:rFonts w:asciiTheme="minorHAnsi" w:eastAsia="Times New Roman" w:hAnsiTheme="minorHAnsi"/>
          <w:b/>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6CDC7C03" w14:textId="77777777" w:rsidR="00641A0B" w:rsidRDefault="00641A0B" w:rsidP="00641A0B">
      <w:pPr>
        <w:rPr>
          <w:rFonts w:asciiTheme="minorHAnsi" w:eastAsia="Times New Roman" w:hAnsiTheme="minorHAnsi"/>
          <w:b/>
          <w:color w:val="000000" w:themeColor="text1"/>
          <w:sz w:val="22"/>
          <w:szCs w:val="22"/>
        </w:rPr>
      </w:pPr>
    </w:p>
    <w:p w14:paraId="618E8117"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C, </w:t>
      </w:r>
      <w:r w:rsidRPr="008B759F">
        <w:rPr>
          <w:rFonts w:asciiTheme="minorHAnsi" w:hAnsiTheme="minorHAnsi"/>
          <w:b/>
          <w:color w:val="000000" w:themeColor="text1"/>
          <w:sz w:val="22"/>
          <w:szCs w:val="22"/>
          <w:u w:val="single"/>
        </w:rPr>
        <w:t>Data Processing Requirements</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32FB2EE4" w14:textId="2EA1A2E2" w:rsidR="00641A0B" w:rsidRDefault="004D71B7" w:rsidP="00641A0B">
      <w:pPr>
        <w:rPr>
          <w:rFonts w:ascii="Calibri" w:eastAsia="Times New Roman" w:hAnsi="Calibri"/>
          <w:color w:val="000000"/>
          <w:sz w:val="22"/>
          <w:szCs w:val="22"/>
        </w:rPr>
      </w:pPr>
      <w:r w:rsidRPr="004D71B7">
        <w:rPr>
          <w:rFonts w:asciiTheme="minorHAnsi" w:hAnsiTheme="minorHAnsi"/>
          <w:color w:val="000000" w:themeColor="text1"/>
          <w:sz w:val="22"/>
          <w:szCs w:val="22"/>
        </w:rPr>
        <w:t>The NCSG has no strong opinion on this language; however we do have some concerns regarding the contents of Appendix C.</w:t>
      </w:r>
    </w:p>
    <w:p w14:paraId="6942AB01" w14:textId="77777777" w:rsidR="00641A0B" w:rsidRDefault="00641A0B" w:rsidP="00641A0B">
      <w:pPr>
        <w:rPr>
          <w:rFonts w:ascii="Calibri" w:eastAsia="Times New Roman" w:hAnsi="Calibri"/>
          <w:color w:val="000000"/>
          <w:sz w:val="22"/>
          <w:szCs w:val="22"/>
        </w:rPr>
      </w:pPr>
    </w:p>
    <w:p w14:paraId="3DA73ED3"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C.1 – C.1.6, </w:t>
      </w:r>
      <w:r w:rsidRPr="008B759F">
        <w:rPr>
          <w:rFonts w:asciiTheme="minorHAnsi" w:hAnsiTheme="minorHAnsi"/>
          <w:b/>
          <w:color w:val="000000" w:themeColor="text1"/>
          <w:sz w:val="22"/>
          <w:szCs w:val="22"/>
          <w:u w:val="single"/>
        </w:rPr>
        <w:t>Data Processing Requirements</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5421E8FC" w14:textId="2CF9182A" w:rsidR="00641A0B" w:rsidRPr="009C1258" w:rsidRDefault="004D71B7" w:rsidP="00641A0B">
      <w:pPr>
        <w:rPr>
          <w:rFonts w:asciiTheme="minorHAnsi" w:eastAsia="Times New Roman" w:hAnsiTheme="minorHAnsi"/>
          <w:b/>
          <w:color w:val="000000" w:themeColor="text1"/>
          <w:sz w:val="22"/>
          <w:szCs w:val="22"/>
        </w:rPr>
      </w:pPr>
      <w:r w:rsidRPr="004D71B7">
        <w:rPr>
          <w:rFonts w:asciiTheme="minorHAnsi" w:hAnsiTheme="minorHAnsi"/>
          <w:color w:val="000000" w:themeColor="text1"/>
          <w:sz w:val="22"/>
          <w:szCs w:val="22"/>
        </w:rPr>
        <w:t>While including language from the GDPR on data processing requirements is useful insofar as it defines the standards that must be met, this Specification lacks detail about precisely how ICANN, the contracted parties, and other participants in the ecosystem are intended to uphold these principles. Moreover, while all parties are collectively expected to adhere to these principles at all times, there are no clear avenues prescribed for how ICANN will be informed if and when registries, registrars, their agents, or any other parties or interests (including those in section 4 referenced in this appendix, to which NCSG objected to in a previous survey) receive complaints about improper data handling practices. The process for receiving and handling such requests should be clearly defined, along with processes for escalation and opportunities for recourse / remedy for individuals who have had their rights violated.</w:t>
      </w:r>
      <w:r w:rsidR="00641A0B" w:rsidRPr="006713E7">
        <w:rPr>
          <w:rFonts w:ascii="Calibri" w:eastAsia="Times New Roman" w:hAnsi="Calibri"/>
          <w:color w:val="000000"/>
          <w:sz w:val="22"/>
          <w:szCs w:val="22"/>
        </w:rPr>
        <w:t xml:space="preserve">   </w:t>
      </w:r>
    </w:p>
    <w:p w14:paraId="33F3FE90" w14:textId="77777777" w:rsidR="00641A0B" w:rsidRDefault="00641A0B" w:rsidP="00641A0B">
      <w:pPr>
        <w:rPr>
          <w:rFonts w:asciiTheme="minorHAnsi" w:eastAsia="Times New Roman" w:hAnsiTheme="minorHAnsi"/>
          <w:b/>
          <w:color w:val="000000" w:themeColor="text1"/>
          <w:sz w:val="22"/>
          <w:szCs w:val="22"/>
        </w:rPr>
      </w:pPr>
    </w:p>
    <w:p w14:paraId="3279AD2F"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C.2, </w:t>
      </w:r>
      <w:r w:rsidRPr="008B759F">
        <w:rPr>
          <w:rFonts w:asciiTheme="minorHAnsi" w:hAnsiTheme="minorHAnsi"/>
          <w:b/>
          <w:color w:val="000000" w:themeColor="text1"/>
          <w:sz w:val="22"/>
          <w:szCs w:val="22"/>
          <w:u w:val="single"/>
        </w:rPr>
        <w:t>Data Processing Requirements</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00F5B9DF" w14:textId="59FC5048" w:rsidR="00641A0B" w:rsidRDefault="004D71B7" w:rsidP="00641A0B">
      <w:pPr>
        <w:rPr>
          <w:rFonts w:ascii="Calibri" w:eastAsia="Times New Roman" w:hAnsi="Calibri"/>
          <w:color w:val="000000"/>
          <w:sz w:val="22"/>
          <w:szCs w:val="22"/>
        </w:rPr>
      </w:pPr>
      <w:r w:rsidRPr="004D71B7">
        <w:rPr>
          <w:rFonts w:asciiTheme="minorHAnsi" w:hAnsiTheme="minorHAnsi"/>
          <w:color w:val="000000" w:themeColor="text1"/>
          <w:sz w:val="22"/>
          <w:szCs w:val="22"/>
        </w:rPr>
        <w:t>It is not clear that this section adds any value. Detail is required. Identities of the holders of domains which inherently have political, religious, or racial implications also qualify for protection as sensitive data (e.g. womensreproductiverights.com, minersagainsttrump.com) so using the example of a child here only raises questions about how to apply this overall principle.</w:t>
      </w:r>
      <w:r w:rsidR="00641A0B" w:rsidRPr="006713E7">
        <w:rPr>
          <w:rFonts w:ascii="Calibri" w:eastAsia="Times New Roman" w:hAnsi="Calibri"/>
          <w:color w:val="000000"/>
          <w:sz w:val="22"/>
          <w:szCs w:val="22"/>
        </w:rPr>
        <w:t xml:space="preserve">   </w:t>
      </w:r>
    </w:p>
    <w:p w14:paraId="6DE852A9" w14:textId="77777777" w:rsidR="00641A0B" w:rsidRDefault="00641A0B" w:rsidP="00641A0B">
      <w:pPr>
        <w:rPr>
          <w:rFonts w:ascii="Calibri" w:eastAsia="Times New Roman" w:hAnsi="Calibri"/>
          <w:color w:val="000000"/>
          <w:sz w:val="22"/>
          <w:szCs w:val="22"/>
        </w:rPr>
      </w:pPr>
    </w:p>
    <w:p w14:paraId="04B81582"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C.3 – C3.1.6, </w:t>
      </w:r>
      <w:r w:rsidRPr="008B759F">
        <w:rPr>
          <w:rFonts w:asciiTheme="minorHAnsi" w:hAnsiTheme="minorHAnsi"/>
          <w:b/>
          <w:color w:val="000000" w:themeColor="text1"/>
          <w:sz w:val="22"/>
          <w:szCs w:val="22"/>
          <w:u w:val="single"/>
        </w:rPr>
        <w:t>Data Processing Requirements</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251DE1B0" w14:textId="2DEF014D" w:rsidR="00641A0B" w:rsidRDefault="004D71B7" w:rsidP="00641A0B">
      <w:pPr>
        <w:rPr>
          <w:rFonts w:ascii="Calibri" w:eastAsia="Times New Roman" w:hAnsi="Calibri"/>
          <w:color w:val="000000"/>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r w:rsidR="00641A0B" w:rsidRPr="006713E7">
        <w:rPr>
          <w:rFonts w:ascii="Calibri" w:eastAsia="Times New Roman" w:hAnsi="Calibri"/>
          <w:color w:val="000000"/>
          <w:sz w:val="22"/>
          <w:szCs w:val="22"/>
        </w:rPr>
        <w:t xml:space="preserve">  </w:t>
      </w:r>
    </w:p>
    <w:p w14:paraId="0667DF07" w14:textId="77777777" w:rsidR="00641A0B" w:rsidRDefault="00641A0B" w:rsidP="00641A0B">
      <w:pPr>
        <w:rPr>
          <w:rFonts w:ascii="Calibri" w:eastAsia="Times New Roman" w:hAnsi="Calibri"/>
          <w:color w:val="000000"/>
          <w:sz w:val="22"/>
          <w:szCs w:val="22"/>
        </w:rPr>
      </w:pPr>
    </w:p>
    <w:p w14:paraId="59E3CAF6"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C.3.2 – C3.5.2, </w:t>
      </w:r>
      <w:r w:rsidRPr="008B759F">
        <w:rPr>
          <w:rFonts w:asciiTheme="minorHAnsi" w:hAnsiTheme="minorHAnsi"/>
          <w:b/>
          <w:color w:val="000000" w:themeColor="text1"/>
          <w:sz w:val="22"/>
          <w:szCs w:val="22"/>
          <w:u w:val="single"/>
        </w:rPr>
        <w:t>Data Processing Requirements</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12EE1AC8" w14:textId="31EAA81B" w:rsidR="00641A0B" w:rsidRDefault="004D71B7" w:rsidP="00641A0B">
      <w:pPr>
        <w:rPr>
          <w:rFonts w:ascii="Calibri" w:eastAsia="Times New Roman" w:hAnsi="Calibri"/>
          <w:color w:val="000000"/>
          <w:sz w:val="22"/>
          <w:szCs w:val="22"/>
        </w:rPr>
      </w:pPr>
      <w:r w:rsidRPr="004D71B7">
        <w:rPr>
          <w:rFonts w:asciiTheme="minorHAnsi" w:hAnsiTheme="minorHAnsi"/>
          <w:color w:val="000000" w:themeColor="text1"/>
          <w:sz w:val="22"/>
          <w:szCs w:val="22"/>
        </w:rPr>
        <w:t>The NCSG believes that more detail is required in this section in terms of how privacy-by-design ought to be implemented.</w:t>
      </w:r>
    </w:p>
    <w:p w14:paraId="53863536" w14:textId="77777777" w:rsidR="00641A0B" w:rsidRDefault="00641A0B" w:rsidP="00641A0B">
      <w:pPr>
        <w:rPr>
          <w:rFonts w:ascii="Calibri" w:eastAsia="Times New Roman" w:hAnsi="Calibri"/>
          <w:color w:val="000000"/>
          <w:sz w:val="22"/>
          <w:szCs w:val="22"/>
        </w:rPr>
      </w:pPr>
    </w:p>
    <w:p w14:paraId="5EB42831"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C.3.8 – C3.10, </w:t>
      </w:r>
      <w:r w:rsidRPr="008B759F">
        <w:rPr>
          <w:rFonts w:asciiTheme="minorHAnsi" w:hAnsiTheme="minorHAnsi"/>
          <w:b/>
          <w:color w:val="000000" w:themeColor="text1"/>
          <w:sz w:val="22"/>
          <w:szCs w:val="22"/>
          <w:u w:val="single"/>
        </w:rPr>
        <w:t>Data Processing Requirements</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4076B5E5" w14:textId="7DC692A1" w:rsidR="00641A0B" w:rsidRDefault="004D71B7" w:rsidP="00641A0B">
      <w:pPr>
        <w:rPr>
          <w:rFonts w:asciiTheme="minorHAnsi" w:eastAsia="Times New Roman" w:hAnsiTheme="minorHAnsi"/>
          <w:b/>
          <w:color w:val="000000" w:themeColor="text1"/>
          <w:sz w:val="22"/>
          <w:szCs w:val="22"/>
        </w:rPr>
      </w:pPr>
      <w:r w:rsidRPr="004D71B7">
        <w:rPr>
          <w:rFonts w:asciiTheme="minorHAnsi" w:hAnsiTheme="minorHAnsi"/>
          <w:color w:val="000000" w:themeColor="text1"/>
          <w:sz w:val="22"/>
          <w:szCs w:val="22"/>
        </w:rPr>
        <w:t>The NCSG finds section 3.9 to be too vague to be useful. More details about the respective roles of ICANN, the registrar, the reseller, and/or other data processors need to be provided. The GDPR has a 72-hour notification requirement in the event of a data breach. Regarding section 3.10, the NCSG is unclear as to which international organizations are in question.</w:t>
      </w:r>
      <w:r w:rsidR="00641A0B">
        <w:rPr>
          <w:rFonts w:ascii="Calibri" w:eastAsia="Times New Roman" w:hAnsi="Calibri"/>
          <w:color w:val="000000"/>
          <w:sz w:val="22"/>
          <w:szCs w:val="22"/>
        </w:rPr>
        <w:t xml:space="preserve">  </w:t>
      </w:r>
    </w:p>
    <w:p w14:paraId="252CE0B8" w14:textId="77777777" w:rsidR="00641A0B" w:rsidRDefault="00641A0B" w:rsidP="00641A0B">
      <w:pPr>
        <w:rPr>
          <w:rFonts w:asciiTheme="minorHAnsi" w:eastAsia="Times New Roman" w:hAnsiTheme="minorHAnsi"/>
          <w:b/>
          <w:color w:val="000000" w:themeColor="text1"/>
          <w:sz w:val="22"/>
          <w:szCs w:val="22"/>
        </w:rPr>
      </w:pPr>
    </w:p>
    <w:p w14:paraId="45B5B41B"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D, </w:t>
      </w:r>
      <w:r w:rsidRPr="008B759F">
        <w:rPr>
          <w:rFonts w:asciiTheme="minorHAnsi" w:hAnsiTheme="minorHAnsi"/>
          <w:b/>
          <w:color w:val="000000" w:themeColor="text1"/>
          <w:sz w:val="22"/>
          <w:szCs w:val="22"/>
          <w:u w:val="single"/>
        </w:rPr>
        <w:t>Uniform Rapid Suspension</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66CB51AA" w14:textId="2EC114C6" w:rsidR="00641A0B" w:rsidRPr="009C1258" w:rsidRDefault="00B672D4" w:rsidP="00641A0B">
      <w:pPr>
        <w:rPr>
          <w:rFonts w:asciiTheme="minorHAnsi" w:eastAsia="Times New Roman" w:hAnsiTheme="minorHAnsi"/>
          <w:b/>
          <w:color w:val="000000" w:themeColor="text1"/>
          <w:sz w:val="22"/>
          <w:szCs w:val="22"/>
        </w:rPr>
      </w:pPr>
      <w:r w:rsidRPr="00B672D4">
        <w:rPr>
          <w:rFonts w:asciiTheme="minorHAnsi" w:hAnsiTheme="minorHAnsi"/>
          <w:color w:val="000000" w:themeColor="text1"/>
          <w:sz w:val="22"/>
          <w:szCs w:val="22"/>
        </w:rPr>
        <w:t xml:space="preserve">Access to Registered Name Holder contact data in a URS proceeding involves access to this data by:    Trademark owners in the event that one URS complaint is filed on behalf of one or multiple related </w:t>
      </w:r>
      <w:r w:rsidRPr="00B672D4">
        <w:rPr>
          <w:rFonts w:asciiTheme="minorHAnsi" w:hAnsiTheme="minorHAnsi"/>
          <w:color w:val="000000" w:themeColor="text1"/>
          <w:sz w:val="22"/>
          <w:szCs w:val="22"/>
        </w:rPr>
        <w:lastRenderedPageBreak/>
        <w:t xml:space="preserve">companies against one Registered Name Holder, or one complaint is filed against multiple Registered Name Holders that are somehow shown to be related  URS Provider in order to contact the Registered Name Holder(s) using postal address, email and fax    The NCSG does not believe that a rewrite of the URS process should take place on this EPDP Team, as it is currently being done elsewhere (GNSO Review of all RPMs for all </w:t>
      </w:r>
      <w:proofErr w:type="spellStart"/>
      <w:r w:rsidRPr="00B672D4">
        <w:rPr>
          <w:rFonts w:asciiTheme="minorHAnsi" w:hAnsiTheme="minorHAnsi"/>
          <w:color w:val="000000" w:themeColor="text1"/>
          <w:sz w:val="22"/>
          <w:szCs w:val="22"/>
        </w:rPr>
        <w:t>gTLDs</w:t>
      </w:r>
      <w:proofErr w:type="spellEnd"/>
      <w:r w:rsidRPr="00B672D4">
        <w:rPr>
          <w:rFonts w:asciiTheme="minorHAnsi" w:hAnsiTheme="minorHAnsi"/>
          <w:color w:val="000000" w:themeColor="text1"/>
          <w:sz w:val="22"/>
          <w:szCs w:val="22"/>
        </w:rPr>
        <w:t xml:space="preserve"> PDP). Moreover, it is not clear what information constitutes “contact details” in Section 2, or the specific purposes for processing such data. The NCSG believes that all questions of data access, even by Trademark owners and/or URS Providers, should be deferred until the EPDP Team deliberates on an access model/framework for Registered Name Holder data. Additionally, the EPDP Team should remain informed of progress on the review of the URS, in order to align its own future access deliberations to the outcome of the URS review.    </w:t>
      </w:r>
      <w:r w:rsidR="00641A0B" w:rsidRPr="00DE12BA">
        <w:rPr>
          <w:rFonts w:ascii="Calibri" w:eastAsia="Times New Roman" w:hAnsi="Calibri"/>
          <w:color w:val="000000"/>
          <w:sz w:val="22"/>
          <w:szCs w:val="22"/>
        </w:rPr>
        <w:t xml:space="preserve">     </w:t>
      </w:r>
    </w:p>
    <w:p w14:paraId="2108C924" w14:textId="77777777" w:rsidR="00641A0B" w:rsidRDefault="00641A0B" w:rsidP="00641A0B">
      <w:pPr>
        <w:rPr>
          <w:rFonts w:asciiTheme="minorHAnsi" w:eastAsia="Times New Roman" w:hAnsiTheme="minorHAnsi"/>
          <w:b/>
          <w:color w:val="000000" w:themeColor="text1"/>
          <w:sz w:val="22"/>
          <w:szCs w:val="22"/>
        </w:rPr>
      </w:pPr>
    </w:p>
    <w:p w14:paraId="69193082"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E - </w:t>
      </w:r>
      <w:r w:rsidRPr="008B759F">
        <w:rPr>
          <w:rFonts w:asciiTheme="minorHAnsi" w:hAnsiTheme="minorHAnsi"/>
          <w:b/>
          <w:color w:val="000000" w:themeColor="text1"/>
          <w:sz w:val="22"/>
          <w:szCs w:val="22"/>
          <w:u w:val="single"/>
        </w:rPr>
        <w:t>Uniform Domain Name Dispute Resolution Policy</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0666E18B" w14:textId="41CF5A2A" w:rsidR="00641A0B" w:rsidRPr="009C1258" w:rsidRDefault="00B672D4" w:rsidP="00641A0B">
      <w:pPr>
        <w:rPr>
          <w:rFonts w:asciiTheme="minorHAnsi" w:eastAsia="Times New Roman" w:hAnsiTheme="minorHAnsi"/>
          <w:b/>
          <w:color w:val="000000" w:themeColor="text1"/>
          <w:sz w:val="22"/>
          <w:szCs w:val="22"/>
        </w:rPr>
      </w:pPr>
      <w:r w:rsidRPr="00B672D4">
        <w:rPr>
          <w:rFonts w:asciiTheme="minorHAnsi" w:hAnsiTheme="minorHAnsi"/>
          <w:color w:val="000000" w:themeColor="text1"/>
          <w:sz w:val="22"/>
          <w:szCs w:val="22"/>
        </w:rPr>
        <w:t xml:space="preserve">Same as response to the question on Appendix D. The question of access to Registered Name Holder data by Trademark owners and UDRP providers should be deferred.  </w:t>
      </w:r>
      <w:r w:rsidR="00641A0B" w:rsidRPr="00DE12BA">
        <w:rPr>
          <w:rFonts w:ascii="Calibri" w:eastAsia="Times New Roman" w:hAnsi="Calibri"/>
          <w:color w:val="000000"/>
          <w:sz w:val="22"/>
          <w:szCs w:val="22"/>
        </w:rPr>
        <w:t xml:space="preserve"> </w:t>
      </w:r>
    </w:p>
    <w:p w14:paraId="33E73DB4" w14:textId="77777777" w:rsidR="00641A0B" w:rsidRDefault="00641A0B" w:rsidP="00641A0B">
      <w:pPr>
        <w:rPr>
          <w:rFonts w:asciiTheme="minorHAnsi" w:eastAsia="Times New Roman" w:hAnsiTheme="minorHAnsi"/>
          <w:b/>
          <w:color w:val="000000" w:themeColor="text1"/>
          <w:sz w:val="22"/>
          <w:szCs w:val="22"/>
        </w:rPr>
      </w:pPr>
    </w:p>
    <w:p w14:paraId="493702AC"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F - </w:t>
      </w:r>
      <w:r w:rsidRPr="008B759F">
        <w:rPr>
          <w:rFonts w:asciiTheme="minorHAnsi" w:hAnsiTheme="minorHAnsi"/>
          <w:b/>
          <w:color w:val="000000" w:themeColor="text1"/>
          <w:sz w:val="22"/>
          <w:szCs w:val="22"/>
          <w:u w:val="single"/>
        </w:rPr>
        <w:t>Bulk Registration Data Access to ICANN</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5E6E69FB" w14:textId="06875A7F" w:rsidR="00641A0B" w:rsidRDefault="00942315" w:rsidP="00641A0B">
      <w:pPr>
        <w:rPr>
          <w:rFonts w:ascii="Calibri" w:eastAsia="Times New Roman" w:hAnsi="Calibri"/>
          <w:color w:val="000000"/>
          <w:sz w:val="22"/>
          <w:szCs w:val="22"/>
        </w:rPr>
      </w:pPr>
      <w:r>
        <w:rPr>
          <w:rFonts w:asciiTheme="minorHAnsi" w:hAnsiTheme="minorHAnsi"/>
          <w:color w:val="000000" w:themeColor="text1"/>
          <w:sz w:val="22"/>
          <w:szCs w:val="22"/>
        </w:rPr>
        <w:t>No comment</w:t>
      </w:r>
    </w:p>
    <w:p w14:paraId="4CE4B8CB" w14:textId="77777777" w:rsidR="00641A0B" w:rsidRDefault="00641A0B" w:rsidP="00641A0B">
      <w:pPr>
        <w:rPr>
          <w:rFonts w:asciiTheme="minorHAnsi" w:eastAsia="Times New Roman" w:hAnsiTheme="minorHAnsi"/>
          <w:b/>
          <w:color w:val="000000" w:themeColor="text1"/>
          <w:sz w:val="22"/>
          <w:szCs w:val="22"/>
        </w:rPr>
      </w:pPr>
    </w:p>
    <w:p w14:paraId="7D923230"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G.1 - </w:t>
      </w:r>
      <w:r w:rsidRPr="008B759F">
        <w:rPr>
          <w:rFonts w:asciiTheme="minorHAnsi" w:hAnsiTheme="minorHAnsi"/>
          <w:b/>
          <w:color w:val="000000" w:themeColor="text1"/>
          <w:sz w:val="22"/>
          <w:szCs w:val="22"/>
          <w:u w:val="single"/>
        </w:rPr>
        <w:t>Supplemental Procedures to the Transfer Policy</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6C9C5199" w14:textId="5379DD22" w:rsidR="00641A0B" w:rsidRPr="009C1258" w:rsidRDefault="00B672D4" w:rsidP="00641A0B">
      <w:pPr>
        <w:rPr>
          <w:rFonts w:asciiTheme="minorHAnsi" w:eastAsia="Times New Roman" w:hAnsiTheme="minorHAnsi"/>
          <w:b/>
          <w:color w:val="000000" w:themeColor="text1"/>
          <w:sz w:val="22"/>
          <w:szCs w:val="22"/>
        </w:rPr>
      </w:pPr>
      <w:r w:rsidRPr="00B672D4">
        <w:rPr>
          <w:rFonts w:asciiTheme="minorHAnsi" w:hAnsiTheme="minorHAnsi"/>
          <w:color w:val="000000" w:themeColor="text1"/>
          <w:sz w:val="22"/>
          <w:szCs w:val="22"/>
        </w:rPr>
        <w:t>NCSG defers on answering this question for the time being and might develop opinions about this section that will be relayed to the group.</w:t>
      </w:r>
    </w:p>
    <w:p w14:paraId="43F345A8" w14:textId="77777777" w:rsidR="00641A0B" w:rsidRDefault="00641A0B" w:rsidP="00641A0B">
      <w:pPr>
        <w:rPr>
          <w:rFonts w:asciiTheme="minorHAnsi" w:eastAsia="Times New Roman" w:hAnsiTheme="minorHAnsi"/>
          <w:b/>
          <w:color w:val="000000" w:themeColor="text1"/>
          <w:sz w:val="22"/>
          <w:szCs w:val="22"/>
        </w:rPr>
      </w:pPr>
    </w:p>
    <w:p w14:paraId="66C4073C"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G.2 - </w:t>
      </w:r>
      <w:r w:rsidRPr="008B759F">
        <w:rPr>
          <w:rFonts w:asciiTheme="minorHAnsi" w:hAnsiTheme="minorHAnsi"/>
          <w:b/>
          <w:color w:val="000000" w:themeColor="text1"/>
          <w:sz w:val="22"/>
          <w:szCs w:val="22"/>
          <w:u w:val="single"/>
        </w:rPr>
        <w:t>Supplemental Procedures to the Transfer Policy</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09567466" w14:textId="21F6134E" w:rsidR="00641A0B" w:rsidRPr="009C1258" w:rsidRDefault="00B672D4" w:rsidP="00641A0B">
      <w:pPr>
        <w:rPr>
          <w:rFonts w:asciiTheme="minorHAnsi" w:eastAsia="Times New Roman" w:hAnsiTheme="minorHAnsi"/>
          <w:b/>
          <w:color w:val="000000" w:themeColor="text1"/>
          <w:sz w:val="22"/>
          <w:szCs w:val="22"/>
        </w:rPr>
      </w:pPr>
      <w:r w:rsidRPr="00B672D4">
        <w:rPr>
          <w:rFonts w:asciiTheme="minorHAnsi" w:hAnsiTheme="minorHAnsi"/>
          <w:color w:val="000000" w:themeColor="text1"/>
          <w:sz w:val="22"/>
          <w:szCs w:val="22"/>
        </w:rPr>
        <w:t>NCSG might have comments on this section in the future which might lead to changing its answer.</w:t>
      </w:r>
    </w:p>
    <w:p w14:paraId="54BC1A3C" w14:textId="77777777" w:rsidR="00641A0B" w:rsidRPr="009C1258" w:rsidRDefault="00641A0B" w:rsidP="00641A0B">
      <w:pPr>
        <w:rPr>
          <w:rFonts w:asciiTheme="minorHAnsi" w:eastAsia="Times New Roman" w:hAnsiTheme="minorHAnsi"/>
          <w:b/>
          <w:color w:val="000000" w:themeColor="text1"/>
          <w:sz w:val="22"/>
          <w:szCs w:val="22"/>
        </w:rPr>
      </w:pPr>
    </w:p>
    <w:p w14:paraId="4F475DF1" w14:textId="77777777" w:rsidR="00641A0B" w:rsidRDefault="00641A0B" w:rsidP="00641A0B">
      <w:pPr>
        <w:rPr>
          <w:rFonts w:ascii="Calibri" w:eastAsia="Times New Roman" w:hAnsi="Calibri"/>
          <w:color w:val="000000"/>
          <w:sz w:val="22"/>
          <w:szCs w:val="22"/>
        </w:rPr>
      </w:pPr>
    </w:p>
    <w:p w14:paraId="7FEBC0D6" w14:textId="77777777" w:rsidR="00641A0B" w:rsidRPr="008407CB" w:rsidRDefault="00641A0B" w:rsidP="00641A0B">
      <w:pPr>
        <w:rPr>
          <w:rFonts w:asciiTheme="minorHAnsi" w:hAnsiTheme="minorHAnsi"/>
          <w:color w:val="000000" w:themeColor="text1"/>
          <w:sz w:val="22"/>
          <w:szCs w:val="22"/>
          <w:u w:val="single"/>
        </w:rPr>
      </w:pPr>
      <w:r>
        <w:rPr>
          <w:rFonts w:asciiTheme="minorHAnsi" w:hAnsiTheme="minorHAnsi"/>
          <w:b/>
          <w:color w:val="000000" w:themeColor="text1"/>
          <w:sz w:val="22"/>
          <w:szCs w:val="22"/>
          <w:u w:val="single"/>
        </w:rPr>
        <w:t>Part 1 – Other – Any Further Input</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1251CD3A" w14:textId="14FB5E81" w:rsidR="00641A0B" w:rsidRDefault="002A57C4"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673AEABB" w14:textId="77777777" w:rsidR="00641A0B" w:rsidRDefault="00641A0B" w:rsidP="00641A0B">
      <w:pPr>
        <w:rPr>
          <w:rFonts w:asciiTheme="minorHAnsi" w:hAnsiTheme="minorHAnsi"/>
          <w:color w:val="000000" w:themeColor="text1"/>
          <w:sz w:val="22"/>
          <w:szCs w:val="22"/>
        </w:rPr>
      </w:pPr>
    </w:p>
    <w:p w14:paraId="5A4BFEC5" w14:textId="77777777" w:rsidR="00641A0B" w:rsidRPr="008407CB" w:rsidRDefault="00641A0B" w:rsidP="00641A0B">
      <w:pPr>
        <w:rPr>
          <w:rFonts w:asciiTheme="minorHAnsi" w:hAnsiTheme="minorHAnsi"/>
          <w:color w:val="000000" w:themeColor="text1"/>
          <w:sz w:val="22"/>
          <w:szCs w:val="22"/>
          <w:u w:val="single"/>
        </w:rPr>
      </w:pPr>
      <w:r>
        <w:rPr>
          <w:rFonts w:asciiTheme="minorHAnsi" w:hAnsiTheme="minorHAnsi"/>
          <w:b/>
          <w:color w:val="000000" w:themeColor="text1"/>
          <w:sz w:val="22"/>
          <w:szCs w:val="22"/>
          <w:u w:val="single"/>
        </w:rPr>
        <w:t>Part 2 – Other – Any Further Input</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3079A88E" w14:textId="4C563F1B" w:rsidR="00641A0B" w:rsidRDefault="00942315"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46441305" w14:textId="77777777" w:rsidR="00641A0B" w:rsidRDefault="00641A0B" w:rsidP="00641A0B">
      <w:pPr>
        <w:rPr>
          <w:rFonts w:asciiTheme="minorHAnsi" w:hAnsiTheme="minorHAnsi"/>
          <w:color w:val="000000" w:themeColor="text1"/>
          <w:sz w:val="22"/>
          <w:szCs w:val="22"/>
        </w:rPr>
      </w:pPr>
    </w:p>
    <w:p w14:paraId="3C9A92F0" w14:textId="77777777" w:rsidR="00641A0B" w:rsidRPr="008407CB" w:rsidRDefault="00641A0B" w:rsidP="00641A0B">
      <w:pPr>
        <w:rPr>
          <w:rFonts w:asciiTheme="minorHAnsi" w:hAnsiTheme="minorHAnsi"/>
          <w:color w:val="000000" w:themeColor="text1"/>
          <w:sz w:val="22"/>
          <w:szCs w:val="22"/>
          <w:u w:val="single"/>
        </w:rPr>
      </w:pPr>
      <w:r>
        <w:rPr>
          <w:rFonts w:asciiTheme="minorHAnsi" w:hAnsiTheme="minorHAnsi"/>
          <w:b/>
          <w:color w:val="000000" w:themeColor="text1"/>
          <w:sz w:val="22"/>
          <w:szCs w:val="22"/>
          <w:u w:val="single"/>
        </w:rPr>
        <w:t>Part 3 – Other – Any Further Input</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1103DF27" w14:textId="3356BAD0" w:rsidR="00641A0B" w:rsidRDefault="00B672D4"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5C94861A" w14:textId="77777777" w:rsidR="00641A0B" w:rsidRDefault="00641A0B" w:rsidP="00641A0B">
      <w:pPr>
        <w:rPr>
          <w:rFonts w:asciiTheme="minorHAnsi" w:hAnsiTheme="minorHAnsi"/>
          <w:color w:val="000000" w:themeColor="text1"/>
          <w:sz w:val="22"/>
          <w:szCs w:val="22"/>
        </w:rPr>
      </w:pPr>
    </w:p>
    <w:p w14:paraId="48E9705B" w14:textId="77777777" w:rsidR="00641A0B" w:rsidRPr="008407CB" w:rsidRDefault="00641A0B" w:rsidP="00641A0B">
      <w:pPr>
        <w:rPr>
          <w:rFonts w:asciiTheme="minorHAnsi" w:hAnsiTheme="minorHAnsi"/>
          <w:color w:val="000000" w:themeColor="text1"/>
          <w:sz w:val="22"/>
          <w:szCs w:val="22"/>
          <w:u w:val="single"/>
        </w:rPr>
      </w:pPr>
      <w:r>
        <w:rPr>
          <w:rFonts w:asciiTheme="minorHAnsi" w:hAnsiTheme="minorHAnsi"/>
          <w:b/>
          <w:color w:val="000000" w:themeColor="text1"/>
          <w:sz w:val="22"/>
          <w:szCs w:val="22"/>
          <w:u w:val="single"/>
        </w:rPr>
        <w:t>Part 4 – Other – Any Further Input</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3E8835E4" w14:textId="3BC8987B" w:rsidR="00641A0B" w:rsidRDefault="004D71B7" w:rsidP="00641A0B">
      <w:pPr>
        <w:rPr>
          <w:rFonts w:ascii="Calibri" w:eastAsia="Times New Roman" w:hAnsi="Calibri"/>
          <w:color w:val="000000"/>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0A8835B6" w14:textId="5E02966D" w:rsidR="00641A0B" w:rsidRDefault="00641A0B">
      <w:pPr>
        <w:rPr>
          <w:rFonts w:ascii="Calibri" w:eastAsia="Times New Roman" w:hAnsi="Calibri"/>
          <w:color w:val="000000"/>
          <w:sz w:val="22"/>
          <w:szCs w:val="22"/>
        </w:rPr>
      </w:pPr>
    </w:p>
    <w:p w14:paraId="794FE50B" w14:textId="18338E46" w:rsidR="00641A0B" w:rsidRPr="00C60256" w:rsidRDefault="00641A0B" w:rsidP="004A5ADF">
      <w:pPr>
        <w:pStyle w:val="Heading1"/>
      </w:pPr>
      <w:bookmarkStart w:id="5" w:name="_Toc522566147"/>
      <w:r w:rsidRPr="00C60256">
        <w:t xml:space="preserve">Comments from the </w:t>
      </w:r>
      <w:r>
        <w:t>ISPCP</w:t>
      </w:r>
      <w:bookmarkEnd w:id="5"/>
    </w:p>
    <w:p w14:paraId="0912C8D1" w14:textId="77777777" w:rsidR="00641A0B" w:rsidRDefault="00641A0B" w:rsidP="00641A0B">
      <w:pPr>
        <w:rPr>
          <w:rFonts w:asciiTheme="minorHAnsi" w:hAnsiTheme="minorHAnsi"/>
          <w:b/>
          <w:color w:val="000000" w:themeColor="text1"/>
          <w:sz w:val="22"/>
          <w:szCs w:val="22"/>
        </w:rPr>
      </w:pPr>
    </w:p>
    <w:p w14:paraId="30AEAA1B" w14:textId="424E3B23" w:rsidR="00641A0B" w:rsidRPr="009C1258" w:rsidRDefault="00641A0B" w:rsidP="00641A0B">
      <w:pPr>
        <w:rPr>
          <w:rFonts w:asciiTheme="minorHAnsi" w:hAnsiTheme="minorHAnsi"/>
          <w:color w:val="000000" w:themeColor="text1"/>
          <w:sz w:val="22"/>
          <w:szCs w:val="22"/>
        </w:rPr>
      </w:pPr>
      <w:r w:rsidRPr="00C60256">
        <w:rPr>
          <w:rFonts w:asciiTheme="minorHAnsi" w:hAnsiTheme="minorHAnsi"/>
          <w:b/>
          <w:color w:val="000000" w:themeColor="text1"/>
          <w:sz w:val="22"/>
          <w:szCs w:val="22"/>
          <w:u w:val="single"/>
        </w:rPr>
        <w:t>Section 1, Scope:</w:t>
      </w:r>
      <w:r w:rsidRPr="009C1258">
        <w:rPr>
          <w:rFonts w:asciiTheme="minorHAnsi" w:hAnsiTheme="minorHAnsi"/>
          <w:color w:val="000000" w:themeColor="text1"/>
          <w:sz w:val="22"/>
          <w:szCs w:val="22"/>
        </w:rPr>
        <w:t xml:space="preserve"> </w:t>
      </w:r>
      <w:r w:rsidRPr="009C1258">
        <w:rPr>
          <w:rFonts w:asciiTheme="minorHAnsi" w:hAnsiTheme="minorHAnsi"/>
          <w:color w:val="000000" w:themeColor="text1"/>
          <w:sz w:val="22"/>
          <w:szCs w:val="22"/>
        </w:rPr>
        <w:br/>
      </w:r>
      <w:r w:rsidR="00D32612" w:rsidRPr="00D32612">
        <w:rPr>
          <w:rFonts w:asciiTheme="minorHAnsi" w:hAnsiTheme="minorHAnsi"/>
          <w:color w:val="000000" w:themeColor="text1"/>
          <w:sz w:val="22"/>
          <w:szCs w:val="22"/>
        </w:rPr>
        <w:t xml:space="preserve">There are areas in the mentioned agreements that have not been touched upon on the Temporary Specification, such as Zone File Access. There are issues with these, too, from a data protection perspective. ICANN should not sanction non-compliance with such provisions. </w:t>
      </w:r>
      <w:r w:rsidRPr="009C1258">
        <w:rPr>
          <w:rFonts w:asciiTheme="minorHAnsi" w:hAnsiTheme="minorHAnsi"/>
          <w:color w:val="000000" w:themeColor="text1"/>
          <w:sz w:val="22"/>
          <w:szCs w:val="22"/>
        </w:rPr>
        <w:t xml:space="preserve"> </w:t>
      </w:r>
      <w:r w:rsidRPr="009C1258">
        <w:rPr>
          <w:rFonts w:asciiTheme="minorHAnsi" w:hAnsiTheme="minorHAnsi"/>
          <w:color w:val="000000" w:themeColor="text1"/>
          <w:sz w:val="22"/>
          <w:szCs w:val="22"/>
        </w:rPr>
        <w:br/>
      </w:r>
    </w:p>
    <w:p w14:paraId="37C09FC8" w14:textId="77777777" w:rsidR="00641A0B" w:rsidRPr="00C60256" w:rsidRDefault="00641A0B" w:rsidP="00641A0B">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2, Definitions:</w:t>
      </w:r>
      <w:r w:rsidRPr="00C60256">
        <w:rPr>
          <w:rFonts w:asciiTheme="minorHAnsi" w:hAnsiTheme="minorHAnsi"/>
          <w:color w:val="000000" w:themeColor="text1"/>
          <w:sz w:val="22"/>
          <w:szCs w:val="22"/>
          <w:u w:val="single"/>
        </w:rPr>
        <w:t xml:space="preserve"> </w:t>
      </w:r>
    </w:p>
    <w:p w14:paraId="73BE8A8E" w14:textId="333C172E" w:rsidR="00641A0B" w:rsidRPr="009C1258" w:rsidRDefault="00D32612"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r w:rsidR="00641A0B" w:rsidRPr="009C1258">
        <w:rPr>
          <w:rFonts w:asciiTheme="minorHAnsi" w:hAnsiTheme="minorHAnsi"/>
          <w:color w:val="000000" w:themeColor="text1"/>
          <w:sz w:val="22"/>
          <w:szCs w:val="22"/>
        </w:rPr>
        <w:t xml:space="preserve">  </w:t>
      </w:r>
    </w:p>
    <w:p w14:paraId="6FD64DB0" w14:textId="77777777" w:rsidR="00641A0B" w:rsidRPr="009C1258" w:rsidRDefault="00641A0B" w:rsidP="00641A0B">
      <w:pPr>
        <w:rPr>
          <w:rFonts w:asciiTheme="minorHAnsi" w:hAnsiTheme="minorHAnsi"/>
          <w:b/>
          <w:color w:val="000000" w:themeColor="text1"/>
          <w:sz w:val="22"/>
          <w:szCs w:val="22"/>
        </w:rPr>
      </w:pPr>
    </w:p>
    <w:p w14:paraId="0B6F4C8E" w14:textId="77777777" w:rsidR="00641A0B" w:rsidRPr="00C60256" w:rsidRDefault="00641A0B" w:rsidP="00641A0B">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3,</w:t>
      </w:r>
      <w:r w:rsidRPr="00C60256">
        <w:rPr>
          <w:rFonts w:asciiTheme="minorHAnsi" w:hAnsiTheme="minorHAnsi"/>
          <w:color w:val="000000" w:themeColor="text1"/>
          <w:sz w:val="22"/>
          <w:szCs w:val="22"/>
          <w:u w:val="single"/>
        </w:rPr>
        <w:t xml:space="preserve"> </w:t>
      </w:r>
      <w:r w:rsidRPr="00C60256">
        <w:rPr>
          <w:rFonts w:asciiTheme="minorHAnsi" w:hAnsiTheme="minorHAnsi"/>
          <w:b/>
          <w:color w:val="000000" w:themeColor="text1"/>
          <w:sz w:val="22"/>
          <w:szCs w:val="22"/>
          <w:u w:val="single"/>
        </w:rPr>
        <w:t>Policy Effective Date:</w:t>
      </w:r>
      <w:r w:rsidRPr="00C60256">
        <w:rPr>
          <w:rFonts w:asciiTheme="minorHAnsi" w:hAnsiTheme="minorHAnsi"/>
          <w:color w:val="000000" w:themeColor="text1"/>
          <w:sz w:val="22"/>
          <w:szCs w:val="22"/>
          <w:u w:val="single"/>
        </w:rPr>
        <w:t xml:space="preserve"> </w:t>
      </w:r>
    </w:p>
    <w:p w14:paraId="47D8A18D" w14:textId="23DBF868" w:rsidR="00641A0B" w:rsidRPr="009C1258" w:rsidRDefault="00D32612" w:rsidP="00641A0B">
      <w:pPr>
        <w:rPr>
          <w:rFonts w:asciiTheme="minorHAnsi" w:hAnsiTheme="minorHAnsi"/>
          <w:color w:val="000000" w:themeColor="text1"/>
          <w:sz w:val="22"/>
          <w:szCs w:val="22"/>
        </w:rPr>
      </w:pPr>
      <w:r w:rsidRPr="00D32612">
        <w:rPr>
          <w:rFonts w:asciiTheme="minorHAnsi" w:hAnsiTheme="minorHAnsi"/>
          <w:color w:val="000000" w:themeColor="text1"/>
          <w:sz w:val="22"/>
          <w:szCs w:val="22"/>
        </w:rPr>
        <w:t xml:space="preserve">Since the Temporary Specification is not compliant with GDPR in my view, it should better not be enforced. </w:t>
      </w:r>
      <w:r w:rsidR="00641A0B" w:rsidRPr="009C1258">
        <w:rPr>
          <w:rFonts w:asciiTheme="minorHAnsi" w:hAnsiTheme="minorHAnsi"/>
          <w:color w:val="000000" w:themeColor="text1"/>
          <w:sz w:val="22"/>
          <w:szCs w:val="22"/>
        </w:rPr>
        <w:t xml:space="preserve"> </w:t>
      </w:r>
    </w:p>
    <w:p w14:paraId="5CBA8061" w14:textId="77777777" w:rsidR="00641A0B" w:rsidRPr="009C1258" w:rsidRDefault="00641A0B" w:rsidP="00641A0B">
      <w:pPr>
        <w:rPr>
          <w:rFonts w:asciiTheme="minorHAnsi" w:hAnsiTheme="minorHAnsi"/>
          <w:color w:val="000000" w:themeColor="text1"/>
          <w:sz w:val="22"/>
          <w:szCs w:val="22"/>
        </w:rPr>
      </w:pPr>
    </w:p>
    <w:p w14:paraId="79DBE120" w14:textId="77777777" w:rsidR="00641A0B" w:rsidRPr="00C60256" w:rsidRDefault="00641A0B" w:rsidP="00641A0B">
      <w:pPr>
        <w:rPr>
          <w:rFonts w:asciiTheme="minorHAnsi" w:hAnsiTheme="minorHAnsi"/>
          <w:b/>
          <w:color w:val="000000" w:themeColor="text1"/>
          <w:sz w:val="22"/>
          <w:szCs w:val="22"/>
          <w:u w:val="single"/>
        </w:rPr>
      </w:pPr>
      <w:r w:rsidRPr="00C60256">
        <w:rPr>
          <w:rFonts w:asciiTheme="minorHAnsi" w:hAnsiTheme="minorHAnsi"/>
          <w:b/>
          <w:color w:val="000000" w:themeColor="text1"/>
          <w:sz w:val="22"/>
          <w:szCs w:val="22"/>
          <w:u w:val="single"/>
        </w:rPr>
        <w:t>Sections 4.1</w:t>
      </w:r>
      <w:r>
        <w:rPr>
          <w:rFonts w:asciiTheme="minorHAnsi" w:hAnsiTheme="minorHAnsi"/>
          <w:b/>
          <w:color w:val="000000" w:themeColor="text1"/>
          <w:sz w:val="22"/>
          <w:szCs w:val="22"/>
          <w:u w:val="single"/>
        </w:rPr>
        <w:t xml:space="preserve"> </w:t>
      </w:r>
      <w:r w:rsidRPr="00C60256">
        <w:rPr>
          <w:rFonts w:asciiTheme="minorHAnsi" w:hAnsiTheme="minorHAnsi"/>
          <w:b/>
          <w:color w:val="000000" w:themeColor="text1"/>
          <w:sz w:val="22"/>
          <w:szCs w:val="22"/>
          <w:u w:val="single"/>
        </w:rPr>
        <w:t>-</w:t>
      </w:r>
      <w:r>
        <w:rPr>
          <w:rFonts w:asciiTheme="minorHAnsi" w:hAnsiTheme="minorHAnsi"/>
          <w:b/>
          <w:color w:val="000000" w:themeColor="text1"/>
          <w:sz w:val="22"/>
          <w:szCs w:val="22"/>
          <w:u w:val="single"/>
        </w:rPr>
        <w:t xml:space="preserve"> </w:t>
      </w:r>
      <w:r w:rsidRPr="00C60256">
        <w:rPr>
          <w:rFonts w:asciiTheme="minorHAnsi" w:hAnsiTheme="minorHAnsi"/>
          <w:b/>
          <w:color w:val="000000" w:themeColor="text1"/>
          <w:sz w:val="22"/>
          <w:szCs w:val="22"/>
          <w:u w:val="single"/>
        </w:rPr>
        <w:t>4.</w:t>
      </w:r>
      <w:r>
        <w:rPr>
          <w:rFonts w:asciiTheme="minorHAnsi" w:hAnsiTheme="minorHAnsi"/>
          <w:b/>
          <w:color w:val="000000" w:themeColor="text1"/>
          <w:sz w:val="22"/>
          <w:szCs w:val="22"/>
          <w:u w:val="single"/>
        </w:rPr>
        <w:t>2</w:t>
      </w:r>
      <w:r w:rsidRPr="00C60256">
        <w:rPr>
          <w:rFonts w:asciiTheme="minorHAnsi" w:hAnsiTheme="minorHAnsi"/>
          <w:b/>
          <w:color w:val="000000" w:themeColor="text1"/>
          <w:sz w:val="22"/>
          <w:szCs w:val="22"/>
          <w:u w:val="single"/>
        </w:rPr>
        <w:t xml:space="preserve">, Lawfulness &amp; Purposes of Processing </w:t>
      </w:r>
      <w:proofErr w:type="spellStart"/>
      <w:r w:rsidRPr="00C60256">
        <w:rPr>
          <w:rFonts w:asciiTheme="minorHAnsi" w:hAnsiTheme="minorHAnsi"/>
          <w:b/>
          <w:color w:val="000000" w:themeColor="text1"/>
          <w:sz w:val="22"/>
          <w:szCs w:val="22"/>
          <w:u w:val="single"/>
        </w:rPr>
        <w:t>gTLD</w:t>
      </w:r>
      <w:proofErr w:type="spellEnd"/>
      <w:r w:rsidRPr="00C60256">
        <w:rPr>
          <w:rFonts w:asciiTheme="minorHAnsi" w:hAnsiTheme="minorHAnsi"/>
          <w:b/>
          <w:color w:val="000000" w:themeColor="text1"/>
          <w:sz w:val="22"/>
          <w:szCs w:val="22"/>
          <w:u w:val="single"/>
        </w:rPr>
        <w:t xml:space="preserve"> Registration Data: </w:t>
      </w:r>
    </w:p>
    <w:p w14:paraId="03588B4E" w14:textId="3BA85505" w:rsidR="00641A0B" w:rsidRPr="009C1258" w:rsidRDefault="00D32612" w:rsidP="00641A0B">
      <w:pPr>
        <w:rPr>
          <w:rFonts w:asciiTheme="minorHAnsi" w:hAnsiTheme="minorHAnsi"/>
          <w:color w:val="000000" w:themeColor="text1"/>
          <w:sz w:val="22"/>
          <w:szCs w:val="22"/>
        </w:rPr>
      </w:pPr>
      <w:r w:rsidRPr="00D32612">
        <w:rPr>
          <w:rFonts w:asciiTheme="minorHAnsi" w:hAnsiTheme="minorHAnsi"/>
          <w:color w:val="000000" w:themeColor="text1"/>
          <w:sz w:val="22"/>
          <w:szCs w:val="22"/>
        </w:rPr>
        <w:t>This section needs to be rewritten after the group has established purposes for data processing and determining in whose interest the processing occurs. This issue that ICANN has conflated its own and third party interests has been pointed out by the EDPB.</w:t>
      </w:r>
    </w:p>
    <w:p w14:paraId="76E4DA6B" w14:textId="77777777" w:rsidR="00641A0B" w:rsidRDefault="00641A0B" w:rsidP="00641A0B">
      <w:pPr>
        <w:rPr>
          <w:rFonts w:asciiTheme="minorHAnsi" w:hAnsiTheme="minorHAnsi"/>
          <w:color w:val="000000" w:themeColor="text1"/>
          <w:sz w:val="22"/>
          <w:szCs w:val="22"/>
        </w:rPr>
      </w:pPr>
    </w:p>
    <w:p w14:paraId="449C25B8" w14:textId="77777777" w:rsidR="00641A0B" w:rsidRPr="00C60256" w:rsidRDefault="00641A0B" w:rsidP="00641A0B">
      <w:pPr>
        <w:rPr>
          <w:rFonts w:asciiTheme="minorHAnsi" w:hAnsiTheme="minorHAnsi"/>
          <w:b/>
          <w:color w:val="000000" w:themeColor="text1"/>
          <w:sz w:val="22"/>
          <w:szCs w:val="22"/>
          <w:u w:val="single"/>
        </w:rPr>
      </w:pPr>
      <w:r w:rsidRPr="00C60256">
        <w:rPr>
          <w:rFonts w:asciiTheme="minorHAnsi" w:hAnsiTheme="minorHAnsi"/>
          <w:b/>
          <w:color w:val="000000" w:themeColor="text1"/>
          <w:sz w:val="22"/>
          <w:szCs w:val="22"/>
          <w:u w:val="single"/>
        </w:rPr>
        <w:t>Sections 4.</w:t>
      </w:r>
      <w:r>
        <w:rPr>
          <w:rFonts w:asciiTheme="minorHAnsi" w:hAnsiTheme="minorHAnsi"/>
          <w:b/>
          <w:color w:val="000000" w:themeColor="text1"/>
          <w:sz w:val="22"/>
          <w:szCs w:val="22"/>
          <w:u w:val="single"/>
        </w:rPr>
        <w:t>3</w:t>
      </w:r>
      <w:r w:rsidRPr="00C60256">
        <w:rPr>
          <w:rFonts w:asciiTheme="minorHAnsi" w:hAnsiTheme="minorHAnsi"/>
          <w:b/>
          <w:color w:val="000000" w:themeColor="text1"/>
          <w:sz w:val="22"/>
          <w:szCs w:val="22"/>
          <w:u w:val="single"/>
        </w:rPr>
        <w:t xml:space="preserve">, Lawfulness &amp; Purposes of Processing </w:t>
      </w:r>
      <w:proofErr w:type="spellStart"/>
      <w:r w:rsidRPr="00C60256">
        <w:rPr>
          <w:rFonts w:asciiTheme="minorHAnsi" w:hAnsiTheme="minorHAnsi"/>
          <w:b/>
          <w:color w:val="000000" w:themeColor="text1"/>
          <w:sz w:val="22"/>
          <w:szCs w:val="22"/>
          <w:u w:val="single"/>
        </w:rPr>
        <w:t>gTLD</w:t>
      </w:r>
      <w:proofErr w:type="spellEnd"/>
      <w:r w:rsidRPr="00C60256">
        <w:rPr>
          <w:rFonts w:asciiTheme="minorHAnsi" w:hAnsiTheme="minorHAnsi"/>
          <w:b/>
          <w:color w:val="000000" w:themeColor="text1"/>
          <w:sz w:val="22"/>
          <w:szCs w:val="22"/>
          <w:u w:val="single"/>
        </w:rPr>
        <w:t xml:space="preserve"> Registration Data: </w:t>
      </w:r>
    </w:p>
    <w:p w14:paraId="355FDE6F" w14:textId="6BF28498" w:rsidR="00641A0B" w:rsidRDefault="00D32612" w:rsidP="00641A0B">
      <w:pPr>
        <w:rPr>
          <w:rFonts w:asciiTheme="minorHAnsi" w:hAnsiTheme="minorHAnsi"/>
          <w:color w:val="000000" w:themeColor="text1"/>
          <w:sz w:val="22"/>
          <w:szCs w:val="22"/>
        </w:rPr>
      </w:pPr>
      <w:r>
        <w:rPr>
          <w:rFonts w:asciiTheme="minorHAnsi" w:hAnsiTheme="minorHAnsi"/>
          <w:color w:val="000000" w:themeColor="text1"/>
          <w:sz w:val="22"/>
          <w:szCs w:val="22"/>
        </w:rPr>
        <w:t>See above</w:t>
      </w:r>
    </w:p>
    <w:p w14:paraId="39E512F4" w14:textId="77777777" w:rsidR="00641A0B" w:rsidRPr="009C1258" w:rsidRDefault="00641A0B" w:rsidP="00641A0B">
      <w:pPr>
        <w:rPr>
          <w:rFonts w:asciiTheme="minorHAnsi" w:hAnsiTheme="minorHAnsi"/>
          <w:color w:val="000000" w:themeColor="text1"/>
          <w:sz w:val="22"/>
          <w:szCs w:val="22"/>
        </w:rPr>
      </w:pPr>
    </w:p>
    <w:p w14:paraId="2414F12F" w14:textId="77777777" w:rsidR="00641A0B" w:rsidRPr="00C60256" w:rsidRDefault="00641A0B" w:rsidP="00641A0B">
      <w:pPr>
        <w:rPr>
          <w:rFonts w:asciiTheme="minorHAnsi" w:hAnsiTheme="minorHAnsi"/>
          <w:b/>
          <w:color w:val="000000" w:themeColor="text1"/>
          <w:sz w:val="22"/>
          <w:szCs w:val="22"/>
          <w:u w:val="single"/>
        </w:rPr>
      </w:pPr>
      <w:r w:rsidRPr="00C60256">
        <w:rPr>
          <w:rFonts w:asciiTheme="minorHAnsi" w:hAnsiTheme="minorHAnsi"/>
          <w:b/>
          <w:color w:val="000000" w:themeColor="text1"/>
          <w:sz w:val="22"/>
          <w:szCs w:val="22"/>
          <w:u w:val="single"/>
        </w:rPr>
        <w:t>Section 4.4</w:t>
      </w:r>
      <w:r>
        <w:rPr>
          <w:rFonts w:asciiTheme="minorHAnsi" w:hAnsiTheme="minorHAnsi"/>
          <w:b/>
          <w:color w:val="000000" w:themeColor="text1"/>
          <w:sz w:val="22"/>
          <w:szCs w:val="22"/>
          <w:u w:val="single"/>
        </w:rPr>
        <w:t xml:space="preserve"> -</w:t>
      </w:r>
      <w:r w:rsidRPr="00C60256">
        <w:rPr>
          <w:rFonts w:asciiTheme="minorHAnsi" w:hAnsiTheme="minorHAnsi"/>
          <w:b/>
          <w:color w:val="000000" w:themeColor="text1"/>
          <w:sz w:val="22"/>
          <w:szCs w:val="22"/>
          <w:u w:val="single"/>
        </w:rPr>
        <w:t xml:space="preserve"> 4.4.1, Lawfulness &amp; Purposes of Processing </w:t>
      </w:r>
      <w:proofErr w:type="spellStart"/>
      <w:r w:rsidRPr="00C60256">
        <w:rPr>
          <w:rFonts w:asciiTheme="minorHAnsi" w:hAnsiTheme="minorHAnsi"/>
          <w:b/>
          <w:color w:val="000000" w:themeColor="text1"/>
          <w:sz w:val="22"/>
          <w:szCs w:val="22"/>
          <w:u w:val="single"/>
        </w:rPr>
        <w:t>gTLD</w:t>
      </w:r>
      <w:proofErr w:type="spellEnd"/>
      <w:r w:rsidRPr="00C60256">
        <w:rPr>
          <w:rFonts w:asciiTheme="minorHAnsi" w:hAnsiTheme="minorHAnsi"/>
          <w:b/>
          <w:color w:val="000000" w:themeColor="text1"/>
          <w:sz w:val="22"/>
          <w:szCs w:val="22"/>
          <w:u w:val="single"/>
        </w:rPr>
        <w:t xml:space="preserve"> Registration Data: </w:t>
      </w:r>
    </w:p>
    <w:p w14:paraId="52756A0C" w14:textId="733FB4A1" w:rsidR="00641A0B" w:rsidRPr="009C1258" w:rsidRDefault="00D32612"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7D721D41" w14:textId="77777777" w:rsidR="00641A0B" w:rsidRDefault="00641A0B" w:rsidP="00641A0B">
      <w:pPr>
        <w:rPr>
          <w:rFonts w:asciiTheme="minorHAnsi" w:hAnsiTheme="minorHAnsi"/>
          <w:color w:val="000000" w:themeColor="text1"/>
          <w:sz w:val="22"/>
          <w:szCs w:val="22"/>
        </w:rPr>
      </w:pPr>
    </w:p>
    <w:p w14:paraId="1DD95115" w14:textId="77777777" w:rsidR="00641A0B" w:rsidRPr="00C60256" w:rsidRDefault="00641A0B" w:rsidP="00641A0B">
      <w:pPr>
        <w:rPr>
          <w:rFonts w:asciiTheme="minorHAnsi" w:hAnsiTheme="minorHAnsi"/>
          <w:b/>
          <w:color w:val="000000" w:themeColor="text1"/>
          <w:sz w:val="22"/>
          <w:szCs w:val="22"/>
          <w:u w:val="single"/>
        </w:rPr>
      </w:pPr>
      <w:r w:rsidRPr="00C60256">
        <w:rPr>
          <w:rFonts w:asciiTheme="minorHAnsi" w:hAnsiTheme="minorHAnsi"/>
          <w:b/>
          <w:color w:val="000000" w:themeColor="text1"/>
          <w:sz w:val="22"/>
          <w:szCs w:val="22"/>
          <w:u w:val="single"/>
        </w:rPr>
        <w:t>Section 4.4.</w:t>
      </w:r>
      <w:r>
        <w:rPr>
          <w:rFonts w:asciiTheme="minorHAnsi" w:hAnsiTheme="minorHAnsi"/>
          <w:b/>
          <w:color w:val="000000" w:themeColor="text1"/>
          <w:sz w:val="22"/>
          <w:szCs w:val="22"/>
          <w:u w:val="single"/>
        </w:rPr>
        <w:t>2</w:t>
      </w:r>
      <w:r w:rsidRPr="00C60256">
        <w:rPr>
          <w:rFonts w:asciiTheme="minorHAnsi" w:hAnsiTheme="minorHAnsi"/>
          <w:b/>
          <w:color w:val="000000" w:themeColor="text1"/>
          <w:sz w:val="22"/>
          <w:szCs w:val="22"/>
          <w:u w:val="single"/>
        </w:rPr>
        <w:t xml:space="preserve">, Lawfulness &amp; Purposes of Processing </w:t>
      </w:r>
      <w:proofErr w:type="spellStart"/>
      <w:r w:rsidRPr="00C60256">
        <w:rPr>
          <w:rFonts w:asciiTheme="minorHAnsi" w:hAnsiTheme="minorHAnsi"/>
          <w:b/>
          <w:color w:val="000000" w:themeColor="text1"/>
          <w:sz w:val="22"/>
          <w:szCs w:val="22"/>
          <w:u w:val="single"/>
        </w:rPr>
        <w:t>gTLD</w:t>
      </w:r>
      <w:proofErr w:type="spellEnd"/>
      <w:r w:rsidRPr="00C60256">
        <w:rPr>
          <w:rFonts w:asciiTheme="minorHAnsi" w:hAnsiTheme="minorHAnsi"/>
          <w:b/>
          <w:color w:val="000000" w:themeColor="text1"/>
          <w:sz w:val="22"/>
          <w:szCs w:val="22"/>
          <w:u w:val="single"/>
        </w:rPr>
        <w:t xml:space="preserve"> Registration Data: </w:t>
      </w:r>
    </w:p>
    <w:p w14:paraId="35085FE2" w14:textId="42472ACD" w:rsidR="00641A0B" w:rsidRDefault="00D32612" w:rsidP="00641A0B">
      <w:pPr>
        <w:rPr>
          <w:rFonts w:asciiTheme="minorHAnsi" w:hAnsiTheme="minorHAnsi"/>
          <w:color w:val="000000" w:themeColor="text1"/>
          <w:sz w:val="22"/>
          <w:szCs w:val="22"/>
        </w:rPr>
      </w:pPr>
      <w:r w:rsidRPr="00D32612">
        <w:rPr>
          <w:rFonts w:asciiTheme="minorHAnsi" w:hAnsiTheme="minorHAnsi"/>
          <w:color w:val="000000" w:themeColor="text1"/>
          <w:sz w:val="22"/>
          <w:szCs w:val="22"/>
        </w:rPr>
        <w:t xml:space="preserve">There is an issue with this as processing may take place based on different legal grounds, not only legitimate interest, see Art. 6 I b and c GDPR. Where data is processed based on legitimate interests, the question is whether that can / should be mandated by ICANN as Art. 6 I f GDPR gives the controller or processor the right to process data, but not an obligation. Also, it does not grant third party requestors any right to accessing data. This section is </w:t>
      </w:r>
      <w:proofErr w:type="gramStart"/>
      <w:r w:rsidRPr="00D32612">
        <w:rPr>
          <w:rFonts w:asciiTheme="minorHAnsi" w:hAnsiTheme="minorHAnsi"/>
          <w:color w:val="000000" w:themeColor="text1"/>
          <w:sz w:val="22"/>
          <w:szCs w:val="22"/>
        </w:rPr>
        <w:t>better  redrafted</w:t>
      </w:r>
      <w:proofErr w:type="gramEnd"/>
      <w:r w:rsidRPr="00D32612">
        <w:rPr>
          <w:rFonts w:asciiTheme="minorHAnsi" w:hAnsiTheme="minorHAnsi"/>
          <w:color w:val="000000" w:themeColor="text1"/>
          <w:sz w:val="22"/>
          <w:szCs w:val="22"/>
        </w:rPr>
        <w:t xml:space="preserve"> when  the substantive discussion has been held.</w:t>
      </w:r>
    </w:p>
    <w:p w14:paraId="1D531EFF" w14:textId="77777777" w:rsidR="00641A0B" w:rsidRPr="009C1258" w:rsidRDefault="00641A0B" w:rsidP="00641A0B">
      <w:pPr>
        <w:rPr>
          <w:rFonts w:asciiTheme="minorHAnsi" w:hAnsiTheme="minorHAnsi"/>
          <w:color w:val="000000" w:themeColor="text1"/>
          <w:sz w:val="22"/>
          <w:szCs w:val="22"/>
        </w:rPr>
      </w:pPr>
    </w:p>
    <w:p w14:paraId="18D8D177" w14:textId="77777777" w:rsidR="00641A0B" w:rsidRPr="00C60256" w:rsidRDefault="00641A0B" w:rsidP="00641A0B">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4.4.3, for contacting registrants</w:t>
      </w:r>
      <w:r w:rsidRPr="00C60256">
        <w:rPr>
          <w:rFonts w:asciiTheme="minorHAnsi" w:hAnsiTheme="minorHAnsi"/>
          <w:color w:val="000000" w:themeColor="text1"/>
          <w:sz w:val="22"/>
          <w:szCs w:val="22"/>
          <w:u w:val="single"/>
        </w:rPr>
        <w:t xml:space="preserve">: </w:t>
      </w:r>
    </w:p>
    <w:p w14:paraId="50E877E1" w14:textId="42F4F291" w:rsidR="00641A0B" w:rsidRPr="009C1258" w:rsidRDefault="00D32612" w:rsidP="00641A0B">
      <w:pPr>
        <w:rPr>
          <w:rFonts w:asciiTheme="minorHAnsi" w:hAnsiTheme="minorHAnsi"/>
          <w:color w:val="000000" w:themeColor="text1"/>
          <w:sz w:val="22"/>
          <w:szCs w:val="22"/>
        </w:rPr>
      </w:pPr>
      <w:r>
        <w:rPr>
          <w:rFonts w:asciiTheme="minorHAnsi" w:hAnsiTheme="minorHAnsi"/>
          <w:color w:val="000000" w:themeColor="text1"/>
          <w:sz w:val="22"/>
          <w:szCs w:val="22"/>
        </w:rPr>
        <w:t>See above</w:t>
      </w:r>
    </w:p>
    <w:p w14:paraId="014BCEAE" w14:textId="77777777" w:rsidR="00641A0B" w:rsidRPr="009C1258" w:rsidRDefault="00641A0B" w:rsidP="00641A0B">
      <w:pPr>
        <w:rPr>
          <w:rFonts w:asciiTheme="minorHAnsi" w:hAnsiTheme="minorHAnsi"/>
          <w:color w:val="000000" w:themeColor="text1"/>
          <w:sz w:val="22"/>
          <w:szCs w:val="22"/>
        </w:rPr>
      </w:pPr>
    </w:p>
    <w:p w14:paraId="544497D1" w14:textId="77777777" w:rsidR="00641A0B" w:rsidRPr="00C60256" w:rsidRDefault="00641A0B" w:rsidP="00641A0B">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4.4.4, for communication &amp; invoicing</w:t>
      </w:r>
      <w:r w:rsidRPr="00C60256">
        <w:rPr>
          <w:rFonts w:asciiTheme="minorHAnsi" w:hAnsiTheme="minorHAnsi"/>
          <w:color w:val="000000" w:themeColor="text1"/>
          <w:sz w:val="22"/>
          <w:szCs w:val="22"/>
          <w:u w:val="single"/>
        </w:rPr>
        <w:t xml:space="preserve">: </w:t>
      </w:r>
    </w:p>
    <w:p w14:paraId="66810604" w14:textId="150BD699" w:rsidR="00641A0B" w:rsidRPr="009C1258" w:rsidRDefault="00D32612" w:rsidP="00641A0B">
      <w:pPr>
        <w:rPr>
          <w:rFonts w:asciiTheme="minorHAnsi" w:hAnsiTheme="minorHAnsi"/>
          <w:color w:val="000000" w:themeColor="text1"/>
          <w:sz w:val="22"/>
          <w:szCs w:val="22"/>
        </w:rPr>
      </w:pPr>
      <w:r w:rsidRPr="00D32612">
        <w:rPr>
          <w:rFonts w:asciiTheme="minorHAnsi" w:hAnsiTheme="minorHAnsi"/>
          <w:color w:val="000000" w:themeColor="text1"/>
          <w:sz w:val="22"/>
          <w:szCs w:val="22"/>
        </w:rPr>
        <w:t>Payment and Invoicing is a matter for the registrar to handle. In most, if not all cases, invoices will be issued to the account holder and not to the registrant. Hence, this is not a matter for ICANN and the document should be silent on this.</w:t>
      </w:r>
    </w:p>
    <w:p w14:paraId="7ED0ABA1" w14:textId="77777777" w:rsidR="00641A0B" w:rsidRPr="009C1258" w:rsidRDefault="00641A0B" w:rsidP="00641A0B">
      <w:pPr>
        <w:rPr>
          <w:rFonts w:asciiTheme="minorHAnsi" w:hAnsiTheme="minorHAnsi"/>
          <w:color w:val="000000" w:themeColor="text1"/>
          <w:sz w:val="22"/>
          <w:szCs w:val="22"/>
        </w:rPr>
      </w:pPr>
    </w:p>
    <w:p w14:paraId="26553A13" w14:textId="77777777" w:rsidR="00641A0B" w:rsidRPr="00C60256" w:rsidRDefault="00641A0B" w:rsidP="00641A0B">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4.4.5, to address technical and content issues:</w:t>
      </w:r>
      <w:r w:rsidRPr="00C60256">
        <w:rPr>
          <w:rFonts w:asciiTheme="minorHAnsi" w:hAnsiTheme="minorHAnsi"/>
          <w:color w:val="000000" w:themeColor="text1"/>
          <w:sz w:val="22"/>
          <w:szCs w:val="22"/>
          <w:u w:val="single"/>
        </w:rPr>
        <w:t xml:space="preserve"> </w:t>
      </w:r>
    </w:p>
    <w:p w14:paraId="2EA1A4AC" w14:textId="6ABD1F63" w:rsidR="00641A0B" w:rsidRPr="009C1258" w:rsidRDefault="00D32612" w:rsidP="00641A0B">
      <w:pPr>
        <w:rPr>
          <w:rFonts w:asciiTheme="minorHAnsi" w:hAnsiTheme="minorHAnsi"/>
          <w:color w:val="000000" w:themeColor="text1"/>
          <w:sz w:val="22"/>
          <w:szCs w:val="22"/>
        </w:rPr>
      </w:pPr>
      <w:r w:rsidRPr="00D32612">
        <w:rPr>
          <w:rFonts w:asciiTheme="minorHAnsi" w:hAnsiTheme="minorHAnsi"/>
          <w:color w:val="000000" w:themeColor="text1"/>
          <w:sz w:val="22"/>
          <w:szCs w:val="22"/>
        </w:rPr>
        <w:t>ICANN must not regulate content and therefore not establish communications channels suggesting ICANN does have a role in that area.</w:t>
      </w:r>
    </w:p>
    <w:p w14:paraId="0A37360D" w14:textId="77777777" w:rsidR="00641A0B" w:rsidRPr="009C1258" w:rsidRDefault="00641A0B" w:rsidP="00641A0B">
      <w:pPr>
        <w:rPr>
          <w:rFonts w:asciiTheme="minorHAnsi" w:hAnsiTheme="minorHAnsi"/>
          <w:b/>
          <w:color w:val="000000" w:themeColor="text1"/>
          <w:sz w:val="22"/>
          <w:szCs w:val="22"/>
        </w:rPr>
      </w:pPr>
    </w:p>
    <w:p w14:paraId="032142DB" w14:textId="77777777" w:rsidR="00641A0B" w:rsidRPr="00C60256" w:rsidRDefault="00641A0B" w:rsidP="00641A0B">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4.4.6, to address changes to the domain:</w:t>
      </w:r>
      <w:r w:rsidRPr="00C60256">
        <w:rPr>
          <w:rFonts w:asciiTheme="minorHAnsi" w:hAnsiTheme="minorHAnsi"/>
          <w:color w:val="000000" w:themeColor="text1"/>
          <w:sz w:val="22"/>
          <w:szCs w:val="22"/>
          <w:u w:val="single"/>
        </w:rPr>
        <w:t xml:space="preserve"> </w:t>
      </w:r>
    </w:p>
    <w:p w14:paraId="2E0E6C87" w14:textId="0727E675" w:rsidR="00641A0B" w:rsidRPr="009C1258" w:rsidRDefault="00D32612" w:rsidP="00641A0B">
      <w:pPr>
        <w:rPr>
          <w:rFonts w:asciiTheme="minorHAnsi" w:hAnsiTheme="minorHAnsi"/>
          <w:color w:val="000000" w:themeColor="text1"/>
          <w:sz w:val="22"/>
          <w:szCs w:val="22"/>
        </w:rPr>
      </w:pPr>
      <w:r w:rsidRPr="00D32612">
        <w:rPr>
          <w:rFonts w:asciiTheme="minorHAnsi" w:hAnsiTheme="minorHAnsi"/>
          <w:color w:val="000000" w:themeColor="text1"/>
          <w:sz w:val="22"/>
          <w:szCs w:val="22"/>
        </w:rPr>
        <w:t>From a legal point of view, there cannot be a one size fits all approach to this. Registries may not have such interest and leave the communication to the registrar.</w:t>
      </w:r>
    </w:p>
    <w:p w14:paraId="7A664DE2" w14:textId="77777777" w:rsidR="00641A0B" w:rsidRPr="009C1258" w:rsidRDefault="00641A0B" w:rsidP="00641A0B">
      <w:pPr>
        <w:rPr>
          <w:rFonts w:asciiTheme="minorHAnsi" w:hAnsiTheme="minorHAnsi"/>
          <w:color w:val="000000" w:themeColor="text1"/>
          <w:sz w:val="22"/>
          <w:szCs w:val="22"/>
        </w:rPr>
      </w:pPr>
    </w:p>
    <w:p w14:paraId="41C6DBF3" w14:textId="77777777" w:rsidR="00641A0B" w:rsidRPr="00C60256" w:rsidRDefault="00641A0B" w:rsidP="00641A0B">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4.4.7,</w:t>
      </w:r>
      <w:r w:rsidRPr="00C60256">
        <w:rPr>
          <w:rFonts w:asciiTheme="minorHAnsi" w:hAnsiTheme="minorHAnsi"/>
          <w:color w:val="000000" w:themeColor="text1"/>
          <w:sz w:val="22"/>
          <w:szCs w:val="22"/>
          <w:u w:val="single"/>
        </w:rPr>
        <w:t xml:space="preserve"> </w:t>
      </w:r>
      <w:r w:rsidRPr="00C60256">
        <w:rPr>
          <w:rFonts w:asciiTheme="minorHAnsi" w:hAnsiTheme="minorHAnsi"/>
          <w:b/>
          <w:color w:val="000000" w:themeColor="text1"/>
          <w:sz w:val="22"/>
          <w:szCs w:val="22"/>
          <w:u w:val="single"/>
        </w:rPr>
        <w:t>regarding the voluntary provision of administrative and technical contact data:</w:t>
      </w:r>
      <w:r w:rsidRPr="00C60256">
        <w:rPr>
          <w:rFonts w:asciiTheme="minorHAnsi" w:hAnsiTheme="minorHAnsi"/>
          <w:color w:val="000000" w:themeColor="text1"/>
          <w:sz w:val="22"/>
          <w:szCs w:val="22"/>
          <w:u w:val="single"/>
        </w:rPr>
        <w:t xml:space="preserve"> </w:t>
      </w:r>
    </w:p>
    <w:p w14:paraId="04F0D512" w14:textId="72059353" w:rsidR="00641A0B" w:rsidRPr="009C1258" w:rsidRDefault="00D32612" w:rsidP="00641A0B">
      <w:pPr>
        <w:rPr>
          <w:rFonts w:asciiTheme="minorHAnsi" w:hAnsiTheme="minorHAnsi"/>
          <w:color w:val="000000" w:themeColor="text1"/>
          <w:sz w:val="22"/>
          <w:szCs w:val="22"/>
        </w:rPr>
      </w:pPr>
      <w:r w:rsidRPr="00D32612">
        <w:rPr>
          <w:rFonts w:asciiTheme="minorHAnsi" w:hAnsiTheme="minorHAnsi"/>
          <w:color w:val="000000" w:themeColor="text1"/>
          <w:sz w:val="22"/>
          <w:szCs w:val="22"/>
        </w:rPr>
        <w:t xml:space="preserve">It is questionable whether it should </w:t>
      </w:r>
      <w:proofErr w:type="gramStart"/>
      <w:r w:rsidRPr="00D32612">
        <w:rPr>
          <w:rFonts w:asciiTheme="minorHAnsi" w:hAnsiTheme="minorHAnsi"/>
          <w:color w:val="000000" w:themeColor="text1"/>
          <w:sz w:val="22"/>
          <w:szCs w:val="22"/>
        </w:rPr>
        <w:t>be  a</w:t>
      </w:r>
      <w:proofErr w:type="gramEnd"/>
      <w:r w:rsidRPr="00D32612">
        <w:rPr>
          <w:rFonts w:asciiTheme="minorHAnsi" w:hAnsiTheme="minorHAnsi"/>
          <w:color w:val="000000" w:themeColor="text1"/>
          <w:sz w:val="22"/>
          <w:szCs w:val="22"/>
        </w:rPr>
        <w:t xml:space="preserve"> purpose of data processing to be able to publish this data, particularly since the Temporary Specification does not require the publication of this data. Also, not all contracted parties may see the need of collecting such data in the first place. Additionally, the purposes for collecting such data, if at all, must be determined before discussing the question of publication.</w:t>
      </w:r>
    </w:p>
    <w:p w14:paraId="262AB436" w14:textId="77777777" w:rsidR="00641A0B" w:rsidRPr="009C1258" w:rsidRDefault="00641A0B" w:rsidP="00641A0B">
      <w:pPr>
        <w:rPr>
          <w:rFonts w:asciiTheme="minorHAnsi" w:hAnsiTheme="minorHAnsi"/>
          <w:b/>
          <w:color w:val="000000" w:themeColor="text1"/>
          <w:sz w:val="22"/>
          <w:szCs w:val="22"/>
        </w:rPr>
      </w:pPr>
    </w:p>
    <w:p w14:paraId="6794402C" w14:textId="77777777" w:rsidR="00B02792" w:rsidRDefault="00B02792">
      <w:pPr>
        <w:rPr>
          <w:rFonts w:asciiTheme="minorHAnsi" w:hAnsiTheme="minorHAnsi"/>
          <w:b/>
          <w:color w:val="000000" w:themeColor="text1"/>
          <w:sz w:val="22"/>
          <w:szCs w:val="22"/>
          <w:u w:val="single"/>
        </w:rPr>
      </w:pPr>
      <w:r>
        <w:rPr>
          <w:rFonts w:asciiTheme="minorHAnsi" w:hAnsiTheme="minorHAnsi"/>
          <w:b/>
          <w:color w:val="000000" w:themeColor="text1"/>
          <w:sz w:val="22"/>
          <w:szCs w:val="22"/>
          <w:u w:val="single"/>
        </w:rPr>
        <w:br w:type="page"/>
      </w:r>
    </w:p>
    <w:p w14:paraId="4F503696" w14:textId="29EF9783" w:rsidR="00641A0B" w:rsidRPr="00C60256" w:rsidRDefault="00641A0B" w:rsidP="00641A0B">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lastRenderedPageBreak/>
        <w:t>Section 4.4.8, to combat abuse and protect intellectual property</w:t>
      </w:r>
      <w:r w:rsidRPr="00C60256">
        <w:rPr>
          <w:rFonts w:asciiTheme="minorHAnsi" w:hAnsiTheme="minorHAnsi"/>
          <w:color w:val="000000" w:themeColor="text1"/>
          <w:sz w:val="22"/>
          <w:szCs w:val="22"/>
          <w:u w:val="single"/>
        </w:rPr>
        <w:t xml:space="preserve">: </w:t>
      </w:r>
    </w:p>
    <w:p w14:paraId="534AF075" w14:textId="51F663AB" w:rsidR="00641A0B" w:rsidRPr="009C1258" w:rsidRDefault="00D32612" w:rsidP="00641A0B">
      <w:pPr>
        <w:rPr>
          <w:rFonts w:asciiTheme="minorHAnsi" w:eastAsia="Times New Roman" w:hAnsiTheme="minorHAnsi"/>
          <w:color w:val="000000" w:themeColor="text1"/>
          <w:sz w:val="22"/>
          <w:szCs w:val="22"/>
        </w:rPr>
      </w:pPr>
      <w:r w:rsidRPr="00D32612">
        <w:rPr>
          <w:rFonts w:asciiTheme="minorHAnsi" w:hAnsiTheme="minorHAnsi"/>
          <w:color w:val="000000" w:themeColor="text1"/>
          <w:sz w:val="22"/>
          <w:szCs w:val="22"/>
        </w:rPr>
        <w:t xml:space="preserve">Absent details on what this framework looks like, it is not possible to endorse this </w:t>
      </w:r>
      <w:proofErr w:type="spellStart"/>
      <w:r w:rsidRPr="00D32612">
        <w:rPr>
          <w:rFonts w:asciiTheme="minorHAnsi" w:hAnsiTheme="minorHAnsi"/>
          <w:color w:val="000000" w:themeColor="text1"/>
          <w:sz w:val="22"/>
          <w:szCs w:val="22"/>
        </w:rPr>
        <w:t>purpose.It</w:t>
      </w:r>
      <w:proofErr w:type="spellEnd"/>
      <w:r w:rsidRPr="00D32612">
        <w:rPr>
          <w:rFonts w:asciiTheme="minorHAnsi" w:hAnsiTheme="minorHAnsi"/>
          <w:color w:val="000000" w:themeColor="text1"/>
          <w:sz w:val="22"/>
          <w:szCs w:val="22"/>
        </w:rPr>
        <w:t xml:space="preserve"> is questionable whether registration data is required to be passed on to third parties to achieve all purposes that might be included in the framework.</w:t>
      </w:r>
    </w:p>
    <w:p w14:paraId="7CF79BC8" w14:textId="77777777" w:rsidR="00641A0B" w:rsidRPr="009C1258" w:rsidRDefault="00641A0B" w:rsidP="00641A0B">
      <w:pPr>
        <w:rPr>
          <w:rFonts w:asciiTheme="minorHAnsi" w:hAnsiTheme="minorHAnsi"/>
          <w:color w:val="000000" w:themeColor="text1"/>
          <w:sz w:val="22"/>
          <w:szCs w:val="22"/>
        </w:rPr>
      </w:pPr>
    </w:p>
    <w:p w14:paraId="42203B59" w14:textId="77777777" w:rsidR="00641A0B" w:rsidRPr="00C60256" w:rsidRDefault="00641A0B" w:rsidP="00641A0B">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4.4.9, to provide LEA access:</w:t>
      </w:r>
      <w:r w:rsidRPr="00C60256">
        <w:rPr>
          <w:rFonts w:asciiTheme="minorHAnsi" w:hAnsiTheme="minorHAnsi"/>
          <w:color w:val="000000" w:themeColor="text1"/>
          <w:sz w:val="22"/>
          <w:szCs w:val="22"/>
          <w:u w:val="single"/>
        </w:rPr>
        <w:t xml:space="preserve"> </w:t>
      </w:r>
    </w:p>
    <w:p w14:paraId="69918A30" w14:textId="70B07206" w:rsidR="00641A0B" w:rsidRPr="009C1258" w:rsidRDefault="00D32612" w:rsidP="00641A0B">
      <w:pPr>
        <w:rPr>
          <w:rFonts w:asciiTheme="minorHAnsi" w:hAnsiTheme="minorHAnsi"/>
          <w:color w:val="000000" w:themeColor="text1"/>
          <w:sz w:val="22"/>
          <w:szCs w:val="22"/>
        </w:rPr>
      </w:pPr>
      <w:r w:rsidRPr="00D32612">
        <w:rPr>
          <w:rFonts w:asciiTheme="minorHAnsi" w:hAnsiTheme="minorHAnsi"/>
          <w:color w:val="000000" w:themeColor="text1"/>
          <w:sz w:val="22"/>
          <w:szCs w:val="22"/>
        </w:rPr>
        <w:t xml:space="preserve">LEA needs and legal grounds for providing access need to be discussed first. Where there is a legal requirement to pass on data to </w:t>
      </w:r>
      <w:proofErr w:type="gramStart"/>
      <w:r w:rsidRPr="00D32612">
        <w:rPr>
          <w:rFonts w:asciiTheme="minorHAnsi" w:hAnsiTheme="minorHAnsi"/>
          <w:color w:val="000000" w:themeColor="text1"/>
          <w:sz w:val="22"/>
          <w:szCs w:val="22"/>
        </w:rPr>
        <w:t>LEAs,  that</w:t>
      </w:r>
      <w:proofErr w:type="gramEnd"/>
      <w:r w:rsidRPr="00D32612">
        <w:rPr>
          <w:rFonts w:asciiTheme="minorHAnsi" w:hAnsiTheme="minorHAnsi"/>
          <w:color w:val="000000" w:themeColor="text1"/>
          <w:sz w:val="22"/>
          <w:szCs w:val="22"/>
        </w:rPr>
        <w:t xml:space="preserve"> would not even need to be included in the list of purposes.  It is important to discuss whether it </w:t>
      </w:r>
      <w:proofErr w:type="gramStart"/>
      <w:r w:rsidRPr="00D32612">
        <w:rPr>
          <w:rFonts w:asciiTheme="minorHAnsi" w:hAnsiTheme="minorHAnsi"/>
          <w:color w:val="000000" w:themeColor="text1"/>
          <w:sz w:val="22"/>
          <w:szCs w:val="22"/>
        </w:rPr>
        <w:t>is  legally</w:t>
      </w:r>
      <w:proofErr w:type="gramEnd"/>
      <w:r w:rsidRPr="00D32612">
        <w:rPr>
          <w:rFonts w:asciiTheme="minorHAnsi" w:hAnsiTheme="minorHAnsi"/>
          <w:color w:val="000000" w:themeColor="text1"/>
          <w:sz w:val="22"/>
          <w:szCs w:val="22"/>
        </w:rPr>
        <w:t xml:space="preserve"> possible  / desirable to make available data to LEAs that do not have a right to request data.</w:t>
      </w:r>
    </w:p>
    <w:p w14:paraId="0F6F50DF" w14:textId="77777777" w:rsidR="00641A0B" w:rsidRPr="009C1258" w:rsidRDefault="00641A0B" w:rsidP="00641A0B">
      <w:pPr>
        <w:rPr>
          <w:rFonts w:asciiTheme="minorHAnsi" w:hAnsiTheme="minorHAnsi"/>
          <w:color w:val="000000" w:themeColor="text1"/>
          <w:sz w:val="22"/>
          <w:szCs w:val="22"/>
        </w:rPr>
      </w:pPr>
    </w:p>
    <w:p w14:paraId="3C7E3109" w14:textId="77777777" w:rsidR="00641A0B" w:rsidRPr="00C60256" w:rsidRDefault="00641A0B" w:rsidP="00641A0B">
      <w:pPr>
        <w:rPr>
          <w:rFonts w:asciiTheme="minorHAnsi" w:eastAsia="Times New Roman" w:hAnsiTheme="minorHAnsi"/>
          <w:color w:val="000000" w:themeColor="text1"/>
          <w:sz w:val="22"/>
          <w:szCs w:val="22"/>
          <w:u w:val="single"/>
        </w:rPr>
      </w:pPr>
      <w:r w:rsidRPr="00C60256">
        <w:rPr>
          <w:rFonts w:asciiTheme="minorHAnsi" w:hAnsiTheme="minorHAnsi"/>
          <w:b/>
          <w:color w:val="000000" w:themeColor="text1"/>
          <w:sz w:val="22"/>
          <w:szCs w:val="22"/>
          <w:u w:val="single"/>
        </w:rPr>
        <w:t>Section 4.4.10, zone-file data:</w:t>
      </w:r>
      <w:r w:rsidRPr="00C60256">
        <w:rPr>
          <w:rFonts w:asciiTheme="minorHAnsi" w:hAnsiTheme="minorHAnsi"/>
          <w:color w:val="000000" w:themeColor="text1"/>
          <w:sz w:val="22"/>
          <w:szCs w:val="22"/>
          <w:u w:val="single"/>
        </w:rPr>
        <w:t xml:space="preserve"> </w:t>
      </w:r>
    </w:p>
    <w:p w14:paraId="502BFEAF" w14:textId="3BA5EB36" w:rsidR="00641A0B" w:rsidRPr="009C1258" w:rsidRDefault="00D32612" w:rsidP="00641A0B">
      <w:pPr>
        <w:rPr>
          <w:rFonts w:asciiTheme="minorHAnsi" w:eastAsia="Times New Roman" w:hAnsiTheme="minorHAnsi"/>
          <w:color w:val="000000" w:themeColor="text1"/>
          <w:sz w:val="22"/>
          <w:szCs w:val="22"/>
        </w:rPr>
      </w:pPr>
      <w:r w:rsidRPr="00D32612">
        <w:rPr>
          <w:rFonts w:asciiTheme="minorHAnsi" w:hAnsiTheme="minorHAnsi"/>
          <w:color w:val="000000" w:themeColor="text1"/>
          <w:sz w:val="22"/>
          <w:szCs w:val="22"/>
        </w:rPr>
        <w:t>This requires further discussion. The way zone file data is made available today is problematic, to say the least.</w:t>
      </w:r>
    </w:p>
    <w:p w14:paraId="42D6664D" w14:textId="77777777" w:rsidR="00641A0B" w:rsidRPr="009C1258" w:rsidRDefault="00641A0B" w:rsidP="00641A0B">
      <w:pPr>
        <w:rPr>
          <w:rFonts w:asciiTheme="minorHAnsi" w:hAnsiTheme="minorHAnsi"/>
          <w:color w:val="000000" w:themeColor="text1"/>
          <w:sz w:val="22"/>
          <w:szCs w:val="22"/>
        </w:rPr>
      </w:pPr>
      <w:r w:rsidRPr="009C1258">
        <w:rPr>
          <w:rFonts w:asciiTheme="minorHAnsi" w:hAnsiTheme="minorHAnsi"/>
          <w:color w:val="000000" w:themeColor="text1"/>
          <w:sz w:val="22"/>
          <w:szCs w:val="22"/>
        </w:rPr>
        <w:t xml:space="preserve"> </w:t>
      </w:r>
    </w:p>
    <w:p w14:paraId="361F72F0" w14:textId="77777777" w:rsidR="00641A0B" w:rsidRPr="00C60256" w:rsidRDefault="00641A0B" w:rsidP="00641A0B">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4.4.11, to address business or technical failure:</w:t>
      </w:r>
      <w:r w:rsidRPr="00C60256">
        <w:rPr>
          <w:rFonts w:asciiTheme="minorHAnsi" w:hAnsiTheme="minorHAnsi"/>
          <w:color w:val="000000" w:themeColor="text1"/>
          <w:sz w:val="22"/>
          <w:szCs w:val="22"/>
          <w:u w:val="single"/>
        </w:rPr>
        <w:t xml:space="preserve"> </w:t>
      </w:r>
    </w:p>
    <w:p w14:paraId="6F89284B" w14:textId="5E6E0F4F" w:rsidR="00641A0B" w:rsidRPr="009C1258" w:rsidRDefault="00D32612"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7BDBAD8B" w14:textId="77777777" w:rsidR="00641A0B" w:rsidRPr="009C1258" w:rsidRDefault="00641A0B" w:rsidP="00641A0B">
      <w:pPr>
        <w:rPr>
          <w:rFonts w:asciiTheme="minorHAnsi" w:hAnsiTheme="minorHAnsi"/>
          <w:color w:val="000000" w:themeColor="text1"/>
          <w:sz w:val="22"/>
          <w:szCs w:val="22"/>
        </w:rPr>
      </w:pPr>
    </w:p>
    <w:p w14:paraId="359DA7B5" w14:textId="77777777" w:rsidR="00641A0B" w:rsidRPr="00C60256" w:rsidRDefault="00641A0B" w:rsidP="00641A0B">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4.4.12, to facilitate dispute resolution services:</w:t>
      </w:r>
      <w:r w:rsidRPr="00C60256">
        <w:rPr>
          <w:rFonts w:asciiTheme="minorHAnsi" w:hAnsiTheme="minorHAnsi"/>
          <w:color w:val="000000" w:themeColor="text1"/>
          <w:sz w:val="22"/>
          <w:szCs w:val="22"/>
          <w:u w:val="single"/>
        </w:rPr>
        <w:t xml:space="preserve"> </w:t>
      </w:r>
    </w:p>
    <w:p w14:paraId="7C37881E" w14:textId="3D3A9512" w:rsidR="00641A0B" w:rsidRPr="009C1258" w:rsidRDefault="00D32612"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796DDE08" w14:textId="77777777" w:rsidR="00641A0B" w:rsidRPr="009C1258" w:rsidRDefault="00641A0B" w:rsidP="00641A0B">
      <w:pPr>
        <w:rPr>
          <w:rFonts w:asciiTheme="minorHAnsi" w:hAnsiTheme="minorHAnsi"/>
          <w:color w:val="000000" w:themeColor="text1"/>
          <w:sz w:val="22"/>
          <w:szCs w:val="22"/>
        </w:rPr>
      </w:pPr>
    </w:p>
    <w:p w14:paraId="06EBD1C5" w14:textId="77777777" w:rsidR="00641A0B" w:rsidRPr="00C60256" w:rsidRDefault="00641A0B" w:rsidP="00641A0B">
      <w:pPr>
        <w:rPr>
          <w:rFonts w:asciiTheme="minorHAnsi" w:eastAsia="Times New Roman" w:hAnsiTheme="minorHAnsi"/>
          <w:color w:val="000000" w:themeColor="text1"/>
          <w:sz w:val="22"/>
          <w:szCs w:val="22"/>
          <w:u w:val="single"/>
        </w:rPr>
      </w:pPr>
      <w:r w:rsidRPr="00C60256">
        <w:rPr>
          <w:rFonts w:asciiTheme="minorHAnsi" w:eastAsia="Times New Roman" w:hAnsiTheme="minorHAnsi"/>
          <w:b/>
          <w:color w:val="000000" w:themeColor="text1"/>
          <w:sz w:val="22"/>
          <w:szCs w:val="22"/>
          <w:u w:val="single"/>
        </w:rPr>
        <w:t>Section 4.4.13, to facilitate contractual compliance:</w:t>
      </w:r>
      <w:r w:rsidRPr="00C60256">
        <w:rPr>
          <w:rFonts w:asciiTheme="minorHAnsi" w:eastAsia="Times New Roman" w:hAnsiTheme="minorHAnsi"/>
          <w:color w:val="000000" w:themeColor="text1"/>
          <w:sz w:val="22"/>
          <w:szCs w:val="22"/>
          <w:u w:val="single"/>
        </w:rPr>
        <w:t xml:space="preserve"> </w:t>
      </w:r>
    </w:p>
    <w:p w14:paraId="1FDB2598" w14:textId="45EB1CB5" w:rsidR="00641A0B" w:rsidRPr="009C1258" w:rsidRDefault="00D32612" w:rsidP="00641A0B">
      <w:pPr>
        <w:rPr>
          <w:rFonts w:asciiTheme="minorHAnsi" w:eastAsia="Times New Roman" w:hAnsiTheme="minorHAnsi"/>
          <w:color w:val="000000" w:themeColor="text1"/>
          <w:sz w:val="22"/>
          <w:szCs w:val="22"/>
        </w:rPr>
      </w:pPr>
      <w:r w:rsidRPr="00D32612">
        <w:rPr>
          <w:rFonts w:asciiTheme="minorHAnsi" w:hAnsiTheme="minorHAnsi"/>
          <w:color w:val="000000" w:themeColor="text1"/>
          <w:sz w:val="22"/>
          <w:szCs w:val="22"/>
        </w:rPr>
        <w:t>This is too broad brush. The document should be precise on why the data is needed for the various groups. There also seems to be overlap with other purposes, so some aspects might be redundant.</w:t>
      </w:r>
    </w:p>
    <w:p w14:paraId="353E0672" w14:textId="77777777" w:rsidR="00641A0B" w:rsidRPr="009C1258" w:rsidRDefault="00641A0B" w:rsidP="00641A0B">
      <w:pPr>
        <w:rPr>
          <w:rFonts w:asciiTheme="minorHAnsi" w:hAnsiTheme="minorHAnsi"/>
          <w:color w:val="000000" w:themeColor="text1"/>
          <w:sz w:val="22"/>
          <w:szCs w:val="22"/>
        </w:rPr>
      </w:pPr>
    </w:p>
    <w:p w14:paraId="278A0F2B" w14:textId="77777777" w:rsidR="00641A0B" w:rsidRPr="00C60256" w:rsidRDefault="00641A0B" w:rsidP="00641A0B">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 xml:space="preserve">Section 4.5.1-4.5.5, Rationale for Processing </w:t>
      </w:r>
      <w:proofErr w:type="spellStart"/>
      <w:r w:rsidRPr="00C60256">
        <w:rPr>
          <w:rFonts w:asciiTheme="minorHAnsi" w:hAnsiTheme="minorHAnsi"/>
          <w:b/>
          <w:color w:val="000000" w:themeColor="text1"/>
          <w:sz w:val="22"/>
          <w:szCs w:val="22"/>
          <w:u w:val="single"/>
        </w:rPr>
        <w:t>gTLD</w:t>
      </w:r>
      <w:proofErr w:type="spellEnd"/>
      <w:r w:rsidRPr="00C60256">
        <w:rPr>
          <w:rFonts w:asciiTheme="minorHAnsi" w:hAnsiTheme="minorHAnsi"/>
          <w:b/>
          <w:color w:val="000000" w:themeColor="text1"/>
          <w:sz w:val="22"/>
          <w:szCs w:val="22"/>
          <w:u w:val="single"/>
        </w:rPr>
        <w:t xml:space="preserve"> Registration Data</w:t>
      </w:r>
      <w:r w:rsidRPr="00C60256">
        <w:rPr>
          <w:rFonts w:asciiTheme="minorHAnsi" w:hAnsiTheme="minorHAnsi"/>
          <w:color w:val="000000" w:themeColor="text1"/>
          <w:sz w:val="22"/>
          <w:szCs w:val="22"/>
          <w:u w:val="single"/>
        </w:rPr>
        <w:t xml:space="preserve">: </w:t>
      </w:r>
    </w:p>
    <w:p w14:paraId="7674B098" w14:textId="4424D247" w:rsidR="00641A0B" w:rsidRPr="009C1258" w:rsidRDefault="00D32612" w:rsidP="00641A0B">
      <w:pPr>
        <w:rPr>
          <w:rFonts w:asciiTheme="minorHAnsi" w:hAnsiTheme="minorHAnsi"/>
          <w:color w:val="000000" w:themeColor="text1"/>
          <w:sz w:val="22"/>
          <w:szCs w:val="22"/>
        </w:rPr>
      </w:pPr>
      <w:r w:rsidRPr="00D32612">
        <w:rPr>
          <w:rFonts w:asciiTheme="minorHAnsi" w:hAnsiTheme="minorHAnsi"/>
          <w:color w:val="000000" w:themeColor="text1"/>
          <w:sz w:val="22"/>
          <w:szCs w:val="22"/>
        </w:rPr>
        <w:t>The text jumps to the conclusion that processing is proportionate without specifying the processing activities and without doing the weighing of interests.</w:t>
      </w:r>
    </w:p>
    <w:p w14:paraId="75A7BE76" w14:textId="77777777" w:rsidR="00641A0B" w:rsidRPr="009C1258" w:rsidRDefault="00641A0B" w:rsidP="00641A0B">
      <w:pPr>
        <w:rPr>
          <w:rFonts w:asciiTheme="minorHAnsi" w:hAnsiTheme="minorHAnsi"/>
          <w:color w:val="000000" w:themeColor="text1"/>
          <w:sz w:val="22"/>
          <w:szCs w:val="22"/>
        </w:rPr>
      </w:pPr>
    </w:p>
    <w:p w14:paraId="3F42AFD3" w14:textId="77777777" w:rsidR="00641A0B" w:rsidRPr="00C60256" w:rsidRDefault="00641A0B" w:rsidP="00641A0B">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5.1-5.2</w:t>
      </w:r>
      <w:r>
        <w:rPr>
          <w:rFonts w:asciiTheme="minorHAnsi" w:hAnsiTheme="minorHAnsi"/>
          <w:b/>
          <w:color w:val="000000" w:themeColor="text1"/>
          <w:sz w:val="22"/>
          <w:szCs w:val="22"/>
          <w:u w:val="single"/>
        </w:rPr>
        <w:t xml:space="preserve">, </w:t>
      </w:r>
      <w:r w:rsidRPr="00C60256">
        <w:rPr>
          <w:rFonts w:asciiTheme="minorHAnsi" w:hAnsiTheme="minorHAnsi"/>
          <w:b/>
          <w:color w:val="000000" w:themeColor="text1"/>
          <w:sz w:val="22"/>
          <w:szCs w:val="22"/>
          <w:u w:val="single"/>
        </w:rPr>
        <w:t>Requirements Applicable to Registry Operators and Registrars</w:t>
      </w:r>
      <w:r w:rsidRPr="00C60256">
        <w:rPr>
          <w:rFonts w:asciiTheme="minorHAnsi" w:hAnsiTheme="minorHAnsi"/>
          <w:color w:val="000000" w:themeColor="text1"/>
          <w:sz w:val="22"/>
          <w:szCs w:val="22"/>
          <w:u w:val="single"/>
        </w:rPr>
        <w:t xml:space="preserve">: </w:t>
      </w:r>
    </w:p>
    <w:p w14:paraId="7C600E56" w14:textId="53602C1D" w:rsidR="00641A0B" w:rsidRPr="009C1258" w:rsidRDefault="00666DC6" w:rsidP="00641A0B">
      <w:pPr>
        <w:rPr>
          <w:rFonts w:asciiTheme="minorHAnsi" w:hAnsiTheme="minorHAnsi"/>
          <w:color w:val="000000" w:themeColor="text1"/>
          <w:sz w:val="22"/>
          <w:szCs w:val="22"/>
        </w:rPr>
      </w:pPr>
      <w:r w:rsidRPr="00666DC6">
        <w:rPr>
          <w:rFonts w:asciiTheme="minorHAnsi" w:hAnsiTheme="minorHAnsi"/>
          <w:color w:val="000000" w:themeColor="text1"/>
          <w:sz w:val="22"/>
          <w:szCs w:val="22"/>
        </w:rPr>
        <w:t>This needs to be updated to reflect workable timelines.</w:t>
      </w:r>
      <w:r w:rsidR="00641A0B" w:rsidRPr="002E7DBC">
        <w:rPr>
          <w:rFonts w:asciiTheme="minorHAnsi" w:hAnsiTheme="minorHAnsi"/>
          <w:color w:val="000000" w:themeColor="text1"/>
          <w:sz w:val="22"/>
          <w:szCs w:val="22"/>
        </w:rPr>
        <w:t xml:space="preserve">  </w:t>
      </w:r>
      <w:r w:rsidR="00641A0B" w:rsidRPr="009C1258">
        <w:rPr>
          <w:rFonts w:asciiTheme="minorHAnsi" w:hAnsiTheme="minorHAnsi"/>
          <w:color w:val="000000" w:themeColor="text1"/>
          <w:sz w:val="22"/>
          <w:szCs w:val="22"/>
        </w:rPr>
        <w:t xml:space="preserve"> </w:t>
      </w:r>
    </w:p>
    <w:p w14:paraId="0C12ED89" w14:textId="77777777" w:rsidR="00641A0B" w:rsidRPr="009C1258" w:rsidRDefault="00641A0B" w:rsidP="00641A0B">
      <w:pPr>
        <w:rPr>
          <w:rFonts w:asciiTheme="minorHAnsi" w:hAnsiTheme="minorHAnsi"/>
          <w:color w:val="000000" w:themeColor="text1"/>
          <w:sz w:val="22"/>
          <w:szCs w:val="22"/>
        </w:rPr>
      </w:pPr>
    </w:p>
    <w:p w14:paraId="4D2F50A6" w14:textId="77777777" w:rsidR="00641A0B" w:rsidRPr="00C60256" w:rsidRDefault="00641A0B" w:rsidP="00641A0B">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5.3-5.5, Requirements Applicable to Registry Operators and Registrars</w:t>
      </w:r>
      <w:r w:rsidRPr="00C60256">
        <w:rPr>
          <w:rFonts w:asciiTheme="minorHAnsi" w:hAnsiTheme="minorHAnsi"/>
          <w:color w:val="000000" w:themeColor="text1"/>
          <w:sz w:val="22"/>
          <w:szCs w:val="22"/>
          <w:u w:val="single"/>
        </w:rPr>
        <w:t xml:space="preserve">: </w:t>
      </w:r>
    </w:p>
    <w:p w14:paraId="2B35CCC5" w14:textId="2815181A" w:rsidR="00641A0B" w:rsidRPr="009C1258" w:rsidRDefault="00666DC6" w:rsidP="00641A0B">
      <w:pPr>
        <w:rPr>
          <w:rFonts w:asciiTheme="minorHAnsi" w:hAnsiTheme="minorHAnsi"/>
          <w:color w:val="000000" w:themeColor="text1"/>
          <w:sz w:val="22"/>
          <w:szCs w:val="22"/>
        </w:rPr>
      </w:pPr>
      <w:r w:rsidRPr="00666DC6">
        <w:rPr>
          <w:rFonts w:asciiTheme="minorHAnsi" w:hAnsiTheme="minorHAnsi"/>
          <w:color w:val="000000" w:themeColor="text1"/>
          <w:sz w:val="22"/>
          <w:szCs w:val="22"/>
        </w:rPr>
        <w:t xml:space="preserve">The issue with these clauses is that the Appendixes need to be revised. Also, in 5.3. ICANN is missing as a party.  There is the need for data processing agreements between ICANN and escrow agents and ICANN and the EBERO. Absent such agreements, the system cannot be compliant.  </w:t>
      </w:r>
    </w:p>
    <w:p w14:paraId="49FD5A96" w14:textId="77777777" w:rsidR="00641A0B" w:rsidRPr="009C1258" w:rsidRDefault="00641A0B" w:rsidP="00641A0B">
      <w:pPr>
        <w:rPr>
          <w:rFonts w:asciiTheme="minorHAnsi" w:hAnsiTheme="minorHAnsi"/>
          <w:color w:val="000000" w:themeColor="text1"/>
          <w:sz w:val="22"/>
          <w:szCs w:val="22"/>
        </w:rPr>
      </w:pPr>
    </w:p>
    <w:p w14:paraId="17890F1A" w14:textId="77777777" w:rsidR="00641A0B" w:rsidRPr="00C60256" w:rsidRDefault="00641A0B" w:rsidP="00641A0B">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5.6-5.7, Requirements Applicable to Registry Operators and Registrars</w:t>
      </w:r>
      <w:r w:rsidRPr="00C60256">
        <w:rPr>
          <w:rFonts w:asciiTheme="minorHAnsi" w:hAnsiTheme="minorHAnsi"/>
          <w:color w:val="000000" w:themeColor="text1"/>
          <w:sz w:val="22"/>
          <w:szCs w:val="22"/>
          <w:u w:val="single"/>
        </w:rPr>
        <w:t xml:space="preserve">: </w:t>
      </w:r>
    </w:p>
    <w:p w14:paraId="00150D6D" w14:textId="706CF44D" w:rsidR="00641A0B" w:rsidRPr="009C1258" w:rsidRDefault="00666DC6" w:rsidP="00641A0B">
      <w:pPr>
        <w:rPr>
          <w:rFonts w:asciiTheme="minorHAnsi" w:hAnsiTheme="minorHAnsi"/>
          <w:color w:val="000000" w:themeColor="text1"/>
          <w:sz w:val="22"/>
          <w:szCs w:val="22"/>
        </w:rPr>
      </w:pPr>
      <w:r w:rsidRPr="00666DC6">
        <w:rPr>
          <w:rFonts w:asciiTheme="minorHAnsi" w:hAnsiTheme="minorHAnsi"/>
          <w:color w:val="000000" w:themeColor="text1"/>
          <w:sz w:val="22"/>
          <w:szCs w:val="22"/>
        </w:rPr>
        <w:t>On 5.7. ICANN needs to be more specific and explain why it needs access to registration data for compliance purposes generally. In our view, this needs to be more nuanced.</w:t>
      </w:r>
    </w:p>
    <w:p w14:paraId="42B0ABD2" w14:textId="77777777" w:rsidR="00641A0B" w:rsidRPr="009C1258" w:rsidRDefault="00641A0B" w:rsidP="00641A0B">
      <w:pPr>
        <w:rPr>
          <w:rFonts w:asciiTheme="minorHAnsi" w:hAnsiTheme="minorHAnsi"/>
          <w:color w:val="000000" w:themeColor="text1"/>
          <w:sz w:val="22"/>
          <w:szCs w:val="22"/>
        </w:rPr>
      </w:pPr>
    </w:p>
    <w:p w14:paraId="0EBC6AFD" w14:textId="77777777" w:rsidR="00641A0B" w:rsidRPr="00877034" w:rsidRDefault="00641A0B" w:rsidP="00641A0B">
      <w:pPr>
        <w:rPr>
          <w:rFonts w:asciiTheme="minorHAnsi" w:hAnsiTheme="minorHAnsi"/>
          <w:b/>
          <w:color w:val="000000" w:themeColor="text1"/>
          <w:sz w:val="22"/>
          <w:szCs w:val="22"/>
          <w:u w:val="single"/>
        </w:rPr>
      </w:pPr>
      <w:r w:rsidRPr="00C60256">
        <w:rPr>
          <w:rFonts w:asciiTheme="minorHAnsi" w:hAnsiTheme="minorHAnsi"/>
          <w:b/>
          <w:color w:val="000000" w:themeColor="text1"/>
          <w:sz w:val="22"/>
          <w:szCs w:val="22"/>
          <w:u w:val="single"/>
        </w:rPr>
        <w:t>Section 6</w:t>
      </w:r>
      <w:r>
        <w:rPr>
          <w:rFonts w:asciiTheme="minorHAnsi" w:hAnsiTheme="minorHAnsi"/>
          <w:b/>
          <w:color w:val="000000" w:themeColor="text1"/>
          <w:sz w:val="22"/>
          <w:szCs w:val="22"/>
          <w:u w:val="single"/>
        </w:rPr>
        <w:t>.1 – 6.3.2</w:t>
      </w:r>
      <w:r w:rsidRPr="00877034">
        <w:rPr>
          <w:rFonts w:asciiTheme="minorHAnsi" w:hAnsiTheme="minorHAnsi"/>
          <w:b/>
          <w:color w:val="000000" w:themeColor="text1"/>
          <w:sz w:val="22"/>
          <w:szCs w:val="22"/>
          <w:u w:val="single"/>
        </w:rPr>
        <w:t>, Regarding the requirements for Registry Operators:</w:t>
      </w:r>
    </w:p>
    <w:p w14:paraId="6D6128E6" w14:textId="3B0CFBE7" w:rsidR="00641A0B" w:rsidRPr="00BB5177" w:rsidRDefault="00666DC6" w:rsidP="00641A0B">
      <w:pPr>
        <w:rPr>
          <w:rFonts w:asciiTheme="minorHAnsi" w:hAnsiTheme="minorHAnsi"/>
          <w:color w:val="000000" w:themeColor="text1"/>
          <w:sz w:val="22"/>
          <w:szCs w:val="22"/>
        </w:rPr>
      </w:pPr>
      <w:r w:rsidRPr="00666DC6">
        <w:rPr>
          <w:rFonts w:asciiTheme="minorHAnsi" w:hAnsiTheme="minorHAnsi"/>
          <w:color w:val="000000" w:themeColor="text1"/>
          <w:sz w:val="22"/>
          <w:szCs w:val="22"/>
        </w:rPr>
        <w:t xml:space="preserve">On 6.1. and 6.2. the case needs to be made why such data needs to be reported, not least to be able to inform users of such processing activity. The question is whether this is compliant with the principle of data minimization.  For RRAs, DPAs need to be put in place for such processing activities that go beyond the standard operations / standard practice (e.g. where additional data is required for validation purposes). However, for the standard practice of registering domain names, </w:t>
      </w:r>
      <w:proofErr w:type="spellStart"/>
      <w:r w:rsidRPr="00666DC6">
        <w:rPr>
          <w:rFonts w:asciiTheme="minorHAnsi" w:hAnsiTheme="minorHAnsi"/>
          <w:color w:val="000000" w:themeColor="text1"/>
          <w:sz w:val="22"/>
          <w:szCs w:val="22"/>
        </w:rPr>
        <w:t>Rys</w:t>
      </w:r>
      <w:proofErr w:type="spellEnd"/>
      <w:r w:rsidRPr="00666DC6">
        <w:rPr>
          <w:rFonts w:asciiTheme="minorHAnsi" w:hAnsiTheme="minorHAnsi"/>
          <w:color w:val="000000" w:themeColor="text1"/>
          <w:sz w:val="22"/>
          <w:szCs w:val="22"/>
        </w:rPr>
        <w:t xml:space="preserve">, </w:t>
      </w:r>
      <w:proofErr w:type="spellStart"/>
      <w:r w:rsidRPr="00666DC6">
        <w:rPr>
          <w:rFonts w:asciiTheme="minorHAnsi" w:hAnsiTheme="minorHAnsi"/>
          <w:color w:val="000000" w:themeColor="text1"/>
          <w:sz w:val="22"/>
          <w:szCs w:val="22"/>
        </w:rPr>
        <w:t>Rrs</w:t>
      </w:r>
      <w:proofErr w:type="spellEnd"/>
      <w:r w:rsidRPr="00666DC6">
        <w:rPr>
          <w:rFonts w:asciiTheme="minorHAnsi" w:hAnsiTheme="minorHAnsi"/>
          <w:color w:val="000000" w:themeColor="text1"/>
          <w:sz w:val="22"/>
          <w:szCs w:val="22"/>
        </w:rPr>
        <w:t xml:space="preserve"> and ICANN are likely joint controllers. Hence, a Joint Controller Agreement needs to be drafted and entered into </w:t>
      </w:r>
      <w:r w:rsidRPr="00666DC6">
        <w:rPr>
          <w:rFonts w:asciiTheme="minorHAnsi" w:hAnsiTheme="minorHAnsi"/>
          <w:color w:val="000000" w:themeColor="text1"/>
          <w:sz w:val="22"/>
          <w:szCs w:val="22"/>
        </w:rPr>
        <w:lastRenderedPageBreak/>
        <w:t>between the three parties. The JCA needs to have two versions, one „</w:t>
      </w:r>
      <w:proofErr w:type="gramStart"/>
      <w:r w:rsidRPr="00666DC6">
        <w:rPr>
          <w:rFonts w:asciiTheme="minorHAnsi" w:hAnsiTheme="minorHAnsi"/>
          <w:color w:val="000000" w:themeColor="text1"/>
          <w:sz w:val="22"/>
          <w:szCs w:val="22"/>
        </w:rPr>
        <w:t>light“ version</w:t>
      </w:r>
      <w:proofErr w:type="gramEnd"/>
      <w:r w:rsidRPr="00666DC6">
        <w:rPr>
          <w:rFonts w:asciiTheme="minorHAnsi" w:hAnsiTheme="minorHAnsi"/>
          <w:color w:val="000000" w:themeColor="text1"/>
          <w:sz w:val="22"/>
          <w:szCs w:val="22"/>
        </w:rPr>
        <w:t xml:space="preserve"> for publication and one thorough document with all details  </w:t>
      </w:r>
      <w:r w:rsidR="00641A0B" w:rsidRPr="00BB5177">
        <w:rPr>
          <w:rFonts w:asciiTheme="minorHAnsi" w:hAnsiTheme="minorHAnsi"/>
          <w:color w:val="000000" w:themeColor="text1"/>
          <w:sz w:val="22"/>
          <w:szCs w:val="22"/>
        </w:rPr>
        <w:t xml:space="preserve">  </w:t>
      </w:r>
    </w:p>
    <w:p w14:paraId="436AFA36" w14:textId="77777777" w:rsidR="00641A0B" w:rsidRPr="009C1258" w:rsidRDefault="00641A0B" w:rsidP="00641A0B">
      <w:pPr>
        <w:rPr>
          <w:rFonts w:asciiTheme="minorHAnsi" w:hAnsiTheme="minorHAnsi"/>
          <w:color w:val="000000" w:themeColor="text1"/>
          <w:sz w:val="22"/>
          <w:szCs w:val="22"/>
        </w:rPr>
      </w:pPr>
    </w:p>
    <w:p w14:paraId="7A0DD0CA" w14:textId="77777777" w:rsidR="00641A0B" w:rsidRPr="008407CB" w:rsidRDefault="00641A0B" w:rsidP="00641A0B">
      <w:pPr>
        <w:rPr>
          <w:rFonts w:asciiTheme="minorHAnsi" w:hAnsiTheme="minorHAnsi"/>
          <w:b/>
          <w:color w:val="000000" w:themeColor="text1"/>
          <w:sz w:val="22"/>
          <w:szCs w:val="22"/>
          <w:u w:val="single"/>
        </w:rPr>
      </w:pPr>
      <w:r w:rsidRPr="008407CB">
        <w:rPr>
          <w:rFonts w:asciiTheme="minorHAnsi" w:hAnsiTheme="minorHAnsi"/>
          <w:b/>
          <w:color w:val="000000" w:themeColor="text1"/>
          <w:sz w:val="22"/>
          <w:szCs w:val="22"/>
          <w:u w:val="single"/>
        </w:rPr>
        <w:t>Section 7.1</w:t>
      </w:r>
      <w:r>
        <w:rPr>
          <w:rFonts w:asciiTheme="minorHAnsi" w:hAnsiTheme="minorHAnsi"/>
          <w:b/>
          <w:color w:val="000000" w:themeColor="text1"/>
          <w:sz w:val="22"/>
          <w:szCs w:val="22"/>
          <w:u w:val="single"/>
        </w:rPr>
        <w:t xml:space="preserve"> – 7.1.8,</w:t>
      </w:r>
      <w:r w:rsidRPr="008407CB">
        <w:rPr>
          <w:rFonts w:asciiTheme="minorHAnsi" w:hAnsiTheme="minorHAnsi"/>
          <w:b/>
          <w:color w:val="000000" w:themeColor="text1"/>
          <w:sz w:val="22"/>
          <w:szCs w:val="22"/>
          <w:u w:val="single"/>
        </w:rPr>
        <w:t xml:space="preserve"> Notices to Registered Name Holders Regarding Data Processing:</w:t>
      </w:r>
    </w:p>
    <w:p w14:paraId="7F0FDA27" w14:textId="089F3337" w:rsidR="00641A0B" w:rsidRDefault="00666DC6" w:rsidP="00641A0B">
      <w:pPr>
        <w:rPr>
          <w:rFonts w:asciiTheme="minorHAnsi" w:hAnsiTheme="minorHAnsi"/>
          <w:color w:val="000000" w:themeColor="text1"/>
          <w:sz w:val="22"/>
          <w:szCs w:val="22"/>
        </w:rPr>
      </w:pPr>
      <w:r w:rsidRPr="00666DC6">
        <w:rPr>
          <w:rFonts w:asciiTheme="minorHAnsi" w:hAnsiTheme="minorHAnsi"/>
          <w:color w:val="000000" w:themeColor="text1"/>
          <w:sz w:val="22"/>
          <w:szCs w:val="22"/>
        </w:rPr>
        <w:t>This clause parrots some of the requirements established in the GDPR. There is a risk with that since the reader will assume that just working off this list will make them compliant. However, that is not the case and additionally, the statement that the registrar is a controller is inaccurate because of the joint controller situation. It would be preferable to at best name the provisions of the GDPR and leave the implementation to the contracted parties. In the alternative, a usable set of language can be produced, but that would need to be accurate and comprehensive.</w:t>
      </w:r>
      <w:r w:rsidR="00641A0B" w:rsidRPr="00BB5177">
        <w:rPr>
          <w:rFonts w:asciiTheme="minorHAnsi" w:hAnsiTheme="minorHAnsi"/>
          <w:color w:val="000000" w:themeColor="text1"/>
          <w:sz w:val="22"/>
          <w:szCs w:val="22"/>
        </w:rPr>
        <w:t xml:space="preserve"> </w:t>
      </w:r>
    </w:p>
    <w:p w14:paraId="1E310547" w14:textId="77777777" w:rsidR="00641A0B" w:rsidRDefault="00641A0B" w:rsidP="00641A0B">
      <w:pPr>
        <w:rPr>
          <w:rFonts w:asciiTheme="minorHAnsi" w:hAnsiTheme="minorHAnsi"/>
          <w:color w:val="000000" w:themeColor="text1"/>
          <w:sz w:val="22"/>
          <w:szCs w:val="22"/>
        </w:rPr>
      </w:pPr>
    </w:p>
    <w:p w14:paraId="59A4390D" w14:textId="77777777" w:rsidR="00641A0B" w:rsidRPr="008407CB" w:rsidRDefault="00641A0B" w:rsidP="00641A0B">
      <w:pPr>
        <w:rPr>
          <w:rFonts w:asciiTheme="minorHAnsi" w:hAnsiTheme="minorHAnsi"/>
          <w:b/>
          <w:color w:val="000000" w:themeColor="text1"/>
          <w:sz w:val="22"/>
          <w:szCs w:val="22"/>
          <w:u w:val="single"/>
        </w:rPr>
      </w:pPr>
      <w:r w:rsidRPr="008407CB">
        <w:rPr>
          <w:rFonts w:asciiTheme="minorHAnsi" w:hAnsiTheme="minorHAnsi"/>
          <w:b/>
          <w:color w:val="000000" w:themeColor="text1"/>
          <w:sz w:val="22"/>
          <w:szCs w:val="22"/>
          <w:u w:val="single"/>
        </w:rPr>
        <w:t>Section 7.1</w:t>
      </w:r>
      <w:r>
        <w:rPr>
          <w:rFonts w:asciiTheme="minorHAnsi" w:hAnsiTheme="minorHAnsi"/>
          <w:b/>
          <w:color w:val="000000" w:themeColor="text1"/>
          <w:sz w:val="22"/>
          <w:szCs w:val="22"/>
          <w:u w:val="single"/>
        </w:rPr>
        <w:t xml:space="preserve">.9 – 7.1.15, </w:t>
      </w:r>
      <w:r w:rsidRPr="008407CB">
        <w:rPr>
          <w:rFonts w:asciiTheme="minorHAnsi" w:hAnsiTheme="minorHAnsi"/>
          <w:b/>
          <w:color w:val="000000" w:themeColor="text1"/>
          <w:sz w:val="22"/>
          <w:szCs w:val="22"/>
          <w:u w:val="single"/>
        </w:rPr>
        <w:t>Notices to Registered Name Holders Regarding Data Processing:</w:t>
      </w:r>
    </w:p>
    <w:p w14:paraId="0C2D93C6" w14:textId="0FFFA333" w:rsidR="00641A0B" w:rsidRDefault="00666DC6" w:rsidP="00641A0B">
      <w:pPr>
        <w:rPr>
          <w:rFonts w:asciiTheme="minorHAnsi" w:hAnsiTheme="minorHAnsi"/>
          <w:color w:val="000000" w:themeColor="text1"/>
          <w:sz w:val="22"/>
          <w:szCs w:val="22"/>
        </w:rPr>
      </w:pPr>
      <w:r w:rsidRPr="00666DC6">
        <w:rPr>
          <w:rFonts w:asciiTheme="minorHAnsi" w:hAnsiTheme="minorHAnsi"/>
          <w:color w:val="000000" w:themeColor="text1"/>
          <w:sz w:val="22"/>
          <w:szCs w:val="22"/>
        </w:rPr>
        <w:t>See answer to previous question</w:t>
      </w:r>
    </w:p>
    <w:p w14:paraId="4B8AC38F" w14:textId="77777777" w:rsidR="00641A0B" w:rsidRPr="009C1258" w:rsidRDefault="00641A0B" w:rsidP="00641A0B">
      <w:pPr>
        <w:rPr>
          <w:rFonts w:asciiTheme="minorHAnsi" w:hAnsiTheme="minorHAnsi"/>
          <w:color w:val="000000" w:themeColor="text1"/>
          <w:sz w:val="22"/>
          <w:szCs w:val="22"/>
        </w:rPr>
      </w:pPr>
    </w:p>
    <w:p w14:paraId="257D1A5F" w14:textId="77777777" w:rsidR="00641A0B" w:rsidRPr="008407CB" w:rsidRDefault="00641A0B" w:rsidP="00641A0B">
      <w:pPr>
        <w:rPr>
          <w:rFonts w:asciiTheme="minorHAnsi" w:hAnsiTheme="minorHAnsi"/>
          <w:b/>
          <w:color w:val="000000" w:themeColor="text1"/>
          <w:sz w:val="22"/>
          <w:szCs w:val="22"/>
          <w:u w:val="single"/>
        </w:rPr>
      </w:pPr>
      <w:r w:rsidRPr="008407CB">
        <w:rPr>
          <w:rFonts w:asciiTheme="minorHAnsi" w:hAnsiTheme="minorHAnsi"/>
          <w:b/>
          <w:color w:val="000000" w:themeColor="text1"/>
          <w:sz w:val="22"/>
          <w:szCs w:val="22"/>
          <w:u w:val="single"/>
        </w:rPr>
        <w:t>Section 7.2</w:t>
      </w:r>
      <w:r>
        <w:rPr>
          <w:rFonts w:asciiTheme="minorHAnsi" w:hAnsiTheme="minorHAnsi"/>
          <w:b/>
          <w:color w:val="000000" w:themeColor="text1"/>
          <w:sz w:val="22"/>
          <w:szCs w:val="22"/>
          <w:u w:val="single"/>
        </w:rPr>
        <w:t xml:space="preserve"> – 7.2.4,</w:t>
      </w:r>
      <w:r w:rsidRPr="008407CB">
        <w:rPr>
          <w:rFonts w:asciiTheme="minorHAnsi" w:hAnsiTheme="minorHAnsi"/>
          <w:b/>
          <w:color w:val="000000" w:themeColor="text1"/>
          <w:sz w:val="22"/>
          <w:szCs w:val="22"/>
          <w:u w:val="single"/>
        </w:rPr>
        <w:t xml:space="preserve"> Additional Publication of Registration Data:</w:t>
      </w:r>
    </w:p>
    <w:p w14:paraId="4B6964AF" w14:textId="6E1673DA" w:rsidR="00641A0B" w:rsidRDefault="00666DC6" w:rsidP="00641A0B">
      <w:pPr>
        <w:rPr>
          <w:rFonts w:asciiTheme="minorHAnsi" w:hAnsiTheme="minorHAnsi"/>
          <w:color w:val="000000" w:themeColor="text1"/>
          <w:sz w:val="22"/>
          <w:szCs w:val="22"/>
        </w:rPr>
      </w:pPr>
      <w:r w:rsidRPr="00666DC6">
        <w:rPr>
          <w:rFonts w:asciiTheme="minorHAnsi" w:hAnsiTheme="minorHAnsi"/>
          <w:color w:val="000000" w:themeColor="text1"/>
          <w:sz w:val="22"/>
          <w:szCs w:val="22"/>
        </w:rPr>
        <w:t>There should only be a requirement to offer a consent-based solution when consent can actually be processed in a compliant fashion through all parties involved. This is not the case at the moment.</w:t>
      </w:r>
    </w:p>
    <w:p w14:paraId="254873EE" w14:textId="77777777" w:rsidR="00641A0B" w:rsidRDefault="00641A0B" w:rsidP="00641A0B">
      <w:pPr>
        <w:rPr>
          <w:rFonts w:asciiTheme="minorHAnsi" w:hAnsiTheme="minorHAnsi"/>
          <w:b/>
          <w:color w:val="000000" w:themeColor="text1"/>
          <w:sz w:val="22"/>
          <w:szCs w:val="22"/>
        </w:rPr>
      </w:pPr>
    </w:p>
    <w:p w14:paraId="67942995"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Section 7.3-7.4</w:t>
      </w:r>
      <w:r>
        <w:rPr>
          <w:rFonts w:asciiTheme="minorHAnsi" w:hAnsiTheme="minorHAnsi"/>
          <w:b/>
          <w:color w:val="000000" w:themeColor="text1"/>
          <w:sz w:val="22"/>
          <w:szCs w:val="22"/>
          <w:u w:val="single"/>
        </w:rPr>
        <w:t>,</w:t>
      </w:r>
      <w:r w:rsidRPr="008407CB">
        <w:rPr>
          <w:rFonts w:asciiTheme="minorHAnsi" w:hAnsiTheme="minorHAnsi"/>
          <w:b/>
          <w:color w:val="000000" w:themeColor="text1"/>
          <w:sz w:val="22"/>
          <w:szCs w:val="22"/>
          <w:u w:val="single"/>
        </w:rPr>
        <w:t xml:space="preserve"> Uniform Domain Name Dispute Resolution Policy &amp; Transfer Policy</w:t>
      </w:r>
      <w:r w:rsidRPr="008407CB">
        <w:rPr>
          <w:rFonts w:asciiTheme="minorHAnsi" w:hAnsiTheme="minorHAnsi"/>
          <w:color w:val="000000" w:themeColor="text1"/>
          <w:sz w:val="22"/>
          <w:szCs w:val="22"/>
          <w:u w:val="single"/>
        </w:rPr>
        <w:t xml:space="preserve">: </w:t>
      </w:r>
    </w:p>
    <w:p w14:paraId="3A0C14D8" w14:textId="29C55767" w:rsidR="00641A0B" w:rsidRDefault="00666DC6" w:rsidP="00641A0B">
      <w:pPr>
        <w:rPr>
          <w:rFonts w:asciiTheme="minorHAnsi" w:hAnsiTheme="minorHAnsi"/>
          <w:color w:val="000000" w:themeColor="text1"/>
          <w:sz w:val="22"/>
          <w:szCs w:val="22"/>
        </w:rPr>
      </w:pPr>
      <w:r w:rsidRPr="00666DC6">
        <w:rPr>
          <w:rFonts w:asciiTheme="minorHAnsi" w:hAnsiTheme="minorHAnsi"/>
          <w:color w:val="000000" w:themeColor="text1"/>
          <w:sz w:val="22"/>
          <w:szCs w:val="22"/>
        </w:rPr>
        <w:t>This answer relates to this text only, not to the appendix</w:t>
      </w:r>
    </w:p>
    <w:p w14:paraId="7C886287" w14:textId="77777777" w:rsidR="00641A0B" w:rsidRDefault="00641A0B" w:rsidP="00641A0B">
      <w:pPr>
        <w:rPr>
          <w:rFonts w:asciiTheme="minorHAnsi" w:hAnsiTheme="minorHAnsi"/>
          <w:color w:val="000000" w:themeColor="text1"/>
          <w:sz w:val="22"/>
          <w:szCs w:val="22"/>
        </w:rPr>
      </w:pPr>
    </w:p>
    <w:p w14:paraId="1738E0DD"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Section </w:t>
      </w:r>
      <w:r>
        <w:rPr>
          <w:rFonts w:asciiTheme="minorHAnsi" w:hAnsiTheme="minorHAnsi"/>
          <w:b/>
          <w:color w:val="000000" w:themeColor="text1"/>
          <w:sz w:val="22"/>
          <w:szCs w:val="22"/>
          <w:u w:val="single"/>
        </w:rPr>
        <w:t xml:space="preserve">8.1 – 8.3, </w:t>
      </w:r>
      <w:proofErr w:type="gramStart"/>
      <w:r>
        <w:rPr>
          <w:rFonts w:asciiTheme="minorHAnsi" w:hAnsiTheme="minorHAnsi"/>
          <w:b/>
          <w:color w:val="000000" w:themeColor="text1"/>
          <w:sz w:val="22"/>
          <w:szCs w:val="22"/>
          <w:u w:val="single"/>
        </w:rPr>
        <w:t xml:space="preserve">Miscellaneous </w:t>
      </w:r>
      <w:r w:rsidRPr="008407CB">
        <w:rPr>
          <w:rFonts w:asciiTheme="minorHAnsi" w:hAnsiTheme="minorHAnsi"/>
          <w:color w:val="000000" w:themeColor="text1"/>
          <w:sz w:val="22"/>
          <w:szCs w:val="22"/>
          <w:u w:val="single"/>
        </w:rPr>
        <w:t>:</w:t>
      </w:r>
      <w:proofErr w:type="gramEnd"/>
      <w:r w:rsidRPr="008407CB">
        <w:rPr>
          <w:rFonts w:asciiTheme="minorHAnsi" w:hAnsiTheme="minorHAnsi"/>
          <w:color w:val="000000" w:themeColor="text1"/>
          <w:sz w:val="22"/>
          <w:szCs w:val="22"/>
          <w:u w:val="single"/>
        </w:rPr>
        <w:t xml:space="preserve"> </w:t>
      </w:r>
    </w:p>
    <w:p w14:paraId="710EA54A" w14:textId="77777777" w:rsidR="004A5ADF" w:rsidRDefault="00043E93" w:rsidP="00641A0B">
      <w:pPr>
        <w:rPr>
          <w:rFonts w:asciiTheme="minorHAnsi" w:hAnsiTheme="minorHAnsi"/>
          <w:color w:val="000000" w:themeColor="text1"/>
          <w:sz w:val="22"/>
          <w:szCs w:val="22"/>
        </w:rPr>
      </w:pPr>
      <w:r w:rsidRPr="00043E93">
        <w:rPr>
          <w:rFonts w:asciiTheme="minorHAnsi" w:hAnsiTheme="minorHAnsi"/>
          <w:color w:val="000000" w:themeColor="text1"/>
          <w:sz w:val="22"/>
          <w:szCs w:val="22"/>
        </w:rPr>
        <w:t>This does not reflect the Joint Controller Situation and it should encompass the entire flows of registration data.</w:t>
      </w:r>
    </w:p>
    <w:p w14:paraId="315AD60E" w14:textId="77777777" w:rsidR="004A5ADF" w:rsidRDefault="004A5ADF" w:rsidP="00641A0B">
      <w:pPr>
        <w:rPr>
          <w:rFonts w:asciiTheme="minorHAnsi" w:hAnsiTheme="minorHAnsi"/>
          <w:color w:val="000000" w:themeColor="text1"/>
          <w:sz w:val="22"/>
          <w:szCs w:val="22"/>
        </w:rPr>
      </w:pPr>
    </w:p>
    <w:p w14:paraId="20869B65" w14:textId="77777777" w:rsidR="00641A0B" w:rsidRPr="00877034" w:rsidRDefault="00641A0B" w:rsidP="00641A0B">
      <w:pPr>
        <w:rPr>
          <w:rFonts w:asciiTheme="minorHAnsi" w:hAnsiTheme="minorHAnsi"/>
          <w:b/>
          <w:color w:val="000000" w:themeColor="text1"/>
          <w:sz w:val="22"/>
          <w:szCs w:val="22"/>
          <w:u w:val="single"/>
        </w:rPr>
      </w:pPr>
      <w:r w:rsidRPr="008407CB">
        <w:rPr>
          <w:rFonts w:asciiTheme="minorHAnsi" w:hAnsiTheme="minorHAnsi"/>
          <w:b/>
          <w:color w:val="000000" w:themeColor="text1"/>
          <w:sz w:val="22"/>
          <w:szCs w:val="22"/>
          <w:u w:val="single"/>
        </w:rPr>
        <w:t>Appendix A.1</w:t>
      </w:r>
      <w:r>
        <w:rPr>
          <w:rFonts w:asciiTheme="minorHAnsi" w:hAnsiTheme="minorHAnsi"/>
          <w:b/>
          <w:color w:val="000000" w:themeColor="text1"/>
          <w:sz w:val="22"/>
          <w:szCs w:val="22"/>
          <w:u w:val="single"/>
        </w:rPr>
        <w:t xml:space="preserve"> – A1.2.2,</w:t>
      </w:r>
      <w:r w:rsidRPr="00877034">
        <w:rPr>
          <w:rFonts w:asciiTheme="minorHAnsi" w:hAnsiTheme="minorHAnsi"/>
          <w:b/>
          <w:color w:val="000000" w:themeColor="text1"/>
          <w:sz w:val="22"/>
          <w:szCs w:val="22"/>
          <w:u w:val="single"/>
        </w:rPr>
        <w:t xml:space="preserve"> Registration Data Directory Services:</w:t>
      </w:r>
    </w:p>
    <w:p w14:paraId="67042D42" w14:textId="594C3DF3" w:rsidR="00641A0B" w:rsidRPr="009C1258" w:rsidRDefault="00D32612" w:rsidP="00641A0B">
      <w:pPr>
        <w:rPr>
          <w:rFonts w:asciiTheme="minorHAnsi" w:eastAsiaTheme="minorEastAsia" w:hAnsiTheme="minorHAnsi" w:cstheme="minorBidi"/>
          <w:color w:val="000000" w:themeColor="text1"/>
          <w:sz w:val="22"/>
          <w:szCs w:val="22"/>
        </w:rPr>
      </w:pPr>
      <w:r w:rsidRPr="00D32612">
        <w:rPr>
          <w:rFonts w:asciiTheme="minorHAnsi" w:hAnsiTheme="minorHAnsi"/>
          <w:color w:val="000000" w:themeColor="text1"/>
          <w:sz w:val="22"/>
          <w:szCs w:val="22"/>
        </w:rPr>
        <w:t xml:space="preserve">The time frame is likely too ambitious. Also, search capabilities are legally problematic depending on how they are designed. The design should come first and then the implementation timeframe should be determined. </w:t>
      </w:r>
      <w:r w:rsidR="00641A0B" w:rsidRPr="009C1258">
        <w:rPr>
          <w:rFonts w:asciiTheme="minorHAnsi" w:eastAsiaTheme="minorEastAsia" w:hAnsiTheme="minorHAnsi" w:cstheme="minorBidi"/>
          <w:color w:val="000000" w:themeColor="text1"/>
          <w:sz w:val="22"/>
          <w:szCs w:val="22"/>
        </w:rPr>
        <w:t xml:space="preserve"> </w:t>
      </w:r>
    </w:p>
    <w:p w14:paraId="26492654" w14:textId="77777777" w:rsidR="00641A0B" w:rsidRPr="009C1258" w:rsidRDefault="00641A0B" w:rsidP="00641A0B">
      <w:pPr>
        <w:rPr>
          <w:rFonts w:asciiTheme="minorHAnsi" w:hAnsiTheme="minorHAnsi"/>
          <w:b/>
          <w:color w:val="000000" w:themeColor="text1"/>
          <w:sz w:val="22"/>
          <w:szCs w:val="22"/>
        </w:rPr>
      </w:pPr>
    </w:p>
    <w:p w14:paraId="5F5026D3"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Appendix A</w:t>
      </w:r>
      <w:r>
        <w:rPr>
          <w:rFonts w:asciiTheme="minorHAnsi" w:hAnsiTheme="minorHAnsi"/>
          <w:b/>
          <w:color w:val="000000" w:themeColor="text1"/>
          <w:sz w:val="22"/>
          <w:szCs w:val="22"/>
          <w:u w:val="single"/>
        </w:rPr>
        <w:t>.2 – A2.3</w:t>
      </w:r>
      <w:r w:rsidRPr="008407CB">
        <w:rPr>
          <w:rFonts w:asciiTheme="minorHAnsi" w:hAnsiTheme="minorHAnsi"/>
          <w:b/>
          <w:color w:val="000000" w:themeColor="text1"/>
          <w:sz w:val="22"/>
          <w:szCs w:val="22"/>
          <w:u w:val="single"/>
        </w:rPr>
        <w:t>, Registration Data Directory Services:</w:t>
      </w:r>
      <w:r w:rsidRPr="008407CB">
        <w:rPr>
          <w:rFonts w:asciiTheme="minorHAnsi" w:hAnsiTheme="minorHAnsi"/>
          <w:color w:val="000000" w:themeColor="text1"/>
          <w:sz w:val="22"/>
          <w:szCs w:val="22"/>
          <w:u w:val="single"/>
        </w:rPr>
        <w:t xml:space="preserve"> </w:t>
      </w:r>
    </w:p>
    <w:p w14:paraId="20EE6357" w14:textId="457D7002" w:rsidR="00641A0B" w:rsidRPr="009C1258" w:rsidRDefault="00D32612" w:rsidP="00641A0B">
      <w:pPr>
        <w:rPr>
          <w:rFonts w:asciiTheme="minorHAnsi" w:hAnsiTheme="minorHAnsi"/>
          <w:color w:val="000000" w:themeColor="text1"/>
          <w:sz w:val="22"/>
          <w:szCs w:val="22"/>
        </w:rPr>
      </w:pPr>
      <w:r w:rsidRPr="00D32612">
        <w:rPr>
          <w:rFonts w:asciiTheme="minorHAnsi" w:hAnsiTheme="minorHAnsi"/>
          <w:color w:val="000000" w:themeColor="text1"/>
          <w:sz w:val="22"/>
          <w:szCs w:val="22"/>
        </w:rPr>
        <w:t>The „</w:t>
      </w:r>
      <w:proofErr w:type="gramStart"/>
      <w:r w:rsidRPr="00D32612">
        <w:rPr>
          <w:rFonts w:asciiTheme="minorHAnsi" w:hAnsiTheme="minorHAnsi"/>
          <w:color w:val="000000" w:themeColor="text1"/>
          <w:sz w:val="22"/>
          <w:szCs w:val="22"/>
        </w:rPr>
        <w:t>Organization“ field</w:t>
      </w:r>
      <w:proofErr w:type="gramEnd"/>
      <w:r w:rsidRPr="00D32612">
        <w:rPr>
          <w:rFonts w:asciiTheme="minorHAnsi" w:hAnsiTheme="minorHAnsi"/>
          <w:color w:val="000000" w:themeColor="text1"/>
          <w:sz w:val="22"/>
          <w:szCs w:val="22"/>
        </w:rPr>
        <w:t xml:space="preserve"> must also be redacted as a standard since the same issues apply as for registrants. Organization data can be PII and the publication should require consent. </w:t>
      </w:r>
      <w:r w:rsidR="00641A0B" w:rsidRPr="009C1258">
        <w:rPr>
          <w:rFonts w:asciiTheme="minorHAnsi" w:hAnsiTheme="minorHAnsi"/>
          <w:color w:val="000000" w:themeColor="text1"/>
          <w:sz w:val="22"/>
          <w:szCs w:val="22"/>
        </w:rPr>
        <w:t xml:space="preserve"> </w:t>
      </w:r>
    </w:p>
    <w:p w14:paraId="7465CFA7" w14:textId="77777777" w:rsidR="00641A0B" w:rsidRPr="009C1258" w:rsidRDefault="00641A0B" w:rsidP="00641A0B">
      <w:pPr>
        <w:rPr>
          <w:rFonts w:asciiTheme="minorHAnsi" w:hAnsiTheme="minorHAnsi"/>
          <w:b/>
          <w:color w:val="000000" w:themeColor="text1"/>
          <w:sz w:val="22"/>
          <w:szCs w:val="22"/>
        </w:rPr>
      </w:pPr>
    </w:p>
    <w:p w14:paraId="00DC2BB7"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Appendix A</w:t>
      </w:r>
      <w:r>
        <w:rPr>
          <w:rFonts w:asciiTheme="minorHAnsi" w:hAnsiTheme="minorHAnsi"/>
          <w:b/>
          <w:color w:val="000000" w:themeColor="text1"/>
          <w:sz w:val="22"/>
          <w:szCs w:val="22"/>
          <w:u w:val="single"/>
        </w:rPr>
        <w:t>.2.4 – A2.6, Redacted Fields</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1985AA21" w14:textId="48725ABC" w:rsidR="00641A0B" w:rsidRPr="009C1258" w:rsidRDefault="00D32612" w:rsidP="00641A0B">
      <w:pPr>
        <w:rPr>
          <w:rFonts w:asciiTheme="minorHAnsi" w:hAnsiTheme="minorHAnsi"/>
          <w:color w:val="000000" w:themeColor="text1"/>
          <w:sz w:val="22"/>
          <w:szCs w:val="22"/>
        </w:rPr>
      </w:pPr>
      <w:r w:rsidRPr="00D32612">
        <w:rPr>
          <w:rFonts w:asciiTheme="minorHAnsi" w:hAnsiTheme="minorHAnsi"/>
          <w:color w:val="000000" w:themeColor="text1"/>
          <w:sz w:val="22"/>
          <w:szCs w:val="22"/>
        </w:rPr>
        <w:t>This assumes that this data is required, which may only be the case in certain cases and not for all TLDs. That discussion needs to be held.</w:t>
      </w:r>
      <w:r w:rsidR="00641A0B" w:rsidRPr="004E268E">
        <w:rPr>
          <w:rFonts w:asciiTheme="minorHAnsi" w:hAnsiTheme="minorHAnsi"/>
          <w:color w:val="000000" w:themeColor="text1"/>
          <w:sz w:val="22"/>
          <w:szCs w:val="22"/>
        </w:rPr>
        <w:t xml:space="preserve"> </w:t>
      </w:r>
    </w:p>
    <w:p w14:paraId="37DC72A1" w14:textId="77777777" w:rsidR="00641A0B" w:rsidRPr="009C1258" w:rsidRDefault="00641A0B" w:rsidP="00641A0B">
      <w:pPr>
        <w:rPr>
          <w:rFonts w:asciiTheme="minorHAnsi" w:hAnsiTheme="minorHAnsi"/>
          <w:color w:val="000000" w:themeColor="text1"/>
          <w:sz w:val="22"/>
          <w:szCs w:val="22"/>
        </w:rPr>
      </w:pPr>
    </w:p>
    <w:p w14:paraId="1F266A23"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Appendix A</w:t>
      </w:r>
      <w:r>
        <w:rPr>
          <w:rFonts w:asciiTheme="minorHAnsi" w:hAnsiTheme="minorHAnsi"/>
          <w:b/>
          <w:color w:val="000000" w:themeColor="text1"/>
          <w:sz w:val="22"/>
          <w:szCs w:val="22"/>
          <w:u w:val="single"/>
        </w:rPr>
        <w:t xml:space="preserve">.3, </w:t>
      </w:r>
      <w:r w:rsidRPr="00EE6439">
        <w:rPr>
          <w:rFonts w:asciiTheme="minorHAnsi" w:hAnsiTheme="minorHAnsi"/>
          <w:b/>
          <w:color w:val="000000" w:themeColor="text1"/>
          <w:sz w:val="22"/>
          <w:szCs w:val="22"/>
          <w:u w:val="single"/>
        </w:rPr>
        <w:t>Additional Provisions Concerning Processing Personal Data</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1FC28234" w14:textId="74A3C41C" w:rsidR="00641A0B" w:rsidRDefault="00D32612"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0409D54B" w14:textId="77777777" w:rsidR="00641A0B" w:rsidRPr="009C1258" w:rsidRDefault="00641A0B" w:rsidP="00641A0B">
      <w:pPr>
        <w:rPr>
          <w:rFonts w:asciiTheme="minorHAnsi" w:hAnsiTheme="minorHAnsi"/>
          <w:color w:val="000000" w:themeColor="text1"/>
          <w:sz w:val="22"/>
          <w:szCs w:val="22"/>
        </w:rPr>
      </w:pPr>
    </w:p>
    <w:p w14:paraId="08484DE7"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Appendix A</w:t>
      </w:r>
      <w:r>
        <w:rPr>
          <w:rFonts w:asciiTheme="minorHAnsi" w:hAnsiTheme="minorHAnsi"/>
          <w:b/>
          <w:color w:val="000000" w:themeColor="text1"/>
          <w:sz w:val="22"/>
          <w:szCs w:val="22"/>
          <w:u w:val="single"/>
        </w:rPr>
        <w:t xml:space="preserve">.4 – A4.2, </w:t>
      </w:r>
      <w:r w:rsidRPr="00FC4653">
        <w:rPr>
          <w:rFonts w:asciiTheme="minorHAnsi" w:hAnsiTheme="minorHAnsi"/>
          <w:b/>
          <w:color w:val="000000" w:themeColor="text1"/>
          <w:sz w:val="22"/>
          <w:szCs w:val="22"/>
          <w:u w:val="single"/>
        </w:rPr>
        <w:t>Access to Non-Public Registration Data</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58E15E79" w14:textId="5A53F7BE" w:rsidR="00641A0B" w:rsidRPr="009C1258" w:rsidRDefault="00D32612" w:rsidP="00641A0B">
      <w:pPr>
        <w:rPr>
          <w:rFonts w:asciiTheme="minorHAnsi" w:hAnsiTheme="minorHAnsi"/>
          <w:color w:val="000000" w:themeColor="text1"/>
          <w:sz w:val="22"/>
          <w:szCs w:val="22"/>
        </w:rPr>
      </w:pPr>
      <w:r w:rsidRPr="00D32612">
        <w:rPr>
          <w:rFonts w:asciiTheme="minorHAnsi" w:hAnsiTheme="minorHAnsi"/>
          <w:color w:val="000000" w:themeColor="text1"/>
          <w:sz w:val="22"/>
          <w:szCs w:val="22"/>
        </w:rPr>
        <w:t>This section needs to be rewritten. Not all disclosure of data will take place on the basis of Art. 6 I f GDPR. Also, there is an issue with making disclosure of data mandatory with such a broad brush statement. This section is best amended when the access discussion has been held.</w:t>
      </w:r>
      <w:r w:rsidR="00641A0B" w:rsidRPr="004E268E">
        <w:rPr>
          <w:rFonts w:asciiTheme="minorHAnsi" w:hAnsiTheme="minorHAnsi"/>
          <w:color w:val="000000" w:themeColor="text1"/>
          <w:sz w:val="22"/>
          <w:szCs w:val="22"/>
        </w:rPr>
        <w:t xml:space="preserve">  </w:t>
      </w:r>
    </w:p>
    <w:p w14:paraId="58F233B4" w14:textId="77777777" w:rsidR="00641A0B" w:rsidRPr="009C1258" w:rsidRDefault="00641A0B" w:rsidP="00641A0B">
      <w:pPr>
        <w:rPr>
          <w:rFonts w:asciiTheme="minorHAnsi" w:hAnsiTheme="minorHAnsi"/>
          <w:color w:val="000000" w:themeColor="text1"/>
          <w:sz w:val="22"/>
          <w:szCs w:val="22"/>
        </w:rPr>
      </w:pPr>
    </w:p>
    <w:p w14:paraId="5F7CC5B6" w14:textId="77777777" w:rsidR="00B02792" w:rsidRDefault="00B02792">
      <w:pPr>
        <w:rPr>
          <w:rFonts w:asciiTheme="minorHAnsi" w:hAnsiTheme="minorHAnsi"/>
          <w:b/>
          <w:color w:val="000000" w:themeColor="text1"/>
          <w:sz w:val="22"/>
          <w:szCs w:val="22"/>
          <w:u w:val="single"/>
        </w:rPr>
      </w:pPr>
      <w:r>
        <w:rPr>
          <w:rFonts w:asciiTheme="minorHAnsi" w:hAnsiTheme="minorHAnsi"/>
          <w:b/>
          <w:color w:val="000000" w:themeColor="text1"/>
          <w:sz w:val="22"/>
          <w:szCs w:val="22"/>
          <w:u w:val="single"/>
        </w:rPr>
        <w:br w:type="page"/>
      </w:r>
    </w:p>
    <w:p w14:paraId="5EB661DF" w14:textId="3D6ED20B"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lastRenderedPageBreak/>
        <w:t>Appendix A</w:t>
      </w:r>
      <w:r>
        <w:rPr>
          <w:rFonts w:asciiTheme="minorHAnsi" w:hAnsiTheme="minorHAnsi"/>
          <w:b/>
          <w:color w:val="000000" w:themeColor="text1"/>
          <w:sz w:val="22"/>
          <w:szCs w:val="22"/>
          <w:u w:val="single"/>
        </w:rPr>
        <w:t xml:space="preserve">.5, </w:t>
      </w:r>
      <w:r w:rsidRPr="00FC4653">
        <w:rPr>
          <w:rFonts w:asciiTheme="minorHAnsi" w:hAnsiTheme="minorHAnsi"/>
          <w:b/>
          <w:color w:val="000000" w:themeColor="text1"/>
          <w:sz w:val="22"/>
          <w:szCs w:val="22"/>
          <w:u w:val="single"/>
        </w:rPr>
        <w:t>Publication of Additional Data Fields</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15D58DEB" w14:textId="4192C140" w:rsidR="00641A0B" w:rsidRPr="009C1258" w:rsidRDefault="00D32612" w:rsidP="00641A0B">
      <w:pPr>
        <w:rPr>
          <w:rFonts w:asciiTheme="minorHAnsi" w:hAnsiTheme="minorHAnsi"/>
          <w:color w:val="000000" w:themeColor="text1"/>
          <w:sz w:val="22"/>
          <w:szCs w:val="22"/>
        </w:rPr>
      </w:pPr>
      <w:r w:rsidRPr="00D32612">
        <w:rPr>
          <w:rFonts w:asciiTheme="minorHAnsi" w:hAnsiTheme="minorHAnsi"/>
          <w:color w:val="000000" w:themeColor="text1"/>
          <w:sz w:val="22"/>
          <w:szCs w:val="22"/>
        </w:rPr>
        <w:t>Consent must be evidenced at all levels, so a consent-based publication of data requires the existence of the technical means to process consent in a compliant fashion.</w:t>
      </w:r>
    </w:p>
    <w:p w14:paraId="3CB2250C" w14:textId="77777777" w:rsidR="00641A0B" w:rsidRPr="009C1258" w:rsidRDefault="00641A0B" w:rsidP="00641A0B">
      <w:pPr>
        <w:spacing w:before="120"/>
        <w:ind w:left="720"/>
        <w:rPr>
          <w:rFonts w:asciiTheme="minorHAnsi" w:hAnsiTheme="minorHAnsi"/>
          <w:color w:val="000000" w:themeColor="text1"/>
          <w:sz w:val="22"/>
          <w:szCs w:val="22"/>
        </w:rPr>
      </w:pPr>
    </w:p>
    <w:p w14:paraId="19440B70"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B.1, </w:t>
      </w:r>
      <w:r w:rsidRPr="008B759F">
        <w:rPr>
          <w:rFonts w:asciiTheme="minorHAnsi" w:hAnsiTheme="minorHAnsi"/>
          <w:b/>
          <w:color w:val="000000" w:themeColor="text1"/>
          <w:sz w:val="22"/>
          <w:szCs w:val="22"/>
          <w:u w:val="single"/>
        </w:rPr>
        <w:t>Supplemental Data Escrow Requirements</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62778580" w14:textId="195E96AE" w:rsidR="00641A0B" w:rsidRDefault="00666DC6" w:rsidP="00641A0B">
      <w:pPr>
        <w:rPr>
          <w:rFonts w:ascii="Calibri" w:eastAsia="Times New Roman" w:hAnsi="Calibri"/>
          <w:color w:val="000000"/>
          <w:sz w:val="22"/>
          <w:szCs w:val="22"/>
        </w:rPr>
      </w:pPr>
      <w:r w:rsidRPr="00666DC6">
        <w:rPr>
          <w:rFonts w:asciiTheme="minorHAnsi" w:hAnsiTheme="minorHAnsi"/>
          <w:color w:val="000000" w:themeColor="text1"/>
          <w:sz w:val="22"/>
          <w:szCs w:val="22"/>
        </w:rPr>
        <w:t xml:space="preserve">ICANN is the controller for data escrow </w:t>
      </w:r>
      <w:proofErr w:type="gramStart"/>
      <w:r w:rsidRPr="00666DC6">
        <w:rPr>
          <w:rFonts w:asciiTheme="minorHAnsi" w:hAnsiTheme="minorHAnsi"/>
          <w:color w:val="000000" w:themeColor="text1"/>
          <w:sz w:val="22"/>
          <w:szCs w:val="22"/>
        </w:rPr>
        <w:t>and  the</w:t>
      </w:r>
      <w:proofErr w:type="gramEnd"/>
      <w:r w:rsidRPr="00666DC6">
        <w:rPr>
          <w:rFonts w:asciiTheme="minorHAnsi" w:hAnsiTheme="minorHAnsi"/>
          <w:color w:val="000000" w:themeColor="text1"/>
          <w:sz w:val="22"/>
          <w:szCs w:val="22"/>
        </w:rPr>
        <w:t xml:space="preserve">  Escrow Agents are processors on behalf of ICANN. Hence, this text must be rewritten to reflect that scenario.</w:t>
      </w:r>
    </w:p>
    <w:p w14:paraId="1E497A16" w14:textId="77777777" w:rsidR="00641A0B" w:rsidRDefault="00641A0B" w:rsidP="00641A0B">
      <w:pPr>
        <w:rPr>
          <w:rFonts w:ascii="Calibri" w:eastAsia="Times New Roman" w:hAnsi="Calibri"/>
          <w:color w:val="000000"/>
          <w:sz w:val="22"/>
          <w:szCs w:val="22"/>
        </w:rPr>
      </w:pPr>
    </w:p>
    <w:p w14:paraId="03DD57C4"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B.2, </w:t>
      </w:r>
      <w:r w:rsidRPr="008B759F">
        <w:rPr>
          <w:rFonts w:asciiTheme="minorHAnsi" w:hAnsiTheme="minorHAnsi"/>
          <w:b/>
          <w:color w:val="000000" w:themeColor="text1"/>
          <w:sz w:val="22"/>
          <w:szCs w:val="22"/>
          <w:u w:val="single"/>
        </w:rPr>
        <w:t>Supplemental Data Escrow Requirements</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5D7CAF67" w14:textId="35F80AF7" w:rsidR="00641A0B" w:rsidRPr="009C1258" w:rsidRDefault="00666DC6" w:rsidP="00641A0B">
      <w:pPr>
        <w:rPr>
          <w:rFonts w:asciiTheme="minorHAnsi" w:eastAsia="Times New Roman" w:hAnsiTheme="minorHAnsi"/>
          <w:b/>
          <w:color w:val="000000" w:themeColor="text1"/>
          <w:sz w:val="22"/>
          <w:szCs w:val="22"/>
        </w:rPr>
      </w:pPr>
      <w:r w:rsidRPr="00666DC6">
        <w:rPr>
          <w:rFonts w:asciiTheme="minorHAnsi" w:hAnsiTheme="minorHAnsi"/>
          <w:color w:val="000000" w:themeColor="text1"/>
          <w:sz w:val="22"/>
          <w:szCs w:val="22"/>
        </w:rPr>
        <w:t>Yes, with the qualification that it should be made clearer that Standard Contractual Clauses are one amongst various options to be compliant.</w:t>
      </w:r>
      <w:r w:rsidR="00641A0B" w:rsidRPr="008B759F">
        <w:rPr>
          <w:rFonts w:ascii="Calibri" w:eastAsia="Times New Roman" w:hAnsi="Calibri"/>
          <w:color w:val="000000"/>
          <w:sz w:val="22"/>
          <w:szCs w:val="22"/>
        </w:rPr>
        <w:t xml:space="preserve">  </w:t>
      </w:r>
    </w:p>
    <w:p w14:paraId="1361DAE9" w14:textId="77777777" w:rsidR="00641A0B" w:rsidRDefault="00641A0B" w:rsidP="00641A0B">
      <w:pPr>
        <w:rPr>
          <w:rFonts w:asciiTheme="minorHAnsi" w:eastAsia="Times New Roman" w:hAnsiTheme="minorHAnsi"/>
          <w:b/>
          <w:color w:val="000000" w:themeColor="text1"/>
          <w:sz w:val="22"/>
          <w:szCs w:val="22"/>
        </w:rPr>
      </w:pPr>
    </w:p>
    <w:p w14:paraId="2C17E3FA"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B.3, </w:t>
      </w:r>
      <w:r w:rsidRPr="008B759F">
        <w:rPr>
          <w:rFonts w:asciiTheme="minorHAnsi" w:hAnsiTheme="minorHAnsi"/>
          <w:b/>
          <w:color w:val="000000" w:themeColor="text1"/>
          <w:sz w:val="22"/>
          <w:szCs w:val="22"/>
          <w:u w:val="single"/>
        </w:rPr>
        <w:t>Supplemental Data Escrow Requirements</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2B91C4AA" w14:textId="15B4D4C6" w:rsidR="00641A0B" w:rsidRPr="009C1258" w:rsidRDefault="00666DC6" w:rsidP="00641A0B">
      <w:pPr>
        <w:rPr>
          <w:rFonts w:asciiTheme="minorHAnsi" w:eastAsia="Times New Roman" w:hAnsiTheme="minorHAnsi"/>
          <w:b/>
          <w:color w:val="000000" w:themeColor="text1"/>
          <w:sz w:val="22"/>
          <w:szCs w:val="22"/>
        </w:rPr>
      </w:pPr>
      <w:r w:rsidRPr="00666DC6">
        <w:rPr>
          <w:rFonts w:asciiTheme="minorHAnsi" w:hAnsiTheme="minorHAnsi"/>
          <w:color w:val="000000" w:themeColor="text1"/>
          <w:sz w:val="22"/>
          <w:szCs w:val="22"/>
        </w:rPr>
        <w:t xml:space="preserve">Given that ICANN is the controller </w:t>
      </w:r>
      <w:proofErr w:type="gramStart"/>
      <w:r w:rsidRPr="00666DC6">
        <w:rPr>
          <w:rFonts w:asciiTheme="minorHAnsi" w:hAnsiTheme="minorHAnsi"/>
          <w:color w:val="000000" w:themeColor="text1"/>
          <w:sz w:val="22"/>
          <w:szCs w:val="22"/>
        </w:rPr>
        <w:t>and  the</w:t>
      </w:r>
      <w:proofErr w:type="gramEnd"/>
      <w:r w:rsidRPr="00666DC6">
        <w:rPr>
          <w:rFonts w:asciiTheme="minorHAnsi" w:hAnsiTheme="minorHAnsi"/>
          <w:color w:val="000000" w:themeColor="text1"/>
          <w:sz w:val="22"/>
          <w:szCs w:val="22"/>
        </w:rPr>
        <w:t xml:space="preserve"> Escrow Agent is the processor, it is for ICANN to enter into such agreement governing the  data processing relating to escrow. </w:t>
      </w:r>
      <w:r w:rsidR="00641A0B" w:rsidRPr="008B759F">
        <w:rPr>
          <w:rFonts w:ascii="Calibri" w:eastAsia="Times New Roman" w:hAnsi="Calibri"/>
          <w:color w:val="000000"/>
          <w:sz w:val="22"/>
          <w:szCs w:val="22"/>
        </w:rPr>
        <w:t xml:space="preserve"> </w:t>
      </w:r>
    </w:p>
    <w:p w14:paraId="1232753E" w14:textId="77777777" w:rsidR="00641A0B" w:rsidRDefault="00641A0B" w:rsidP="00641A0B">
      <w:pPr>
        <w:rPr>
          <w:rFonts w:asciiTheme="minorHAnsi" w:eastAsia="Times New Roman" w:hAnsiTheme="minorHAnsi"/>
          <w:b/>
          <w:color w:val="000000" w:themeColor="text1"/>
          <w:sz w:val="22"/>
          <w:szCs w:val="22"/>
        </w:rPr>
      </w:pPr>
    </w:p>
    <w:p w14:paraId="34C889F1"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B.4, </w:t>
      </w:r>
      <w:r w:rsidRPr="008B759F">
        <w:rPr>
          <w:rFonts w:asciiTheme="minorHAnsi" w:hAnsiTheme="minorHAnsi"/>
          <w:b/>
          <w:color w:val="000000" w:themeColor="text1"/>
          <w:sz w:val="22"/>
          <w:szCs w:val="22"/>
          <w:u w:val="single"/>
        </w:rPr>
        <w:t>Supplemental Data Escrow Requirements</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0C60A1CB" w14:textId="6E96CC4C" w:rsidR="00641A0B" w:rsidRPr="009C1258" w:rsidRDefault="00666DC6" w:rsidP="00641A0B">
      <w:pPr>
        <w:rPr>
          <w:rFonts w:asciiTheme="minorHAnsi" w:eastAsia="Times New Roman" w:hAnsiTheme="minorHAnsi"/>
          <w:b/>
          <w:color w:val="000000" w:themeColor="text1"/>
          <w:sz w:val="22"/>
          <w:szCs w:val="22"/>
        </w:rPr>
      </w:pPr>
      <w:r w:rsidRPr="00666DC6">
        <w:rPr>
          <w:rFonts w:asciiTheme="minorHAnsi" w:hAnsiTheme="minorHAnsi"/>
          <w:color w:val="000000" w:themeColor="text1"/>
          <w:sz w:val="22"/>
          <w:szCs w:val="22"/>
        </w:rPr>
        <w:t>see answer to last question.</w:t>
      </w:r>
    </w:p>
    <w:p w14:paraId="722BA7E8" w14:textId="77777777" w:rsidR="00641A0B" w:rsidRDefault="00641A0B" w:rsidP="00641A0B">
      <w:pPr>
        <w:rPr>
          <w:rFonts w:asciiTheme="minorHAnsi" w:eastAsia="Times New Roman" w:hAnsiTheme="minorHAnsi"/>
          <w:b/>
          <w:color w:val="000000" w:themeColor="text1"/>
          <w:sz w:val="22"/>
          <w:szCs w:val="22"/>
        </w:rPr>
      </w:pPr>
    </w:p>
    <w:p w14:paraId="0FD57435"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C, </w:t>
      </w:r>
      <w:r w:rsidRPr="008B759F">
        <w:rPr>
          <w:rFonts w:asciiTheme="minorHAnsi" w:hAnsiTheme="minorHAnsi"/>
          <w:b/>
          <w:color w:val="000000" w:themeColor="text1"/>
          <w:sz w:val="22"/>
          <w:szCs w:val="22"/>
          <w:u w:val="single"/>
        </w:rPr>
        <w:t>Data Processing Requirements</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0AD7D193" w14:textId="0A2EFF8C" w:rsidR="00641A0B" w:rsidRDefault="00043E93" w:rsidP="00641A0B">
      <w:pPr>
        <w:rPr>
          <w:rFonts w:ascii="Calibri" w:eastAsia="Times New Roman" w:hAnsi="Calibri"/>
          <w:color w:val="000000"/>
          <w:sz w:val="22"/>
          <w:szCs w:val="22"/>
        </w:rPr>
      </w:pPr>
      <w:r w:rsidRPr="00043E93">
        <w:rPr>
          <w:rFonts w:asciiTheme="minorHAnsi" w:hAnsiTheme="minorHAnsi"/>
          <w:color w:val="000000" w:themeColor="text1"/>
          <w:sz w:val="22"/>
          <w:szCs w:val="22"/>
        </w:rPr>
        <w:t>The paragraph is more or less just a reflection of Art. 5 GDPR, but not an accurate one. There is no added value in quoting from the law rather than just stating what articles need to be complied with.</w:t>
      </w:r>
    </w:p>
    <w:p w14:paraId="148FB059" w14:textId="77777777" w:rsidR="00641A0B" w:rsidRDefault="00641A0B" w:rsidP="00641A0B">
      <w:pPr>
        <w:rPr>
          <w:rFonts w:ascii="Calibri" w:eastAsia="Times New Roman" w:hAnsi="Calibri"/>
          <w:color w:val="000000"/>
          <w:sz w:val="22"/>
          <w:szCs w:val="22"/>
        </w:rPr>
      </w:pPr>
    </w:p>
    <w:p w14:paraId="676D05CB"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C.1 – C.1.6, </w:t>
      </w:r>
      <w:r w:rsidRPr="008B759F">
        <w:rPr>
          <w:rFonts w:asciiTheme="minorHAnsi" w:hAnsiTheme="minorHAnsi"/>
          <w:b/>
          <w:color w:val="000000" w:themeColor="text1"/>
          <w:sz w:val="22"/>
          <w:szCs w:val="22"/>
          <w:u w:val="single"/>
        </w:rPr>
        <w:t>Data Processing Requirements</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62FEA106" w14:textId="77777777" w:rsidR="00043E93" w:rsidRDefault="00043E93" w:rsidP="00043E93">
      <w:pPr>
        <w:rPr>
          <w:rFonts w:ascii="Calibri" w:eastAsia="Times New Roman" w:hAnsi="Calibri"/>
          <w:color w:val="000000"/>
          <w:sz w:val="22"/>
          <w:szCs w:val="22"/>
        </w:rPr>
      </w:pPr>
      <w:r w:rsidRPr="00043E93">
        <w:rPr>
          <w:rFonts w:asciiTheme="minorHAnsi" w:hAnsiTheme="minorHAnsi"/>
          <w:color w:val="000000" w:themeColor="text1"/>
          <w:sz w:val="22"/>
          <w:szCs w:val="22"/>
        </w:rPr>
        <w:t>This clause is more or less a reflection of Art. 6 I f GDPR, but that suggests that this is the only legal basis that can be applied for processing. Therefore, it is not comprehensive and therefore potentially misleading.</w:t>
      </w:r>
      <w:r w:rsidRPr="006713E7">
        <w:rPr>
          <w:rFonts w:ascii="Calibri" w:eastAsia="Times New Roman" w:hAnsi="Calibri"/>
          <w:color w:val="000000"/>
          <w:sz w:val="22"/>
          <w:szCs w:val="22"/>
        </w:rPr>
        <w:t xml:space="preserve">  </w:t>
      </w:r>
    </w:p>
    <w:p w14:paraId="5745B1E8" w14:textId="77777777" w:rsidR="00641A0B" w:rsidRDefault="00641A0B" w:rsidP="00641A0B">
      <w:pPr>
        <w:rPr>
          <w:rFonts w:asciiTheme="minorHAnsi" w:eastAsia="Times New Roman" w:hAnsiTheme="minorHAnsi"/>
          <w:b/>
          <w:color w:val="000000" w:themeColor="text1"/>
          <w:sz w:val="22"/>
          <w:szCs w:val="22"/>
        </w:rPr>
      </w:pPr>
    </w:p>
    <w:p w14:paraId="27C6F516"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C.2, </w:t>
      </w:r>
      <w:r w:rsidRPr="008B759F">
        <w:rPr>
          <w:rFonts w:asciiTheme="minorHAnsi" w:hAnsiTheme="minorHAnsi"/>
          <w:b/>
          <w:color w:val="000000" w:themeColor="text1"/>
          <w:sz w:val="22"/>
          <w:szCs w:val="22"/>
          <w:u w:val="single"/>
        </w:rPr>
        <w:t>Data Processing Requirements</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16B524BC" w14:textId="685B7EBF" w:rsidR="00641A0B" w:rsidRDefault="00043E93" w:rsidP="00641A0B">
      <w:pPr>
        <w:rPr>
          <w:rFonts w:ascii="Calibri" w:eastAsia="Times New Roman" w:hAnsi="Calibri"/>
          <w:color w:val="000000"/>
          <w:sz w:val="22"/>
          <w:szCs w:val="22"/>
        </w:rPr>
      </w:pPr>
      <w:r w:rsidRPr="00043E93">
        <w:rPr>
          <w:rFonts w:asciiTheme="minorHAnsi" w:hAnsiTheme="minorHAnsi"/>
          <w:color w:val="000000" w:themeColor="text1"/>
          <w:sz w:val="22"/>
          <w:szCs w:val="22"/>
        </w:rPr>
        <w:t>As above, basic principles of GDPR (Art. 32) are cited or paraphrased. That is of limited value.</w:t>
      </w:r>
      <w:r w:rsidR="00641A0B" w:rsidRPr="006713E7">
        <w:rPr>
          <w:rFonts w:ascii="Calibri" w:eastAsia="Times New Roman" w:hAnsi="Calibri"/>
          <w:color w:val="000000"/>
          <w:sz w:val="22"/>
          <w:szCs w:val="22"/>
        </w:rPr>
        <w:t xml:space="preserve"> </w:t>
      </w:r>
    </w:p>
    <w:p w14:paraId="3E4F0EAC" w14:textId="77777777" w:rsidR="00641A0B" w:rsidRDefault="00641A0B" w:rsidP="00641A0B">
      <w:pPr>
        <w:rPr>
          <w:rFonts w:ascii="Calibri" w:eastAsia="Times New Roman" w:hAnsi="Calibri"/>
          <w:color w:val="000000"/>
          <w:sz w:val="22"/>
          <w:szCs w:val="22"/>
        </w:rPr>
      </w:pPr>
    </w:p>
    <w:p w14:paraId="79F2B62C"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C.3 – C3.1.6, </w:t>
      </w:r>
      <w:r w:rsidRPr="008B759F">
        <w:rPr>
          <w:rFonts w:asciiTheme="minorHAnsi" w:hAnsiTheme="minorHAnsi"/>
          <w:b/>
          <w:color w:val="000000" w:themeColor="text1"/>
          <w:sz w:val="22"/>
          <w:szCs w:val="22"/>
          <w:u w:val="single"/>
        </w:rPr>
        <w:t>Data Processing Requirements</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6F43A015" w14:textId="7A2083C0" w:rsidR="00641A0B" w:rsidRDefault="00043E93" w:rsidP="00641A0B">
      <w:pPr>
        <w:rPr>
          <w:rFonts w:ascii="Calibri" w:eastAsia="Times New Roman" w:hAnsi="Calibri"/>
          <w:color w:val="000000"/>
          <w:sz w:val="22"/>
          <w:szCs w:val="22"/>
        </w:rPr>
      </w:pPr>
      <w:r w:rsidRPr="00043E93">
        <w:rPr>
          <w:rFonts w:asciiTheme="minorHAnsi" w:hAnsiTheme="minorHAnsi"/>
          <w:color w:val="000000" w:themeColor="text1"/>
          <w:sz w:val="22"/>
          <w:szCs w:val="22"/>
        </w:rPr>
        <w:t xml:space="preserve">See above. Additionally, informing data subjects adequately requires information about other processing activities and not only those between registries and registrars, namely Escrow, ICANN and EBERO. Information on that needs to be provided by ICANN to be included in the information duties. </w:t>
      </w:r>
      <w:r w:rsidR="00641A0B" w:rsidRPr="006713E7">
        <w:rPr>
          <w:rFonts w:ascii="Calibri" w:eastAsia="Times New Roman" w:hAnsi="Calibri"/>
          <w:color w:val="000000"/>
          <w:sz w:val="22"/>
          <w:szCs w:val="22"/>
        </w:rPr>
        <w:t xml:space="preserve"> </w:t>
      </w:r>
    </w:p>
    <w:p w14:paraId="10612744" w14:textId="77777777" w:rsidR="00641A0B" w:rsidRDefault="00641A0B" w:rsidP="00641A0B">
      <w:pPr>
        <w:rPr>
          <w:rFonts w:ascii="Calibri" w:eastAsia="Times New Roman" w:hAnsi="Calibri"/>
          <w:color w:val="000000"/>
          <w:sz w:val="22"/>
          <w:szCs w:val="22"/>
        </w:rPr>
      </w:pPr>
    </w:p>
    <w:p w14:paraId="7A2C02E3"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C.3.2 – C3.5.2, </w:t>
      </w:r>
      <w:r w:rsidRPr="008B759F">
        <w:rPr>
          <w:rFonts w:asciiTheme="minorHAnsi" w:hAnsiTheme="minorHAnsi"/>
          <w:b/>
          <w:color w:val="000000" w:themeColor="text1"/>
          <w:sz w:val="22"/>
          <w:szCs w:val="22"/>
          <w:u w:val="single"/>
        </w:rPr>
        <w:t>Data Processing Requirements</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0577BE99" w14:textId="22009E4C" w:rsidR="00641A0B" w:rsidRDefault="00043E93" w:rsidP="00641A0B">
      <w:pPr>
        <w:rPr>
          <w:rFonts w:ascii="Calibri" w:eastAsia="Times New Roman" w:hAnsi="Calibri"/>
          <w:color w:val="000000"/>
          <w:sz w:val="22"/>
          <w:szCs w:val="22"/>
        </w:rPr>
      </w:pPr>
      <w:r w:rsidRPr="00043E93">
        <w:rPr>
          <w:rFonts w:asciiTheme="minorHAnsi" w:hAnsiTheme="minorHAnsi"/>
          <w:color w:val="000000" w:themeColor="text1"/>
          <w:sz w:val="22"/>
          <w:szCs w:val="22"/>
        </w:rPr>
        <w:t>See above.</w:t>
      </w:r>
    </w:p>
    <w:p w14:paraId="5DD797EC" w14:textId="77777777" w:rsidR="00641A0B" w:rsidRDefault="00641A0B" w:rsidP="00641A0B">
      <w:pPr>
        <w:rPr>
          <w:rFonts w:ascii="Calibri" w:eastAsia="Times New Roman" w:hAnsi="Calibri"/>
          <w:color w:val="000000"/>
          <w:sz w:val="22"/>
          <w:szCs w:val="22"/>
        </w:rPr>
      </w:pPr>
    </w:p>
    <w:p w14:paraId="32EC163F"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C.3.8 – C3.10, </w:t>
      </w:r>
      <w:r w:rsidRPr="008B759F">
        <w:rPr>
          <w:rFonts w:asciiTheme="minorHAnsi" w:hAnsiTheme="minorHAnsi"/>
          <w:b/>
          <w:color w:val="000000" w:themeColor="text1"/>
          <w:sz w:val="22"/>
          <w:szCs w:val="22"/>
          <w:u w:val="single"/>
        </w:rPr>
        <w:t>Data Processing Requirements</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261E3CBD" w14:textId="45E2D42C" w:rsidR="00641A0B" w:rsidRDefault="00043E93" w:rsidP="00641A0B">
      <w:pPr>
        <w:rPr>
          <w:rFonts w:asciiTheme="minorHAnsi" w:eastAsia="Times New Roman" w:hAnsiTheme="minorHAnsi"/>
          <w:b/>
          <w:color w:val="000000" w:themeColor="text1"/>
          <w:sz w:val="22"/>
          <w:szCs w:val="22"/>
        </w:rPr>
      </w:pPr>
      <w:r w:rsidRPr="00043E93">
        <w:rPr>
          <w:rFonts w:asciiTheme="minorHAnsi" w:hAnsiTheme="minorHAnsi"/>
          <w:color w:val="000000" w:themeColor="text1"/>
          <w:sz w:val="22"/>
          <w:szCs w:val="22"/>
        </w:rPr>
        <w:t>See above.</w:t>
      </w:r>
      <w:r w:rsidR="00641A0B">
        <w:rPr>
          <w:rFonts w:ascii="Calibri" w:eastAsia="Times New Roman" w:hAnsi="Calibri"/>
          <w:color w:val="000000"/>
          <w:sz w:val="22"/>
          <w:szCs w:val="22"/>
        </w:rPr>
        <w:t xml:space="preserve">  </w:t>
      </w:r>
    </w:p>
    <w:p w14:paraId="710CEDEE" w14:textId="77777777" w:rsidR="00641A0B" w:rsidRDefault="00641A0B" w:rsidP="00641A0B">
      <w:pPr>
        <w:rPr>
          <w:rFonts w:asciiTheme="minorHAnsi" w:eastAsia="Times New Roman" w:hAnsiTheme="minorHAnsi"/>
          <w:b/>
          <w:color w:val="000000" w:themeColor="text1"/>
          <w:sz w:val="22"/>
          <w:szCs w:val="22"/>
        </w:rPr>
      </w:pPr>
    </w:p>
    <w:p w14:paraId="1810CA69"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D, </w:t>
      </w:r>
      <w:r w:rsidRPr="008B759F">
        <w:rPr>
          <w:rFonts w:asciiTheme="minorHAnsi" w:hAnsiTheme="minorHAnsi"/>
          <w:b/>
          <w:color w:val="000000" w:themeColor="text1"/>
          <w:sz w:val="22"/>
          <w:szCs w:val="22"/>
          <w:u w:val="single"/>
        </w:rPr>
        <w:t>Uniform Rapid Suspension</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5731D6DD" w14:textId="79543AD9" w:rsidR="00641A0B" w:rsidRPr="009C1258" w:rsidRDefault="00D3133C" w:rsidP="00641A0B">
      <w:pPr>
        <w:rPr>
          <w:rFonts w:asciiTheme="minorHAnsi" w:eastAsia="Times New Roman" w:hAnsiTheme="minorHAnsi"/>
          <w:b/>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r w:rsidR="00641A0B" w:rsidRPr="00DE12BA">
        <w:rPr>
          <w:rFonts w:ascii="Calibri" w:eastAsia="Times New Roman" w:hAnsi="Calibri"/>
          <w:color w:val="000000"/>
          <w:sz w:val="22"/>
          <w:szCs w:val="22"/>
        </w:rPr>
        <w:t xml:space="preserve">     </w:t>
      </w:r>
    </w:p>
    <w:p w14:paraId="2E0CC962" w14:textId="77777777" w:rsidR="00641A0B" w:rsidRDefault="00641A0B" w:rsidP="00641A0B">
      <w:pPr>
        <w:rPr>
          <w:rFonts w:asciiTheme="minorHAnsi" w:eastAsia="Times New Roman" w:hAnsiTheme="minorHAnsi"/>
          <w:b/>
          <w:color w:val="000000" w:themeColor="text1"/>
          <w:sz w:val="22"/>
          <w:szCs w:val="22"/>
        </w:rPr>
      </w:pPr>
    </w:p>
    <w:p w14:paraId="3B967A10"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E - </w:t>
      </w:r>
      <w:r w:rsidRPr="008B759F">
        <w:rPr>
          <w:rFonts w:asciiTheme="minorHAnsi" w:hAnsiTheme="minorHAnsi"/>
          <w:b/>
          <w:color w:val="000000" w:themeColor="text1"/>
          <w:sz w:val="22"/>
          <w:szCs w:val="22"/>
          <w:u w:val="single"/>
        </w:rPr>
        <w:t>Uniform Domain Name Dispute Resolution Policy</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16D579E7" w14:textId="3BFE3D6E" w:rsidR="00641A0B" w:rsidRPr="009C1258" w:rsidRDefault="00D3133C" w:rsidP="00641A0B">
      <w:pPr>
        <w:rPr>
          <w:rFonts w:asciiTheme="minorHAnsi" w:eastAsia="Times New Roman" w:hAnsiTheme="minorHAnsi"/>
          <w:b/>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r w:rsidR="00641A0B" w:rsidRPr="00DE12BA">
        <w:rPr>
          <w:rFonts w:ascii="Calibri" w:eastAsia="Times New Roman" w:hAnsi="Calibri"/>
          <w:color w:val="000000"/>
          <w:sz w:val="22"/>
          <w:szCs w:val="22"/>
        </w:rPr>
        <w:t xml:space="preserve"> </w:t>
      </w:r>
    </w:p>
    <w:p w14:paraId="16B24E57" w14:textId="77777777" w:rsidR="00641A0B" w:rsidRDefault="00641A0B" w:rsidP="00641A0B">
      <w:pPr>
        <w:rPr>
          <w:rFonts w:asciiTheme="minorHAnsi" w:eastAsia="Times New Roman" w:hAnsiTheme="minorHAnsi"/>
          <w:b/>
          <w:color w:val="000000" w:themeColor="text1"/>
          <w:sz w:val="22"/>
          <w:szCs w:val="22"/>
        </w:rPr>
      </w:pPr>
    </w:p>
    <w:p w14:paraId="517414A7"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F - </w:t>
      </w:r>
      <w:r w:rsidRPr="008B759F">
        <w:rPr>
          <w:rFonts w:asciiTheme="minorHAnsi" w:hAnsiTheme="minorHAnsi"/>
          <w:b/>
          <w:color w:val="000000" w:themeColor="text1"/>
          <w:sz w:val="22"/>
          <w:szCs w:val="22"/>
          <w:u w:val="single"/>
        </w:rPr>
        <w:t>Bulk Registration Data Access to ICANN</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6D493B95" w14:textId="61F5EA75" w:rsidR="00641A0B" w:rsidRDefault="00666DC6" w:rsidP="00641A0B">
      <w:pPr>
        <w:rPr>
          <w:rFonts w:ascii="Calibri" w:eastAsia="Times New Roman" w:hAnsi="Calibri"/>
          <w:color w:val="000000"/>
          <w:sz w:val="22"/>
          <w:szCs w:val="22"/>
        </w:rPr>
      </w:pPr>
      <w:r w:rsidRPr="00666DC6">
        <w:rPr>
          <w:rFonts w:asciiTheme="minorHAnsi" w:hAnsiTheme="minorHAnsi"/>
          <w:color w:val="000000" w:themeColor="text1"/>
          <w:sz w:val="22"/>
          <w:szCs w:val="22"/>
        </w:rPr>
        <w:t>The reasons for this reporting should be explained first as domain names may also be PII and thus, this processing activity needs to be analyzed for purpose and legal ground.</w:t>
      </w:r>
    </w:p>
    <w:p w14:paraId="2D7FB911" w14:textId="77777777" w:rsidR="00641A0B" w:rsidRDefault="00641A0B" w:rsidP="00641A0B">
      <w:pPr>
        <w:rPr>
          <w:rFonts w:asciiTheme="minorHAnsi" w:eastAsia="Times New Roman" w:hAnsiTheme="minorHAnsi"/>
          <w:b/>
          <w:color w:val="000000" w:themeColor="text1"/>
          <w:sz w:val="22"/>
          <w:szCs w:val="22"/>
        </w:rPr>
      </w:pPr>
    </w:p>
    <w:p w14:paraId="17EB9745"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G.1 - </w:t>
      </w:r>
      <w:r w:rsidRPr="008B759F">
        <w:rPr>
          <w:rFonts w:asciiTheme="minorHAnsi" w:hAnsiTheme="minorHAnsi"/>
          <w:b/>
          <w:color w:val="000000" w:themeColor="text1"/>
          <w:sz w:val="22"/>
          <w:szCs w:val="22"/>
          <w:u w:val="single"/>
        </w:rPr>
        <w:t>Supplemental Procedures to the Transfer Policy</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44170097" w14:textId="47FBDB36" w:rsidR="00641A0B" w:rsidRPr="009C1258" w:rsidRDefault="00D3133C" w:rsidP="00641A0B">
      <w:pPr>
        <w:rPr>
          <w:rFonts w:asciiTheme="minorHAnsi" w:eastAsia="Times New Roman" w:hAnsiTheme="minorHAnsi"/>
          <w:b/>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417E887B" w14:textId="77777777" w:rsidR="00641A0B" w:rsidRDefault="00641A0B" w:rsidP="00641A0B">
      <w:pPr>
        <w:rPr>
          <w:rFonts w:asciiTheme="minorHAnsi" w:eastAsia="Times New Roman" w:hAnsiTheme="minorHAnsi"/>
          <w:b/>
          <w:color w:val="000000" w:themeColor="text1"/>
          <w:sz w:val="22"/>
          <w:szCs w:val="22"/>
        </w:rPr>
      </w:pPr>
    </w:p>
    <w:p w14:paraId="2E46B88B"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G.2 - </w:t>
      </w:r>
      <w:r w:rsidRPr="008B759F">
        <w:rPr>
          <w:rFonts w:asciiTheme="minorHAnsi" w:hAnsiTheme="minorHAnsi"/>
          <w:b/>
          <w:color w:val="000000" w:themeColor="text1"/>
          <w:sz w:val="22"/>
          <w:szCs w:val="22"/>
          <w:u w:val="single"/>
        </w:rPr>
        <w:t>Supplemental Procedures to the Transfer Policy</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6A226883" w14:textId="6267E48E" w:rsidR="00641A0B" w:rsidRPr="009C1258" w:rsidRDefault="00D3133C" w:rsidP="00641A0B">
      <w:pPr>
        <w:rPr>
          <w:rFonts w:asciiTheme="minorHAnsi" w:eastAsia="Times New Roman" w:hAnsiTheme="minorHAnsi"/>
          <w:b/>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1ECEE3EA" w14:textId="77777777" w:rsidR="00641A0B" w:rsidRDefault="00641A0B" w:rsidP="00641A0B">
      <w:pPr>
        <w:rPr>
          <w:rFonts w:ascii="Calibri" w:eastAsia="Times New Roman" w:hAnsi="Calibri"/>
          <w:color w:val="000000"/>
          <w:sz w:val="22"/>
          <w:szCs w:val="22"/>
        </w:rPr>
      </w:pPr>
    </w:p>
    <w:p w14:paraId="020A5A95" w14:textId="77777777" w:rsidR="00641A0B" w:rsidRPr="008407CB" w:rsidRDefault="00641A0B" w:rsidP="00641A0B">
      <w:pPr>
        <w:rPr>
          <w:rFonts w:asciiTheme="minorHAnsi" w:hAnsiTheme="minorHAnsi"/>
          <w:color w:val="000000" w:themeColor="text1"/>
          <w:sz w:val="22"/>
          <w:szCs w:val="22"/>
          <w:u w:val="single"/>
        </w:rPr>
      </w:pPr>
      <w:r>
        <w:rPr>
          <w:rFonts w:asciiTheme="minorHAnsi" w:hAnsiTheme="minorHAnsi"/>
          <w:b/>
          <w:color w:val="000000" w:themeColor="text1"/>
          <w:sz w:val="22"/>
          <w:szCs w:val="22"/>
          <w:u w:val="single"/>
        </w:rPr>
        <w:t>Part 1 – Other – Any Further Input</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6241C00C" w14:textId="5DF5924E" w:rsidR="00641A0B" w:rsidRDefault="00D32612" w:rsidP="00641A0B">
      <w:pPr>
        <w:rPr>
          <w:rFonts w:asciiTheme="minorHAnsi" w:hAnsiTheme="minorHAnsi"/>
          <w:color w:val="000000" w:themeColor="text1"/>
          <w:sz w:val="22"/>
          <w:szCs w:val="22"/>
        </w:rPr>
      </w:pPr>
      <w:r w:rsidRPr="00D32612">
        <w:rPr>
          <w:rFonts w:asciiTheme="minorHAnsi" w:hAnsiTheme="minorHAnsi"/>
          <w:color w:val="000000" w:themeColor="text1"/>
          <w:sz w:val="22"/>
          <w:szCs w:val="22"/>
        </w:rPr>
        <w:t>This survey answers are under the caveat of further related input given by the ISCP constituency</w:t>
      </w:r>
    </w:p>
    <w:p w14:paraId="0F7175DD" w14:textId="77777777" w:rsidR="00641A0B" w:rsidRDefault="00641A0B" w:rsidP="00641A0B">
      <w:pPr>
        <w:rPr>
          <w:rFonts w:asciiTheme="minorHAnsi" w:hAnsiTheme="minorHAnsi"/>
          <w:color w:val="000000" w:themeColor="text1"/>
          <w:sz w:val="22"/>
          <w:szCs w:val="22"/>
        </w:rPr>
      </w:pPr>
    </w:p>
    <w:p w14:paraId="0EC3602D" w14:textId="77777777" w:rsidR="00641A0B" w:rsidRPr="008407CB" w:rsidRDefault="00641A0B" w:rsidP="00641A0B">
      <w:pPr>
        <w:rPr>
          <w:rFonts w:asciiTheme="minorHAnsi" w:hAnsiTheme="minorHAnsi"/>
          <w:color w:val="000000" w:themeColor="text1"/>
          <w:sz w:val="22"/>
          <w:szCs w:val="22"/>
          <w:u w:val="single"/>
        </w:rPr>
      </w:pPr>
      <w:r>
        <w:rPr>
          <w:rFonts w:asciiTheme="minorHAnsi" w:hAnsiTheme="minorHAnsi"/>
          <w:b/>
          <w:color w:val="000000" w:themeColor="text1"/>
          <w:sz w:val="22"/>
          <w:szCs w:val="22"/>
          <w:u w:val="single"/>
        </w:rPr>
        <w:t>Part 2 – Other – Any Further Input</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784D5D5C" w14:textId="3BA42C8C" w:rsidR="00641A0B" w:rsidRDefault="00666DC6" w:rsidP="00641A0B">
      <w:pPr>
        <w:rPr>
          <w:rFonts w:asciiTheme="minorHAnsi" w:hAnsiTheme="minorHAnsi"/>
          <w:color w:val="000000" w:themeColor="text1"/>
          <w:sz w:val="22"/>
          <w:szCs w:val="22"/>
        </w:rPr>
      </w:pPr>
      <w:r w:rsidRPr="00666DC6">
        <w:rPr>
          <w:rFonts w:asciiTheme="minorHAnsi" w:hAnsiTheme="minorHAnsi"/>
          <w:color w:val="000000" w:themeColor="text1"/>
          <w:sz w:val="22"/>
          <w:szCs w:val="22"/>
        </w:rPr>
        <w:t>Answers are given with the caveat that further constituency input may be provided</w:t>
      </w:r>
    </w:p>
    <w:p w14:paraId="4B038968" w14:textId="77777777" w:rsidR="00641A0B" w:rsidRDefault="00641A0B" w:rsidP="00641A0B">
      <w:pPr>
        <w:rPr>
          <w:rFonts w:asciiTheme="minorHAnsi" w:hAnsiTheme="minorHAnsi"/>
          <w:color w:val="000000" w:themeColor="text1"/>
          <w:sz w:val="22"/>
          <w:szCs w:val="22"/>
        </w:rPr>
      </w:pPr>
    </w:p>
    <w:p w14:paraId="61BB45B4" w14:textId="77777777" w:rsidR="00641A0B" w:rsidRPr="008407CB" w:rsidRDefault="00641A0B" w:rsidP="00641A0B">
      <w:pPr>
        <w:rPr>
          <w:rFonts w:asciiTheme="minorHAnsi" w:hAnsiTheme="minorHAnsi"/>
          <w:color w:val="000000" w:themeColor="text1"/>
          <w:sz w:val="22"/>
          <w:szCs w:val="22"/>
          <w:u w:val="single"/>
        </w:rPr>
      </w:pPr>
      <w:r>
        <w:rPr>
          <w:rFonts w:asciiTheme="minorHAnsi" w:hAnsiTheme="minorHAnsi"/>
          <w:b/>
          <w:color w:val="000000" w:themeColor="text1"/>
          <w:sz w:val="22"/>
          <w:szCs w:val="22"/>
          <w:u w:val="single"/>
        </w:rPr>
        <w:t>Part 3 – Other – Any Further Input</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686DEBF2" w14:textId="7FAE409B" w:rsidR="00641A0B" w:rsidRDefault="00D3133C" w:rsidP="00641A0B">
      <w:pPr>
        <w:rPr>
          <w:rFonts w:asciiTheme="minorHAnsi" w:hAnsiTheme="minorHAnsi"/>
          <w:color w:val="000000" w:themeColor="text1"/>
          <w:sz w:val="22"/>
          <w:szCs w:val="22"/>
        </w:rPr>
      </w:pPr>
      <w:r w:rsidRPr="00D3133C">
        <w:rPr>
          <w:rFonts w:asciiTheme="minorHAnsi" w:hAnsiTheme="minorHAnsi"/>
          <w:color w:val="000000" w:themeColor="text1"/>
          <w:sz w:val="22"/>
          <w:szCs w:val="22"/>
        </w:rPr>
        <w:t>The relationship between RDAP and the Transfer Policy needs to be reflected in the updated document.</w:t>
      </w:r>
    </w:p>
    <w:p w14:paraId="5C018FC9" w14:textId="77777777" w:rsidR="00641A0B" w:rsidRDefault="00641A0B" w:rsidP="00641A0B">
      <w:pPr>
        <w:rPr>
          <w:rFonts w:asciiTheme="minorHAnsi" w:hAnsiTheme="minorHAnsi"/>
          <w:color w:val="000000" w:themeColor="text1"/>
          <w:sz w:val="22"/>
          <w:szCs w:val="22"/>
        </w:rPr>
      </w:pPr>
    </w:p>
    <w:p w14:paraId="42F5E8F0" w14:textId="77777777" w:rsidR="00641A0B" w:rsidRPr="008407CB" w:rsidRDefault="00641A0B" w:rsidP="00641A0B">
      <w:pPr>
        <w:rPr>
          <w:rFonts w:asciiTheme="minorHAnsi" w:hAnsiTheme="minorHAnsi"/>
          <w:color w:val="000000" w:themeColor="text1"/>
          <w:sz w:val="22"/>
          <w:szCs w:val="22"/>
          <w:u w:val="single"/>
        </w:rPr>
      </w:pPr>
      <w:r>
        <w:rPr>
          <w:rFonts w:asciiTheme="minorHAnsi" w:hAnsiTheme="minorHAnsi"/>
          <w:b/>
          <w:color w:val="000000" w:themeColor="text1"/>
          <w:sz w:val="22"/>
          <w:szCs w:val="22"/>
          <w:u w:val="single"/>
        </w:rPr>
        <w:t>Part 4 – Other – Any Further Input</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6EF60DA3" w14:textId="5C9C6ACC" w:rsidR="00641A0B" w:rsidRDefault="00043E93" w:rsidP="00641A0B">
      <w:pPr>
        <w:rPr>
          <w:rFonts w:ascii="Calibri" w:eastAsia="Times New Roman" w:hAnsi="Calibri"/>
          <w:color w:val="000000"/>
          <w:sz w:val="22"/>
          <w:szCs w:val="22"/>
        </w:rPr>
      </w:pPr>
      <w:r w:rsidRPr="00043E93">
        <w:rPr>
          <w:rFonts w:asciiTheme="minorHAnsi" w:hAnsiTheme="minorHAnsi"/>
          <w:color w:val="000000" w:themeColor="text1"/>
          <w:sz w:val="22"/>
          <w:szCs w:val="22"/>
        </w:rPr>
        <w:t>These comments are subject to any further comments the ISPCP might have.</w:t>
      </w:r>
    </w:p>
    <w:p w14:paraId="707606DF" w14:textId="1E848C2F" w:rsidR="00641A0B" w:rsidRDefault="00641A0B">
      <w:pPr>
        <w:rPr>
          <w:rFonts w:ascii="Calibri" w:eastAsia="Times New Roman" w:hAnsi="Calibri"/>
          <w:color w:val="000000"/>
          <w:sz w:val="22"/>
          <w:szCs w:val="22"/>
        </w:rPr>
      </w:pPr>
    </w:p>
    <w:p w14:paraId="00F7DF3F" w14:textId="0570D7C0" w:rsidR="00641A0B" w:rsidRPr="00C60256" w:rsidRDefault="00641A0B" w:rsidP="004A5ADF">
      <w:pPr>
        <w:pStyle w:val="Heading1"/>
      </w:pPr>
      <w:bookmarkStart w:id="6" w:name="_Toc522566148"/>
      <w:r w:rsidRPr="00C60256">
        <w:t xml:space="preserve">Comments from the </w:t>
      </w:r>
      <w:r>
        <w:t>BC</w:t>
      </w:r>
      <w:bookmarkEnd w:id="6"/>
    </w:p>
    <w:p w14:paraId="403C12D5" w14:textId="77777777" w:rsidR="00641A0B" w:rsidRDefault="00641A0B" w:rsidP="00641A0B">
      <w:pPr>
        <w:rPr>
          <w:rFonts w:asciiTheme="minorHAnsi" w:hAnsiTheme="minorHAnsi"/>
          <w:b/>
          <w:color w:val="000000" w:themeColor="text1"/>
          <w:sz w:val="22"/>
          <w:szCs w:val="22"/>
        </w:rPr>
      </w:pPr>
    </w:p>
    <w:p w14:paraId="5BAB4FE4" w14:textId="499801F2" w:rsidR="00641A0B" w:rsidRPr="009C1258" w:rsidRDefault="00641A0B" w:rsidP="00641A0B">
      <w:pPr>
        <w:rPr>
          <w:rFonts w:asciiTheme="minorHAnsi" w:hAnsiTheme="minorHAnsi"/>
          <w:color w:val="000000" w:themeColor="text1"/>
          <w:sz w:val="22"/>
          <w:szCs w:val="22"/>
        </w:rPr>
      </w:pPr>
      <w:r w:rsidRPr="00C60256">
        <w:rPr>
          <w:rFonts w:asciiTheme="minorHAnsi" w:hAnsiTheme="minorHAnsi"/>
          <w:b/>
          <w:color w:val="000000" w:themeColor="text1"/>
          <w:sz w:val="22"/>
          <w:szCs w:val="22"/>
          <w:u w:val="single"/>
        </w:rPr>
        <w:t>Section 1, Scope:</w:t>
      </w:r>
      <w:r w:rsidRPr="009C1258">
        <w:rPr>
          <w:rFonts w:asciiTheme="minorHAnsi" w:hAnsiTheme="minorHAnsi"/>
          <w:color w:val="000000" w:themeColor="text1"/>
          <w:sz w:val="22"/>
          <w:szCs w:val="22"/>
        </w:rPr>
        <w:t xml:space="preserve"> </w:t>
      </w:r>
      <w:r w:rsidRPr="009C1258">
        <w:rPr>
          <w:rFonts w:asciiTheme="minorHAnsi" w:hAnsiTheme="minorHAnsi"/>
          <w:color w:val="000000" w:themeColor="text1"/>
          <w:sz w:val="22"/>
          <w:szCs w:val="22"/>
        </w:rPr>
        <w:br/>
      </w:r>
      <w:r w:rsidR="0042038B" w:rsidRPr="0042038B">
        <w:rPr>
          <w:rFonts w:asciiTheme="minorHAnsi" w:hAnsiTheme="minorHAnsi"/>
          <w:color w:val="000000" w:themeColor="text1"/>
          <w:sz w:val="22"/>
          <w:szCs w:val="22"/>
        </w:rPr>
        <w:t xml:space="preserve">BC agrees with this section and suggests the following topics for future discussion:   The final policy should define and bound “reasonable discretion” to set reasonable expectations for all parties regarding ICANN’s responsibilities for enforcing the final policy.  </w:t>
      </w:r>
      <w:r w:rsidRPr="009C1258">
        <w:rPr>
          <w:rFonts w:asciiTheme="minorHAnsi" w:hAnsiTheme="minorHAnsi"/>
          <w:color w:val="000000" w:themeColor="text1"/>
          <w:sz w:val="22"/>
          <w:szCs w:val="22"/>
        </w:rPr>
        <w:t xml:space="preserve"> </w:t>
      </w:r>
      <w:r w:rsidRPr="009C1258">
        <w:rPr>
          <w:rFonts w:asciiTheme="minorHAnsi" w:hAnsiTheme="minorHAnsi"/>
          <w:color w:val="000000" w:themeColor="text1"/>
          <w:sz w:val="22"/>
          <w:szCs w:val="22"/>
        </w:rPr>
        <w:br/>
      </w:r>
    </w:p>
    <w:p w14:paraId="5624D351" w14:textId="77777777" w:rsidR="00641A0B" w:rsidRPr="00C60256" w:rsidRDefault="00641A0B" w:rsidP="00641A0B">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2, Definitions:</w:t>
      </w:r>
      <w:r w:rsidRPr="00C60256">
        <w:rPr>
          <w:rFonts w:asciiTheme="minorHAnsi" w:hAnsiTheme="minorHAnsi"/>
          <w:color w:val="000000" w:themeColor="text1"/>
          <w:sz w:val="22"/>
          <w:szCs w:val="22"/>
          <w:u w:val="single"/>
        </w:rPr>
        <w:t xml:space="preserve"> </w:t>
      </w:r>
    </w:p>
    <w:p w14:paraId="5DCB9D12" w14:textId="52C043DF" w:rsidR="00641A0B" w:rsidRPr="009C1258" w:rsidRDefault="0042038B"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r w:rsidR="00641A0B" w:rsidRPr="009C1258">
        <w:rPr>
          <w:rFonts w:asciiTheme="minorHAnsi" w:hAnsiTheme="minorHAnsi"/>
          <w:color w:val="000000" w:themeColor="text1"/>
          <w:sz w:val="22"/>
          <w:szCs w:val="22"/>
        </w:rPr>
        <w:t xml:space="preserve">  </w:t>
      </w:r>
    </w:p>
    <w:p w14:paraId="6755A2CA" w14:textId="77777777" w:rsidR="00641A0B" w:rsidRPr="009C1258" w:rsidRDefault="00641A0B" w:rsidP="00641A0B">
      <w:pPr>
        <w:rPr>
          <w:rFonts w:asciiTheme="minorHAnsi" w:hAnsiTheme="minorHAnsi"/>
          <w:b/>
          <w:color w:val="000000" w:themeColor="text1"/>
          <w:sz w:val="22"/>
          <w:szCs w:val="22"/>
        </w:rPr>
      </w:pPr>
    </w:p>
    <w:p w14:paraId="5B5304C2" w14:textId="77777777" w:rsidR="00641A0B" w:rsidRPr="00C60256" w:rsidRDefault="00641A0B" w:rsidP="00641A0B">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3,</w:t>
      </w:r>
      <w:r w:rsidRPr="00C60256">
        <w:rPr>
          <w:rFonts w:asciiTheme="minorHAnsi" w:hAnsiTheme="minorHAnsi"/>
          <w:color w:val="000000" w:themeColor="text1"/>
          <w:sz w:val="22"/>
          <w:szCs w:val="22"/>
          <w:u w:val="single"/>
        </w:rPr>
        <w:t xml:space="preserve"> </w:t>
      </w:r>
      <w:r w:rsidRPr="00C60256">
        <w:rPr>
          <w:rFonts w:asciiTheme="minorHAnsi" w:hAnsiTheme="minorHAnsi"/>
          <w:b/>
          <w:color w:val="000000" w:themeColor="text1"/>
          <w:sz w:val="22"/>
          <w:szCs w:val="22"/>
          <w:u w:val="single"/>
        </w:rPr>
        <w:t>Policy Effective Date:</w:t>
      </w:r>
      <w:r w:rsidRPr="00C60256">
        <w:rPr>
          <w:rFonts w:asciiTheme="minorHAnsi" w:hAnsiTheme="minorHAnsi"/>
          <w:color w:val="000000" w:themeColor="text1"/>
          <w:sz w:val="22"/>
          <w:szCs w:val="22"/>
          <w:u w:val="single"/>
        </w:rPr>
        <w:t xml:space="preserve"> </w:t>
      </w:r>
    </w:p>
    <w:p w14:paraId="1AEA7D77" w14:textId="4DFA8A58" w:rsidR="00641A0B" w:rsidRPr="009C1258" w:rsidRDefault="0042038B"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r w:rsidR="00641A0B" w:rsidRPr="009C1258">
        <w:rPr>
          <w:rFonts w:asciiTheme="minorHAnsi" w:hAnsiTheme="minorHAnsi"/>
          <w:color w:val="000000" w:themeColor="text1"/>
          <w:sz w:val="22"/>
          <w:szCs w:val="22"/>
        </w:rPr>
        <w:t xml:space="preserve">  </w:t>
      </w:r>
    </w:p>
    <w:p w14:paraId="30DC02CB" w14:textId="77777777" w:rsidR="00641A0B" w:rsidRPr="009C1258" w:rsidRDefault="00641A0B" w:rsidP="00641A0B">
      <w:pPr>
        <w:rPr>
          <w:rFonts w:asciiTheme="minorHAnsi" w:hAnsiTheme="minorHAnsi"/>
          <w:color w:val="000000" w:themeColor="text1"/>
          <w:sz w:val="22"/>
          <w:szCs w:val="22"/>
        </w:rPr>
      </w:pPr>
    </w:p>
    <w:p w14:paraId="0363E0F2" w14:textId="77777777" w:rsidR="00641A0B" w:rsidRPr="00C60256" w:rsidRDefault="00641A0B" w:rsidP="00641A0B">
      <w:pPr>
        <w:rPr>
          <w:rFonts w:asciiTheme="minorHAnsi" w:hAnsiTheme="minorHAnsi"/>
          <w:b/>
          <w:color w:val="000000" w:themeColor="text1"/>
          <w:sz w:val="22"/>
          <w:szCs w:val="22"/>
          <w:u w:val="single"/>
        </w:rPr>
      </w:pPr>
      <w:r w:rsidRPr="00C60256">
        <w:rPr>
          <w:rFonts w:asciiTheme="minorHAnsi" w:hAnsiTheme="minorHAnsi"/>
          <w:b/>
          <w:color w:val="000000" w:themeColor="text1"/>
          <w:sz w:val="22"/>
          <w:szCs w:val="22"/>
          <w:u w:val="single"/>
        </w:rPr>
        <w:t>Sections 4.1</w:t>
      </w:r>
      <w:r>
        <w:rPr>
          <w:rFonts w:asciiTheme="minorHAnsi" w:hAnsiTheme="minorHAnsi"/>
          <w:b/>
          <w:color w:val="000000" w:themeColor="text1"/>
          <w:sz w:val="22"/>
          <w:szCs w:val="22"/>
          <w:u w:val="single"/>
        </w:rPr>
        <w:t xml:space="preserve"> </w:t>
      </w:r>
      <w:r w:rsidRPr="00C60256">
        <w:rPr>
          <w:rFonts w:asciiTheme="minorHAnsi" w:hAnsiTheme="minorHAnsi"/>
          <w:b/>
          <w:color w:val="000000" w:themeColor="text1"/>
          <w:sz w:val="22"/>
          <w:szCs w:val="22"/>
          <w:u w:val="single"/>
        </w:rPr>
        <w:t>-</w:t>
      </w:r>
      <w:r>
        <w:rPr>
          <w:rFonts w:asciiTheme="minorHAnsi" w:hAnsiTheme="minorHAnsi"/>
          <w:b/>
          <w:color w:val="000000" w:themeColor="text1"/>
          <w:sz w:val="22"/>
          <w:szCs w:val="22"/>
          <w:u w:val="single"/>
        </w:rPr>
        <w:t xml:space="preserve"> </w:t>
      </w:r>
      <w:r w:rsidRPr="00C60256">
        <w:rPr>
          <w:rFonts w:asciiTheme="minorHAnsi" w:hAnsiTheme="minorHAnsi"/>
          <w:b/>
          <w:color w:val="000000" w:themeColor="text1"/>
          <w:sz w:val="22"/>
          <w:szCs w:val="22"/>
          <w:u w:val="single"/>
        </w:rPr>
        <w:t>4.</w:t>
      </w:r>
      <w:r>
        <w:rPr>
          <w:rFonts w:asciiTheme="minorHAnsi" w:hAnsiTheme="minorHAnsi"/>
          <w:b/>
          <w:color w:val="000000" w:themeColor="text1"/>
          <w:sz w:val="22"/>
          <w:szCs w:val="22"/>
          <w:u w:val="single"/>
        </w:rPr>
        <w:t>2</w:t>
      </w:r>
      <w:r w:rsidRPr="00C60256">
        <w:rPr>
          <w:rFonts w:asciiTheme="minorHAnsi" w:hAnsiTheme="minorHAnsi"/>
          <w:b/>
          <w:color w:val="000000" w:themeColor="text1"/>
          <w:sz w:val="22"/>
          <w:szCs w:val="22"/>
          <w:u w:val="single"/>
        </w:rPr>
        <w:t xml:space="preserve">, Lawfulness &amp; Purposes of Processing </w:t>
      </w:r>
      <w:proofErr w:type="spellStart"/>
      <w:r w:rsidRPr="00C60256">
        <w:rPr>
          <w:rFonts w:asciiTheme="minorHAnsi" w:hAnsiTheme="minorHAnsi"/>
          <w:b/>
          <w:color w:val="000000" w:themeColor="text1"/>
          <w:sz w:val="22"/>
          <w:szCs w:val="22"/>
          <w:u w:val="single"/>
        </w:rPr>
        <w:t>gTLD</w:t>
      </w:r>
      <w:proofErr w:type="spellEnd"/>
      <w:r w:rsidRPr="00C60256">
        <w:rPr>
          <w:rFonts w:asciiTheme="minorHAnsi" w:hAnsiTheme="minorHAnsi"/>
          <w:b/>
          <w:color w:val="000000" w:themeColor="text1"/>
          <w:sz w:val="22"/>
          <w:szCs w:val="22"/>
          <w:u w:val="single"/>
        </w:rPr>
        <w:t xml:space="preserve"> Registration Data: </w:t>
      </w:r>
    </w:p>
    <w:p w14:paraId="29B9440F" w14:textId="797587F7" w:rsidR="00641A0B" w:rsidRPr="009C1258" w:rsidRDefault="0042038B" w:rsidP="00641A0B">
      <w:pPr>
        <w:rPr>
          <w:rFonts w:asciiTheme="minorHAnsi" w:hAnsiTheme="minorHAnsi"/>
          <w:color w:val="000000" w:themeColor="text1"/>
          <w:sz w:val="22"/>
          <w:szCs w:val="22"/>
        </w:rPr>
      </w:pPr>
      <w:r w:rsidRPr="0042038B">
        <w:rPr>
          <w:rFonts w:asciiTheme="minorHAnsi" w:hAnsiTheme="minorHAnsi"/>
          <w:color w:val="000000" w:themeColor="text1"/>
          <w:sz w:val="22"/>
          <w:szCs w:val="22"/>
        </w:rPr>
        <w:t xml:space="preserve">BC agrees with this section and suggests the following topics for future discussion:   The final policy document should also explicitly note that In May 2016, the ICANN Board adopted new Bylaws, setting forth obligations to replace those specified by the original Affirmation of Commitments that expired in October 2016, these new Bylaws requiring that ICANN "use commercially reasonable efforts to enforce its policies relating to registration directory services and work with Supporting Organizations and Advisory Committees to explore structural changes to improve accuracy and access to generic top-level domain registration data, as well as consider safeguards for protecting such data."  </w:t>
      </w:r>
    </w:p>
    <w:p w14:paraId="4374CA5E" w14:textId="77777777" w:rsidR="00641A0B" w:rsidRDefault="00641A0B" w:rsidP="00641A0B">
      <w:pPr>
        <w:rPr>
          <w:rFonts w:asciiTheme="minorHAnsi" w:hAnsiTheme="minorHAnsi"/>
          <w:color w:val="000000" w:themeColor="text1"/>
          <w:sz w:val="22"/>
          <w:szCs w:val="22"/>
        </w:rPr>
      </w:pPr>
    </w:p>
    <w:p w14:paraId="72844698" w14:textId="77777777" w:rsidR="00641A0B" w:rsidRPr="00C60256" w:rsidRDefault="00641A0B" w:rsidP="00641A0B">
      <w:pPr>
        <w:rPr>
          <w:rFonts w:asciiTheme="minorHAnsi" w:hAnsiTheme="minorHAnsi"/>
          <w:b/>
          <w:color w:val="000000" w:themeColor="text1"/>
          <w:sz w:val="22"/>
          <w:szCs w:val="22"/>
          <w:u w:val="single"/>
        </w:rPr>
      </w:pPr>
      <w:r w:rsidRPr="00C60256">
        <w:rPr>
          <w:rFonts w:asciiTheme="minorHAnsi" w:hAnsiTheme="minorHAnsi"/>
          <w:b/>
          <w:color w:val="000000" w:themeColor="text1"/>
          <w:sz w:val="22"/>
          <w:szCs w:val="22"/>
          <w:u w:val="single"/>
        </w:rPr>
        <w:t>Sections 4.</w:t>
      </w:r>
      <w:r>
        <w:rPr>
          <w:rFonts w:asciiTheme="minorHAnsi" w:hAnsiTheme="minorHAnsi"/>
          <w:b/>
          <w:color w:val="000000" w:themeColor="text1"/>
          <w:sz w:val="22"/>
          <w:szCs w:val="22"/>
          <w:u w:val="single"/>
        </w:rPr>
        <w:t>3</w:t>
      </w:r>
      <w:r w:rsidRPr="00C60256">
        <w:rPr>
          <w:rFonts w:asciiTheme="minorHAnsi" w:hAnsiTheme="minorHAnsi"/>
          <w:b/>
          <w:color w:val="000000" w:themeColor="text1"/>
          <w:sz w:val="22"/>
          <w:szCs w:val="22"/>
          <w:u w:val="single"/>
        </w:rPr>
        <w:t xml:space="preserve">, Lawfulness &amp; Purposes of Processing </w:t>
      </w:r>
      <w:proofErr w:type="spellStart"/>
      <w:r w:rsidRPr="00C60256">
        <w:rPr>
          <w:rFonts w:asciiTheme="minorHAnsi" w:hAnsiTheme="minorHAnsi"/>
          <w:b/>
          <w:color w:val="000000" w:themeColor="text1"/>
          <w:sz w:val="22"/>
          <w:szCs w:val="22"/>
          <w:u w:val="single"/>
        </w:rPr>
        <w:t>gTLD</w:t>
      </w:r>
      <w:proofErr w:type="spellEnd"/>
      <w:r w:rsidRPr="00C60256">
        <w:rPr>
          <w:rFonts w:asciiTheme="minorHAnsi" w:hAnsiTheme="minorHAnsi"/>
          <w:b/>
          <w:color w:val="000000" w:themeColor="text1"/>
          <w:sz w:val="22"/>
          <w:szCs w:val="22"/>
          <w:u w:val="single"/>
        </w:rPr>
        <w:t xml:space="preserve"> Registration Data: </w:t>
      </w:r>
    </w:p>
    <w:p w14:paraId="57953C3D" w14:textId="78492E63" w:rsidR="00641A0B" w:rsidRDefault="0042038B"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1334D624" w14:textId="77777777" w:rsidR="00641A0B" w:rsidRPr="009C1258" w:rsidRDefault="00641A0B" w:rsidP="00641A0B">
      <w:pPr>
        <w:rPr>
          <w:rFonts w:asciiTheme="minorHAnsi" w:hAnsiTheme="minorHAnsi"/>
          <w:color w:val="000000" w:themeColor="text1"/>
          <w:sz w:val="22"/>
          <w:szCs w:val="22"/>
        </w:rPr>
      </w:pPr>
    </w:p>
    <w:p w14:paraId="6D07DEB8" w14:textId="77777777" w:rsidR="00641A0B" w:rsidRPr="00C60256" w:rsidRDefault="00641A0B" w:rsidP="00641A0B">
      <w:pPr>
        <w:rPr>
          <w:rFonts w:asciiTheme="minorHAnsi" w:hAnsiTheme="minorHAnsi"/>
          <w:b/>
          <w:color w:val="000000" w:themeColor="text1"/>
          <w:sz w:val="22"/>
          <w:szCs w:val="22"/>
          <w:u w:val="single"/>
        </w:rPr>
      </w:pPr>
      <w:r w:rsidRPr="00C60256">
        <w:rPr>
          <w:rFonts w:asciiTheme="minorHAnsi" w:hAnsiTheme="minorHAnsi"/>
          <w:b/>
          <w:color w:val="000000" w:themeColor="text1"/>
          <w:sz w:val="22"/>
          <w:szCs w:val="22"/>
          <w:u w:val="single"/>
        </w:rPr>
        <w:t>Section 4.4</w:t>
      </w:r>
      <w:r>
        <w:rPr>
          <w:rFonts w:asciiTheme="minorHAnsi" w:hAnsiTheme="minorHAnsi"/>
          <w:b/>
          <w:color w:val="000000" w:themeColor="text1"/>
          <w:sz w:val="22"/>
          <w:szCs w:val="22"/>
          <w:u w:val="single"/>
        </w:rPr>
        <w:t xml:space="preserve"> -</w:t>
      </w:r>
      <w:r w:rsidRPr="00C60256">
        <w:rPr>
          <w:rFonts w:asciiTheme="minorHAnsi" w:hAnsiTheme="minorHAnsi"/>
          <w:b/>
          <w:color w:val="000000" w:themeColor="text1"/>
          <w:sz w:val="22"/>
          <w:szCs w:val="22"/>
          <w:u w:val="single"/>
        </w:rPr>
        <w:t xml:space="preserve"> 4.4.1, Lawfulness &amp; Purposes of Processing </w:t>
      </w:r>
      <w:proofErr w:type="spellStart"/>
      <w:r w:rsidRPr="00C60256">
        <w:rPr>
          <w:rFonts w:asciiTheme="minorHAnsi" w:hAnsiTheme="minorHAnsi"/>
          <w:b/>
          <w:color w:val="000000" w:themeColor="text1"/>
          <w:sz w:val="22"/>
          <w:szCs w:val="22"/>
          <w:u w:val="single"/>
        </w:rPr>
        <w:t>gTLD</w:t>
      </w:r>
      <w:proofErr w:type="spellEnd"/>
      <w:r w:rsidRPr="00C60256">
        <w:rPr>
          <w:rFonts w:asciiTheme="minorHAnsi" w:hAnsiTheme="minorHAnsi"/>
          <w:b/>
          <w:color w:val="000000" w:themeColor="text1"/>
          <w:sz w:val="22"/>
          <w:szCs w:val="22"/>
          <w:u w:val="single"/>
        </w:rPr>
        <w:t xml:space="preserve"> Registration Data: </w:t>
      </w:r>
    </w:p>
    <w:p w14:paraId="61F82929" w14:textId="71328721" w:rsidR="00641A0B" w:rsidRPr="009C1258" w:rsidRDefault="0042038B" w:rsidP="00641A0B">
      <w:pPr>
        <w:rPr>
          <w:rFonts w:asciiTheme="minorHAnsi" w:hAnsiTheme="minorHAnsi"/>
          <w:color w:val="000000" w:themeColor="text1"/>
          <w:sz w:val="22"/>
          <w:szCs w:val="22"/>
        </w:rPr>
      </w:pPr>
      <w:r w:rsidRPr="0042038B">
        <w:rPr>
          <w:rFonts w:asciiTheme="minorHAnsi" w:hAnsiTheme="minorHAnsi"/>
          <w:color w:val="000000" w:themeColor="text1"/>
          <w:sz w:val="22"/>
          <w:szCs w:val="22"/>
        </w:rPr>
        <w:t xml:space="preserve">BC agrees with this section and suggests the following topics for future discussion:     The final policy should reflect that GDPR is a law specific to EEA and that there may exist opposing law outside of the jurisdiction of GDPR;  processing must comply with GDPR where applicable but not necessarily elsewhere.  This is significant insofar as unnecessary compliance may place undue burden on CPs in other regions where law is different.  </w:t>
      </w:r>
    </w:p>
    <w:p w14:paraId="084FEE87" w14:textId="77777777" w:rsidR="00641A0B" w:rsidRDefault="00641A0B" w:rsidP="00641A0B">
      <w:pPr>
        <w:rPr>
          <w:rFonts w:asciiTheme="minorHAnsi" w:hAnsiTheme="minorHAnsi"/>
          <w:color w:val="000000" w:themeColor="text1"/>
          <w:sz w:val="22"/>
          <w:szCs w:val="22"/>
        </w:rPr>
      </w:pPr>
    </w:p>
    <w:p w14:paraId="7D7E6258" w14:textId="77777777" w:rsidR="00641A0B" w:rsidRPr="00C60256" w:rsidRDefault="00641A0B" w:rsidP="00641A0B">
      <w:pPr>
        <w:rPr>
          <w:rFonts w:asciiTheme="minorHAnsi" w:hAnsiTheme="minorHAnsi"/>
          <w:b/>
          <w:color w:val="000000" w:themeColor="text1"/>
          <w:sz w:val="22"/>
          <w:szCs w:val="22"/>
          <w:u w:val="single"/>
        </w:rPr>
      </w:pPr>
      <w:r w:rsidRPr="00C60256">
        <w:rPr>
          <w:rFonts w:asciiTheme="minorHAnsi" w:hAnsiTheme="minorHAnsi"/>
          <w:b/>
          <w:color w:val="000000" w:themeColor="text1"/>
          <w:sz w:val="22"/>
          <w:szCs w:val="22"/>
          <w:u w:val="single"/>
        </w:rPr>
        <w:t>Section 4.4.</w:t>
      </w:r>
      <w:r>
        <w:rPr>
          <w:rFonts w:asciiTheme="minorHAnsi" w:hAnsiTheme="minorHAnsi"/>
          <w:b/>
          <w:color w:val="000000" w:themeColor="text1"/>
          <w:sz w:val="22"/>
          <w:szCs w:val="22"/>
          <w:u w:val="single"/>
        </w:rPr>
        <w:t>2</w:t>
      </w:r>
      <w:r w:rsidRPr="00C60256">
        <w:rPr>
          <w:rFonts w:asciiTheme="minorHAnsi" w:hAnsiTheme="minorHAnsi"/>
          <w:b/>
          <w:color w:val="000000" w:themeColor="text1"/>
          <w:sz w:val="22"/>
          <w:szCs w:val="22"/>
          <w:u w:val="single"/>
        </w:rPr>
        <w:t xml:space="preserve">, Lawfulness &amp; Purposes of Processing </w:t>
      </w:r>
      <w:proofErr w:type="spellStart"/>
      <w:r w:rsidRPr="00C60256">
        <w:rPr>
          <w:rFonts w:asciiTheme="minorHAnsi" w:hAnsiTheme="minorHAnsi"/>
          <w:b/>
          <w:color w:val="000000" w:themeColor="text1"/>
          <w:sz w:val="22"/>
          <w:szCs w:val="22"/>
          <w:u w:val="single"/>
        </w:rPr>
        <w:t>gTLD</w:t>
      </w:r>
      <w:proofErr w:type="spellEnd"/>
      <w:r w:rsidRPr="00C60256">
        <w:rPr>
          <w:rFonts w:asciiTheme="minorHAnsi" w:hAnsiTheme="minorHAnsi"/>
          <w:b/>
          <w:color w:val="000000" w:themeColor="text1"/>
          <w:sz w:val="22"/>
          <w:szCs w:val="22"/>
          <w:u w:val="single"/>
        </w:rPr>
        <w:t xml:space="preserve"> Registration Data: </w:t>
      </w:r>
    </w:p>
    <w:p w14:paraId="748FB7BC" w14:textId="31CCF330" w:rsidR="00641A0B" w:rsidRDefault="0042038B"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4888AB8C" w14:textId="77777777" w:rsidR="00641A0B" w:rsidRPr="009C1258" w:rsidRDefault="00641A0B" w:rsidP="00641A0B">
      <w:pPr>
        <w:rPr>
          <w:rFonts w:asciiTheme="minorHAnsi" w:hAnsiTheme="minorHAnsi"/>
          <w:color w:val="000000" w:themeColor="text1"/>
          <w:sz w:val="22"/>
          <w:szCs w:val="22"/>
        </w:rPr>
      </w:pPr>
    </w:p>
    <w:p w14:paraId="3E29E443" w14:textId="77777777" w:rsidR="00641A0B" w:rsidRPr="00C60256" w:rsidRDefault="00641A0B" w:rsidP="00641A0B">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4.4.3, for contacting registrants</w:t>
      </w:r>
      <w:r w:rsidRPr="00C60256">
        <w:rPr>
          <w:rFonts w:asciiTheme="minorHAnsi" w:hAnsiTheme="minorHAnsi"/>
          <w:color w:val="000000" w:themeColor="text1"/>
          <w:sz w:val="22"/>
          <w:szCs w:val="22"/>
          <w:u w:val="single"/>
        </w:rPr>
        <w:t xml:space="preserve">: </w:t>
      </w:r>
    </w:p>
    <w:p w14:paraId="6826C657" w14:textId="58EBB691" w:rsidR="00641A0B" w:rsidRPr="009C1258" w:rsidRDefault="0042038B"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3293D5F1" w14:textId="77777777" w:rsidR="00641A0B" w:rsidRPr="009C1258" w:rsidRDefault="00641A0B" w:rsidP="00641A0B">
      <w:pPr>
        <w:rPr>
          <w:rFonts w:asciiTheme="minorHAnsi" w:hAnsiTheme="minorHAnsi"/>
          <w:color w:val="000000" w:themeColor="text1"/>
          <w:sz w:val="22"/>
          <w:szCs w:val="22"/>
        </w:rPr>
      </w:pPr>
    </w:p>
    <w:p w14:paraId="6C834C53" w14:textId="77777777" w:rsidR="00641A0B" w:rsidRPr="00C60256" w:rsidRDefault="00641A0B" w:rsidP="00641A0B">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4.4.4, for communication &amp; invoicing</w:t>
      </w:r>
      <w:r w:rsidRPr="00C60256">
        <w:rPr>
          <w:rFonts w:asciiTheme="minorHAnsi" w:hAnsiTheme="minorHAnsi"/>
          <w:color w:val="000000" w:themeColor="text1"/>
          <w:sz w:val="22"/>
          <w:szCs w:val="22"/>
          <w:u w:val="single"/>
        </w:rPr>
        <w:t xml:space="preserve">: </w:t>
      </w:r>
    </w:p>
    <w:p w14:paraId="0413FAD3" w14:textId="1B846FE2" w:rsidR="00641A0B" w:rsidRPr="009C1258" w:rsidRDefault="0042038B"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0D8A2F12" w14:textId="77777777" w:rsidR="00641A0B" w:rsidRPr="009C1258" w:rsidRDefault="00641A0B" w:rsidP="00641A0B">
      <w:pPr>
        <w:rPr>
          <w:rFonts w:asciiTheme="minorHAnsi" w:hAnsiTheme="minorHAnsi"/>
          <w:color w:val="000000" w:themeColor="text1"/>
          <w:sz w:val="22"/>
          <w:szCs w:val="22"/>
        </w:rPr>
      </w:pPr>
    </w:p>
    <w:p w14:paraId="093C84C8" w14:textId="77777777" w:rsidR="00641A0B" w:rsidRPr="00C60256" w:rsidRDefault="00641A0B" w:rsidP="00641A0B">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4.4.5, to address technical and content issues:</w:t>
      </w:r>
      <w:r w:rsidRPr="00C60256">
        <w:rPr>
          <w:rFonts w:asciiTheme="minorHAnsi" w:hAnsiTheme="minorHAnsi"/>
          <w:color w:val="000000" w:themeColor="text1"/>
          <w:sz w:val="22"/>
          <w:szCs w:val="22"/>
          <w:u w:val="single"/>
        </w:rPr>
        <w:t xml:space="preserve"> </w:t>
      </w:r>
    </w:p>
    <w:p w14:paraId="71BEABD1" w14:textId="4E8CBB1C" w:rsidR="00641A0B" w:rsidRPr="009C1258" w:rsidRDefault="0042038B"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3AD275D9" w14:textId="77777777" w:rsidR="00641A0B" w:rsidRPr="009C1258" w:rsidRDefault="00641A0B" w:rsidP="00641A0B">
      <w:pPr>
        <w:rPr>
          <w:rFonts w:asciiTheme="minorHAnsi" w:hAnsiTheme="minorHAnsi"/>
          <w:b/>
          <w:color w:val="000000" w:themeColor="text1"/>
          <w:sz w:val="22"/>
          <w:szCs w:val="22"/>
        </w:rPr>
      </w:pPr>
    </w:p>
    <w:p w14:paraId="36FFE883" w14:textId="77777777" w:rsidR="00641A0B" w:rsidRPr="00C60256" w:rsidRDefault="00641A0B" w:rsidP="00641A0B">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4.4.6, to address changes to the domain:</w:t>
      </w:r>
      <w:r w:rsidRPr="00C60256">
        <w:rPr>
          <w:rFonts w:asciiTheme="minorHAnsi" w:hAnsiTheme="minorHAnsi"/>
          <w:color w:val="000000" w:themeColor="text1"/>
          <w:sz w:val="22"/>
          <w:szCs w:val="22"/>
          <w:u w:val="single"/>
        </w:rPr>
        <w:t xml:space="preserve"> </w:t>
      </w:r>
    </w:p>
    <w:p w14:paraId="1287CBE6" w14:textId="4D48F656" w:rsidR="00641A0B" w:rsidRPr="009C1258" w:rsidRDefault="0042038B"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7EA5F604" w14:textId="77777777" w:rsidR="00641A0B" w:rsidRPr="009C1258" w:rsidRDefault="00641A0B" w:rsidP="00641A0B">
      <w:pPr>
        <w:rPr>
          <w:rFonts w:asciiTheme="minorHAnsi" w:hAnsiTheme="minorHAnsi"/>
          <w:color w:val="000000" w:themeColor="text1"/>
          <w:sz w:val="22"/>
          <w:szCs w:val="22"/>
        </w:rPr>
      </w:pPr>
    </w:p>
    <w:p w14:paraId="3FDBF1E3" w14:textId="77777777" w:rsidR="00641A0B" w:rsidRPr="00C60256" w:rsidRDefault="00641A0B" w:rsidP="00641A0B">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4.4.7,</w:t>
      </w:r>
      <w:r w:rsidRPr="00C60256">
        <w:rPr>
          <w:rFonts w:asciiTheme="minorHAnsi" w:hAnsiTheme="minorHAnsi"/>
          <w:color w:val="000000" w:themeColor="text1"/>
          <w:sz w:val="22"/>
          <w:szCs w:val="22"/>
          <w:u w:val="single"/>
        </w:rPr>
        <w:t xml:space="preserve"> </w:t>
      </w:r>
      <w:r w:rsidRPr="00C60256">
        <w:rPr>
          <w:rFonts w:asciiTheme="minorHAnsi" w:hAnsiTheme="minorHAnsi"/>
          <w:b/>
          <w:color w:val="000000" w:themeColor="text1"/>
          <w:sz w:val="22"/>
          <w:szCs w:val="22"/>
          <w:u w:val="single"/>
        </w:rPr>
        <w:t>regarding the voluntary provision of administrative and technical contact data:</w:t>
      </w:r>
      <w:r w:rsidRPr="00C60256">
        <w:rPr>
          <w:rFonts w:asciiTheme="minorHAnsi" w:hAnsiTheme="minorHAnsi"/>
          <w:color w:val="000000" w:themeColor="text1"/>
          <w:sz w:val="22"/>
          <w:szCs w:val="22"/>
          <w:u w:val="single"/>
        </w:rPr>
        <w:t xml:space="preserve"> </w:t>
      </w:r>
    </w:p>
    <w:p w14:paraId="73DB63A9" w14:textId="6ACA4880" w:rsidR="00641A0B" w:rsidRPr="009C1258" w:rsidRDefault="0042038B" w:rsidP="00641A0B">
      <w:pPr>
        <w:rPr>
          <w:rFonts w:asciiTheme="minorHAnsi" w:hAnsiTheme="minorHAnsi"/>
          <w:color w:val="000000" w:themeColor="text1"/>
          <w:sz w:val="22"/>
          <w:szCs w:val="22"/>
        </w:rPr>
      </w:pPr>
      <w:r w:rsidRPr="0042038B">
        <w:rPr>
          <w:rFonts w:asciiTheme="minorHAnsi" w:hAnsiTheme="minorHAnsi"/>
          <w:color w:val="000000" w:themeColor="text1"/>
          <w:sz w:val="22"/>
          <w:szCs w:val="22"/>
        </w:rPr>
        <w:t xml:space="preserve">BC agrees with this section and suggests the following topics for future discussion:     Final policy should allow for both request or consent of Registered Name Holder”  </w:t>
      </w:r>
    </w:p>
    <w:p w14:paraId="428B2E33" w14:textId="77777777" w:rsidR="00641A0B" w:rsidRPr="009C1258" w:rsidRDefault="00641A0B" w:rsidP="00641A0B">
      <w:pPr>
        <w:rPr>
          <w:rFonts w:asciiTheme="minorHAnsi" w:hAnsiTheme="minorHAnsi"/>
          <w:b/>
          <w:color w:val="000000" w:themeColor="text1"/>
          <w:sz w:val="22"/>
          <w:szCs w:val="22"/>
        </w:rPr>
      </w:pPr>
    </w:p>
    <w:p w14:paraId="70783244" w14:textId="77777777" w:rsidR="00641A0B" w:rsidRPr="00C60256" w:rsidRDefault="00641A0B" w:rsidP="00641A0B">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4.4.8, to combat abuse and protect intellectual property</w:t>
      </w:r>
      <w:r w:rsidRPr="00C60256">
        <w:rPr>
          <w:rFonts w:asciiTheme="minorHAnsi" w:hAnsiTheme="minorHAnsi"/>
          <w:color w:val="000000" w:themeColor="text1"/>
          <w:sz w:val="22"/>
          <w:szCs w:val="22"/>
          <w:u w:val="single"/>
        </w:rPr>
        <w:t xml:space="preserve">: </w:t>
      </w:r>
    </w:p>
    <w:p w14:paraId="4E2D4F71" w14:textId="7133A4D1" w:rsidR="00641A0B" w:rsidRPr="009C1258" w:rsidRDefault="0042038B" w:rsidP="00641A0B">
      <w:pPr>
        <w:rPr>
          <w:rFonts w:asciiTheme="minorHAnsi" w:eastAsia="Times New Roman" w:hAnsiTheme="minorHAnsi"/>
          <w:color w:val="000000" w:themeColor="text1"/>
          <w:sz w:val="22"/>
          <w:szCs w:val="22"/>
        </w:rPr>
      </w:pPr>
      <w:r w:rsidRPr="0042038B">
        <w:rPr>
          <w:rFonts w:asciiTheme="minorHAnsi" w:hAnsiTheme="minorHAnsi"/>
          <w:color w:val="000000" w:themeColor="text1"/>
          <w:sz w:val="22"/>
          <w:szCs w:val="22"/>
        </w:rPr>
        <w:t xml:space="preserve">BC agrees with this section and suggests the following topics for future discussion:     In the final policy, “Supporting” should be replaced with “Providing” to have parity with other like provisions (e.g., 4.4.9).  </w:t>
      </w:r>
    </w:p>
    <w:p w14:paraId="3B4D7BBE" w14:textId="77777777" w:rsidR="00641A0B" w:rsidRPr="009C1258" w:rsidRDefault="00641A0B" w:rsidP="00641A0B">
      <w:pPr>
        <w:rPr>
          <w:rFonts w:asciiTheme="minorHAnsi" w:hAnsiTheme="minorHAnsi"/>
          <w:color w:val="000000" w:themeColor="text1"/>
          <w:sz w:val="22"/>
          <w:szCs w:val="22"/>
        </w:rPr>
      </w:pPr>
    </w:p>
    <w:p w14:paraId="2690EBC3" w14:textId="77777777" w:rsidR="00641A0B" w:rsidRPr="00C60256" w:rsidRDefault="00641A0B" w:rsidP="00641A0B">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4.4.9, to provide LEA access:</w:t>
      </w:r>
      <w:r w:rsidRPr="00C60256">
        <w:rPr>
          <w:rFonts w:asciiTheme="minorHAnsi" w:hAnsiTheme="minorHAnsi"/>
          <w:color w:val="000000" w:themeColor="text1"/>
          <w:sz w:val="22"/>
          <w:szCs w:val="22"/>
          <w:u w:val="single"/>
        </w:rPr>
        <w:t xml:space="preserve"> </w:t>
      </w:r>
    </w:p>
    <w:p w14:paraId="20B1531C" w14:textId="336D8C48" w:rsidR="00641A0B" w:rsidRPr="009C1258" w:rsidRDefault="0042038B"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4DCE26A6" w14:textId="77777777" w:rsidR="00641A0B" w:rsidRPr="009C1258" w:rsidRDefault="00641A0B" w:rsidP="00641A0B">
      <w:pPr>
        <w:rPr>
          <w:rFonts w:asciiTheme="minorHAnsi" w:hAnsiTheme="minorHAnsi"/>
          <w:color w:val="000000" w:themeColor="text1"/>
          <w:sz w:val="22"/>
          <w:szCs w:val="22"/>
        </w:rPr>
      </w:pPr>
    </w:p>
    <w:p w14:paraId="78AD8119" w14:textId="77777777" w:rsidR="00641A0B" w:rsidRPr="00C60256" w:rsidRDefault="00641A0B" w:rsidP="00641A0B">
      <w:pPr>
        <w:rPr>
          <w:rFonts w:asciiTheme="minorHAnsi" w:eastAsia="Times New Roman" w:hAnsiTheme="minorHAnsi"/>
          <w:color w:val="000000" w:themeColor="text1"/>
          <w:sz w:val="22"/>
          <w:szCs w:val="22"/>
          <w:u w:val="single"/>
        </w:rPr>
      </w:pPr>
      <w:r w:rsidRPr="00C60256">
        <w:rPr>
          <w:rFonts w:asciiTheme="minorHAnsi" w:hAnsiTheme="minorHAnsi"/>
          <w:b/>
          <w:color w:val="000000" w:themeColor="text1"/>
          <w:sz w:val="22"/>
          <w:szCs w:val="22"/>
          <w:u w:val="single"/>
        </w:rPr>
        <w:t>Section 4.4.10, zone-file data:</w:t>
      </w:r>
      <w:r w:rsidRPr="00C60256">
        <w:rPr>
          <w:rFonts w:asciiTheme="minorHAnsi" w:hAnsiTheme="minorHAnsi"/>
          <w:color w:val="000000" w:themeColor="text1"/>
          <w:sz w:val="22"/>
          <w:szCs w:val="22"/>
          <w:u w:val="single"/>
        </w:rPr>
        <w:t xml:space="preserve"> </w:t>
      </w:r>
    </w:p>
    <w:p w14:paraId="333E9145" w14:textId="3977CF2C" w:rsidR="00641A0B" w:rsidRPr="009C1258" w:rsidRDefault="0042038B" w:rsidP="00641A0B">
      <w:pPr>
        <w:rPr>
          <w:rFonts w:asciiTheme="minorHAnsi" w:eastAsia="Times New Roman"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0257E135" w14:textId="77777777" w:rsidR="00641A0B" w:rsidRPr="009C1258" w:rsidRDefault="00641A0B" w:rsidP="00641A0B">
      <w:pPr>
        <w:rPr>
          <w:rFonts w:asciiTheme="minorHAnsi" w:hAnsiTheme="minorHAnsi"/>
          <w:color w:val="000000" w:themeColor="text1"/>
          <w:sz w:val="22"/>
          <w:szCs w:val="22"/>
        </w:rPr>
      </w:pPr>
      <w:r w:rsidRPr="009C1258">
        <w:rPr>
          <w:rFonts w:asciiTheme="minorHAnsi" w:hAnsiTheme="minorHAnsi"/>
          <w:color w:val="000000" w:themeColor="text1"/>
          <w:sz w:val="22"/>
          <w:szCs w:val="22"/>
        </w:rPr>
        <w:t xml:space="preserve"> </w:t>
      </w:r>
    </w:p>
    <w:p w14:paraId="00675944" w14:textId="77777777" w:rsidR="00641A0B" w:rsidRPr="00C60256" w:rsidRDefault="00641A0B" w:rsidP="00641A0B">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4.4.11, to address business or technical failure:</w:t>
      </w:r>
      <w:r w:rsidRPr="00C60256">
        <w:rPr>
          <w:rFonts w:asciiTheme="minorHAnsi" w:hAnsiTheme="minorHAnsi"/>
          <w:color w:val="000000" w:themeColor="text1"/>
          <w:sz w:val="22"/>
          <w:szCs w:val="22"/>
          <w:u w:val="single"/>
        </w:rPr>
        <w:t xml:space="preserve"> </w:t>
      </w:r>
    </w:p>
    <w:p w14:paraId="17D84339" w14:textId="74A078F3" w:rsidR="00641A0B" w:rsidRPr="009C1258" w:rsidRDefault="0042038B"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5E97B10D" w14:textId="77777777" w:rsidR="00641A0B" w:rsidRPr="009C1258" w:rsidRDefault="00641A0B" w:rsidP="00641A0B">
      <w:pPr>
        <w:rPr>
          <w:rFonts w:asciiTheme="minorHAnsi" w:hAnsiTheme="minorHAnsi"/>
          <w:color w:val="000000" w:themeColor="text1"/>
          <w:sz w:val="22"/>
          <w:szCs w:val="22"/>
        </w:rPr>
      </w:pPr>
    </w:p>
    <w:p w14:paraId="7C701703" w14:textId="77777777" w:rsidR="00641A0B" w:rsidRPr="00C60256" w:rsidRDefault="00641A0B" w:rsidP="00641A0B">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4.4.12, to facilitate dispute resolution services:</w:t>
      </w:r>
      <w:r w:rsidRPr="00C60256">
        <w:rPr>
          <w:rFonts w:asciiTheme="minorHAnsi" w:hAnsiTheme="minorHAnsi"/>
          <w:color w:val="000000" w:themeColor="text1"/>
          <w:sz w:val="22"/>
          <w:szCs w:val="22"/>
          <w:u w:val="single"/>
        </w:rPr>
        <w:t xml:space="preserve"> </w:t>
      </w:r>
    </w:p>
    <w:p w14:paraId="732FBF61" w14:textId="1CFD6B9B" w:rsidR="00641A0B" w:rsidRPr="009C1258" w:rsidRDefault="0042038B" w:rsidP="00641A0B">
      <w:pPr>
        <w:rPr>
          <w:rFonts w:asciiTheme="minorHAnsi" w:hAnsiTheme="minorHAnsi"/>
          <w:color w:val="000000" w:themeColor="text1"/>
          <w:sz w:val="22"/>
          <w:szCs w:val="22"/>
        </w:rPr>
      </w:pPr>
      <w:r w:rsidRPr="0042038B">
        <w:rPr>
          <w:rFonts w:asciiTheme="minorHAnsi" w:hAnsiTheme="minorHAnsi"/>
          <w:color w:val="000000" w:themeColor="text1"/>
          <w:sz w:val="22"/>
          <w:szCs w:val="22"/>
        </w:rPr>
        <w:t xml:space="preserve">BC agrees with this section and suggests the following topics for future discussion:     Not all impacted parties will play a coordinating role in every instance; in some cases, facilitation will be required rather than coordination.  Accordingly, the BC suggests replacing “coordinating” with “facilitating”.  </w:t>
      </w:r>
    </w:p>
    <w:p w14:paraId="09CDDEA8" w14:textId="77777777" w:rsidR="00641A0B" w:rsidRPr="009C1258" w:rsidRDefault="00641A0B" w:rsidP="00641A0B">
      <w:pPr>
        <w:rPr>
          <w:rFonts w:asciiTheme="minorHAnsi" w:hAnsiTheme="minorHAnsi"/>
          <w:color w:val="000000" w:themeColor="text1"/>
          <w:sz w:val="22"/>
          <w:szCs w:val="22"/>
        </w:rPr>
      </w:pPr>
    </w:p>
    <w:p w14:paraId="39E39498" w14:textId="77777777" w:rsidR="00641A0B" w:rsidRPr="00C60256" w:rsidRDefault="00641A0B" w:rsidP="00641A0B">
      <w:pPr>
        <w:rPr>
          <w:rFonts w:asciiTheme="minorHAnsi" w:eastAsia="Times New Roman" w:hAnsiTheme="minorHAnsi"/>
          <w:color w:val="000000" w:themeColor="text1"/>
          <w:sz w:val="22"/>
          <w:szCs w:val="22"/>
          <w:u w:val="single"/>
        </w:rPr>
      </w:pPr>
      <w:r w:rsidRPr="00C60256">
        <w:rPr>
          <w:rFonts w:asciiTheme="minorHAnsi" w:eastAsia="Times New Roman" w:hAnsiTheme="minorHAnsi"/>
          <w:b/>
          <w:color w:val="000000" w:themeColor="text1"/>
          <w:sz w:val="22"/>
          <w:szCs w:val="22"/>
          <w:u w:val="single"/>
        </w:rPr>
        <w:t>Section 4.4.13, to facilitate contractual compliance:</w:t>
      </w:r>
      <w:r w:rsidRPr="00C60256">
        <w:rPr>
          <w:rFonts w:asciiTheme="minorHAnsi" w:eastAsia="Times New Roman" w:hAnsiTheme="minorHAnsi"/>
          <w:color w:val="000000" w:themeColor="text1"/>
          <w:sz w:val="22"/>
          <w:szCs w:val="22"/>
          <w:u w:val="single"/>
        </w:rPr>
        <w:t xml:space="preserve"> </w:t>
      </w:r>
    </w:p>
    <w:p w14:paraId="6AC86295" w14:textId="44CE67E2" w:rsidR="00641A0B" w:rsidRPr="009C1258" w:rsidRDefault="0042038B" w:rsidP="00641A0B">
      <w:pPr>
        <w:rPr>
          <w:rFonts w:asciiTheme="minorHAnsi" w:eastAsia="Times New Roman"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247AE664" w14:textId="77777777" w:rsidR="00641A0B" w:rsidRPr="009C1258" w:rsidRDefault="00641A0B" w:rsidP="00641A0B">
      <w:pPr>
        <w:rPr>
          <w:rFonts w:asciiTheme="minorHAnsi" w:hAnsiTheme="minorHAnsi"/>
          <w:color w:val="000000" w:themeColor="text1"/>
          <w:sz w:val="22"/>
          <w:szCs w:val="22"/>
        </w:rPr>
      </w:pPr>
    </w:p>
    <w:p w14:paraId="19E55256" w14:textId="77777777" w:rsidR="00641A0B" w:rsidRPr="00C60256" w:rsidRDefault="00641A0B" w:rsidP="00641A0B">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lastRenderedPageBreak/>
        <w:t xml:space="preserve">Section 4.5.1-4.5.5, Rationale for Processing </w:t>
      </w:r>
      <w:proofErr w:type="spellStart"/>
      <w:r w:rsidRPr="00C60256">
        <w:rPr>
          <w:rFonts w:asciiTheme="minorHAnsi" w:hAnsiTheme="minorHAnsi"/>
          <w:b/>
          <w:color w:val="000000" w:themeColor="text1"/>
          <w:sz w:val="22"/>
          <w:szCs w:val="22"/>
          <w:u w:val="single"/>
        </w:rPr>
        <w:t>gTLD</w:t>
      </w:r>
      <w:proofErr w:type="spellEnd"/>
      <w:r w:rsidRPr="00C60256">
        <w:rPr>
          <w:rFonts w:asciiTheme="minorHAnsi" w:hAnsiTheme="minorHAnsi"/>
          <w:b/>
          <w:color w:val="000000" w:themeColor="text1"/>
          <w:sz w:val="22"/>
          <w:szCs w:val="22"/>
          <w:u w:val="single"/>
        </w:rPr>
        <w:t xml:space="preserve"> Registration Data</w:t>
      </w:r>
      <w:r w:rsidRPr="00C60256">
        <w:rPr>
          <w:rFonts w:asciiTheme="minorHAnsi" w:hAnsiTheme="minorHAnsi"/>
          <w:color w:val="000000" w:themeColor="text1"/>
          <w:sz w:val="22"/>
          <w:szCs w:val="22"/>
          <w:u w:val="single"/>
        </w:rPr>
        <w:t xml:space="preserve">: </w:t>
      </w:r>
    </w:p>
    <w:p w14:paraId="0D947613" w14:textId="53F6CADF" w:rsidR="00641A0B" w:rsidRPr="009C1258" w:rsidRDefault="0042038B"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13827FA9" w14:textId="77777777" w:rsidR="00641A0B" w:rsidRPr="009C1258" w:rsidRDefault="00641A0B" w:rsidP="00641A0B">
      <w:pPr>
        <w:rPr>
          <w:rFonts w:asciiTheme="minorHAnsi" w:hAnsiTheme="minorHAnsi"/>
          <w:color w:val="000000" w:themeColor="text1"/>
          <w:sz w:val="22"/>
          <w:szCs w:val="22"/>
        </w:rPr>
      </w:pPr>
    </w:p>
    <w:p w14:paraId="1068382F" w14:textId="77777777" w:rsidR="00641A0B" w:rsidRPr="00C60256" w:rsidRDefault="00641A0B" w:rsidP="00641A0B">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5.1-5.2</w:t>
      </w:r>
      <w:r>
        <w:rPr>
          <w:rFonts w:asciiTheme="minorHAnsi" w:hAnsiTheme="minorHAnsi"/>
          <w:b/>
          <w:color w:val="000000" w:themeColor="text1"/>
          <w:sz w:val="22"/>
          <w:szCs w:val="22"/>
          <w:u w:val="single"/>
        </w:rPr>
        <w:t xml:space="preserve">, </w:t>
      </w:r>
      <w:r w:rsidRPr="00C60256">
        <w:rPr>
          <w:rFonts w:asciiTheme="minorHAnsi" w:hAnsiTheme="minorHAnsi"/>
          <w:b/>
          <w:color w:val="000000" w:themeColor="text1"/>
          <w:sz w:val="22"/>
          <w:szCs w:val="22"/>
          <w:u w:val="single"/>
        </w:rPr>
        <w:t>Requirements Applicable to Registry Operators and Registrars</w:t>
      </w:r>
      <w:r w:rsidRPr="00C60256">
        <w:rPr>
          <w:rFonts w:asciiTheme="minorHAnsi" w:hAnsiTheme="minorHAnsi"/>
          <w:color w:val="000000" w:themeColor="text1"/>
          <w:sz w:val="22"/>
          <w:szCs w:val="22"/>
          <w:u w:val="single"/>
        </w:rPr>
        <w:t xml:space="preserve">: </w:t>
      </w:r>
    </w:p>
    <w:p w14:paraId="094028FC" w14:textId="4D40BCD0" w:rsidR="00641A0B" w:rsidRPr="009C1258" w:rsidRDefault="001F14B6" w:rsidP="00641A0B">
      <w:pPr>
        <w:rPr>
          <w:rFonts w:asciiTheme="minorHAnsi" w:hAnsiTheme="minorHAnsi"/>
          <w:color w:val="000000" w:themeColor="text1"/>
          <w:sz w:val="22"/>
          <w:szCs w:val="22"/>
        </w:rPr>
      </w:pPr>
      <w:r w:rsidRPr="001F14B6">
        <w:rPr>
          <w:rFonts w:asciiTheme="minorHAnsi" w:hAnsiTheme="minorHAnsi"/>
          <w:color w:val="000000" w:themeColor="text1"/>
          <w:sz w:val="22"/>
          <w:szCs w:val="22"/>
        </w:rPr>
        <w:t xml:space="preserve">(1) Replace “31 July 2018” with 30 September 2018”; </w:t>
      </w:r>
      <w:proofErr w:type="gramStart"/>
      <w:r w:rsidRPr="001F14B6">
        <w:rPr>
          <w:rFonts w:asciiTheme="minorHAnsi" w:hAnsiTheme="minorHAnsi"/>
          <w:color w:val="000000" w:themeColor="text1"/>
          <w:sz w:val="22"/>
          <w:szCs w:val="22"/>
        </w:rPr>
        <w:t>replace  “</w:t>
      </w:r>
      <w:proofErr w:type="gramEnd"/>
      <w:r w:rsidRPr="001F14B6">
        <w:rPr>
          <w:rFonts w:asciiTheme="minorHAnsi" w:hAnsiTheme="minorHAnsi"/>
          <w:color w:val="000000" w:themeColor="text1"/>
          <w:sz w:val="22"/>
          <w:szCs w:val="22"/>
        </w:rPr>
        <w:t xml:space="preserve">comparable” with “identical”.   (2) SLAs must conform to the guidance from SSAC 101: "Legitimate users must be able to gain operational access to the registration data that policy says they are authorized to access, and must not be rate-limited unless the user poses </w:t>
      </w:r>
      <w:proofErr w:type="gramStart"/>
      <w:r w:rsidRPr="001F14B6">
        <w:rPr>
          <w:rFonts w:asciiTheme="minorHAnsi" w:hAnsiTheme="minorHAnsi"/>
          <w:color w:val="000000" w:themeColor="text1"/>
          <w:sz w:val="22"/>
          <w:szCs w:val="22"/>
        </w:rPr>
        <w:t>a  demonstrable</w:t>
      </w:r>
      <w:proofErr w:type="gramEnd"/>
      <w:r w:rsidRPr="001F14B6">
        <w:rPr>
          <w:rFonts w:asciiTheme="minorHAnsi" w:hAnsiTheme="minorHAnsi"/>
          <w:color w:val="000000" w:themeColor="text1"/>
          <w:sz w:val="22"/>
          <w:szCs w:val="22"/>
        </w:rPr>
        <w:t xml:space="preserve"> threat to a properly resourced system."</w:t>
      </w:r>
      <w:r w:rsidR="00641A0B" w:rsidRPr="002E7DBC">
        <w:rPr>
          <w:rFonts w:asciiTheme="minorHAnsi" w:hAnsiTheme="minorHAnsi"/>
          <w:color w:val="000000" w:themeColor="text1"/>
          <w:sz w:val="22"/>
          <w:szCs w:val="22"/>
        </w:rPr>
        <w:t xml:space="preserve">  </w:t>
      </w:r>
      <w:r w:rsidR="00641A0B" w:rsidRPr="009C1258">
        <w:rPr>
          <w:rFonts w:asciiTheme="minorHAnsi" w:hAnsiTheme="minorHAnsi"/>
          <w:color w:val="000000" w:themeColor="text1"/>
          <w:sz w:val="22"/>
          <w:szCs w:val="22"/>
        </w:rPr>
        <w:t xml:space="preserve"> </w:t>
      </w:r>
    </w:p>
    <w:p w14:paraId="7D711114" w14:textId="77777777" w:rsidR="00641A0B" w:rsidRPr="009C1258" w:rsidRDefault="00641A0B" w:rsidP="00641A0B">
      <w:pPr>
        <w:rPr>
          <w:rFonts w:asciiTheme="minorHAnsi" w:hAnsiTheme="minorHAnsi"/>
          <w:color w:val="000000" w:themeColor="text1"/>
          <w:sz w:val="22"/>
          <w:szCs w:val="22"/>
        </w:rPr>
      </w:pPr>
    </w:p>
    <w:p w14:paraId="75A91BAE" w14:textId="77777777" w:rsidR="00641A0B" w:rsidRPr="00C60256" w:rsidRDefault="00641A0B" w:rsidP="00641A0B">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5.3-5.5, Requirements Applicable to Registry Operators and Registrars</w:t>
      </w:r>
      <w:r w:rsidRPr="00C60256">
        <w:rPr>
          <w:rFonts w:asciiTheme="minorHAnsi" w:hAnsiTheme="minorHAnsi"/>
          <w:color w:val="000000" w:themeColor="text1"/>
          <w:sz w:val="22"/>
          <w:szCs w:val="22"/>
          <w:u w:val="single"/>
        </w:rPr>
        <w:t xml:space="preserve">: </w:t>
      </w:r>
    </w:p>
    <w:p w14:paraId="7397E64F" w14:textId="3D7AF3FA" w:rsidR="00641A0B" w:rsidRPr="009C1258" w:rsidRDefault="001F14B6" w:rsidP="00641A0B">
      <w:pPr>
        <w:rPr>
          <w:rFonts w:asciiTheme="minorHAnsi" w:hAnsiTheme="minorHAnsi"/>
          <w:color w:val="000000" w:themeColor="text1"/>
          <w:sz w:val="22"/>
          <w:szCs w:val="22"/>
        </w:rPr>
      </w:pPr>
      <w:r w:rsidRPr="001F14B6">
        <w:rPr>
          <w:rFonts w:asciiTheme="minorHAnsi" w:hAnsiTheme="minorHAnsi"/>
          <w:color w:val="000000" w:themeColor="text1"/>
          <w:sz w:val="22"/>
          <w:szCs w:val="22"/>
        </w:rPr>
        <w:t>BC agrees with this section and suggests the following additional topics for discussion: (1) Process for registrar to determine the adequacy for an international transfer must be explicitly defined.  (2) This section must not be over-applied (e.g. to legal persons or in situations unrelated to EEA).</w:t>
      </w:r>
    </w:p>
    <w:p w14:paraId="256B4788" w14:textId="77777777" w:rsidR="00641A0B" w:rsidRPr="009C1258" w:rsidRDefault="00641A0B" w:rsidP="00641A0B">
      <w:pPr>
        <w:rPr>
          <w:rFonts w:asciiTheme="minorHAnsi" w:hAnsiTheme="minorHAnsi"/>
          <w:color w:val="000000" w:themeColor="text1"/>
          <w:sz w:val="22"/>
          <w:szCs w:val="22"/>
        </w:rPr>
      </w:pPr>
    </w:p>
    <w:p w14:paraId="1FA3F65D" w14:textId="77777777" w:rsidR="00641A0B" w:rsidRPr="00C60256" w:rsidRDefault="00641A0B" w:rsidP="00641A0B">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5.6-5.7, Requirements Applicable to Registry Operators and Registrars</w:t>
      </w:r>
      <w:r w:rsidRPr="00C60256">
        <w:rPr>
          <w:rFonts w:asciiTheme="minorHAnsi" w:hAnsiTheme="minorHAnsi"/>
          <w:color w:val="000000" w:themeColor="text1"/>
          <w:sz w:val="22"/>
          <w:szCs w:val="22"/>
          <w:u w:val="single"/>
        </w:rPr>
        <w:t xml:space="preserve">: </w:t>
      </w:r>
    </w:p>
    <w:p w14:paraId="702F0BF9" w14:textId="5825C4B0" w:rsidR="00641A0B" w:rsidRPr="009C1258" w:rsidRDefault="001F14B6" w:rsidP="00641A0B">
      <w:pPr>
        <w:rPr>
          <w:rFonts w:asciiTheme="minorHAnsi" w:hAnsiTheme="minorHAnsi"/>
          <w:color w:val="000000" w:themeColor="text1"/>
          <w:sz w:val="22"/>
          <w:szCs w:val="22"/>
        </w:rPr>
      </w:pPr>
      <w:r w:rsidRPr="001F14B6">
        <w:rPr>
          <w:rFonts w:asciiTheme="minorHAnsi" w:hAnsiTheme="minorHAnsi"/>
          <w:color w:val="000000" w:themeColor="text1"/>
          <w:sz w:val="22"/>
          <w:szCs w:val="22"/>
        </w:rPr>
        <w:t>ICANN needs to be allowed full access (not an undefined “reasonable” subset) to RDS data for contractual compliance and for security, stability and resiliency of the DNS (Section 5.7 says “reasonable” and does not cover anything outside of contractual compliance needs). Full access also needs to be clearly defined but shall include Registrant Name, Registrant Organization, Registrant physical address and Registrant email address.</w:t>
      </w:r>
    </w:p>
    <w:p w14:paraId="57EB4684" w14:textId="77777777" w:rsidR="00641A0B" w:rsidRPr="009C1258" w:rsidRDefault="00641A0B" w:rsidP="00641A0B">
      <w:pPr>
        <w:rPr>
          <w:rFonts w:asciiTheme="minorHAnsi" w:hAnsiTheme="minorHAnsi"/>
          <w:color w:val="000000" w:themeColor="text1"/>
          <w:sz w:val="22"/>
          <w:szCs w:val="22"/>
        </w:rPr>
      </w:pPr>
    </w:p>
    <w:p w14:paraId="77FD27EA" w14:textId="77777777" w:rsidR="00641A0B" w:rsidRPr="00877034" w:rsidRDefault="00641A0B" w:rsidP="00641A0B">
      <w:pPr>
        <w:rPr>
          <w:rFonts w:asciiTheme="minorHAnsi" w:hAnsiTheme="minorHAnsi"/>
          <w:b/>
          <w:color w:val="000000" w:themeColor="text1"/>
          <w:sz w:val="22"/>
          <w:szCs w:val="22"/>
          <w:u w:val="single"/>
        </w:rPr>
      </w:pPr>
      <w:r w:rsidRPr="00C60256">
        <w:rPr>
          <w:rFonts w:asciiTheme="minorHAnsi" w:hAnsiTheme="minorHAnsi"/>
          <w:b/>
          <w:color w:val="000000" w:themeColor="text1"/>
          <w:sz w:val="22"/>
          <w:szCs w:val="22"/>
          <w:u w:val="single"/>
        </w:rPr>
        <w:t>Section 6</w:t>
      </w:r>
      <w:r>
        <w:rPr>
          <w:rFonts w:asciiTheme="minorHAnsi" w:hAnsiTheme="minorHAnsi"/>
          <w:b/>
          <w:color w:val="000000" w:themeColor="text1"/>
          <w:sz w:val="22"/>
          <w:szCs w:val="22"/>
          <w:u w:val="single"/>
        </w:rPr>
        <w:t>.1 – 6.3.2,</w:t>
      </w:r>
      <w:r w:rsidRPr="00C60256">
        <w:rPr>
          <w:rFonts w:asciiTheme="minorHAnsi" w:hAnsiTheme="minorHAnsi"/>
          <w:color w:val="000000" w:themeColor="text1"/>
          <w:sz w:val="22"/>
          <w:szCs w:val="22"/>
          <w:u w:val="single"/>
        </w:rPr>
        <w:t xml:space="preserve"> </w:t>
      </w:r>
      <w:r w:rsidRPr="00877034">
        <w:rPr>
          <w:rFonts w:asciiTheme="minorHAnsi" w:hAnsiTheme="minorHAnsi"/>
          <w:b/>
          <w:color w:val="000000" w:themeColor="text1"/>
          <w:sz w:val="22"/>
          <w:szCs w:val="22"/>
          <w:u w:val="single"/>
        </w:rPr>
        <w:t>Regarding the requirements for Registry Operators:</w:t>
      </w:r>
    </w:p>
    <w:p w14:paraId="45F146C6" w14:textId="06BDFDD6" w:rsidR="00641A0B" w:rsidRPr="00BB5177" w:rsidRDefault="001F14B6" w:rsidP="00641A0B">
      <w:pPr>
        <w:rPr>
          <w:rFonts w:asciiTheme="minorHAnsi" w:hAnsiTheme="minorHAnsi"/>
          <w:color w:val="000000" w:themeColor="text1"/>
          <w:sz w:val="22"/>
          <w:szCs w:val="22"/>
        </w:rPr>
      </w:pPr>
      <w:r w:rsidRPr="001F14B6">
        <w:rPr>
          <w:rFonts w:asciiTheme="minorHAnsi" w:hAnsiTheme="minorHAnsi"/>
          <w:color w:val="000000" w:themeColor="text1"/>
          <w:sz w:val="22"/>
          <w:szCs w:val="22"/>
        </w:rPr>
        <w:t xml:space="preserve">Replace “31 July 2018” with 30 September 2018”; </w:t>
      </w:r>
      <w:proofErr w:type="gramStart"/>
      <w:r w:rsidRPr="001F14B6">
        <w:rPr>
          <w:rFonts w:asciiTheme="minorHAnsi" w:hAnsiTheme="minorHAnsi"/>
          <w:color w:val="000000" w:themeColor="text1"/>
          <w:sz w:val="22"/>
          <w:szCs w:val="22"/>
        </w:rPr>
        <w:t>replace  “</w:t>
      </w:r>
      <w:proofErr w:type="gramEnd"/>
      <w:r w:rsidRPr="001F14B6">
        <w:rPr>
          <w:rFonts w:asciiTheme="minorHAnsi" w:hAnsiTheme="minorHAnsi"/>
          <w:color w:val="000000" w:themeColor="text1"/>
          <w:sz w:val="22"/>
          <w:szCs w:val="22"/>
        </w:rPr>
        <w:t xml:space="preserve">comparable” with “identical”. </w:t>
      </w:r>
      <w:r w:rsidR="00641A0B" w:rsidRPr="00BB5177">
        <w:rPr>
          <w:rFonts w:asciiTheme="minorHAnsi" w:hAnsiTheme="minorHAnsi"/>
          <w:color w:val="000000" w:themeColor="text1"/>
          <w:sz w:val="22"/>
          <w:szCs w:val="22"/>
        </w:rPr>
        <w:t xml:space="preserve"> </w:t>
      </w:r>
    </w:p>
    <w:p w14:paraId="5435030E" w14:textId="77777777" w:rsidR="00641A0B" w:rsidRPr="009C1258" w:rsidRDefault="00641A0B" w:rsidP="00641A0B">
      <w:pPr>
        <w:rPr>
          <w:rFonts w:asciiTheme="minorHAnsi" w:hAnsiTheme="minorHAnsi"/>
          <w:color w:val="000000" w:themeColor="text1"/>
          <w:sz w:val="22"/>
          <w:szCs w:val="22"/>
        </w:rPr>
      </w:pPr>
    </w:p>
    <w:p w14:paraId="10C303DC" w14:textId="77777777" w:rsidR="00641A0B" w:rsidRPr="008407CB" w:rsidRDefault="00641A0B" w:rsidP="00641A0B">
      <w:pPr>
        <w:rPr>
          <w:rFonts w:asciiTheme="minorHAnsi" w:hAnsiTheme="minorHAnsi"/>
          <w:b/>
          <w:color w:val="000000" w:themeColor="text1"/>
          <w:sz w:val="22"/>
          <w:szCs w:val="22"/>
          <w:u w:val="single"/>
        </w:rPr>
      </w:pPr>
      <w:r w:rsidRPr="008407CB">
        <w:rPr>
          <w:rFonts w:asciiTheme="minorHAnsi" w:hAnsiTheme="minorHAnsi"/>
          <w:b/>
          <w:color w:val="000000" w:themeColor="text1"/>
          <w:sz w:val="22"/>
          <w:szCs w:val="22"/>
          <w:u w:val="single"/>
        </w:rPr>
        <w:t>Section 7.1</w:t>
      </w:r>
      <w:r>
        <w:rPr>
          <w:rFonts w:asciiTheme="minorHAnsi" w:hAnsiTheme="minorHAnsi"/>
          <w:b/>
          <w:color w:val="000000" w:themeColor="text1"/>
          <w:sz w:val="22"/>
          <w:szCs w:val="22"/>
          <w:u w:val="single"/>
        </w:rPr>
        <w:t xml:space="preserve"> – 7.1.8,</w:t>
      </w:r>
      <w:r w:rsidRPr="008407CB">
        <w:rPr>
          <w:rFonts w:asciiTheme="minorHAnsi" w:hAnsiTheme="minorHAnsi"/>
          <w:b/>
          <w:color w:val="000000" w:themeColor="text1"/>
          <w:sz w:val="22"/>
          <w:szCs w:val="22"/>
          <w:u w:val="single"/>
        </w:rPr>
        <w:t xml:space="preserve"> Notices to Registered Name Holders Regarding Data Processing:</w:t>
      </w:r>
    </w:p>
    <w:p w14:paraId="2477C53F" w14:textId="10D3AB54" w:rsidR="00641A0B" w:rsidRDefault="001F14B6" w:rsidP="00641A0B">
      <w:pPr>
        <w:rPr>
          <w:rFonts w:asciiTheme="minorHAnsi" w:hAnsiTheme="minorHAnsi"/>
          <w:color w:val="000000" w:themeColor="text1"/>
          <w:sz w:val="22"/>
          <w:szCs w:val="22"/>
        </w:rPr>
      </w:pPr>
      <w:r w:rsidRPr="001F14B6">
        <w:rPr>
          <w:rFonts w:asciiTheme="minorHAnsi" w:hAnsiTheme="minorHAnsi"/>
          <w:color w:val="000000" w:themeColor="text1"/>
          <w:sz w:val="22"/>
          <w:szCs w:val="22"/>
        </w:rPr>
        <w:t xml:space="preserve">BC agrees with this section and suggests the following additional topic for discussion:   A similar additional section should be created for resellers; there can be confusion as to who the registrar is when a registrant has registered a domain name with a reseller. As a result, a registrant may not understand why they are receiving this notice from Registrar X when they registered the domain name with Reseller Y.   ICANN does not have a direct contractual relationship with the reseller, but the Registrar does and can convey that responsibility.  </w:t>
      </w:r>
      <w:r w:rsidR="00641A0B" w:rsidRPr="00BB5177">
        <w:rPr>
          <w:rFonts w:asciiTheme="minorHAnsi" w:hAnsiTheme="minorHAnsi"/>
          <w:color w:val="000000" w:themeColor="text1"/>
          <w:sz w:val="22"/>
          <w:szCs w:val="22"/>
        </w:rPr>
        <w:t xml:space="preserve"> </w:t>
      </w:r>
    </w:p>
    <w:p w14:paraId="21D6CFD0" w14:textId="77777777" w:rsidR="00641A0B" w:rsidRDefault="00641A0B" w:rsidP="00641A0B">
      <w:pPr>
        <w:rPr>
          <w:rFonts w:asciiTheme="minorHAnsi" w:hAnsiTheme="minorHAnsi"/>
          <w:color w:val="000000" w:themeColor="text1"/>
          <w:sz w:val="22"/>
          <w:szCs w:val="22"/>
        </w:rPr>
      </w:pPr>
    </w:p>
    <w:p w14:paraId="48EF34CE" w14:textId="77777777" w:rsidR="00641A0B" w:rsidRPr="008407CB" w:rsidRDefault="00641A0B" w:rsidP="00641A0B">
      <w:pPr>
        <w:rPr>
          <w:rFonts w:asciiTheme="minorHAnsi" w:hAnsiTheme="minorHAnsi"/>
          <w:b/>
          <w:color w:val="000000" w:themeColor="text1"/>
          <w:sz w:val="22"/>
          <w:szCs w:val="22"/>
          <w:u w:val="single"/>
        </w:rPr>
      </w:pPr>
      <w:r w:rsidRPr="008407CB">
        <w:rPr>
          <w:rFonts w:asciiTheme="minorHAnsi" w:hAnsiTheme="minorHAnsi"/>
          <w:b/>
          <w:color w:val="000000" w:themeColor="text1"/>
          <w:sz w:val="22"/>
          <w:szCs w:val="22"/>
          <w:u w:val="single"/>
        </w:rPr>
        <w:t>Section 7.1</w:t>
      </w:r>
      <w:r>
        <w:rPr>
          <w:rFonts w:asciiTheme="minorHAnsi" w:hAnsiTheme="minorHAnsi"/>
          <w:b/>
          <w:color w:val="000000" w:themeColor="text1"/>
          <w:sz w:val="22"/>
          <w:szCs w:val="22"/>
          <w:u w:val="single"/>
        </w:rPr>
        <w:t xml:space="preserve">.9 – 7.1.15, </w:t>
      </w:r>
      <w:r w:rsidRPr="008407CB">
        <w:rPr>
          <w:rFonts w:asciiTheme="minorHAnsi" w:hAnsiTheme="minorHAnsi"/>
          <w:b/>
          <w:color w:val="000000" w:themeColor="text1"/>
          <w:sz w:val="22"/>
          <w:szCs w:val="22"/>
          <w:u w:val="single"/>
        </w:rPr>
        <w:t>Notices to Registered Name Holders Regarding Data Processing:</w:t>
      </w:r>
    </w:p>
    <w:p w14:paraId="1BC99F4D" w14:textId="7DD40DFB" w:rsidR="00641A0B" w:rsidRDefault="001F14B6" w:rsidP="00641A0B">
      <w:pPr>
        <w:rPr>
          <w:rFonts w:asciiTheme="minorHAnsi" w:hAnsiTheme="minorHAnsi"/>
          <w:color w:val="000000" w:themeColor="text1"/>
          <w:sz w:val="22"/>
          <w:szCs w:val="22"/>
        </w:rPr>
      </w:pPr>
      <w:r>
        <w:rPr>
          <w:rFonts w:asciiTheme="minorHAnsi" w:hAnsiTheme="minorHAnsi"/>
          <w:color w:val="000000" w:themeColor="text1"/>
          <w:sz w:val="22"/>
          <w:szCs w:val="22"/>
        </w:rPr>
        <w:t>No comment</w:t>
      </w:r>
    </w:p>
    <w:p w14:paraId="20F105FF" w14:textId="77777777" w:rsidR="00641A0B" w:rsidRPr="009C1258" w:rsidRDefault="00641A0B" w:rsidP="00641A0B">
      <w:pPr>
        <w:rPr>
          <w:rFonts w:asciiTheme="minorHAnsi" w:hAnsiTheme="minorHAnsi"/>
          <w:color w:val="000000" w:themeColor="text1"/>
          <w:sz w:val="22"/>
          <w:szCs w:val="22"/>
        </w:rPr>
      </w:pPr>
    </w:p>
    <w:p w14:paraId="597FC3E1" w14:textId="77777777" w:rsidR="00641A0B" w:rsidRPr="008407CB" w:rsidRDefault="00641A0B" w:rsidP="00641A0B">
      <w:pPr>
        <w:rPr>
          <w:rFonts w:asciiTheme="minorHAnsi" w:hAnsiTheme="minorHAnsi"/>
          <w:b/>
          <w:color w:val="000000" w:themeColor="text1"/>
          <w:sz w:val="22"/>
          <w:szCs w:val="22"/>
          <w:u w:val="single"/>
        </w:rPr>
      </w:pPr>
      <w:r w:rsidRPr="008407CB">
        <w:rPr>
          <w:rFonts w:asciiTheme="minorHAnsi" w:hAnsiTheme="minorHAnsi"/>
          <w:b/>
          <w:color w:val="000000" w:themeColor="text1"/>
          <w:sz w:val="22"/>
          <w:szCs w:val="22"/>
          <w:u w:val="single"/>
        </w:rPr>
        <w:t>Section 7.2</w:t>
      </w:r>
      <w:r>
        <w:rPr>
          <w:rFonts w:asciiTheme="minorHAnsi" w:hAnsiTheme="minorHAnsi"/>
          <w:b/>
          <w:color w:val="000000" w:themeColor="text1"/>
          <w:sz w:val="22"/>
          <w:szCs w:val="22"/>
          <w:u w:val="single"/>
        </w:rPr>
        <w:t xml:space="preserve"> – 7.2.4,</w:t>
      </w:r>
      <w:r w:rsidRPr="008407CB">
        <w:rPr>
          <w:rFonts w:asciiTheme="minorHAnsi" w:hAnsiTheme="minorHAnsi"/>
          <w:b/>
          <w:color w:val="000000" w:themeColor="text1"/>
          <w:sz w:val="22"/>
          <w:szCs w:val="22"/>
          <w:u w:val="single"/>
        </w:rPr>
        <w:t xml:space="preserve"> Additional Publication of Registration Data:</w:t>
      </w:r>
    </w:p>
    <w:p w14:paraId="7A1444D9" w14:textId="3465DA5C" w:rsidR="00641A0B" w:rsidRPr="001F14B6" w:rsidRDefault="001F14B6" w:rsidP="001F14B6">
      <w:pPr>
        <w:rPr>
          <w:color w:val="000000" w:themeColor="text1"/>
          <w:sz w:val="22"/>
          <w:szCs w:val="22"/>
        </w:rPr>
      </w:pPr>
      <w:r w:rsidRPr="001F14B6">
        <w:rPr>
          <w:rFonts w:asciiTheme="minorHAnsi" w:hAnsiTheme="minorHAnsi"/>
          <w:color w:val="000000" w:themeColor="text1"/>
          <w:sz w:val="22"/>
          <w:szCs w:val="22"/>
        </w:rPr>
        <w:t>(1</w:t>
      </w:r>
      <w:r>
        <w:rPr>
          <w:color w:val="000000" w:themeColor="text1"/>
          <w:sz w:val="22"/>
          <w:szCs w:val="22"/>
        </w:rPr>
        <w:t xml:space="preserve">) </w:t>
      </w:r>
      <w:r w:rsidRPr="001F14B6">
        <w:rPr>
          <w:color w:val="000000" w:themeColor="text1"/>
          <w:sz w:val="22"/>
          <w:szCs w:val="22"/>
        </w:rPr>
        <w:t>The option to consent under Section 7.2.1. should be offered at the same time as the other registrar required notices in 7.1, not at some later undefined date. Replace "As soon as commercially reasonable" with "Along with the notice requirements in 7.1".  (2) In 7.2.2, replace "MAY" with "MUST"</w:t>
      </w:r>
    </w:p>
    <w:p w14:paraId="6431FFB1" w14:textId="77777777" w:rsidR="001F14B6" w:rsidRPr="001F14B6" w:rsidRDefault="001F14B6" w:rsidP="001F14B6">
      <w:pPr>
        <w:rPr>
          <w:b/>
        </w:rPr>
      </w:pPr>
    </w:p>
    <w:p w14:paraId="76A232E3"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Section 7.3-7.4</w:t>
      </w:r>
      <w:r>
        <w:rPr>
          <w:rFonts w:asciiTheme="minorHAnsi" w:hAnsiTheme="minorHAnsi"/>
          <w:b/>
          <w:color w:val="000000" w:themeColor="text1"/>
          <w:sz w:val="22"/>
          <w:szCs w:val="22"/>
          <w:u w:val="single"/>
        </w:rPr>
        <w:t>,</w:t>
      </w:r>
      <w:r w:rsidRPr="008407CB">
        <w:rPr>
          <w:rFonts w:asciiTheme="minorHAnsi" w:hAnsiTheme="minorHAnsi"/>
          <w:b/>
          <w:color w:val="000000" w:themeColor="text1"/>
          <w:sz w:val="22"/>
          <w:szCs w:val="22"/>
          <w:u w:val="single"/>
        </w:rPr>
        <w:t xml:space="preserve"> Uniform Domain Name Dispute Resolution Policy &amp; Transfer Policy</w:t>
      </w:r>
      <w:r w:rsidRPr="008407CB">
        <w:rPr>
          <w:rFonts w:asciiTheme="minorHAnsi" w:hAnsiTheme="minorHAnsi"/>
          <w:color w:val="000000" w:themeColor="text1"/>
          <w:sz w:val="22"/>
          <w:szCs w:val="22"/>
          <w:u w:val="single"/>
        </w:rPr>
        <w:t xml:space="preserve">: </w:t>
      </w:r>
    </w:p>
    <w:p w14:paraId="47872A9F" w14:textId="0B363390" w:rsidR="00641A0B" w:rsidRDefault="001F14B6" w:rsidP="00641A0B">
      <w:pPr>
        <w:rPr>
          <w:rFonts w:asciiTheme="minorHAnsi" w:hAnsiTheme="minorHAnsi"/>
          <w:color w:val="000000" w:themeColor="text1"/>
          <w:sz w:val="22"/>
          <w:szCs w:val="22"/>
        </w:rPr>
      </w:pPr>
      <w:r w:rsidRPr="001F14B6">
        <w:rPr>
          <w:rFonts w:asciiTheme="minorHAnsi" w:hAnsiTheme="minorHAnsi"/>
          <w:color w:val="000000" w:themeColor="text1"/>
          <w:sz w:val="22"/>
          <w:szCs w:val="22"/>
        </w:rPr>
        <w:t xml:space="preserve">BC agrees with this section, and suggests the following additional topics for discussion:   (1) Lack of Registrant  contact data could result in  John Doe complaints where a single complainant files a single UDRP with multiple domain names and even multiple registrars.  (2) Ability to force the transfer of a domain name without independent confirmation of registrant </w:t>
      </w:r>
      <w:proofErr w:type="gramStart"/>
      <w:r w:rsidRPr="001F14B6">
        <w:rPr>
          <w:rFonts w:asciiTheme="minorHAnsi" w:hAnsiTheme="minorHAnsi"/>
          <w:color w:val="000000" w:themeColor="text1"/>
          <w:sz w:val="22"/>
          <w:szCs w:val="22"/>
        </w:rPr>
        <w:t>data  seems</w:t>
      </w:r>
      <w:proofErr w:type="gramEnd"/>
      <w:r w:rsidRPr="001F14B6">
        <w:rPr>
          <w:rFonts w:asciiTheme="minorHAnsi" w:hAnsiTheme="minorHAnsi"/>
          <w:color w:val="000000" w:themeColor="text1"/>
          <w:sz w:val="22"/>
          <w:szCs w:val="22"/>
        </w:rPr>
        <w:t xml:space="preserve"> likely to result in abuse.</w:t>
      </w:r>
    </w:p>
    <w:p w14:paraId="277AEEDA" w14:textId="77777777" w:rsidR="00641A0B" w:rsidRDefault="00641A0B" w:rsidP="00641A0B">
      <w:pPr>
        <w:rPr>
          <w:rFonts w:asciiTheme="minorHAnsi" w:hAnsiTheme="minorHAnsi"/>
          <w:color w:val="000000" w:themeColor="text1"/>
          <w:sz w:val="22"/>
          <w:szCs w:val="22"/>
        </w:rPr>
      </w:pPr>
    </w:p>
    <w:p w14:paraId="035B43EA" w14:textId="77777777" w:rsidR="00B02792" w:rsidRDefault="00B02792">
      <w:pPr>
        <w:rPr>
          <w:rFonts w:asciiTheme="minorHAnsi" w:hAnsiTheme="minorHAnsi"/>
          <w:b/>
          <w:color w:val="000000" w:themeColor="text1"/>
          <w:sz w:val="22"/>
          <w:szCs w:val="22"/>
          <w:u w:val="single"/>
        </w:rPr>
      </w:pPr>
      <w:r>
        <w:rPr>
          <w:rFonts w:asciiTheme="minorHAnsi" w:hAnsiTheme="minorHAnsi"/>
          <w:b/>
          <w:color w:val="000000" w:themeColor="text1"/>
          <w:sz w:val="22"/>
          <w:szCs w:val="22"/>
          <w:u w:val="single"/>
        </w:rPr>
        <w:br w:type="page"/>
      </w:r>
    </w:p>
    <w:p w14:paraId="3229F9E9" w14:textId="50B9CF8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lastRenderedPageBreak/>
        <w:t xml:space="preserve">Section </w:t>
      </w:r>
      <w:r>
        <w:rPr>
          <w:rFonts w:asciiTheme="minorHAnsi" w:hAnsiTheme="minorHAnsi"/>
          <w:b/>
          <w:color w:val="000000" w:themeColor="text1"/>
          <w:sz w:val="22"/>
          <w:szCs w:val="22"/>
          <w:u w:val="single"/>
        </w:rPr>
        <w:t xml:space="preserve">8.1 – 8.3, </w:t>
      </w:r>
      <w:proofErr w:type="gramStart"/>
      <w:r>
        <w:rPr>
          <w:rFonts w:asciiTheme="minorHAnsi" w:hAnsiTheme="minorHAnsi"/>
          <w:b/>
          <w:color w:val="000000" w:themeColor="text1"/>
          <w:sz w:val="22"/>
          <w:szCs w:val="22"/>
          <w:u w:val="single"/>
        </w:rPr>
        <w:t xml:space="preserve">Miscellaneous </w:t>
      </w:r>
      <w:r w:rsidRPr="008407CB">
        <w:rPr>
          <w:rFonts w:asciiTheme="minorHAnsi" w:hAnsiTheme="minorHAnsi"/>
          <w:color w:val="000000" w:themeColor="text1"/>
          <w:sz w:val="22"/>
          <w:szCs w:val="22"/>
          <w:u w:val="single"/>
        </w:rPr>
        <w:t>:</w:t>
      </w:r>
      <w:proofErr w:type="gramEnd"/>
      <w:r w:rsidRPr="008407CB">
        <w:rPr>
          <w:rFonts w:asciiTheme="minorHAnsi" w:hAnsiTheme="minorHAnsi"/>
          <w:color w:val="000000" w:themeColor="text1"/>
          <w:sz w:val="22"/>
          <w:szCs w:val="22"/>
          <w:u w:val="single"/>
        </w:rPr>
        <w:t xml:space="preserve"> </w:t>
      </w:r>
    </w:p>
    <w:p w14:paraId="56797348" w14:textId="77777777" w:rsidR="004A5ADF" w:rsidRDefault="00DA1F58" w:rsidP="00641A0B">
      <w:pPr>
        <w:rPr>
          <w:rFonts w:asciiTheme="minorHAnsi" w:hAnsiTheme="minorHAnsi"/>
          <w:color w:val="000000" w:themeColor="text1"/>
          <w:sz w:val="22"/>
          <w:szCs w:val="22"/>
        </w:rPr>
      </w:pPr>
      <w:r w:rsidRPr="00DA1F58">
        <w:rPr>
          <w:rFonts w:asciiTheme="minorHAnsi" w:hAnsiTheme="minorHAnsi"/>
          <w:color w:val="000000" w:themeColor="text1"/>
          <w:sz w:val="22"/>
          <w:szCs w:val="22"/>
        </w:rPr>
        <w:t xml:space="preserve">The language is relevant </w:t>
      </w:r>
      <w:proofErr w:type="gramStart"/>
      <w:r w:rsidRPr="00DA1F58">
        <w:rPr>
          <w:rFonts w:asciiTheme="minorHAnsi" w:hAnsiTheme="minorHAnsi"/>
          <w:color w:val="000000" w:themeColor="text1"/>
          <w:sz w:val="22"/>
          <w:szCs w:val="22"/>
        </w:rPr>
        <w:t>only  in</w:t>
      </w:r>
      <w:proofErr w:type="gramEnd"/>
      <w:r w:rsidRPr="00DA1F58">
        <w:rPr>
          <w:rFonts w:asciiTheme="minorHAnsi" w:hAnsiTheme="minorHAnsi"/>
          <w:color w:val="000000" w:themeColor="text1"/>
          <w:sz w:val="22"/>
          <w:szCs w:val="22"/>
        </w:rPr>
        <w:t xml:space="preserve"> regard to the lifecycle of the temp spec (it is severable, has no 3rd party beneficiary, and can be modified by the board).  But these conditions may have no applicability to the consensus policy we are planning to create.  Once the consensus policy is adopted, the amendments and modifications should run through the normal GNSO policies for updating consensus policies.  </w:t>
      </w:r>
      <w:r w:rsidR="00641A0B" w:rsidRPr="009C1258">
        <w:rPr>
          <w:rFonts w:asciiTheme="minorHAnsi" w:hAnsiTheme="minorHAnsi"/>
          <w:color w:val="000000" w:themeColor="text1"/>
          <w:sz w:val="22"/>
          <w:szCs w:val="22"/>
        </w:rPr>
        <w:t xml:space="preserve"> </w:t>
      </w:r>
    </w:p>
    <w:p w14:paraId="500FB7E3" w14:textId="77777777" w:rsidR="004A5ADF" w:rsidRDefault="004A5ADF" w:rsidP="00641A0B">
      <w:pPr>
        <w:rPr>
          <w:rFonts w:asciiTheme="minorHAnsi" w:hAnsiTheme="minorHAnsi"/>
          <w:color w:val="000000" w:themeColor="text1"/>
          <w:sz w:val="22"/>
          <w:szCs w:val="22"/>
        </w:rPr>
      </w:pPr>
    </w:p>
    <w:p w14:paraId="39B71795" w14:textId="77777777" w:rsidR="00641A0B" w:rsidRPr="00877034" w:rsidRDefault="00641A0B" w:rsidP="00641A0B">
      <w:pPr>
        <w:rPr>
          <w:rFonts w:asciiTheme="minorHAnsi" w:hAnsiTheme="minorHAnsi"/>
          <w:b/>
          <w:color w:val="000000" w:themeColor="text1"/>
          <w:sz w:val="22"/>
          <w:szCs w:val="22"/>
          <w:u w:val="single"/>
        </w:rPr>
      </w:pPr>
      <w:r w:rsidRPr="008407CB">
        <w:rPr>
          <w:rFonts w:asciiTheme="minorHAnsi" w:hAnsiTheme="minorHAnsi"/>
          <w:b/>
          <w:color w:val="000000" w:themeColor="text1"/>
          <w:sz w:val="22"/>
          <w:szCs w:val="22"/>
          <w:u w:val="single"/>
        </w:rPr>
        <w:t>Appendix A.1</w:t>
      </w:r>
      <w:r>
        <w:rPr>
          <w:rFonts w:asciiTheme="minorHAnsi" w:hAnsiTheme="minorHAnsi"/>
          <w:b/>
          <w:color w:val="000000" w:themeColor="text1"/>
          <w:sz w:val="22"/>
          <w:szCs w:val="22"/>
          <w:u w:val="single"/>
        </w:rPr>
        <w:t xml:space="preserve"> – A1.2.2,</w:t>
      </w:r>
      <w:r w:rsidRPr="00877034">
        <w:rPr>
          <w:rFonts w:asciiTheme="minorHAnsi" w:hAnsiTheme="minorHAnsi"/>
          <w:b/>
          <w:color w:val="000000" w:themeColor="text1"/>
          <w:sz w:val="22"/>
          <w:szCs w:val="22"/>
          <w:u w:val="single"/>
        </w:rPr>
        <w:t xml:space="preserve"> Registration Data Directory Services:</w:t>
      </w:r>
    </w:p>
    <w:p w14:paraId="401077BC" w14:textId="689FFB76" w:rsidR="00641A0B" w:rsidRPr="009C1258" w:rsidRDefault="0042038B" w:rsidP="00641A0B">
      <w:pPr>
        <w:rPr>
          <w:rFonts w:asciiTheme="minorHAnsi" w:eastAsiaTheme="minorEastAsia" w:hAnsiTheme="minorHAnsi" w:cstheme="minorBidi"/>
          <w:color w:val="000000" w:themeColor="text1"/>
          <w:sz w:val="22"/>
          <w:szCs w:val="22"/>
        </w:rPr>
      </w:pPr>
      <w:r w:rsidRPr="0042038B">
        <w:rPr>
          <w:rFonts w:asciiTheme="minorHAnsi" w:hAnsiTheme="minorHAnsi"/>
          <w:color w:val="000000" w:themeColor="text1"/>
          <w:sz w:val="22"/>
          <w:szCs w:val="22"/>
        </w:rPr>
        <w:t>BC agrees with this section and suggests the following topics for future discussion:     •</w:t>
      </w:r>
      <w:r w:rsidRPr="0042038B">
        <w:rPr>
          <w:rFonts w:asciiTheme="minorHAnsi" w:hAnsiTheme="minorHAnsi"/>
          <w:color w:val="000000" w:themeColor="text1"/>
          <w:sz w:val="22"/>
          <w:szCs w:val="22"/>
        </w:rPr>
        <w:tab/>
        <w:t>Specific durations (e.g. 135 days) should be reviewed later in the process; at this time there is much implementation uncertainty.  It may be too early to predict durations which are both expeditious and achievable.   •</w:t>
      </w:r>
      <w:r w:rsidRPr="0042038B">
        <w:rPr>
          <w:rFonts w:asciiTheme="minorHAnsi" w:hAnsiTheme="minorHAnsi"/>
          <w:color w:val="000000" w:themeColor="text1"/>
          <w:sz w:val="22"/>
          <w:szCs w:val="22"/>
        </w:rPr>
        <w:tab/>
        <w:t>In 1.2.1., “Where search capabilities are permitted and offered” erroneously implies that some Registry Operators and/or Registrars will not provide search capabilities.  •</w:t>
      </w:r>
      <w:r w:rsidRPr="0042038B">
        <w:rPr>
          <w:rFonts w:asciiTheme="minorHAnsi" w:hAnsiTheme="minorHAnsi"/>
          <w:color w:val="000000" w:themeColor="text1"/>
          <w:sz w:val="22"/>
          <w:szCs w:val="22"/>
        </w:rPr>
        <w:tab/>
        <w:t xml:space="preserve">In 1.2.2, “(when implemented)” seems confusing and could be replaced with “(as described in 1.2.1)” or similar.  </w:t>
      </w:r>
      <w:r w:rsidR="00641A0B" w:rsidRPr="009C1258">
        <w:rPr>
          <w:rFonts w:asciiTheme="minorHAnsi" w:eastAsiaTheme="minorEastAsia" w:hAnsiTheme="minorHAnsi" w:cstheme="minorBidi"/>
          <w:color w:val="000000" w:themeColor="text1"/>
          <w:sz w:val="22"/>
          <w:szCs w:val="22"/>
        </w:rPr>
        <w:t xml:space="preserve">  </w:t>
      </w:r>
    </w:p>
    <w:p w14:paraId="52CE4182" w14:textId="77777777" w:rsidR="00641A0B" w:rsidRPr="009C1258" w:rsidRDefault="00641A0B" w:rsidP="00641A0B">
      <w:pPr>
        <w:rPr>
          <w:rFonts w:asciiTheme="minorHAnsi" w:hAnsiTheme="minorHAnsi"/>
          <w:b/>
          <w:color w:val="000000" w:themeColor="text1"/>
          <w:sz w:val="22"/>
          <w:szCs w:val="22"/>
        </w:rPr>
      </w:pPr>
    </w:p>
    <w:p w14:paraId="4DB40CBD"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Appendix A</w:t>
      </w:r>
      <w:r>
        <w:rPr>
          <w:rFonts w:asciiTheme="minorHAnsi" w:hAnsiTheme="minorHAnsi"/>
          <w:b/>
          <w:color w:val="000000" w:themeColor="text1"/>
          <w:sz w:val="22"/>
          <w:szCs w:val="22"/>
          <w:u w:val="single"/>
        </w:rPr>
        <w:t>.2 – A2.3</w:t>
      </w:r>
      <w:r w:rsidRPr="008407CB">
        <w:rPr>
          <w:rFonts w:asciiTheme="minorHAnsi" w:hAnsiTheme="minorHAnsi"/>
          <w:b/>
          <w:color w:val="000000" w:themeColor="text1"/>
          <w:sz w:val="22"/>
          <w:szCs w:val="22"/>
          <w:u w:val="single"/>
        </w:rPr>
        <w:t>, Registration Data Directory Services:</w:t>
      </w:r>
      <w:r w:rsidRPr="008407CB">
        <w:rPr>
          <w:rFonts w:asciiTheme="minorHAnsi" w:hAnsiTheme="minorHAnsi"/>
          <w:color w:val="000000" w:themeColor="text1"/>
          <w:sz w:val="22"/>
          <w:szCs w:val="22"/>
          <w:u w:val="single"/>
        </w:rPr>
        <w:t xml:space="preserve"> </w:t>
      </w:r>
    </w:p>
    <w:p w14:paraId="0F5999D0" w14:textId="3961C0B8" w:rsidR="00641A0B" w:rsidRPr="009C1258" w:rsidRDefault="0042038B" w:rsidP="00641A0B">
      <w:pPr>
        <w:rPr>
          <w:rFonts w:asciiTheme="minorHAnsi" w:hAnsiTheme="minorHAnsi"/>
          <w:color w:val="000000" w:themeColor="text1"/>
          <w:sz w:val="22"/>
          <w:szCs w:val="22"/>
        </w:rPr>
      </w:pPr>
      <w:r w:rsidRPr="0042038B">
        <w:rPr>
          <w:rFonts w:asciiTheme="minorHAnsi" w:hAnsiTheme="minorHAnsi"/>
          <w:color w:val="000000" w:themeColor="text1"/>
          <w:sz w:val="22"/>
          <w:szCs w:val="22"/>
        </w:rPr>
        <w:t>BC has the following concerns with this section:     •</w:t>
      </w:r>
      <w:r w:rsidRPr="0042038B">
        <w:rPr>
          <w:rFonts w:asciiTheme="minorHAnsi" w:hAnsiTheme="minorHAnsi"/>
          <w:color w:val="000000" w:themeColor="text1"/>
          <w:sz w:val="22"/>
          <w:szCs w:val="22"/>
        </w:rPr>
        <w:tab/>
        <w:t>We should not require redaction of data for legal persons or for cases outside of GDPR jurisdiction.  •</w:t>
      </w:r>
      <w:r w:rsidRPr="0042038B">
        <w:rPr>
          <w:rFonts w:asciiTheme="minorHAnsi" w:hAnsiTheme="minorHAnsi"/>
          <w:color w:val="000000" w:themeColor="text1"/>
          <w:sz w:val="22"/>
          <w:szCs w:val="22"/>
        </w:rPr>
        <w:tab/>
        <w:t xml:space="preserve">Registrant City and Postal Code should be removed as they are not personally identifiable and are applicable to selection of venue when required for legal action.  </w:t>
      </w:r>
      <w:r w:rsidR="00641A0B" w:rsidRPr="009C1258">
        <w:rPr>
          <w:rFonts w:asciiTheme="minorHAnsi" w:hAnsiTheme="minorHAnsi"/>
          <w:color w:val="000000" w:themeColor="text1"/>
          <w:sz w:val="22"/>
          <w:szCs w:val="22"/>
        </w:rPr>
        <w:t xml:space="preserve">  </w:t>
      </w:r>
    </w:p>
    <w:p w14:paraId="7B6E6A4B" w14:textId="77777777" w:rsidR="00641A0B" w:rsidRPr="009C1258" w:rsidRDefault="00641A0B" w:rsidP="00641A0B">
      <w:pPr>
        <w:rPr>
          <w:rFonts w:asciiTheme="minorHAnsi" w:hAnsiTheme="minorHAnsi"/>
          <w:b/>
          <w:color w:val="000000" w:themeColor="text1"/>
          <w:sz w:val="22"/>
          <w:szCs w:val="22"/>
        </w:rPr>
      </w:pPr>
    </w:p>
    <w:p w14:paraId="55F0C61E"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Appendix A</w:t>
      </w:r>
      <w:r>
        <w:rPr>
          <w:rFonts w:asciiTheme="minorHAnsi" w:hAnsiTheme="minorHAnsi"/>
          <w:b/>
          <w:color w:val="000000" w:themeColor="text1"/>
          <w:sz w:val="22"/>
          <w:szCs w:val="22"/>
          <w:u w:val="single"/>
        </w:rPr>
        <w:t>.2.4 – A2.6, Redacted Fields</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10ED44F1" w14:textId="6462CCA6" w:rsidR="00641A0B" w:rsidRPr="009C1258" w:rsidRDefault="0042038B" w:rsidP="00641A0B">
      <w:pPr>
        <w:rPr>
          <w:rFonts w:asciiTheme="minorHAnsi" w:hAnsiTheme="minorHAnsi"/>
          <w:color w:val="000000" w:themeColor="text1"/>
          <w:sz w:val="22"/>
          <w:szCs w:val="22"/>
        </w:rPr>
      </w:pPr>
      <w:r w:rsidRPr="0042038B">
        <w:rPr>
          <w:rFonts w:asciiTheme="minorHAnsi" w:hAnsiTheme="minorHAnsi"/>
          <w:color w:val="000000" w:themeColor="text1"/>
          <w:sz w:val="22"/>
          <w:szCs w:val="22"/>
        </w:rPr>
        <w:t>BC has the following concerns with this section:    •</w:t>
      </w:r>
      <w:r w:rsidRPr="0042038B">
        <w:rPr>
          <w:rFonts w:asciiTheme="minorHAnsi" w:hAnsiTheme="minorHAnsi"/>
          <w:color w:val="000000" w:themeColor="text1"/>
          <w:sz w:val="22"/>
          <w:szCs w:val="22"/>
        </w:rPr>
        <w:tab/>
        <w:t>We should not require redaction of data for legal persons or for cases outside of GDPR jurisdiction.  •</w:t>
      </w:r>
      <w:r w:rsidRPr="0042038B">
        <w:rPr>
          <w:rFonts w:asciiTheme="minorHAnsi" w:hAnsiTheme="minorHAnsi"/>
          <w:color w:val="000000" w:themeColor="text1"/>
          <w:sz w:val="22"/>
          <w:szCs w:val="22"/>
        </w:rPr>
        <w:tab/>
        <w:t>Registrant City and Postal Code should be removed as they are not personally identifiable and are applicable to selection of venue when required for legal action.  •</w:t>
      </w:r>
      <w:r w:rsidRPr="0042038B">
        <w:rPr>
          <w:rFonts w:asciiTheme="minorHAnsi" w:hAnsiTheme="minorHAnsi"/>
          <w:color w:val="000000" w:themeColor="text1"/>
          <w:sz w:val="22"/>
          <w:szCs w:val="22"/>
        </w:rPr>
        <w:tab/>
        <w:t xml:space="preserve">Final policy must accommodate circumstances beyond those supported by an unmonitored web form. Examples include providing a registrant’s unique, verified email address (anonymized or other) and registrar being accountable to ensure that mail sent from a web form is received by the registrant and responded to within a defined time interval.  </w:t>
      </w:r>
    </w:p>
    <w:p w14:paraId="797A956F" w14:textId="77777777" w:rsidR="00641A0B" w:rsidRPr="009C1258" w:rsidRDefault="00641A0B" w:rsidP="00641A0B">
      <w:pPr>
        <w:rPr>
          <w:rFonts w:asciiTheme="minorHAnsi" w:hAnsiTheme="minorHAnsi"/>
          <w:color w:val="000000" w:themeColor="text1"/>
          <w:sz w:val="22"/>
          <w:szCs w:val="22"/>
        </w:rPr>
      </w:pPr>
    </w:p>
    <w:p w14:paraId="6EC3B2E4"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Appendix A</w:t>
      </w:r>
      <w:r>
        <w:rPr>
          <w:rFonts w:asciiTheme="minorHAnsi" w:hAnsiTheme="minorHAnsi"/>
          <w:b/>
          <w:color w:val="000000" w:themeColor="text1"/>
          <w:sz w:val="22"/>
          <w:szCs w:val="22"/>
          <w:u w:val="single"/>
        </w:rPr>
        <w:t xml:space="preserve">.3, </w:t>
      </w:r>
      <w:r w:rsidRPr="00EE6439">
        <w:rPr>
          <w:rFonts w:asciiTheme="minorHAnsi" w:hAnsiTheme="minorHAnsi"/>
          <w:b/>
          <w:color w:val="000000" w:themeColor="text1"/>
          <w:sz w:val="22"/>
          <w:szCs w:val="22"/>
          <w:u w:val="single"/>
        </w:rPr>
        <w:t>Additional Provisions Concerning Processing Personal Data</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64B2C080" w14:textId="1BB4804B" w:rsidR="00641A0B" w:rsidRDefault="0042038B" w:rsidP="00641A0B">
      <w:pPr>
        <w:rPr>
          <w:rFonts w:asciiTheme="minorHAnsi" w:hAnsiTheme="minorHAnsi"/>
          <w:color w:val="000000" w:themeColor="text1"/>
          <w:sz w:val="22"/>
          <w:szCs w:val="22"/>
        </w:rPr>
      </w:pPr>
      <w:r w:rsidRPr="0042038B">
        <w:rPr>
          <w:rFonts w:asciiTheme="minorHAnsi" w:hAnsiTheme="minorHAnsi"/>
          <w:color w:val="000000" w:themeColor="text1"/>
          <w:sz w:val="22"/>
          <w:szCs w:val="22"/>
        </w:rPr>
        <w:t xml:space="preserve">BC has the following concerns with this section:    This allows for Registries and Registrars to apply GDPR out of scope both geographically and to the wrong parties (e.g., to legal entities not covered by GDPR or to natural persons outside of the EU -- also not covered by GDPR).  </w:t>
      </w:r>
    </w:p>
    <w:p w14:paraId="388FC917" w14:textId="77777777" w:rsidR="00641A0B" w:rsidRPr="009C1258" w:rsidRDefault="00641A0B" w:rsidP="00641A0B">
      <w:pPr>
        <w:rPr>
          <w:rFonts w:asciiTheme="minorHAnsi" w:hAnsiTheme="minorHAnsi"/>
          <w:color w:val="000000" w:themeColor="text1"/>
          <w:sz w:val="22"/>
          <w:szCs w:val="22"/>
        </w:rPr>
      </w:pPr>
    </w:p>
    <w:p w14:paraId="7F2241FB"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Appendix A</w:t>
      </w:r>
      <w:r>
        <w:rPr>
          <w:rFonts w:asciiTheme="minorHAnsi" w:hAnsiTheme="minorHAnsi"/>
          <w:b/>
          <w:color w:val="000000" w:themeColor="text1"/>
          <w:sz w:val="22"/>
          <w:szCs w:val="22"/>
          <w:u w:val="single"/>
        </w:rPr>
        <w:t xml:space="preserve">.4 – A4.2, </w:t>
      </w:r>
      <w:r w:rsidRPr="00FC4653">
        <w:rPr>
          <w:rFonts w:asciiTheme="minorHAnsi" w:hAnsiTheme="minorHAnsi"/>
          <w:b/>
          <w:color w:val="000000" w:themeColor="text1"/>
          <w:sz w:val="22"/>
          <w:szCs w:val="22"/>
          <w:u w:val="single"/>
        </w:rPr>
        <w:t>Access to Non-Public Registration Data</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604A3716" w14:textId="60351AF9" w:rsidR="00641A0B" w:rsidRPr="009C1258" w:rsidRDefault="0042038B" w:rsidP="00641A0B">
      <w:pPr>
        <w:rPr>
          <w:rFonts w:asciiTheme="minorHAnsi" w:hAnsiTheme="minorHAnsi"/>
          <w:color w:val="000000" w:themeColor="text1"/>
          <w:sz w:val="22"/>
          <w:szCs w:val="22"/>
        </w:rPr>
      </w:pPr>
      <w:r w:rsidRPr="0042038B">
        <w:rPr>
          <w:rFonts w:asciiTheme="minorHAnsi" w:hAnsiTheme="minorHAnsi"/>
          <w:color w:val="000000" w:themeColor="text1"/>
          <w:sz w:val="22"/>
          <w:szCs w:val="22"/>
        </w:rPr>
        <w:t>BC agrees with this section and suggests the following topics for future discussion:     •</w:t>
      </w:r>
      <w:r w:rsidRPr="0042038B">
        <w:rPr>
          <w:rFonts w:asciiTheme="minorHAnsi" w:hAnsiTheme="minorHAnsi"/>
          <w:color w:val="000000" w:themeColor="text1"/>
          <w:sz w:val="22"/>
          <w:szCs w:val="22"/>
        </w:rPr>
        <w:tab/>
        <w:t>While we anticipate that “reasonable access” will require RDAP and differentiated (“tiered”) access, it is the task and responsibility of this policy development panel to work out the definition for reasonableness - panel must delineate processes, timelines, and detailed expected response from Registries and Registrar to reasonable access requests based on legitimate interests as allowed under the GDPR.  •</w:t>
      </w:r>
      <w:r w:rsidRPr="0042038B">
        <w:rPr>
          <w:rFonts w:asciiTheme="minorHAnsi" w:hAnsiTheme="minorHAnsi"/>
          <w:color w:val="000000" w:themeColor="text1"/>
          <w:sz w:val="22"/>
          <w:szCs w:val="22"/>
        </w:rPr>
        <w:tab/>
        <w:t>As mentioned elsewhere, it may be too soon to determine whether service level assurances (“SLA”) such as “within 90 days” are appropriately quick or technically achievable.  At this moment, 90 days seems excessively long for most cases.  •</w:t>
      </w:r>
      <w:r w:rsidRPr="0042038B">
        <w:rPr>
          <w:rFonts w:asciiTheme="minorHAnsi" w:hAnsiTheme="minorHAnsi"/>
          <w:color w:val="000000" w:themeColor="text1"/>
          <w:sz w:val="22"/>
          <w:szCs w:val="22"/>
        </w:rPr>
        <w:tab/>
        <w:t xml:space="preserve">Regardless of the SLA for access that is ultimately decided, if a Registrar or Registry is presented with an ambiguous situation (where ICANN has not yet published guidance), we believe that there must be an obligation on the Registrar or Registry operator to take immediate action to seek guidance upon receiving a request.   </w:t>
      </w:r>
      <w:r w:rsidR="00641A0B" w:rsidRPr="004E268E">
        <w:rPr>
          <w:rFonts w:asciiTheme="minorHAnsi" w:hAnsiTheme="minorHAnsi"/>
          <w:color w:val="000000" w:themeColor="text1"/>
          <w:sz w:val="22"/>
          <w:szCs w:val="22"/>
        </w:rPr>
        <w:t xml:space="preserve">  </w:t>
      </w:r>
    </w:p>
    <w:p w14:paraId="1A303F68" w14:textId="77777777" w:rsidR="00641A0B" w:rsidRPr="009C1258" w:rsidRDefault="00641A0B" w:rsidP="00641A0B">
      <w:pPr>
        <w:rPr>
          <w:rFonts w:asciiTheme="minorHAnsi" w:hAnsiTheme="minorHAnsi"/>
          <w:color w:val="000000" w:themeColor="text1"/>
          <w:sz w:val="22"/>
          <w:szCs w:val="22"/>
        </w:rPr>
      </w:pPr>
    </w:p>
    <w:p w14:paraId="139BEB1E" w14:textId="77777777" w:rsidR="00B02792" w:rsidRDefault="00B02792">
      <w:pPr>
        <w:rPr>
          <w:rFonts w:asciiTheme="minorHAnsi" w:hAnsiTheme="minorHAnsi"/>
          <w:b/>
          <w:color w:val="000000" w:themeColor="text1"/>
          <w:sz w:val="22"/>
          <w:szCs w:val="22"/>
          <w:u w:val="single"/>
        </w:rPr>
      </w:pPr>
      <w:r>
        <w:rPr>
          <w:rFonts w:asciiTheme="minorHAnsi" w:hAnsiTheme="minorHAnsi"/>
          <w:b/>
          <w:color w:val="000000" w:themeColor="text1"/>
          <w:sz w:val="22"/>
          <w:szCs w:val="22"/>
          <w:u w:val="single"/>
        </w:rPr>
        <w:br w:type="page"/>
      </w:r>
    </w:p>
    <w:p w14:paraId="47FD2849" w14:textId="5F4921A0"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lastRenderedPageBreak/>
        <w:t>Appendix A</w:t>
      </w:r>
      <w:r>
        <w:rPr>
          <w:rFonts w:asciiTheme="minorHAnsi" w:hAnsiTheme="minorHAnsi"/>
          <w:b/>
          <w:color w:val="000000" w:themeColor="text1"/>
          <w:sz w:val="22"/>
          <w:szCs w:val="22"/>
          <w:u w:val="single"/>
        </w:rPr>
        <w:t xml:space="preserve">.5, </w:t>
      </w:r>
      <w:r w:rsidRPr="00FC4653">
        <w:rPr>
          <w:rFonts w:asciiTheme="minorHAnsi" w:hAnsiTheme="minorHAnsi"/>
          <w:b/>
          <w:color w:val="000000" w:themeColor="text1"/>
          <w:sz w:val="22"/>
          <w:szCs w:val="22"/>
          <w:u w:val="single"/>
        </w:rPr>
        <w:t>Publication of Additional Data Fields</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55FF5880" w14:textId="035B5986" w:rsidR="00641A0B" w:rsidRPr="009C1258" w:rsidRDefault="0042038B"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3FF31A7D" w14:textId="77777777" w:rsidR="00641A0B" w:rsidRPr="009C1258" w:rsidRDefault="00641A0B" w:rsidP="00641A0B">
      <w:pPr>
        <w:spacing w:before="120"/>
        <w:ind w:left="720"/>
        <w:rPr>
          <w:rFonts w:asciiTheme="minorHAnsi" w:hAnsiTheme="minorHAnsi"/>
          <w:color w:val="000000" w:themeColor="text1"/>
          <w:sz w:val="22"/>
          <w:szCs w:val="22"/>
        </w:rPr>
      </w:pPr>
    </w:p>
    <w:p w14:paraId="6C4C0E24"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B.1, </w:t>
      </w:r>
      <w:r w:rsidRPr="008B759F">
        <w:rPr>
          <w:rFonts w:asciiTheme="minorHAnsi" w:hAnsiTheme="minorHAnsi"/>
          <w:b/>
          <w:color w:val="000000" w:themeColor="text1"/>
          <w:sz w:val="22"/>
          <w:szCs w:val="22"/>
          <w:u w:val="single"/>
        </w:rPr>
        <w:t>Supplemental Data Escrow Requirements</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3CC76806" w14:textId="32B61BC2" w:rsidR="00641A0B" w:rsidRDefault="001F14B6" w:rsidP="00641A0B">
      <w:pPr>
        <w:rPr>
          <w:rFonts w:ascii="Calibri" w:eastAsia="Times New Roman" w:hAnsi="Calibri"/>
          <w:color w:val="000000"/>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48EE8C11" w14:textId="77777777" w:rsidR="00641A0B" w:rsidRDefault="00641A0B" w:rsidP="00641A0B">
      <w:pPr>
        <w:rPr>
          <w:rFonts w:ascii="Calibri" w:eastAsia="Times New Roman" w:hAnsi="Calibri"/>
          <w:color w:val="000000"/>
          <w:sz w:val="22"/>
          <w:szCs w:val="22"/>
        </w:rPr>
      </w:pPr>
    </w:p>
    <w:p w14:paraId="02803282"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B.2, </w:t>
      </w:r>
      <w:r w:rsidRPr="008B759F">
        <w:rPr>
          <w:rFonts w:asciiTheme="minorHAnsi" w:hAnsiTheme="minorHAnsi"/>
          <w:b/>
          <w:color w:val="000000" w:themeColor="text1"/>
          <w:sz w:val="22"/>
          <w:szCs w:val="22"/>
          <w:u w:val="single"/>
        </w:rPr>
        <w:t>Supplemental Data Escrow Requirements</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0B1E5FE6" w14:textId="6AB30AB8" w:rsidR="00641A0B" w:rsidRPr="009C1258" w:rsidRDefault="001F14B6" w:rsidP="00641A0B">
      <w:pPr>
        <w:rPr>
          <w:rFonts w:asciiTheme="minorHAnsi" w:eastAsia="Times New Roman" w:hAnsiTheme="minorHAnsi"/>
          <w:b/>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r w:rsidR="00641A0B" w:rsidRPr="008B759F">
        <w:rPr>
          <w:rFonts w:ascii="Calibri" w:eastAsia="Times New Roman" w:hAnsi="Calibri"/>
          <w:color w:val="000000"/>
          <w:sz w:val="22"/>
          <w:szCs w:val="22"/>
        </w:rPr>
        <w:t xml:space="preserve">  </w:t>
      </w:r>
    </w:p>
    <w:p w14:paraId="2751B6A7" w14:textId="77777777" w:rsidR="00641A0B" w:rsidRDefault="00641A0B" w:rsidP="00641A0B">
      <w:pPr>
        <w:rPr>
          <w:rFonts w:asciiTheme="minorHAnsi" w:eastAsia="Times New Roman" w:hAnsiTheme="minorHAnsi"/>
          <w:b/>
          <w:color w:val="000000" w:themeColor="text1"/>
          <w:sz w:val="22"/>
          <w:szCs w:val="22"/>
        </w:rPr>
      </w:pPr>
    </w:p>
    <w:p w14:paraId="04D8E2B4"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B.3, </w:t>
      </w:r>
      <w:r w:rsidRPr="008B759F">
        <w:rPr>
          <w:rFonts w:asciiTheme="minorHAnsi" w:hAnsiTheme="minorHAnsi"/>
          <w:b/>
          <w:color w:val="000000" w:themeColor="text1"/>
          <w:sz w:val="22"/>
          <w:szCs w:val="22"/>
          <w:u w:val="single"/>
        </w:rPr>
        <w:t>Supplemental Data Escrow Requirements</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0F7DC6E8" w14:textId="4196057F" w:rsidR="00641A0B" w:rsidRPr="009C1258" w:rsidRDefault="001F14B6" w:rsidP="00641A0B">
      <w:pPr>
        <w:rPr>
          <w:rFonts w:asciiTheme="minorHAnsi" w:eastAsia="Times New Roman" w:hAnsiTheme="minorHAnsi"/>
          <w:b/>
          <w:color w:val="000000" w:themeColor="text1"/>
          <w:sz w:val="22"/>
          <w:szCs w:val="22"/>
        </w:rPr>
      </w:pPr>
      <w:r w:rsidRPr="001F14B6">
        <w:rPr>
          <w:rFonts w:asciiTheme="minorHAnsi" w:hAnsiTheme="minorHAnsi"/>
          <w:color w:val="000000" w:themeColor="text1"/>
          <w:sz w:val="22"/>
          <w:szCs w:val="22"/>
        </w:rPr>
        <w:t>We may need to define "substantially similar".</w:t>
      </w:r>
      <w:r w:rsidR="00641A0B" w:rsidRPr="008B759F">
        <w:rPr>
          <w:rFonts w:ascii="Calibri" w:eastAsia="Times New Roman" w:hAnsi="Calibri"/>
          <w:color w:val="000000"/>
          <w:sz w:val="22"/>
          <w:szCs w:val="22"/>
        </w:rPr>
        <w:t xml:space="preserve">  </w:t>
      </w:r>
    </w:p>
    <w:p w14:paraId="67447441" w14:textId="77777777" w:rsidR="00641A0B" w:rsidRDefault="00641A0B" w:rsidP="00641A0B">
      <w:pPr>
        <w:rPr>
          <w:rFonts w:asciiTheme="minorHAnsi" w:eastAsia="Times New Roman" w:hAnsiTheme="minorHAnsi"/>
          <w:b/>
          <w:color w:val="000000" w:themeColor="text1"/>
          <w:sz w:val="22"/>
          <w:szCs w:val="22"/>
        </w:rPr>
      </w:pPr>
    </w:p>
    <w:p w14:paraId="482CCC20"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B.4, </w:t>
      </w:r>
      <w:r w:rsidRPr="008B759F">
        <w:rPr>
          <w:rFonts w:asciiTheme="minorHAnsi" w:hAnsiTheme="minorHAnsi"/>
          <w:b/>
          <w:color w:val="000000" w:themeColor="text1"/>
          <w:sz w:val="22"/>
          <w:szCs w:val="22"/>
          <w:u w:val="single"/>
        </w:rPr>
        <w:t>Supplemental Data Escrow Requirements</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799FB612" w14:textId="37D18234" w:rsidR="00641A0B" w:rsidRPr="009C1258" w:rsidRDefault="001F14B6" w:rsidP="00641A0B">
      <w:pPr>
        <w:rPr>
          <w:rFonts w:asciiTheme="minorHAnsi" w:eastAsia="Times New Roman" w:hAnsiTheme="minorHAnsi"/>
          <w:b/>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7F18D78E" w14:textId="77777777" w:rsidR="00641A0B" w:rsidRDefault="00641A0B" w:rsidP="00641A0B">
      <w:pPr>
        <w:rPr>
          <w:rFonts w:asciiTheme="minorHAnsi" w:eastAsia="Times New Roman" w:hAnsiTheme="minorHAnsi"/>
          <w:b/>
          <w:color w:val="000000" w:themeColor="text1"/>
          <w:sz w:val="22"/>
          <w:szCs w:val="22"/>
        </w:rPr>
      </w:pPr>
    </w:p>
    <w:p w14:paraId="77126EEC"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C, </w:t>
      </w:r>
      <w:r w:rsidRPr="008B759F">
        <w:rPr>
          <w:rFonts w:asciiTheme="minorHAnsi" w:hAnsiTheme="minorHAnsi"/>
          <w:b/>
          <w:color w:val="000000" w:themeColor="text1"/>
          <w:sz w:val="22"/>
          <w:szCs w:val="22"/>
          <w:u w:val="single"/>
        </w:rPr>
        <w:t>Data Processing Requirements</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19365C2E" w14:textId="4B8C85C0" w:rsidR="00641A0B" w:rsidRDefault="00DA1F58" w:rsidP="00641A0B">
      <w:pPr>
        <w:rPr>
          <w:rFonts w:ascii="Calibri" w:eastAsia="Times New Roman" w:hAnsi="Calibri"/>
          <w:color w:val="000000"/>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557B21B5" w14:textId="77777777" w:rsidR="00641A0B" w:rsidRDefault="00641A0B" w:rsidP="00641A0B">
      <w:pPr>
        <w:rPr>
          <w:rFonts w:ascii="Calibri" w:eastAsia="Times New Roman" w:hAnsi="Calibri"/>
          <w:color w:val="000000"/>
          <w:sz w:val="22"/>
          <w:szCs w:val="22"/>
        </w:rPr>
      </w:pPr>
    </w:p>
    <w:p w14:paraId="6FC90427"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C.1 – C.1.6, </w:t>
      </w:r>
      <w:r w:rsidRPr="008B759F">
        <w:rPr>
          <w:rFonts w:asciiTheme="minorHAnsi" w:hAnsiTheme="minorHAnsi"/>
          <w:b/>
          <w:color w:val="000000" w:themeColor="text1"/>
          <w:sz w:val="22"/>
          <w:szCs w:val="22"/>
          <w:u w:val="single"/>
        </w:rPr>
        <w:t>Data Processing Requirements</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0DB13F7C" w14:textId="3A1DB312" w:rsidR="00641A0B" w:rsidRPr="009C1258" w:rsidRDefault="00DA1F58" w:rsidP="00641A0B">
      <w:pPr>
        <w:rPr>
          <w:rFonts w:asciiTheme="minorHAnsi" w:eastAsia="Times New Roman" w:hAnsiTheme="minorHAnsi"/>
          <w:b/>
          <w:color w:val="000000" w:themeColor="text1"/>
          <w:sz w:val="22"/>
          <w:szCs w:val="22"/>
        </w:rPr>
      </w:pPr>
      <w:r w:rsidRPr="00DA1F58">
        <w:rPr>
          <w:rFonts w:asciiTheme="minorHAnsi" w:hAnsiTheme="minorHAnsi"/>
          <w:color w:val="000000" w:themeColor="text1"/>
          <w:sz w:val="22"/>
          <w:szCs w:val="22"/>
        </w:rPr>
        <w:t xml:space="preserve">BC can agree with this section if references to “obligations subject to local laws” are changed to instead reference the existing consensus policy and process which already governs conflicts between </w:t>
      </w:r>
      <w:proofErr w:type="spellStart"/>
      <w:r w:rsidRPr="00DA1F58">
        <w:rPr>
          <w:rFonts w:asciiTheme="minorHAnsi" w:hAnsiTheme="minorHAnsi"/>
          <w:color w:val="000000" w:themeColor="text1"/>
          <w:sz w:val="22"/>
          <w:szCs w:val="22"/>
        </w:rPr>
        <w:t>WhoIs</w:t>
      </w:r>
      <w:proofErr w:type="spellEnd"/>
      <w:r w:rsidRPr="00DA1F58">
        <w:rPr>
          <w:rFonts w:asciiTheme="minorHAnsi" w:hAnsiTheme="minorHAnsi"/>
          <w:color w:val="000000" w:themeColor="text1"/>
          <w:sz w:val="22"/>
          <w:szCs w:val="22"/>
        </w:rPr>
        <w:t xml:space="preserve"> obligations and national data protection laws.  The language above   creates uncertainty by failing both to reference the existing consensus policy and by leaving applicability of local law subject to each party’s interpretations.</w:t>
      </w:r>
      <w:r w:rsidR="00641A0B" w:rsidRPr="006713E7">
        <w:rPr>
          <w:rFonts w:ascii="Calibri" w:eastAsia="Times New Roman" w:hAnsi="Calibri"/>
          <w:color w:val="000000"/>
          <w:sz w:val="22"/>
          <w:szCs w:val="22"/>
        </w:rPr>
        <w:t xml:space="preserve">    </w:t>
      </w:r>
    </w:p>
    <w:p w14:paraId="63DD4080" w14:textId="77777777" w:rsidR="00641A0B" w:rsidRDefault="00641A0B" w:rsidP="00641A0B">
      <w:pPr>
        <w:rPr>
          <w:rFonts w:asciiTheme="minorHAnsi" w:eastAsia="Times New Roman" w:hAnsiTheme="minorHAnsi"/>
          <w:b/>
          <w:color w:val="000000" w:themeColor="text1"/>
          <w:sz w:val="22"/>
          <w:szCs w:val="22"/>
        </w:rPr>
      </w:pPr>
    </w:p>
    <w:p w14:paraId="3A006124"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C.2, </w:t>
      </w:r>
      <w:r w:rsidRPr="008B759F">
        <w:rPr>
          <w:rFonts w:asciiTheme="minorHAnsi" w:hAnsiTheme="minorHAnsi"/>
          <w:b/>
          <w:color w:val="000000" w:themeColor="text1"/>
          <w:sz w:val="22"/>
          <w:szCs w:val="22"/>
          <w:u w:val="single"/>
        </w:rPr>
        <w:t>Data Processing Requirements</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3B9B7879" w14:textId="3B8651E6" w:rsidR="00641A0B" w:rsidRDefault="00DA1F58" w:rsidP="00641A0B">
      <w:pPr>
        <w:rPr>
          <w:rFonts w:ascii="Calibri" w:eastAsia="Times New Roman" w:hAnsi="Calibri"/>
          <w:color w:val="000000"/>
          <w:sz w:val="22"/>
          <w:szCs w:val="22"/>
        </w:rPr>
      </w:pPr>
      <w:r w:rsidRPr="00DA1F58">
        <w:rPr>
          <w:rFonts w:asciiTheme="minorHAnsi" w:hAnsiTheme="minorHAnsi"/>
          <w:color w:val="000000" w:themeColor="text1"/>
          <w:sz w:val="22"/>
          <w:szCs w:val="22"/>
        </w:rPr>
        <w:t xml:space="preserve">“Except where such interests are overridden by the interests or fundamental rights and freedoms of the data subject which require protection of Personal Data” should be qualified by the statement “as may be required under GDPR”, because not all processing is subject to the balancing test.  </w:t>
      </w:r>
      <w:r w:rsidR="00641A0B" w:rsidRPr="006713E7">
        <w:rPr>
          <w:rFonts w:ascii="Calibri" w:eastAsia="Times New Roman" w:hAnsi="Calibri"/>
          <w:color w:val="000000"/>
          <w:sz w:val="22"/>
          <w:szCs w:val="22"/>
        </w:rPr>
        <w:t xml:space="preserve">   </w:t>
      </w:r>
    </w:p>
    <w:p w14:paraId="56697DFE" w14:textId="77777777" w:rsidR="00641A0B" w:rsidRDefault="00641A0B" w:rsidP="00641A0B">
      <w:pPr>
        <w:rPr>
          <w:rFonts w:ascii="Calibri" w:eastAsia="Times New Roman" w:hAnsi="Calibri"/>
          <w:color w:val="000000"/>
          <w:sz w:val="22"/>
          <w:szCs w:val="22"/>
        </w:rPr>
      </w:pPr>
    </w:p>
    <w:p w14:paraId="2813506B"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C.3 – C3.1.6, </w:t>
      </w:r>
      <w:r w:rsidRPr="008B759F">
        <w:rPr>
          <w:rFonts w:asciiTheme="minorHAnsi" w:hAnsiTheme="minorHAnsi"/>
          <w:b/>
          <w:color w:val="000000" w:themeColor="text1"/>
          <w:sz w:val="22"/>
          <w:szCs w:val="22"/>
          <w:u w:val="single"/>
        </w:rPr>
        <w:t>Data Processing Requirements</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0800D5DE" w14:textId="50D3B32B" w:rsidR="00641A0B" w:rsidRDefault="00DA1F58" w:rsidP="00641A0B">
      <w:pPr>
        <w:rPr>
          <w:rFonts w:ascii="Calibri" w:eastAsia="Times New Roman" w:hAnsi="Calibri"/>
          <w:color w:val="000000"/>
          <w:sz w:val="22"/>
          <w:szCs w:val="22"/>
        </w:rPr>
      </w:pPr>
      <w:r w:rsidRPr="00DA1F58">
        <w:rPr>
          <w:rFonts w:asciiTheme="minorHAnsi" w:hAnsiTheme="minorHAnsi"/>
          <w:color w:val="000000" w:themeColor="text1"/>
          <w:sz w:val="22"/>
          <w:szCs w:val="22"/>
        </w:rPr>
        <w:t>BC agrees with this section.   We also suggest the following topic for discussion:   To ensure that processes successfully improve security, stability and privacy without excessive or unpredictable burden on contracted parties, BC suggests that the panel consider RSEP as an example of a similar policy.</w:t>
      </w:r>
      <w:r w:rsidR="00641A0B" w:rsidRPr="006713E7">
        <w:rPr>
          <w:rFonts w:ascii="Calibri" w:eastAsia="Times New Roman" w:hAnsi="Calibri"/>
          <w:color w:val="000000"/>
          <w:sz w:val="22"/>
          <w:szCs w:val="22"/>
        </w:rPr>
        <w:t xml:space="preserve">  </w:t>
      </w:r>
    </w:p>
    <w:p w14:paraId="23195395" w14:textId="77777777" w:rsidR="00641A0B" w:rsidRDefault="00641A0B" w:rsidP="00641A0B">
      <w:pPr>
        <w:rPr>
          <w:rFonts w:ascii="Calibri" w:eastAsia="Times New Roman" w:hAnsi="Calibri"/>
          <w:color w:val="000000"/>
          <w:sz w:val="22"/>
          <w:szCs w:val="22"/>
        </w:rPr>
      </w:pPr>
    </w:p>
    <w:p w14:paraId="1DA83BDF"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C.3.2 – C3.5.2, </w:t>
      </w:r>
      <w:r w:rsidRPr="008B759F">
        <w:rPr>
          <w:rFonts w:asciiTheme="minorHAnsi" w:hAnsiTheme="minorHAnsi"/>
          <w:b/>
          <w:color w:val="000000" w:themeColor="text1"/>
          <w:sz w:val="22"/>
          <w:szCs w:val="22"/>
          <w:u w:val="single"/>
        </w:rPr>
        <w:t>Data Processing Requirements</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5A0D8B17" w14:textId="7ACF5916" w:rsidR="00641A0B" w:rsidRDefault="00DA1F58" w:rsidP="00641A0B">
      <w:pPr>
        <w:rPr>
          <w:rFonts w:ascii="Calibri" w:eastAsia="Times New Roman" w:hAnsi="Calibri"/>
          <w:color w:val="000000"/>
          <w:sz w:val="22"/>
          <w:szCs w:val="22"/>
        </w:rPr>
      </w:pPr>
      <w:r w:rsidRPr="00DA1F58">
        <w:rPr>
          <w:rFonts w:asciiTheme="minorHAnsi" w:hAnsiTheme="minorHAnsi"/>
          <w:color w:val="000000" w:themeColor="text1"/>
          <w:sz w:val="22"/>
          <w:szCs w:val="22"/>
        </w:rPr>
        <w:t xml:space="preserve">BC agrees with this section.  We also suggest the following additional topic for discussion:   Similar to the language of the </w:t>
      </w:r>
      <w:proofErr w:type="gramStart"/>
      <w:r w:rsidRPr="00DA1F58">
        <w:rPr>
          <w:rFonts w:asciiTheme="minorHAnsi" w:hAnsiTheme="minorHAnsi"/>
          <w:color w:val="000000" w:themeColor="text1"/>
          <w:sz w:val="22"/>
          <w:szCs w:val="22"/>
        </w:rPr>
        <w:t>RAA,  ICANN</w:t>
      </w:r>
      <w:proofErr w:type="gramEnd"/>
      <w:r w:rsidRPr="00DA1F58">
        <w:rPr>
          <w:rFonts w:asciiTheme="minorHAnsi" w:hAnsiTheme="minorHAnsi"/>
          <w:color w:val="000000" w:themeColor="text1"/>
          <w:sz w:val="22"/>
          <w:szCs w:val="22"/>
        </w:rPr>
        <w:t xml:space="preserve"> should develop and propose standard language that could be used as guidance to the contracted parties to meet the transparency requirements in 3.5.1 with regard to the use of WHOIS contact data.</w:t>
      </w:r>
      <w:r w:rsidR="00641A0B" w:rsidRPr="006713E7">
        <w:rPr>
          <w:rFonts w:ascii="Calibri" w:eastAsia="Times New Roman" w:hAnsi="Calibri"/>
          <w:color w:val="000000"/>
          <w:sz w:val="22"/>
          <w:szCs w:val="22"/>
        </w:rPr>
        <w:t xml:space="preserve"> </w:t>
      </w:r>
    </w:p>
    <w:p w14:paraId="549DCA38" w14:textId="77777777" w:rsidR="00641A0B" w:rsidRDefault="00641A0B" w:rsidP="00641A0B">
      <w:pPr>
        <w:rPr>
          <w:rFonts w:ascii="Calibri" w:eastAsia="Times New Roman" w:hAnsi="Calibri"/>
          <w:color w:val="000000"/>
          <w:sz w:val="22"/>
          <w:szCs w:val="22"/>
        </w:rPr>
      </w:pPr>
    </w:p>
    <w:p w14:paraId="4463B084"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C.3.8 – C3.10, </w:t>
      </w:r>
      <w:r w:rsidRPr="008B759F">
        <w:rPr>
          <w:rFonts w:asciiTheme="minorHAnsi" w:hAnsiTheme="minorHAnsi"/>
          <w:b/>
          <w:color w:val="000000" w:themeColor="text1"/>
          <w:sz w:val="22"/>
          <w:szCs w:val="22"/>
          <w:u w:val="single"/>
        </w:rPr>
        <w:t>Data Processing Requirements</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3F77A08E" w14:textId="063ED77B" w:rsidR="00641A0B" w:rsidRDefault="00DA1F58" w:rsidP="00641A0B">
      <w:pPr>
        <w:rPr>
          <w:rFonts w:asciiTheme="minorHAnsi" w:eastAsia="Times New Roman" w:hAnsiTheme="minorHAnsi"/>
          <w:b/>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r w:rsidR="00641A0B">
        <w:rPr>
          <w:rFonts w:ascii="Calibri" w:eastAsia="Times New Roman" w:hAnsi="Calibri"/>
          <w:color w:val="000000"/>
          <w:sz w:val="22"/>
          <w:szCs w:val="22"/>
        </w:rPr>
        <w:t xml:space="preserve">  </w:t>
      </w:r>
    </w:p>
    <w:p w14:paraId="6B5730F0" w14:textId="77777777" w:rsidR="00641A0B" w:rsidRDefault="00641A0B" w:rsidP="00641A0B">
      <w:pPr>
        <w:rPr>
          <w:rFonts w:asciiTheme="minorHAnsi" w:eastAsia="Times New Roman" w:hAnsiTheme="minorHAnsi"/>
          <w:b/>
          <w:color w:val="000000" w:themeColor="text1"/>
          <w:sz w:val="22"/>
          <w:szCs w:val="22"/>
        </w:rPr>
      </w:pPr>
    </w:p>
    <w:p w14:paraId="0AFD60BA"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D, </w:t>
      </w:r>
      <w:r w:rsidRPr="008B759F">
        <w:rPr>
          <w:rFonts w:asciiTheme="minorHAnsi" w:hAnsiTheme="minorHAnsi"/>
          <w:b/>
          <w:color w:val="000000" w:themeColor="text1"/>
          <w:sz w:val="22"/>
          <w:szCs w:val="22"/>
          <w:u w:val="single"/>
        </w:rPr>
        <w:t>Uniform Rapid Suspension</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35746483" w14:textId="577FE676" w:rsidR="00641A0B" w:rsidRPr="009C1258" w:rsidRDefault="00A13EE5" w:rsidP="00641A0B">
      <w:pPr>
        <w:rPr>
          <w:rFonts w:asciiTheme="minorHAnsi" w:eastAsia="Times New Roman" w:hAnsiTheme="minorHAnsi"/>
          <w:b/>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r w:rsidR="00641A0B" w:rsidRPr="00DE12BA">
        <w:rPr>
          <w:rFonts w:ascii="Calibri" w:eastAsia="Times New Roman" w:hAnsi="Calibri"/>
          <w:color w:val="000000"/>
          <w:sz w:val="22"/>
          <w:szCs w:val="22"/>
        </w:rPr>
        <w:t xml:space="preserve">     </w:t>
      </w:r>
    </w:p>
    <w:p w14:paraId="4D40BE1F" w14:textId="77777777" w:rsidR="00641A0B" w:rsidRDefault="00641A0B" w:rsidP="00641A0B">
      <w:pPr>
        <w:rPr>
          <w:rFonts w:asciiTheme="minorHAnsi" w:eastAsia="Times New Roman" w:hAnsiTheme="minorHAnsi"/>
          <w:b/>
          <w:color w:val="000000" w:themeColor="text1"/>
          <w:sz w:val="22"/>
          <w:szCs w:val="22"/>
        </w:rPr>
      </w:pPr>
    </w:p>
    <w:p w14:paraId="47CA7E82"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lastRenderedPageBreak/>
        <w:t xml:space="preserve">Appendix </w:t>
      </w:r>
      <w:r>
        <w:rPr>
          <w:rFonts w:asciiTheme="minorHAnsi" w:hAnsiTheme="minorHAnsi"/>
          <w:b/>
          <w:color w:val="000000" w:themeColor="text1"/>
          <w:sz w:val="22"/>
          <w:szCs w:val="22"/>
          <w:u w:val="single"/>
        </w:rPr>
        <w:t xml:space="preserve">E - </w:t>
      </w:r>
      <w:r w:rsidRPr="008B759F">
        <w:rPr>
          <w:rFonts w:asciiTheme="minorHAnsi" w:hAnsiTheme="minorHAnsi"/>
          <w:b/>
          <w:color w:val="000000" w:themeColor="text1"/>
          <w:sz w:val="22"/>
          <w:szCs w:val="22"/>
          <w:u w:val="single"/>
        </w:rPr>
        <w:t>Uniform Domain Name Dispute Resolution Policy</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3E641380" w14:textId="3B0D79C4" w:rsidR="00641A0B" w:rsidRPr="009C1258" w:rsidRDefault="00A13EE5" w:rsidP="00641A0B">
      <w:pPr>
        <w:rPr>
          <w:rFonts w:asciiTheme="minorHAnsi" w:eastAsia="Times New Roman" w:hAnsiTheme="minorHAnsi"/>
          <w:b/>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r w:rsidR="00641A0B" w:rsidRPr="00DE12BA">
        <w:rPr>
          <w:rFonts w:ascii="Calibri" w:eastAsia="Times New Roman" w:hAnsi="Calibri"/>
          <w:color w:val="000000"/>
          <w:sz w:val="22"/>
          <w:szCs w:val="22"/>
        </w:rPr>
        <w:t xml:space="preserve"> </w:t>
      </w:r>
    </w:p>
    <w:p w14:paraId="204CD9E9" w14:textId="77777777" w:rsidR="00641A0B" w:rsidRDefault="00641A0B" w:rsidP="00641A0B">
      <w:pPr>
        <w:rPr>
          <w:rFonts w:asciiTheme="minorHAnsi" w:eastAsia="Times New Roman" w:hAnsiTheme="minorHAnsi"/>
          <w:b/>
          <w:color w:val="000000" w:themeColor="text1"/>
          <w:sz w:val="22"/>
          <w:szCs w:val="22"/>
        </w:rPr>
      </w:pPr>
    </w:p>
    <w:p w14:paraId="3F509344"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F - </w:t>
      </w:r>
      <w:r w:rsidRPr="008B759F">
        <w:rPr>
          <w:rFonts w:asciiTheme="minorHAnsi" w:hAnsiTheme="minorHAnsi"/>
          <w:b/>
          <w:color w:val="000000" w:themeColor="text1"/>
          <w:sz w:val="22"/>
          <w:szCs w:val="22"/>
          <w:u w:val="single"/>
        </w:rPr>
        <w:t>Bulk Registration Data Access to ICANN</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112E6675" w14:textId="3E5920E1" w:rsidR="00641A0B" w:rsidRDefault="001F14B6" w:rsidP="00641A0B">
      <w:pPr>
        <w:rPr>
          <w:rFonts w:ascii="Calibri" w:eastAsia="Times New Roman" w:hAnsi="Calibri"/>
          <w:color w:val="000000"/>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3C1D464F" w14:textId="77777777" w:rsidR="00641A0B" w:rsidRDefault="00641A0B" w:rsidP="00641A0B">
      <w:pPr>
        <w:rPr>
          <w:rFonts w:asciiTheme="minorHAnsi" w:eastAsia="Times New Roman" w:hAnsiTheme="minorHAnsi"/>
          <w:b/>
          <w:color w:val="000000" w:themeColor="text1"/>
          <w:sz w:val="22"/>
          <w:szCs w:val="22"/>
        </w:rPr>
      </w:pPr>
    </w:p>
    <w:p w14:paraId="4A1F1A31"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G.1 - </w:t>
      </w:r>
      <w:r w:rsidRPr="008B759F">
        <w:rPr>
          <w:rFonts w:asciiTheme="minorHAnsi" w:hAnsiTheme="minorHAnsi"/>
          <w:b/>
          <w:color w:val="000000" w:themeColor="text1"/>
          <w:sz w:val="22"/>
          <w:szCs w:val="22"/>
          <w:u w:val="single"/>
        </w:rPr>
        <w:t>Supplemental Procedures to the Transfer Policy</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263CAD4F" w14:textId="04CB5230" w:rsidR="00641A0B" w:rsidRPr="009C1258" w:rsidRDefault="00A13EE5" w:rsidP="00641A0B">
      <w:pPr>
        <w:rPr>
          <w:rFonts w:asciiTheme="minorHAnsi" w:eastAsia="Times New Roman" w:hAnsiTheme="minorHAnsi"/>
          <w:b/>
          <w:color w:val="000000" w:themeColor="text1"/>
          <w:sz w:val="22"/>
          <w:szCs w:val="22"/>
        </w:rPr>
      </w:pPr>
      <w:r w:rsidRPr="00A13EE5">
        <w:rPr>
          <w:rFonts w:asciiTheme="minorHAnsi" w:hAnsiTheme="minorHAnsi"/>
          <w:color w:val="000000" w:themeColor="text1"/>
          <w:sz w:val="22"/>
          <w:szCs w:val="22"/>
        </w:rPr>
        <w:t>Executing a transfer request at the request of the registrant is consistent with GDPR because it is processing for the performance of the contract.  We are concerned about changes which might result in the transfer process becoming less secure.  1.2 also seems to impose redundant process on the Registrant, which is a weaker user experience.</w:t>
      </w:r>
    </w:p>
    <w:p w14:paraId="00D16B92" w14:textId="77777777" w:rsidR="00641A0B" w:rsidRDefault="00641A0B" w:rsidP="00641A0B">
      <w:pPr>
        <w:rPr>
          <w:rFonts w:asciiTheme="minorHAnsi" w:eastAsia="Times New Roman" w:hAnsiTheme="minorHAnsi"/>
          <w:b/>
          <w:color w:val="000000" w:themeColor="text1"/>
          <w:sz w:val="22"/>
          <w:szCs w:val="22"/>
        </w:rPr>
      </w:pPr>
    </w:p>
    <w:p w14:paraId="7D187888"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G.2 - </w:t>
      </w:r>
      <w:r w:rsidRPr="008B759F">
        <w:rPr>
          <w:rFonts w:asciiTheme="minorHAnsi" w:hAnsiTheme="minorHAnsi"/>
          <w:b/>
          <w:color w:val="000000" w:themeColor="text1"/>
          <w:sz w:val="22"/>
          <w:szCs w:val="22"/>
          <w:u w:val="single"/>
        </w:rPr>
        <w:t>Supplemental Procedures to the Transfer Policy</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2ED4F7F6" w14:textId="055B3D00" w:rsidR="00641A0B" w:rsidRPr="009C1258" w:rsidRDefault="00A13EE5" w:rsidP="00641A0B">
      <w:pPr>
        <w:rPr>
          <w:rFonts w:asciiTheme="minorHAnsi" w:eastAsia="Times New Roman" w:hAnsiTheme="minorHAnsi"/>
          <w:b/>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3B3975A7" w14:textId="77777777" w:rsidR="00641A0B" w:rsidRPr="009C1258" w:rsidRDefault="00641A0B" w:rsidP="00641A0B">
      <w:pPr>
        <w:rPr>
          <w:rFonts w:asciiTheme="minorHAnsi" w:eastAsia="Times New Roman" w:hAnsiTheme="minorHAnsi"/>
          <w:b/>
          <w:color w:val="000000" w:themeColor="text1"/>
          <w:sz w:val="22"/>
          <w:szCs w:val="22"/>
        </w:rPr>
      </w:pPr>
    </w:p>
    <w:p w14:paraId="266366FB" w14:textId="77777777" w:rsidR="00641A0B" w:rsidRDefault="00641A0B" w:rsidP="00641A0B">
      <w:pPr>
        <w:rPr>
          <w:rFonts w:ascii="Calibri" w:eastAsia="Times New Roman" w:hAnsi="Calibri"/>
          <w:color w:val="000000"/>
          <w:sz w:val="22"/>
          <w:szCs w:val="22"/>
        </w:rPr>
      </w:pPr>
    </w:p>
    <w:p w14:paraId="4E726075" w14:textId="77777777" w:rsidR="00641A0B" w:rsidRPr="008407CB" w:rsidRDefault="00641A0B" w:rsidP="00641A0B">
      <w:pPr>
        <w:rPr>
          <w:rFonts w:asciiTheme="minorHAnsi" w:hAnsiTheme="minorHAnsi"/>
          <w:color w:val="000000" w:themeColor="text1"/>
          <w:sz w:val="22"/>
          <w:szCs w:val="22"/>
          <w:u w:val="single"/>
        </w:rPr>
      </w:pPr>
      <w:r>
        <w:rPr>
          <w:rFonts w:asciiTheme="minorHAnsi" w:hAnsiTheme="minorHAnsi"/>
          <w:b/>
          <w:color w:val="000000" w:themeColor="text1"/>
          <w:sz w:val="22"/>
          <w:szCs w:val="22"/>
          <w:u w:val="single"/>
        </w:rPr>
        <w:t>Part 1 – Other – Any Further Input</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14EB47F7" w14:textId="0F0EA68C" w:rsidR="00641A0B" w:rsidRDefault="0042038B" w:rsidP="00641A0B">
      <w:pPr>
        <w:rPr>
          <w:rFonts w:asciiTheme="minorHAnsi" w:hAnsiTheme="minorHAnsi"/>
          <w:color w:val="000000" w:themeColor="text1"/>
          <w:sz w:val="22"/>
          <w:szCs w:val="22"/>
        </w:rPr>
      </w:pPr>
      <w:r w:rsidRPr="0042038B">
        <w:rPr>
          <w:rFonts w:asciiTheme="minorHAnsi" w:hAnsiTheme="minorHAnsi"/>
          <w:color w:val="000000" w:themeColor="text1"/>
          <w:sz w:val="22"/>
          <w:szCs w:val="22"/>
        </w:rPr>
        <w:t>Additional suggestions are provided in the comment boxes following each survey question.</w:t>
      </w:r>
    </w:p>
    <w:p w14:paraId="213491F1" w14:textId="77777777" w:rsidR="00641A0B" w:rsidRDefault="00641A0B" w:rsidP="00641A0B">
      <w:pPr>
        <w:rPr>
          <w:rFonts w:asciiTheme="minorHAnsi" w:hAnsiTheme="minorHAnsi"/>
          <w:color w:val="000000" w:themeColor="text1"/>
          <w:sz w:val="22"/>
          <w:szCs w:val="22"/>
        </w:rPr>
      </w:pPr>
    </w:p>
    <w:p w14:paraId="78CFA1C4" w14:textId="77777777" w:rsidR="00641A0B" w:rsidRPr="008407CB" w:rsidRDefault="00641A0B" w:rsidP="00641A0B">
      <w:pPr>
        <w:rPr>
          <w:rFonts w:asciiTheme="minorHAnsi" w:hAnsiTheme="minorHAnsi"/>
          <w:color w:val="000000" w:themeColor="text1"/>
          <w:sz w:val="22"/>
          <w:szCs w:val="22"/>
          <w:u w:val="single"/>
        </w:rPr>
      </w:pPr>
      <w:r>
        <w:rPr>
          <w:rFonts w:asciiTheme="minorHAnsi" w:hAnsiTheme="minorHAnsi"/>
          <w:b/>
          <w:color w:val="000000" w:themeColor="text1"/>
          <w:sz w:val="22"/>
          <w:szCs w:val="22"/>
          <w:u w:val="single"/>
        </w:rPr>
        <w:t>Part 2 – Other – Any Further Input</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507DC687" w14:textId="37AC7F4A" w:rsidR="00641A0B" w:rsidRDefault="001F14B6"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0435F94C" w14:textId="77777777" w:rsidR="00641A0B" w:rsidRDefault="00641A0B" w:rsidP="00641A0B">
      <w:pPr>
        <w:rPr>
          <w:rFonts w:asciiTheme="minorHAnsi" w:hAnsiTheme="minorHAnsi"/>
          <w:color w:val="000000" w:themeColor="text1"/>
          <w:sz w:val="22"/>
          <w:szCs w:val="22"/>
        </w:rPr>
      </w:pPr>
    </w:p>
    <w:p w14:paraId="25A97A54" w14:textId="77777777" w:rsidR="00641A0B" w:rsidRPr="008407CB" w:rsidRDefault="00641A0B" w:rsidP="00641A0B">
      <w:pPr>
        <w:rPr>
          <w:rFonts w:asciiTheme="minorHAnsi" w:hAnsiTheme="minorHAnsi"/>
          <w:color w:val="000000" w:themeColor="text1"/>
          <w:sz w:val="22"/>
          <w:szCs w:val="22"/>
          <w:u w:val="single"/>
        </w:rPr>
      </w:pPr>
      <w:r>
        <w:rPr>
          <w:rFonts w:asciiTheme="minorHAnsi" w:hAnsiTheme="minorHAnsi"/>
          <w:b/>
          <w:color w:val="000000" w:themeColor="text1"/>
          <w:sz w:val="22"/>
          <w:szCs w:val="22"/>
          <w:u w:val="single"/>
        </w:rPr>
        <w:t>Part 3 – Other – Any Further Input</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71C6B850" w14:textId="58B9CF93" w:rsidR="00641A0B" w:rsidRDefault="00A13EE5"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6F99C00F" w14:textId="77777777" w:rsidR="00641A0B" w:rsidRDefault="00641A0B" w:rsidP="00641A0B">
      <w:pPr>
        <w:rPr>
          <w:rFonts w:asciiTheme="minorHAnsi" w:hAnsiTheme="minorHAnsi"/>
          <w:color w:val="000000" w:themeColor="text1"/>
          <w:sz w:val="22"/>
          <w:szCs w:val="22"/>
        </w:rPr>
      </w:pPr>
    </w:p>
    <w:p w14:paraId="7869E7F9" w14:textId="77777777" w:rsidR="00641A0B" w:rsidRPr="008407CB" w:rsidRDefault="00641A0B" w:rsidP="00641A0B">
      <w:pPr>
        <w:rPr>
          <w:rFonts w:asciiTheme="minorHAnsi" w:hAnsiTheme="minorHAnsi"/>
          <w:color w:val="000000" w:themeColor="text1"/>
          <w:sz w:val="22"/>
          <w:szCs w:val="22"/>
          <w:u w:val="single"/>
        </w:rPr>
      </w:pPr>
      <w:r>
        <w:rPr>
          <w:rFonts w:asciiTheme="minorHAnsi" w:hAnsiTheme="minorHAnsi"/>
          <w:b/>
          <w:color w:val="000000" w:themeColor="text1"/>
          <w:sz w:val="22"/>
          <w:szCs w:val="22"/>
          <w:u w:val="single"/>
        </w:rPr>
        <w:t>Part 4 – Other – Any Further Input</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11F52449" w14:textId="36223592" w:rsidR="00641A0B" w:rsidRDefault="00DA1F58" w:rsidP="00641A0B">
      <w:pPr>
        <w:rPr>
          <w:rFonts w:ascii="Calibri" w:eastAsia="Times New Roman" w:hAnsi="Calibri"/>
          <w:color w:val="000000"/>
          <w:sz w:val="22"/>
          <w:szCs w:val="22"/>
        </w:rPr>
      </w:pPr>
      <w:r w:rsidRPr="00DA1F58">
        <w:rPr>
          <w:rFonts w:asciiTheme="minorHAnsi" w:hAnsiTheme="minorHAnsi"/>
          <w:color w:val="000000" w:themeColor="text1"/>
          <w:sz w:val="22"/>
          <w:szCs w:val="22"/>
        </w:rPr>
        <w:t>BC strongly supports the inclusion of each of the issues identified in 1-7 to be addressed in the EPDP, with the exception of the accreditation model, since that work is being pursued on a separate track.  As discussed earlier, providing definition to what is meant by “continued [and]public access” falls squarely within this PDP and must be explored</w:t>
      </w:r>
    </w:p>
    <w:p w14:paraId="047DBC7F" w14:textId="2B5E29E1" w:rsidR="00641A0B" w:rsidRDefault="00641A0B">
      <w:pPr>
        <w:rPr>
          <w:rFonts w:ascii="Calibri" w:eastAsia="Times New Roman" w:hAnsi="Calibri"/>
          <w:color w:val="000000"/>
          <w:sz w:val="22"/>
          <w:szCs w:val="22"/>
        </w:rPr>
      </w:pPr>
    </w:p>
    <w:p w14:paraId="65F1396A" w14:textId="08844AC1" w:rsidR="00641A0B" w:rsidRPr="00C60256" w:rsidRDefault="00641A0B" w:rsidP="004A5ADF">
      <w:pPr>
        <w:pStyle w:val="Heading1"/>
      </w:pPr>
      <w:bookmarkStart w:id="7" w:name="_Toc522566149"/>
      <w:r w:rsidRPr="00C60256">
        <w:t xml:space="preserve">Comments from the </w:t>
      </w:r>
      <w:r>
        <w:t>IPC</w:t>
      </w:r>
      <w:bookmarkEnd w:id="7"/>
    </w:p>
    <w:p w14:paraId="72347DB5" w14:textId="77777777" w:rsidR="00641A0B" w:rsidRDefault="00641A0B" w:rsidP="00641A0B">
      <w:pPr>
        <w:rPr>
          <w:rFonts w:asciiTheme="minorHAnsi" w:hAnsiTheme="minorHAnsi"/>
          <w:b/>
          <w:color w:val="000000" w:themeColor="text1"/>
          <w:sz w:val="22"/>
          <w:szCs w:val="22"/>
        </w:rPr>
      </w:pPr>
    </w:p>
    <w:p w14:paraId="62C77FAA" w14:textId="21DEBB47" w:rsidR="00641A0B" w:rsidRPr="009C1258" w:rsidRDefault="00641A0B" w:rsidP="00641A0B">
      <w:pPr>
        <w:rPr>
          <w:rFonts w:asciiTheme="minorHAnsi" w:hAnsiTheme="minorHAnsi"/>
          <w:color w:val="000000" w:themeColor="text1"/>
          <w:sz w:val="22"/>
          <w:szCs w:val="22"/>
        </w:rPr>
      </w:pPr>
      <w:r w:rsidRPr="00C60256">
        <w:rPr>
          <w:rFonts w:asciiTheme="minorHAnsi" w:hAnsiTheme="minorHAnsi"/>
          <w:b/>
          <w:color w:val="000000" w:themeColor="text1"/>
          <w:sz w:val="22"/>
          <w:szCs w:val="22"/>
          <w:u w:val="single"/>
        </w:rPr>
        <w:t>Section 1, Scope:</w:t>
      </w:r>
      <w:r w:rsidRPr="009C1258">
        <w:rPr>
          <w:rFonts w:asciiTheme="minorHAnsi" w:hAnsiTheme="minorHAnsi"/>
          <w:color w:val="000000" w:themeColor="text1"/>
          <w:sz w:val="22"/>
          <w:szCs w:val="22"/>
        </w:rPr>
        <w:t xml:space="preserve"> </w:t>
      </w:r>
      <w:r w:rsidRPr="009C1258">
        <w:rPr>
          <w:rFonts w:asciiTheme="minorHAnsi" w:hAnsiTheme="minorHAnsi"/>
          <w:color w:val="000000" w:themeColor="text1"/>
          <w:sz w:val="22"/>
          <w:szCs w:val="22"/>
        </w:rPr>
        <w:br/>
      </w:r>
      <w:r w:rsidR="00CD6EFA" w:rsidRPr="00CD6EFA">
        <w:rPr>
          <w:rFonts w:asciiTheme="minorHAnsi" w:hAnsiTheme="minorHAnsi"/>
          <w:color w:val="000000" w:themeColor="text1"/>
          <w:sz w:val="22"/>
          <w:szCs w:val="22"/>
        </w:rPr>
        <w:t xml:space="preserve">The IPC is supportive of this section however we believe that allowing ICANN to unilaterally decide when or if requirements should apply is not appropriate for a consensus policy.    As such we suggest that the clause “unless ICANN determines in its reasonable discretion that this Temporary Specification SHALL NOT control.”  be removed in the EPDP policy report.  </w:t>
      </w:r>
      <w:r w:rsidRPr="009C1258">
        <w:rPr>
          <w:rFonts w:asciiTheme="minorHAnsi" w:hAnsiTheme="minorHAnsi"/>
          <w:color w:val="000000" w:themeColor="text1"/>
          <w:sz w:val="22"/>
          <w:szCs w:val="22"/>
        </w:rPr>
        <w:t xml:space="preserve">  </w:t>
      </w:r>
      <w:r w:rsidRPr="009C1258">
        <w:rPr>
          <w:rFonts w:asciiTheme="minorHAnsi" w:hAnsiTheme="minorHAnsi"/>
          <w:color w:val="000000" w:themeColor="text1"/>
          <w:sz w:val="22"/>
          <w:szCs w:val="22"/>
        </w:rPr>
        <w:br/>
      </w:r>
    </w:p>
    <w:p w14:paraId="1A7980CA" w14:textId="77777777" w:rsidR="00641A0B" w:rsidRPr="00C60256" w:rsidRDefault="00641A0B" w:rsidP="00641A0B">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2, Definitions:</w:t>
      </w:r>
      <w:r w:rsidRPr="00C60256">
        <w:rPr>
          <w:rFonts w:asciiTheme="minorHAnsi" w:hAnsiTheme="minorHAnsi"/>
          <w:color w:val="000000" w:themeColor="text1"/>
          <w:sz w:val="22"/>
          <w:szCs w:val="22"/>
          <w:u w:val="single"/>
        </w:rPr>
        <w:t xml:space="preserve"> </w:t>
      </w:r>
    </w:p>
    <w:p w14:paraId="424E8BAA" w14:textId="46E2BA39" w:rsidR="00641A0B" w:rsidRPr="009C1258" w:rsidRDefault="00CD6EFA"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r w:rsidR="00641A0B" w:rsidRPr="009C1258">
        <w:rPr>
          <w:rFonts w:asciiTheme="minorHAnsi" w:hAnsiTheme="minorHAnsi"/>
          <w:color w:val="000000" w:themeColor="text1"/>
          <w:sz w:val="22"/>
          <w:szCs w:val="22"/>
        </w:rPr>
        <w:t xml:space="preserve">  </w:t>
      </w:r>
    </w:p>
    <w:p w14:paraId="5A50E122" w14:textId="77777777" w:rsidR="00641A0B" w:rsidRPr="009C1258" w:rsidRDefault="00641A0B" w:rsidP="00641A0B">
      <w:pPr>
        <w:rPr>
          <w:rFonts w:asciiTheme="minorHAnsi" w:hAnsiTheme="minorHAnsi"/>
          <w:b/>
          <w:color w:val="000000" w:themeColor="text1"/>
          <w:sz w:val="22"/>
          <w:szCs w:val="22"/>
        </w:rPr>
      </w:pPr>
    </w:p>
    <w:p w14:paraId="6BD9B02A" w14:textId="77777777" w:rsidR="00641A0B" w:rsidRPr="00C60256" w:rsidRDefault="00641A0B" w:rsidP="00641A0B">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3,</w:t>
      </w:r>
      <w:r w:rsidRPr="00C60256">
        <w:rPr>
          <w:rFonts w:asciiTheme="minorHAnsi" w:hAnsiTheme="minorHAnsi"/>
          <w:color w:val="000000" w:themeColor="text1"/>
          <w:sz w:val="22"/>
          <w:szCs w:val="22"/>
          <w:u w:val="single"/>
        </w:rPr>
        <w:t xml:space="preserve"> </w:t>
      </w:r>
      <w:r w:rsidRPr="00C60256">
        <w:rPr>
          <w:rFonts w:asciiTheme="minorHAnsi" w:hAnsiTheme="minorHAnsi"/>
          <w:b/>
          <w:color w:val="000000" w:themeColor="text1"/>
          <w:sz w:val="22"/>
          <w:szCs w:val="22"/>
          <w:u w:val="single"/>
        </w:rPr>
        <w:t>Policy Effective Date:</w:t>
      </w:r>
      <w:r w:rsidRPr="00C60256">
        <w:rPr>
          <w:rFonts w:asciiTheme="minorHAnsi" w:hAnsiTheme="minorHAnsi"/>
          <w:color w:val="000000" w:themeColor="text1"/>
          <w:sz w:val="22"/>
          <w:szCs w:val="22"/>
          <w:u w:val="single"/>
        </w:rPr>
        <w:t xml:space="preserve"> </w:t>
      </w:r>
    </w:p>
    <w:p w14:paraId="19481ACB" w14:textId="5542FA6E" w:rsidR="00641A0B" w:rsidRPr="009C1258" w:rsidRDefault="00CD6EFA"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r w:rsidR="00641A0B" w:rsidRPr="009C1258">
        <w:rPr>
          <w:rFonts w:asciiTheme="minorHAnsi" w:hAnsiTheme="minorHAnsi"/>
          <w:color w:val="000000" w:themeColor="text1"/>
          <w:sz w:val="22"/>
          <w:szCs w:val="22"/>
        </w:rPr>
        <w:t xml:space="preserve">  </w:t>
      </w:r>
    </w:p>
    <w:p w14:paraId="7E38A7FF" w14:textId="77777777" w:rsidR="00641A0B" w:rsidRPr="009C1258" w:rsidRDefault="00641A0B" w:rsidP="00641A0B">
      <w:pPr>
        <w:rPr>
          <w:rFonts w:asciiTheme="minorHAnsi" w:hAnsiTheme="minorHAnsi"/>
          <w:color w:val="000000" w:themeColor="text1"/>
          <w:sz w:val="22"/>
          <w:szCs w:val="22"/>
        </w:rPr>
      </w:pPr>
    </w:p>
    <w:p w14:paraId="5E91E210" w14:textId="77777777" w:rsidR="00641A0B" w:rsidRPr="00C60256" w:rsidRDefault="00641A0B" w:rsidP="00641A0B">
      <w:pPr>
        <w:rPr>
          <w:rFonts w:asciiTheme="minorHAnsi" w:hAnsiTheme="minorHAnsi"/>
          <w:b/>
          <w:color w:val="000000" w:themeColor="text1"/>
          <w:sz w:val="22"/>
          <w:szCs w:val="22"/>
          <w:u w:val="single"/>
        </w:rPr>
      </w:pPr>
      <w:r w:rsidRPr="00C60256">
        <w:rPr>
          <w:rFonts w:asciiTheme="minorHAnsi" w:hAnsiTheme="minorHAnsi"/>
          <w:b/>
          <w:color w:val="000000" w:themeColor="text1"/>
          <w:sz w:val="22"/>
          <w:szCs w:val="22"/>
          <w:u w:val="single"/>
        </w:rPr>
        <w:t>Sections 4.1</w:t>
      </w:r>
      <w:r>
        <w:rPr>
          <w:rFonts w:asciiTheme="minorHAnsi" w:hAnsiTheme="minorHAnsi"/>
          <w:b/>
          <w:color w:val="000000" w:themeColor="text1"/>
          <w:sz w:val="22"/>
          <w:szCs w:val="22"/>
          <w:u w:val="single"/>
        </w:rPr>
        <w:t xml:space="preserve"> </w:t>
      </w:r>
      <w:r w:rsidRPr="00C60256">
        <w:rPr>
          <w:rFonts w:asciiTheme="minorHAnsi" w:hAnsiTheme="minorHAnsi"/>
          <w:b/>
          <w:color w:val="000000" w:themeColor="text1"/>
          <w:sz w:val="22"/>
          <w:szCs w:val="22"/>
          <w:u w:val="single"/>
        </w:rPr>
        <w:t>-</w:t>
      </w:r>
      <w:r>
        <w:rPr>
          <w:rFonts w:asciiTheme="minorHAnsi" w:hAnsiTheme="minorHAnsi"/>
          <w:b/>
          <w:color w:val="000000" w:themeColor="text1"/>
          <w:sz w:val="22"/>
          <w:szCs w:val="22"/>
          <w:u w:val="single"/>
        </w:rPr>
        <w:t xml:space="preserve"> </w:t>
      </w:r>
      <w:r w:rsidRPr="00C60256">
        <w:rPr>
          <w:rFonts w:asciiTheme="minorHAnsi" w:hAnsiTheme="minorHAnsi"/>
          <w:b/>
          <w:color w:val="000000" w:themeColor="text1"/>
          <w:sz w:val="22"/>
          <w:szCs w:val="22"/>
          <w:u w:val="single"/>
        </w:rPr>
        <w:t>4.</w:t>
      </w:r>
      <w:r>
        <w:rPr>
          <w:rFonts w:asciiTheme="minorHAnsi" w:hAnsiTheme="minorHAnsi"/>
          <w:b/>
          <w:color w:val="000000" w:themeColor="text1"/>
          <w:sz w:val="22"/>
          <w:szCs w:val="22"/>
          <w:u w:val="single"/>
        </w:rPr>
        <w:t>2</w:t>
      </w:r>
      <w:r w:rsidRPr="00C60256">
        <w:rPr>
          <w:rFonts w:asciiTheme="minorHAnsi" w:hAnsiTheme="minorHAnsi"/>
          <w:b/>
          <w:color w:val="000000" w:themeColor="text1"/>
          <w:sz w:val="22"/>
          <w:szCs w:val="22"/>
          <w:u w:val="single"/>
        </w:rPr>
        <w:t xml:space="preserve">, Lawfulness &amp; Purposes of Processing </w:t>
      </w:r>
      <w:proofErr w:type="spellStart"/>
      <w:r w:rsidRPr="00C60256">
        <w:rPr>
          <w:rFonts w:asciiTheme="minorHAnsi" w:hAnsiTheme="minorHAnsi"/>
          <w:b/>
          <w:color w:val="000000" w:themeColor="text1"/>
          <w:sz w:val="22"/>
          <w:szCs w:val="22"/>
          <w:u w:val="single"/>
        </w:rPr>
        <w:t>gTLD</w:t>
      </w:r>
      <w:proofErr w:type="spellEnd"/>
      <w:r w:rsidRPr="00C60256">
        <w:rPr>
          <w:rFonts w:asciiTheme="minorHAnsi" w:hAnsiTheme="minorHAnsi"/>
          <w:b/>
          <w:color w:val="000000" w:themeColor="text1"/>
          <w:sz w:val="22"/>
          <w:szCs w:val="22"/>
          <w:u w:val="single"/>
        </w:rPr>
        <w:t xml:space="preserve"> Registration Data: </w:t>
      </w:r>
    </w:p>
    <w:p w14:paraId="1D9A6664" w14:textId="0FF9E955" w:rsidR="00641A0B" w:rsidRPr="009C1258" w:rsidRDefault="00CD6EFA"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4756D75B" w14:textId="77777777" w:rsidR="00641A0B" w:rsidRDefault="00641A0B" w:rsidP="00641A0B">
      <w:pPr>
        <w:rPr>
          <w:rFonts w:asciiTheme="minorHAnsi" w:hAnsiTheme="minorHAnsi"/>
          <w:color w:val="000000" w:themeColor="text1"/>
          <w:sz w:val="22"/>
          <w:szCs w:val="22"/>
        </w:rPr>
      </w:pPr>
    </w:p>
    <w:p w14:paraId="69908D68" w14:textId="77777777" w:rsidR="00641A0B" w:rsidRPr="00C60256" w:rsidRDefault="00641A0B" w:rsidP="00641A0B">
      <w:pPr>
        <w:rPr>
          <w:rFonts w:asciiTheme="minorHAnsi" w:hAnsiTheme="minorHAnsi"/>
          <w:b/>
          <w:color w:val="000000" w:themeColor="text1"/>
          <w:sz w:val="22"/>
          <w:szCs w:val="22"/>
          <w:u w:val="single"/>
        </w:rPr>
      </w:pPr>
      <w:r w:rsidRPr="00C60256">
        <w:rPr>
          <w:rFonts w:asciiTheme="minorHAnsi" w:hAnsiTheme="minorHAnsi"/>
          <w:b/>
          <w:color w:val="000000" w:themeColor="text1"/>
          <w:sz w:val="22"/>
          <w:szCs w:val="22"/>
          <w:u w:val="single"/>
        </w:rPr>
        <w:t>Sections 4.</w:t>
      </w:r>
      <w:r>
        <w:rPr>
          <w:rFonts w:asciiTheme="minorHAnsi" w:hAnsiTheme="minorHAnsi"/>
          <w:b/>
          <w:color w:val="000000" w:themeColor="text1"/>
          <w:sz w:val="22"/>
          <w:szCs w:val="22"/>
          <w:u w:val="single"/>
        </w:rPr>
        <w:t>3</w:t>
      </w:r>
      <w:r w:rsidRPr="00C60256">
        <w:rPr>
          <w:rFonts w:asciiTheme="minorHAnsi" w:hAnsiTheme="minorHAnsi"/>
          <w:b/>
          <w:color w:val="000000" w:themeColor="text1"/>
          <w:sz w:val="22"/>
          <w:szCs w:val="22"/>
          <w:u w:val="single"/>
        </w:rPr>
        <w:t xml:space="preserve">, Lawfulness &amp; Purposes of Processing </w:t>
      </w:r>
      <w:proofErr w:type="spellStart"/>
      <w:r w:rsidRPr="00C60256">
        <w:rPr>
          <w:rFonts w:asciiTheme="minorHAnsi" w:hAnsiTheme="minorHAnsi"/>
          <w:b/>
          <w:color w:val="000000" w:themeColor="text1"/>
          <w:sz w:val="22"/>
          <w:szCs w:val="22"/>
          <w:u w:val="single"/>
        </w:rPr>
        <w:t>gTLD</w:t>
      </w:r>
      <w:proofErr w:type="spellEnd"/>
      <w:r w:rsidRPr="00C60256">
        <w:rPr>
          <w:rFonts w:asciiTheme="minorHAnsi" w:hAnsiTheme="minorHAnsi"/>
          <w:b/>
          <w:color w:val="000000" w:themeColor="text1"/>
          <w:sz w:val="22"/>
          <w:szCs w:val="22"/>
          <w:u w:val="single"/>
        </w:rPr>
        <w:t xml:space="preserve"> Registration Data: </w:t>
      </w:r>
    </w:p>
    <w:p w14:paraId="698DB654" w14:textId="74BEFCC8" w:rsidR="00641A0B" w:rsidRDefault="00CD6EFA"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7C98B5C3" w14:textId="77777777" w:rsidR="00641A0B" w:rsidRPr="009C1258" w:rsidRDefault="00641A0B" w:rsidP="00641A0B">
      <w:pPr>
        <w:rPr>
          <w:rFonts w:asciiTheme="minorHAnsi" w:hAnsiTheme="minorHAnsi"/>
          <w:color w:val="000000" w:themeColor="text1"/>
          <w:sz w:val="22"/>
          <w:szCs w:val="22"/>
        </w:rPr>
      </w:pPr>
    </w:p>
    <w:p w14:paraId="098206B5" w14:textId="77777777" w:rsidR="00641A0B" w:rsidRPr="00C60256" w:rsidRDefault="00641A0B" w:rsidP="00641A0B">
      <w:pPr>
        <w:rPr>
          <w:rFonts w:asciiTheme="minorHAnsi" w:hAnsiTheme="minorHAnsi"/>
          <w:b/>
          <w:color w:val="000000" w:themeColor="text1"/>
          <w:sz w:val="22"/>
          <w:szCs w:val="22"/>
          <w:u w:val="single"/>
        </w:rPr>
      </w:pPr>
      <w:r w:rsidRPr="00C60256">
        <w:rPr>
          <w:rFonts w:asciiTheme="minorHAnsi" w:hAnsiTheme="minorHAnsi"/>
          <w:b/>
          <w:color w:val="000000" w:themeColor="text1"/>
          <w:sz w:val="22"/>
          <w:szCs w:val="22"/>
          <w:u w:val="single"/>
        </w:rPr>
        <w:t>Section 4.4</w:t>
      </w:r>
      <w:r>
        <w:rPr>
          <w:rFonts w:asciiTheme="minorHAnsi" w:hAnsiTheme="minorHAnsi"/>
          <w:b/>
          <w:color w:val="000000" w:themeColor="text1"/>
          <w:sz w:val="22"/>
          <w:szCs w:val="22"/>
          <w:u w:val="single"/>
        </w:rPr>
        <w:t xml:space="preserve"> -</w:t>
      </w:r>
      <w:r w:rsidRPr="00C60256">
        <w:rPr>
          <w:rFonts w:asciiTheme="minorHAnsi" w:hAnsiTheme="minorHAnsi"/>
          <w:b/>
          <w:color w:val="000000" w:themeColor="text1"/>
          <w:sz w:val="22"/>
          <w:szCs w:val="22"/>
          <w:u w:val="single"/>
        </w:rPr>
        <w:t xml:space="preserve"> 4.4.1, Lawfulness &amp; Purposes of Processing </w:t>
      </w:r>
      <w:proofErr w:type="spellStart"/>
      <w:r w:rsidRPr="00C60256">
        <w:rPr>
          <w:rFonts w:asciiTheme="minorHAnsi" w:hAnsiTheme="minorHAnsi"/>
          <w:b/>
          <w:color w:val="000000" w:themeColor="text1"/>
          <w:sz w:val="22"/>
          <w:szCs w:val="22"/>
          <w:u w:val="single"/>
        </w:rPr>
        <w:t>gTLD</w:t>
      </w:r>
      <w:proofErr w:type="spellEnd"/>
      <w:r w:rsidRPr="00C60256">
        <w:rPr>
          <w:rFonts w:asciiTheme="minorHAnsi" w:hAnsiTheme="minorHAnsi"/>
          <w:b/>
          <w:color w:val="000000" w:themeColor="text1"/>
          <w:sz w:val="22"/>
          <w:szCs w:val="22"/>
          <w:u w:val="single"/>
        </w:rPr>
        <w:t xml:space="preserve"> Registration Data: </w:t>
      </w:r>
    </w:p>
    <w:p w14:paraId="5C4813CF" w14:textId="211D2216" w:rsidR="00641A0B" w:rsidRPr="009C1258" w:rsidRDefault="00CD6EFA" w:rsidP="00641A0B">
      <w:pPr>
        <w:rPr>
          <w:rFonts w:asciiTheme="minorHAnsi" w:hAnsiTheme="minorHAnsi"/>
          <w:color w:val="000000" w:themeColor="text1"/>
          <w:sz w:val="22"/>
          <w:szCs w:val="22"/>
        </w:rPr>
      </w:pPr>
      <w:r w:rsidRPr="00CD6EFA">
        <w:rPr>
          <w:rFonts w:asciiTheme="minorHAnsi" w:hAnsiTheme="minorHAnsi"/>
          <w:color w:val="000000" w:themeColor="text1"/>
          <w:sz w:val="22"/>
          <w:szCs w:val="22"/>
        </w:rPr>
        <w:t xml:space="preserve">Rationale:  Article 2 of GDPR clearly states that several categories/types of processing fall outside its scope and thus are NOT subject to the balancing test of Article 6(1)(f).  This includes processing for criminal law enforcement and by competent authorities for safeguarding against and the prevention of threats to public security, which falls outside the scope of the GDPR and instead is subject to Directive (EU) 2016/680.  Moreover, Article 6 of the GDPR provides for lawful processing in a number of circumstances as set forth in Article 6(1)(a) - (e), such as processing necessary for the performance of a task carried out in the public interest, that also are NOT subject to the balancing test of “overridden by the interest or fundamental rights” in (f).  Finally, Article 6(1) also states that (f) “shall not apply to processing carried out by public authorities in the performance of their tasks.”    Therefore, Article 4.4 of the Temp Spec is too narrow and does not recognize that there are categories of processing of Personal Data in Registrant Data that are NOT subject to the qualification of “not overridden by the fundamental rights and freedoms of individuals whose Personal Data is included in Registration Data.”  For processing that is necessary for the purposes of the legitimate interests pursued by the controller or third party, we agree that the balancing test of Article 6(1)(f) applies.  However, these legitimate interests under Article 6 pursued by a controller or third party are not defined.  We support seeking to identify categories of legitimate interests and purposes that qualify for processing in accordance with Article 6(1)(f) of the GDPR, but caution that the Consensus Policy should not seek to exclusively define such interests by using language such as “only for the following legitimate purposes.”  </w:t>
      </w:r>
    </w:p>
    <w:p w14:paraId="542CE608" w14:textId="77777777" w:rsidR="00641A0B" w:rsidRDefault="00641A0B" w:rsidP="00641A0B">
      <w:pPr>
        <w:rPr>
          <w:rFonts w:asciiTheme="minorHAnsi" w:hAnsiTheme="minorHAnsi"/>
          <w:color w:val="000000" w:themeColor="text1"/>
          <w:sz w:val="22"/>
          <w:szCs w:val="22"/>
        </w:rPr>
      </w:pPr>
    </w:p>
    <w:p w14:paraId="5981A815" w14:textId="77777777" w:rsidR="00641A0B" w:rsidRPr="00C60256" w:rsidRDefault="00641A0B" w:rsidP="00641A0B">
      <w:pPr>
        <w:rPr>
          <w:rFonts w:asciiTheme="minorHAnsi" w:hAnsiTheme="minorHAnsi"/>
          <w:b/>
          <w:color w:val="000000" w:themeColor="text1"/>
          <w:sz w:val="22"/>
          <w:szCs w:val="22"/>
          <w:u w:val="single"/>
        </w:rPr>
      </w:pPr>
      <w:r w:rsidRPr="00C60256">
        <w:rPr>
          <w:rFonts w:asciiTheme="minorHAnsi" w:hAnsiTheme="minorHAnsi"/>
          <w:b/>
          <w:color w:val="000000" w:themeColor="text1"/>
          <w:sz w:val="22"/>
          <w:szCs w:val="22"/>
          <w:u w:val="single"/>
        </w:rPr>
        <w:t>Section 4.4.</w:t>
      </w:r>
      <w:r>
        <w:rPr>
          <w:rFonts w:asciiTheme="minorHAnsi" w:hAnsiTheme="minorHAnsi"/>
          <w:b/>
          <w:color w:val="000000" w:themeColor="text1"/>
          <w:sz w:val="22"/>
          <w:szCs w:val="22"/>
          <w:u w:val="single"/>
        </w:rPr>
        <w:t>2</w:t>
      </w:r>
      <w:r w:rsidRPr="00C60256">
        <w:rPr>
          <w:rFonts w:asciiTheme="minorHAnsi" w:hAnsiTheme="minorHAnsi"/>
          <w:b/>
          <w:color w:val="000000" w:themeColor="text1"/>
          <w:sz w:val="22"/>
          <w:szCs w:val="22"/>
          <w:u w:val="single"/>
        </w:rPr>
        <w:t xml:space="preserve">, Lawfulness &amp; Purposes of Processing </w:t>
      </w:r>
      <w:proofErr w:type="spellStart"/>
      <w:r w:rsidRPr="00C60256">
        <w:rPr>
          <w:rFonts w:asciiTheme="minorHAnsi" w:hAnsiTheme="minorHAnsi"/>
          <w:b/>
          <w:color w:val="000000" w:themeColor="text1"/>
          <w:sz w:val="22"/>
          <w:szCs w:val="22"/>
          <w:u w:val="single"/>
        </w:rPr>
        <w:t>gTLD</w:t>
      </w:r>
      <w:proofErr w:type="spellEnd"/>
      <w:r w:rsidRPr="00C60256">
        <w:rPr>
          <w:rFonts w:asciiTheme="minorHAnsi" w:hAnsiTheme="minorHAnsi"/>
          <w:b/>
          <w:color w:val="000000" w:themeColor="text1"/>
          <w:sz w:val="22"/>
          <w:szCs w:val="22"/>
          <w:u w:val="single"/>
        </w:rPr>
        <w:t xml:space="preserve"> Registration Data: </w:t>
      </w:r>
    </w:p>
    <w:p w14:paraId="5E1A0C09" w14:textId="4120ED53" w:rsidR="00641A0B" w:rsidRDefault="00CD6EFA"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284CB061" w14:textId="77777777" w:rsidR="00641A0B" w:rsidRPr="009C1258" w:rsidRDefault="00641A0B" w:rsidP="00641A0B">
      <w:pPr>
        <w:rPr>
          <w:rFonts w:asciiTheme="minorHAnsi" w:hAnsiTheme="minorHAnsi"/>
          <w:color w:val="000000" w:themeColor="text1"/>
          <w:sz w:val="22"/>
          <w:szCs w:val="22"/>
        </w:rPr>
      </w:pPr>
    </w:p>
    <w:p w14:paraId="21173D6D" w14:textId="77777777" w:rsidR="00641A0B" w:rsidRPr="00C60256" w:rsidRDefault="00641A0B" w:rsidP="00641A0B">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4.4.3, for contacting registrants</w:t>
      </w:r>
      <w:r w:rsidRPr="00C60256">
        <w:rPr>
          <w:rFonts w:asciiTheme="minorHAnsi" w:hAnsiTheme="minorHAnsi"/>
          <w:color w:val="000000" w:themeColor="text1"/>
          <w:sz w:val="22"/>
          <w:szCs w:val="22"/>
          <w:u w:val="single"/>
        </w:rPr>
        <w:t xml:space="preserve">: </w:t>
      </w:r>
    </w:p>
    <w:p w14:paraId="139C3D51" w14:textId="46D70559" w:rsidR="00641A0B" w:rsidRPr="009C1258" w:rsidRDefault="00CD6EFA"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6BE9012C" w14:textId="77777777" w:rsidR="00641A0B" w:rsidRPr="009C1258" w:rsidRDefault="00641A0B" w:rsidP="00641A0B">
      <w:pPr>
        <w:rPr>
          <w:rFonts w:asciiTheme="minorHAnsi" w:hAnsiTheme="minorHAnsi"/>
          <w:color w:val="000000" w:themeColor="text1"/>
          <w:sz w:val="22"/>
          <w:szCs w:val="22"/>
        </w:rPr>
      </w:pPr>
    </w:p>
    <w:p w14:paraId="64DEF064" w14:textId="77777777" w:rsidR="00641A0B" w:rsidRPr="00C60256" w:rsidRDefault="00641A0B" w:rsidP="00641A0B">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4.4.4, for communication &amp; invoicing</w:t>
      </w:r>
      <w:r w:rsidRPr="00C60256">
        <w:rPr>
          <w:rFonts w:asciiTheme="minorHAnsi" w:hAnsiTheme="minorHAnsi"/>
          <w:color w:val="000000" w:themeColor="text1"/>
          <w:sz w:val="22"/>
          <w:szCs w:val="22"/>
          <w:u w:val="single"/>
        </w:rPr>
        <w:t xml:space="preserve">: </w:t>
      </w:r>
    </w:p>
    <w:p w14:paraId="57B90C76" w14:textId="7C2EBC99" w:rsidR="00641A0B" w:rsidRPr="009C1258" w:rsidRDefault="00CD6EFA"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711FE66D" w14:textId="77777777" w:rsidR="00641A0B" w:rsidRPr="009C1258" w:rsidRDefault="00641A0B" w:rsidP="00641A0B">
      <w:pPr>
        <w:rPr>
          <w:rFonts w:asciiTheme="minorHAnsi" w:hAnsiTheme="minorHAnsi"/>
          <w:color w:val="000000" w:themeColor="text1"/>
          <w:sz w:val="22"/>
          <w:szCs w:val="22"/>
        </w:rPr>
      </w:pPr>
    </w:p>
    <w:p w14:paraId="6FD7E273" w14:textId="77777777" w:rsidR="00641A0B" w:rsidRPr="00C60256" w:rsidRDefault="00641A0B" w:rsidP="00641A0B">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4.4.5, to address technical and content issues:</w:t>
      </w:r>
      <w:r w:rsidRPr="00C60256">
        <w:rPr>
          <w:rFonts w:asciiTheme="minorHAnsi" w:hAnsiTheme="minorHAnsi"/>
          <w:color w:val="000000" w:themeColor="text1"/>
          <w:sz w:val="22"/>
          <w:szCs w:val="22"/>
          <w:u w:val="single"/>
        </w:rPr>
        <w:t xml:space="preserve"> </w:t>
      </w:r>
    </w:p>
    <w:p w14:paraId="4817438C" w14:textId="651CF658" w:rsidR="00641A0B" w:rsidRPr="009C1258" w:rsidRDefault="00CD6EFA"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3F872FBF" w14:textId="77777777" w:rsidR="00641A0B" w:rsidRPr="009C1258" w:rsidRDefault="00641A0B" w:rsidP="00641A0B">
      <w:pPr>
        <w:rPr>
          <w:rFonts w:asciiTheme="minorHAnsi" w:hAnsiTheme="minorHAnsi"/>
          <w:b/>
          <w:color w:val="000000" w:themeColor="text1"/>
          <w:sz w:val="22"/>
          <w:szCs w:val="22"/>
        </w:rPr>
      </w:pPr>
    </w:p>
    <w:p w14:paraId="403F7CB7" w14:textId="77777777" w:rsidR="00641A0B" w:rsidRPr="00C60256" w:rsidRDefault="00641A0B" w:rsidP="00641A0B">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4.4.6, to address changes to the domain:</w:t>
      </w:r>
      <w:r w:rsidRPr="00C60256">
        <w:rPr>
          <w:rFonts w:asciiTheme="minorHAnsi" w:hAnsiTheme="minorHAnsi"/>
          <w:color w:val="000000" w:themeColor="text1"/>
          <w:sz w:val="22"/>
          <w:szCs w:val="22"/>
          <w:u w:val="single"/>
        </w:rPr>
        <w:t xml:space="preserve"> </w:t>
      </w:r>
    </w:p>
    <w:p w14:paraId="5EA05983" w14:textId="17BBE14C" w:rsidR="00641A0B" w:rsidRPr="009C1258" w:rsidRDefault="00CD6EFA"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4896D90C" w14:textId="77777777" w:rsidR="00641A0B" w:rsidRPr="009C1258" w:rsidRDefault="00641A0B" w:rsidP="00641A0B">
      <w:pPr>
        <w:rPr>
          <w:rFonts w:asciiTheme="minorHAnsi" w:hAnsiTheme="minorHAnsi"/>
          <w:color w:val="000000" w:themeColor="text1"/>
          <w:sz w:val="22"/>
          <w:szCs w:val="22"/>
        </w:rPr>
      </w:pPr>
    </w:p>
    <w:p w14:paraId="5E116EC2" w14:textId="77777777" w:rsidR="00641A0B" w:rsidRPr="00C60256" w:rsidRDefault="00641A0B" w:rsidP="00641A0B">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4.4.7,</w:t>
      </w:r>
      <w:r w:rsidRPr="00C60256">
        <w:rPr>
          <w:rFonts w:asciiTheme="minorHAnsi" w:hAnsiTheme="minorHAnsi"/>
          <w:color w:val="000000" w:themeColor="text1"/>
          <w:sz w:val="22"/>
          <w:szCs w:val="22"/>
          <w:u w:val="single"/>
        </w:rPr>
        <w:t xml:space="preserve"> </w:t>
      </w:r>
      <w:r w:rsidRPr="00C60256">
        <w:rPr>
          <w:rFonts w:asciiTheme="minorHAnsi" w:hAnsiTheme="minorHAnsi"/>
          <w:b/>
          <w:color w:val="000000" w:themeColor="text1"/>
          <w:sz w:val="22"/>
          <w:szCs w:val="22"/>
          <w:u w:val="single"/>
        </w:rPr>
        <w:t>regarding the voluntary provision of administrative and technical contact data:</w:t>
      </w:r>
      <w:r w:rsidRPr="00C60256">
        <w:rPr>
          <w:rFonts w:asciiTheme="minorHAnsi" w:hAnsiTheme="minorHAnsi"/>
          <w:color w:val="000000" w:themeColor="text1"/>
          <w:sz w:val="22"/>
          <w:szCs w:val="22"/>
          <w:u w:val="single"/>
        </w:rPr>
        <w:t xml:space="preserve"> </w:t>
      </w:r>
    </w:p>
    <w:p w14:paraId="5DD2FAAA" w14:textId="543DC7D2" w:rsidR="00641A0B" w:rsidRPr="009C1258" w:rsidRDefault="00CD6EFA" w:rsidP="00641A0B">
      <w:pPr>
        <w:rPr>
          <w:rFonts w:asciiTheme="minorHAnsi" w:hAnsiTheme="minorHAnsi"/>
          <w:color w:val="000000" w:themeColor="text1"/>
          <w:sz w:val="22"/>
          <w:szCs w:val="22"/>
        </w:rPr>
      </w:pPr>
      <w:r w:rsidRPr="00CD6EFA">
        <w:rPr>
          <w:rFonts w:asciiTheme="minorHAnsi" w:hAnsiTheme="minorHAnsi"/>
          <w:color w:val="000000" w:themeColor="text1"/>
          <w:sz w:val="22"/>
          <w:szCs w:val="22"/>
        </w:rPr>
        <w:t xml:space="preserve">IPC is supportive of this comment however we believe that publication of this data happens at the request *or consent” of the Registered Name Holder.  This is consistent with the requirements placed on the Registrar in Section 7.2.4.  </w:t>
      </w:r>
    </w:p>
    <w:p w14:paraId="01E74512" w14:textId="77777777" w:rsidR="00641A0B" w:rsidRPr="009C1258" w:rsidRDefault="00641A0B" w:rsidP="00641A0B">
      <w:pPr>
        <w:rPr>
          <w:rFonts w:asciiTheme="minorHAnsi" w:hAnsiTheme="minorHAnsi"/>
          <w:b/>
          <w:color w:val="000000" w:themeColor="text1"/>
          <w:sz w:val="22"/>
          <w:szCs w:val="22"/>
        </w:rPr>
      </w:pPr>
    </w:p>
    <w:p w14:paraId="205179F0" w14:textId="77777777" w:rsidR="00641A0B" w:rsidRPr="00C60256" w:rsidRDefault="00641A0B" w:rsidP="00641A0B">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4.4.8, to combat abuse and protect intellectual property</w:t>
      </w:r>
      <w:r w:rsidRPr="00C60256">
        <w:rPr>
          <w:rFonts w:asciiTheme="minorHAnsi" w:hAnsiTheme="minorHAnsi"/>
          <w:color w:val="000000" w:themeColor="text1"/>
          <w:sz w:val="22"/>
          <w:szCs w:val="22"/>
          <w:u w:val="single"/>
        </w:rPr>
        <w:t xml:space="preserve">: </w:t>
      </w:r>
    </w:p>
    <w:p w14:paraId="70BFC115" w14:textId="7EEF8CDE" w:rsidR="00641A0B" w:rsidRPr="009C1258" w:rsidRDefault="00CD6EFA" w:rsidP="00641A0B">
      <w:pPr>
        <w:rPr>
          <w:rFonts w:asciiTheme="minorHAnsi" w:eastAsia="Times New Roman" w:hAnsiTheme="minorHAnsi"/>
          <w:color w:val="000000" w:themeColor="text1"/>
          <w:sz w:val="22"/>
          <w:szCs w:val="22"/>
        </w:rPr>
      </w:pPr>
      <w:r w:rsidRPr="00CD6EFA">
        <w:rPr>
          <w:rFonts w:asciiTheme="minorHAnsi" w:hAnsiTheme="minorHAnsi"/>
          <w:color w:val="000000" w:themeColor="text1"/>
          <w:sz w:val="22"/>
          <w:szCs w:val="22"/>
        </w:rPr>
        <w:t xml:space="preserve">The IPC supports this section however we suggest that in the EPDP report the term “Supporting” be replaced with “Providing” to make it consistent with Section 4.4.9.    Note also the comment made to </w:t>
      </w:r>
      <w:r w:rsidRPr="00CD6EFA">
        <w:rPr>
          <w:rFonts w:asciiTheme="minorHAnsi" w:hAnsiTheme="minorHAnsi"/>
          <w:color w:val="000000" w:themeColor="text1"/>
          <w:sz w:val="22"/>
          <w:szCs w:val="22"/>
        </w:rPr>
        <w:lastRenderedPageBreak/>
        <w:t>Question 8.  In addition, it may be appropriate to address 4.4.8. and 4.4.9. together because of the overlap of cybercrime and law enforcement.</w:t>
      </w:r>
    </w:p>
    <w:p w14:paraId="075F2BC2" w14:textId="77777777" w:rsidR="00641A0B" w:rsidRPr="009C1258" w:rsidRDefault="00641A0B" w:rsidP="00641A0B">
      <w:pPr>
        <w:rPr>
          <w:rFonts w:asciiTheme="minorHAnsi" w:hAnsiTheme="minorHAnsi"/>
          <w:color w:val="000000" w:themeColor="text1"/>
          <w:sz w:val="22"/>
          <w:szCs w:val="22"/>
        </w:rPr>
      </w:pPr>
    </w:p>
    <w:p w14:paraId="691E5EF5" w14:textId="77777777" w:rsidR="00641A0B" w:rsidRPr="00C60256" w:rsidRDefault="00641A0B" w:rsidP="00641A0B">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4.4.9, to provide LEA access:</w:t>
      </w:r>
      <w:r w:rsidRPr="00C60256">
        <w:rPr>
          <w:rFonts w:asciiTheme="minorHAnsi" w:hAnsiTheme="minorHAnsi"/>
          <w:color w:val="000000" w:themeColor="text1"/>
          <w:sz w:val="22"/>
          <w:szCs w:val="22"/>
          <w:u w:val="single"/>
        </w:rPr>
        <w:t xml:space="preserve"> </w:t>
      </w:r>
    </w:p>
    <w:p w14:paraId="4D2DC0A8" w14:textId="4274544D" w:rsidR="00641A0B" w:rsidRPr="009C1258" w:rsidRDefault="00CD6EFA" w:rsidP="00641A0B">
      <w:pPr>
        <w:rPr>
          <w:rFonts w:asciiTheme="minorHAnsi" w:hAnsiTheme="minorHAnsi"/>
          <w:color w:val="000000" w:themeColor="text1"/>
          <w:sz w:val="22"/>
          <w:szCs w:val="22"/>
        </w:rPr>
      </w:pPr>
      <w:r w:rsidRPr="00CD6EFA">
        <w:rPr>
          <w:rFonts w:asciiTheme="minorHAnsi" w:hAnsiTheme="minorHAnsi"/>
          <w:color w:val="000000" w:themeColor="text1"/>
          <w:sz w:val="22"/>
          <w:szCs w:val="22"/>
        </w:rPr>
        <w:t xml:space="preserve">But please see responses to Question 8 and 15.  </w:t>
      </w:r>
    </w:p>
    <w:p w14:paraId="6F44DD32" w14:textId="77777777" w:rsidR="00641A0B" w:rsidRPr="009C1258" w:rsidRDefault="00641A0B" w:rsidP="00641A0B">
      <w:pPr>
        <w:rPr>
          <w:rFonts w:asciiTheme="minorHAnsi" w:hAnsiTheme="minorHAnsi"/>
          <w:color w:val="000000" w:themeColor="text1"/>
          <w:sz w:val="22"/>
          <w:szCs w:val="22"/>
        </w:rPr>
      </w:pPr>
    </w:p>
    <w:p w14:paraId="3FE6C425" w14:textId="77777777" w:rsidR="00641A0B" w:rsidRPr="00C60256" w:rsidRDefault="00641A0B" w:rsidP="00641A0B">
      <w:pPr>
        <w:rPr>
          <w:rFonts w:asciiTheme="minorHAnsi" w:eastAsia="Times New Roman" w:hAnsiTheme="minorHAnsi"/>
          <w:color w:val="000000" w:themeColor="text1"/>
          <w:sz w:val="22"/>
          <w:szCs w:val="22"/>
          <w:u w:val="single"/>
        </w:rPr>
      </w:pPr>
      <w:r w:rsidRPr="00C60256">
        <w:rPr>
          <w:rFonts w:asciiTheme="minorHAnsi" w:hAnsiTheme="minorHAnsi"/>
          <w:b/>
          <w:color w:val="000000" w:themeColor="text1"/>
          <w:sz w:val="22"/>
          <w:szCs w:val="22"/>
          <w:u w:val="single"/>
        </w:rPr>
        <w:t>Section 4.4.10, zone-file data:</w:t>
      </w:r>
      <w:r w:rsidRPr="00C60256">
        <w:rPr>
          <w:rFonts w:asciiTheme="minorHAnsi" w:hAnsiTheme="minorHAnsi"/>
          <w:color w:val="000000" w:themeColor="text1"/>
          <w:sz w:val="22"/>
          <w:szCs w:val="22"/>
          <w:u w:val="single"/>
        </w:rPr>
        <w:t xml:space="preserve"> </w:t>
      </w:r>
    </w:p>
    <w:p w14:paraId="12FF9862" w14:textId="450CFE9F" w:rsidR="00641A0B" w:rsidRPr="009C1258" w:rsidRDefault="00CD6EFA" w:rsidP="00641A0B">
      <w:pPr>
        <w:rPr>
          <w:rFonts w:asciiTheme="minorHAnsi" w:eastAsia="Times New Roman"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7285B261" w14:textId="77777777" w:rsidR="00641A0B" w:rsidRPr="009C1258" w:rsidRDefault="00641A0B" w:rsidP="00641A0B">
      <w:pPr>
        <w:rPr>
          <w:rFonts w:asciiTheme="minorHAnsi" w:hAnsiTheme="minorHAnsi"/>
          <w:color w:val="000000" w:themeColor="text1"/>
          <w:sz w:val="22"/>
          <w:szCs w:val="22"/>
        </w:rPr>
      </w:pPr>
      <w:r w:rsidRPr="009C1258">
        <w:rPr>
          <w:rFonts w:asciiTheme="minorHAnsi" w:hAnsiTheme="minorHAnsi"/>
          <w:color w:val="000000" w:themeColor="text1"/>
          <w:sz w:val="22"/>
          <w:szCs w:val="22"/>
        </w:rPr>
        <w:t xml:space="preserve"> </w:t>
      </w:r>
    </w:p>
    <w:p w14:paraId="0E1917B8" w14:textId="77777777" w:rsidR="00641A0B" w:rsidRPr="00C60256" w:rsidRDefault="00641A0B" w:rsidP="00641A0B">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4.4.11, to address business or technical failure:</w:t>
      </w:r>
      <w:r w:rsidRPr="00C60256">
        <w:rPr>
          <w:rFonts w:asciiTheme="minorHAnsi" w:hAnsiTheme="minorHAnsi"/>
          <w:color w:val="000000" w:themeColor="text1"/>
          <w:sz w:val="22"/>
          <w:szCs w:val="22"/>
          <w:u w:val="single"/>
        </w:rPr>
        <w:t xml:space="preserve"> </w:t>
      </w:r>
    </w:p>
    <w:p w14:paraId="73AFB7A5" w14:textId="6E0F8AED" w:rsidR="00641A0B" w:rsidRPr="009C1258" w:rsidRDefault="00CD6EFA"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372531EC" w14:textId="77777777" w:rsidR="00641A0B" w:rsidRPr="009C1258" w:rsidRDefault="00641A0B" w:rsidP="00641A0B">
      <w:pPr>
        <w:rPr>
          <w:rFonts w:asciiTheme="minorHAnsi" w:hAnsiTheme="minorHAnsi"/>
          <w:color w:val="000000" w:themeColor="text1"/>
          <w:sz w:val="22"/>
          <w:szCs w:val="22"/>
        </w:rPr>
      </w:pPr>
    </w:p>
    <w:p w14:paraId="28F903AD" w14:textId="77777777" w:rsidR="00641A0B" w:rsidRPr="00C60256" w:rsidRDefault="00641A0B" w:rsidP="00641A0B">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4.4.12, to facilitate dispute resolution services:</w:t>
      </w:r>
      <w:r w:rsidRPr="00C60256">
        <w:rPr>
          <w:rFonts w:asciiTheme="minorHAnsi" w:hAnsiTheme="minorHAnsi"/>
          <w:color w:val="000000" w:themeColor="text1"/>
          <w:sz w:val="22"/>
          <w:szCs w:val="22"/>
          <w:u w:val="single"/>
        </w:rPr>
        <w:t xml:space="preserve"> </w:t>
      </w:r>
    </w:p>
    <w:p w14:paraId="740ECEA0" w14:textId="0D577AF0" w:rsidR="00641A0B" w:rsidRPr="009C1258" w:rsidRDefault="00CD6EFA" w:rsidP="00641A0B">
      <w:pPr>
        <w:rPr>
          <w:rFonts w:asciiTheme="minorHAnsi" w:hAnsiTheme="minorHAnsi"/>
          <w:color w:val="000000" w:themeColor="text1"/>
          <w:sz w:val="22"/>
          <w:szCs w:val="22"/>
        </w:rPr>
      </w:pPr>
      <w:r w:rsidRPr="00CD6EFA">
        <w:rPr>
          <w:rFonts w:asciiTheme="minorHAnsi" w:hAnsiTheme="minorHAnsi"/>
          <w:color w:val="000000" w:themeColor="text1"/>
          <w:sz w:val="22"/>
          <w:szCs w:val="22"/>
        </w:rPr>
        <w:t xml:space="preserve">The IPC supports this section but believes that more specificity is required in the EPDP report.    Specifically the EPDP final report should specify not only coordination but also facilitation of dispute resolution services including providing a forum and creating the necessary processes.   </w:t>
      </w:r>
    </w:p>
    <w:p w14:paraId="7719B49A" w14:textId="77777777" w:rsidR="00641A0B" w:rsidRPr="009C1258" w:rsidRDefault="00641A0B" w:rsidP="00641A0B">
      <w:pPr>
        <w:rPr>
          <w:rFonts w:asciiTheme="minorHAnsi" w:hAnsiTheme="minorHAnsi"/>
          <w:color w:val="000000" w:themeColor="text1"/>
          <w:sz w:val="22"/>
          <w:szCs w:val="22"/>
        </w:rPr>
      </w:pPr>
    </w:p>
    <w:p w14:paraId="3032681D" w14:textId="77777777" w:rsidR="00641A0B" w:rsidRPr="00C60256" w:rsidRDefault="00641A0B" w:rsidP="00641A0B">
      <w:pPr>
        <w:rPr>
          <w:rFonts w:asciiTheme="minorHAnsi" w:eastAsia="Times New Roman" w:hAnsiTheme="minorHAnsi"/>
          <w:color w:val="000000" w:themeColor="text1"/>
          <w:sz w:val="22"/>
          <w:szCs w:val="22"/>
          <w:u w:val="single"/>
        </w:rPr>
      </w:pPr>
      <w:r w:rsidRPr="00C60256">
        <w:rPr>
          <w:rFonts w:asciiTheme="minorHAnsi" w:eastAsia="Times New Roman" w:hAnsiTheme="minorHAnsi"/>
          <w:b/>
          <w:color w:val="000000" w:themeColor="text1"/>
          <w:sz w:val="22"/>
          <w:szCs w:val="22"/>
          <w:u w:val="single"/>
        </w:rPr>
        <w:t>Section 4.4.13, to facilitate contractual compliance:</w:t>
      </w:r>
      <w:r w:rsidRPr="00C60256">
        <w:rPr>
          <w:rFonts w:asciiTheme="minorHAnsi" w:eastAsia="Times New Roman" w:hAnsiTheme="minorHAnsi"/>
          <w:color w:val="000000" w:themeColor="text1"/>
          <w:sz w:val="22"/>
          <w:szCs w:val="22"/>
          <w:u w:val="single"/>
        </w:rPr>
        <w:t xml:space="preserve"> </w:t>
      </w:r>
    </w:p>
    <w:p w14:paraId="18D0F73B" w14:textId="502329ED" w:rsidR="00641A0B" w:rsidRPr="009C1258" w:rsidRDefault="00CD6EFA" w:rsidP="00641A0B">
      <w:pPr>
        <w:rPr>
          <w:rFonts w:asciiTheme="minorHAnsi" w:eastAsia="Times New Roman" w:hAnsiTheme="minorHAnsi"/>
          <w:color w:val="000000" w:themeColor="text1"/>
          <w:sz w:val="22"/>
          <w:szCs w:val="22"/>
        </w:rPr>
      </w:pPr>
      <w:r w:rsidRPr="00CD6EFA">
        <w:rPr>
          <w:rFonts w:asciiTheme="minorHAnsi" w:hAnsiTheme="minorHAnsi"/>
          <w:color w:val="000000" w:themeColor="text1"/>
          <w:sz w:val="22"/>
          <w:szCs w:val="22"/>
        </w:rPr>
        <w:t>Under Article 6(1)(b) of the GDPR, processing is lawful when necessary for the performance of a contract to which the data subject is party and it is not subject to the balancing of interests test under Article 6(1)(f).</w:t>
      </w:r>
    </w:p>
    <w:p w14:paraId="23A94BFB" w14:textId="77777777" w:rsidR="00641A0B" w:rsidRPr="009C1258" w:rsidRDefault="00641A0B" w:rsidP="00641A0B">
      <w:pPr>
        <w:rPr>
          <w:rFonts w:asciiTheme="minorHAnsi" w:hAnsiTheme="minorHAnsi"/>
          <w:color w:val="000000" w:themeColor="text1"/>
          <w:sz w:val="22"/>
          <w:szCs w:val="22"/>
        </w:rPr>
      </w:pPr>
    </w:p>
    <w:p w14:paraId="30D4A2D8" w14:textId="77777777" w:rsidR="00641A0B" w:rsidRPr="00C60256" w:rsidRDefault="00641A0B" w:rsidP="00641A0B">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 xml:space="preserve">Section 4.5.1-4.5.5, Rationale for Processing </w:t>
      </w:r>
      <w:proofErr w:type="spellStart"/>
      <w:r w:rsidRPr="00C60256">
        <w:rPr>
          <w:rFonts w:asciiTheme="minorHAnsi" w:hAnsiTheme="minorHAnsi"/>
          <w:b/>
          <w:color w:val="000000" w:themeColor="text1"/>
          <w:sz w:val="22"/>
          <w:szCs w:val="22"/>
          <w:u w:val="single"/>
        </w:rPr>
        <w:t>gTLD</w:t>
      </w:r>
      <w:proofErr w:type="spellEnd"/>
      <w:r w:rsidRPr="00C60256">
        <w:rPr>
          <w:rFonts w:asciiTheme="minorHAnsi" w:hAnsiTheme="minorHAnsi"/>
          <w:b/>
          <w:color w:val="000000" w:themeColor="text1"/>
          <w:sz w:val="22"/>
          <w:szCs w:val="22"/>
          <w:u w:val="single"/>
        </w:rPr>
        <w:t xml:space="preserve"> Registration Data</w:t>
      </w:r>
      <w:r w:rsidRPr="00C60256">
        <w:rPr>
          <w:rFonts w:asciiTheme="minorHAnsi" w:hAnsiTheme="minorHAnsi"/>
          <w:color w:val="000000" w:themeColor="text1"/>
          <w:sz w:val="22"/>
          <w:szCs w:val="22"/>
          <w:u w:val="single"/>
        </w:rPr>
        <w:t xml:space="preserve">: </w:t>
      </w:r>
    </w:p>
    <w:p w14:paraId="6877F6F5" w14:textId="3FC08861" w:rsidR="00641A0B" w:rsidRPr="009C1258" w:rsidRDefault="00CD6EFA" w:rsidP="00641A0B">
      <w:pPr>
        <w:rPr>
          <w:rFonts w:asciiTheme="minorHAnsi" w:hAnsiTheme="minorHAnsi"/>
          <w:color w:val="000000" w:themeColor="text1"/>
          <w:sz w:val="22"/>
          <w:szCs w:val="22"/>
        </w:rPr>
      </w:pPr>
      <w:r w:rsidRPr="00CD6EFA">
        <w:rPr>
          <w:rFonts w:asciiTheme="minorHAnsi" w:hAnsiTheme="minorHAnsi"/>
          <w:color w:val="000000" w:themeColor="text1"/>
          <w:sz w:val="22"/>
          <w:szCs w:val="22"/>
        </w:rPr>
        <w:t xml:space="preserve">IPC is supportive of this section however we believe the EPDP final report should indicate that </w:t>
      </w:r>
      <w:proofErr w:type="gramStart"/>
      <w:r w:rsidRPr="00CD6EFA">
        <w:rPr>
          <w:rFonts w:asciiTheme="minorHAnsi" w:hAnsiTheme="minorHAnsi"/>
          <w:color w:val="000000" w:themeColor="text1"/>
          <w:sz w:val="22"/>
          <w:szCs w:val="22"/>
        </w:rPr>
        <w:t>this  applies</w:t>
      </w:r>
      <w:proofErr w:type="gramEnd"/>
      <w:r w:rsidRPr="00CD6EFA">
        <w:rPr>
          <w:rFonts w:asciiTheme="minorHAnsi" w:hAnsiTheme="minorHAnsi"/>
          <w:color w:val="000000" w:themeColor="text1"/>
          <w:sz w:val="22"/>
          <w:szCs w:val="22"/>
        </w:rPr>
        <w:t xml:space="preserve"> to Section 6(1)(f) GDPR *where applicable”. I.e.     "In considering whether Processing of Personal Data contained in Registration Data is consistent with Article 6(1)(f) of the GDPR, *where applicable*,  the GDPR requires ICANN to balance the legitimate interests described above with the interests, rights, and freedoms of the affected data subject.    Also see our comments to Question 8.     </w:t>
      </w:r>
    </w:p>
    <w:p w14:paraId="5D4A0193" w14:textId="77777777" w:rsidR="00641A0B" w:rsidRPr="009C1258" w:rsidRDefault="00641A0B" w:rsidP="00641A0B">
      <w:pPr>
        <w:rPr>
          <w:rFonts w:asciiTheme="minorHAnsi" w:hAnsiTheme="minorHAnsi"/>
          <w:color w:val="000000" w:themeColor="text1"/>
          <w:sz w:val="22"/>
          <w:szCs w:val="22"/>
        </w:rPr>
      </w:pPr>
    </w:p>
    <w:p w14:paraId="7B2B45CE" w14:textId="77777777" w:rsidR="00641A0B" w:rsidRPr="00C60256" w:rsidRDefault="00641A0B" w:rsidP="00641A0B">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5.1-5.2</w:t>
      </w:r>
      <w:r>
        <w:rPr>
          <w:rFonts w:asciiTheme="minorHAnsi" w:hAnsiTheme="minorHAnsi"/>
          <w:b/>
          <w:color w:val="000000" w:themeColor="text1"/>
          <w:sz w:val="22"/>
          <w:szCs w:val="22"/>
          <w:u w:val="single"/>
        </w:rPr>
        <w:t xml:space="preserve">, </w:t>
      </w:r>
      <w:r w:rsidRPr="00C60256">
        <w:rPr>
          <w:rFonts w:asciiTheme="minorHAnsi" w:hAnsiTheme="minorHAnsi"/>
          <w:b/>
          <w:color w:val="000000" w:themeColor="text1"/>
          <w:sz w:val="22"/>
          <w:szCs w:val="22"/>
          <w:u w:val="single"/>
        </w:rPr>
        <w:t>Requirements Applicable to Registry Operators and Registrars</w:t>
      </w:r>
      <w:r w:rsidRPr="00C60256">
        <w:rPr>
          <w:rFonts w:asciiTheme="minorHAnsi" w:hAnsiTheme="minorHAnsi"/>
          <w:color w:val="000000" w:themeColor="text1"/>
          <w:sz w:val="22"/>
          <w:szCs w:val="22"/>
          <w:u w:val="single"/>
        </w:rPr>
        <w:t xml:space="preserve">: </w:t>
      </w:r>
    </w:p>
    <w:p w14:paraId="4621F522" w14:textId="14B8DC3D" w:rsidR="00641A0B" w:rsidRPr="009C1258" w:rsidRDefault="009F4BF4" w:rsidP="00641A0B">
      <w:pPr>
        <w:rPr>
          <w:rFonts w:asciiTheme="minorHAnsi" w:hAnsiTheme="minorHAnsi"/>
          <w:color w:val="000000" w:themeColor="text1"/>
          <w:sz w:val="22"/>
          <w:szCs w:val="22"/>
        </w:rPr>
      </w:pPr>
      <w:r w:rsidRPr="009F4BF4">
        <w:rPr>
          <w:rFonts w:asciiTheme="minorHAnsi" w:hAnsiTheme="minorHAnsi"/>
          <w:color w:val="000000" w:themeColor="text1"/>
          <w:sz w:val="22"/>
          <w:szCs w:val="22"/>
        </w:rPr>
        <w:t>All SLAs associated with RDDS should be measurable, enforceable and be set at levels that do not artificially impede access to properly formed, authenticated and authorized requests to RDS data.</w:t>
      </w:r>
      <w:r w:rsidR="00641A0B" w:rsidRPr="002E7DBC">
        <w:rPr>
          <w:rFonts w:asciiTheme="minorHAnsi" w:hAnsiTheme="minorHAnsi"/>
          <w:color w:val="000000" w:themeColor="text1"/>
          <w:sz w:val="22"/>
          <w:szCs w:val="22"/>
        </w:rPr>
        <w:t xml:space="preserve">  </w:t>
      </w:r>
      <w:r w:rsidR="00641A0B" w:rsidRPr="009C1258">
        <w:rPr>
          <w:rFonts w:asciiTheme="minorHAnsi" w:hAnsiTheme="minorHAnsi"/>
          <w:color w:val="000000" w:themeColor="text1"/>
          <w:sz w:val="22"/>
          <w:szCs w:val="22"/>
        </w:rPr>
        <w:t xml:space="preserve"> </w:t>
      </w:r>
    </w:p>
    <w:p w14:paraId="1FC5F896" w14:textId="77777777" w:rsidR="00641A0B" w:rsidRPr="009C1258" w:rsidRDefault="00641A0B" w:rsidP="00641A0B">
      <w:pPr>
        <w:rPr>
          <w:rFonts w:asciiTheme="minorHAnsi" w:hAnsiTheme="minorHAnsi"/>
          <w:color w:val="000000" w:themeColor="text1"/>
          <w:sz w:val="22"/>
          <w:szCs w:val="22"/>
        </w:rPr>
      </w:pPr>
    </w:p>
    <w:p w14:paraId="08DE672A" w14:textId="77777777" w:rsidR="00641A0B" w:rsidRPr="00C60256" w:rsidRDefault="00641A0B" w:rsidP="00641A0B">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5.3-5.5, Requirements Applicable to Registry Operators and Registrars</w:t>
      </w:r>
      <w:r w:rsidRPr="00C60256">
        <w:rPr>
          <w:rFonts w:asciiTheme="minorHAnsi" w:hAnsiTheme="minorHAnsi"/>
          <w:color w:val="000000" w:themeColor="text1"/>
          <w:sz w:val="22"/>
          <w:szCs w:val="22"/>
          <w:u w:val="single"/>
        </w:rPr>
        <w:t xml:space="preserve">: </w:t>
      </w:r>
    </w:p>
    <w:p w14:paraId="57287379" w14:textId="6780CF26" w:rsidR="00641A0B" w:rsidRPr="009C1258" w:rsidRDefault="009F4BF4"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45E2D228" w14:textId="77777777" w:rsidR="00641A0B" w:rsidRPr="009C1258" w:rsidRDefault="00641A0B" w:rsidP="00641A0B">
      <w:pPr>
        <w:rPr>
          <w:rFonts w:asciiTheme="minorHAnsi" w:hAnsiTheme="minorHAnsi"/>
          <w:color w:val="000000" w:themeColor="text1"/>
          <w:sz w:val="22"/>
          <w:szCs w:val="22"/>
        </w:rPr>
      </w:pPr>
    </w:p>
    <w:p w14:paraId="29A52345" w14:textId="77777777" w:rsidR="00641A0B" w:rsidRPr="00C60256" w:rsidRDefault="00641A0B" w:rsidP="00641A0B">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5.6-5.7, Requirements Applicable to Registry Operators and Registrars</w:t>
      </w:r>
      <w:r w:rsidRPr="00C60256">
        <w:rPr>
          <w:rFonts w:asciiTheme="minorHAnsi" w:hAnsiTheme="minorHAnsi"/>
          <w:color w:val="000000" w:themeColor="text1"/>
          <w:sz w:val="22"/>
          <w:szCs w:val="22"/>
          <w:u w:val="single"/>
        </w:rPr>
        <w:t xml:space="preserve">: </w:t>
      </w:r>
    </w:p>
    <w:p w14:paraId="3F46E6A2" w14:textId="125F6E65" w:rsidR="00641A0B" w:rsidRPr="009C1258" w:rsidRDefault="009F4BF4" w:rsidP="00641A0B">
      <w:pPr>
        <w:rPr>
          <w:rFonts w:asciiTheme="minorHAnsi" w:hAnsiTheme="minorHAnsi"/>
          <w:color w:val="000000" w:themeColor="text1"/>
          <w:sz w:val="22"/>
          <w:szCs w:val="22"/>
        </w:rPr>
      </w:pPr>
      <w:r w:rsidRPr="009F4BF4">
        <w:rPr>
          <w:rFonts w:asciiTheme="minorHAnsi" w:hAnsiTheme="minorHAnsi"/>
          <w:color w:val="000000" w:themeColor="text1"/>
          <w:sz w:val="22"/>
          <w:szCs w:val="22"/>
        </w:rPr>
        <w:t xml:space="preserve">The IPC supports this section however we believe the use of the term "reasonable access" is vague and ambiguous.  As such we believe the EPDP is responsible for developing policy that defines a more definite and concrete definition for the term “reasonable access”.  </w:t>
      </w:r>
    </w:p>
    <w:p w14:paraId="1E0AA327" w14:textId="77777777" w:rsidR="00641A0B" w:rsidRPr="009C1258" w:rsidRDefault="00641A0B" w:rsidP="00641A0B">
      <w:pPr>
        <w:rPr>
          <w:rFonts w:asciiTheme="minorHAnsi" w:hAnsiTheme="minorHAnsi"/>
          <w:color w:val="000000" w:themeColor="text1"/>
          <w:sz w:val="22"/>
          <w:szCs w:val="22"/>
        </w:rPr>
      </w:pPr>
    </w:p>
    <w:p w14:paraId="1921E1E4" w14:textId="77777777" w:rsidR="00641A0B" w:rsidRPr="00877034" w:rsidRDefault="00641A0B" w:rsidP="00641A0B">
      <w:pPr>
        <w:rPr>
          <w:rFonts w:asciiTheme="minorHAnsi" w:hAnsiTheme="minorHAnsi"/>
          <w:b/>
          <w:color w:val="000000" w:themeColor="text1"/>
          <w:sz w:val="22"/>
          <w:szCs w:val="22"/>
          <w:u w:val="single"/>
        </w:rPr>
      </w:pPr>
      <w:r w:rsidRPr="00C60256">
        <w:rPr>
          <w:rFonts w:asciiTheme="minorHAnsi" w:hAnsiTheme="minorHAnsi"/>
          <w:b/>
          <w:color w:val="000000" w:themeColor="text1"/>
          <w:sz w:val="22"/>
          <w:szCs w:val="22"/>
          <w:u w:val="single"/>
        </w:rPr>
        <w:t>Section 6</w:t>
      </w:r>
      <w:r>
        <w:rPr>
          <w:rFonts w:asciiTheme="minorHAnsi" w:hAnsiTheme="minorHAnsi"/>
          <w:b/>
          <w:color w:val="000000" w:themeColor="text1"/>
          <w:sz w:val="22"/>
          <w:szCs w:val="22"/>
          <w:u w:val="single"/>
        </w:rPr>
        <w:t>.1 – 6.3.2,</w:t>
      </w:r>
      <w:r w:rsidRPr="00C60256">
        <w:rPr>
          <w:rFonts w:asciiTheme="minorHAnsi" w:hAnsiTheme="minorHAnsi"/>
          <w:color w:val="000000" w:themeColor="text1"/>
          <w:sz w:val="22"/>
          <w:szCs w:val="22"/>
          <w:u w:val="single"/>
        </w:rPr>
        <w:t xml:space="preserve"> </w:t>
      </w:r>
      <w:r w:rsidRPr="00877034">
        <w:rPr>
          <w:rFonts w:asciiTheme="minorHAnsi" w:hAnsiTheme="minorHAnsi"/>
          <w:b/>
          <w:color w:val="000000" w:themeColor="text1"/>
          <w:sz w:val="22"/>
          <w:szCs w:val="22"/>
          <w:u w:val="single"/>
        </w:rPr>
        <w:t>Regarding the requirements for Registry Operators:</w:t>
      </w:r>
    </w:p>
    <w:p w14:paraId="43E3AFAF" w14:textId="6281DCB4" w:rsidR="00641A0B" w:rsidRPr="00BB5177" w:rsidRDefault="009F4BF4" w:rsidP="00641A0B">
      <w:pPr>
        <w:rPr>
          <w:rFonts w:asciiTheme="minorHAnsi" w:hAnsiTheme="minorHAnsi"/>
          <w:color w:val="000000" w:themeColor="text1"/>
          <w:sz w:val="22"/>
          <w:szCs w:val="22"/>
        </w:rPr>
      </w:pPr>
      <w:r w:rsidRPr="009F4BF4">
        <w:rPr>
          <w:rFonts w:asciiTheme="minorHAnsi" w:hAnsiTheme="minorHAnsi"/>
          <w:color w:val="000000" w:themeColor="text1"/>
          <w:sz w:val="22"/>
          <w:szCs w:val="22"/>
        </w:rPr>
        <w:t xml:space="preserve">We assume that these RDAP related reporting requirements will be in place by the time the Consensus Policy is adopted. We agree that any such requirements should be comparable to existing RDDS related reporting requirements currently in the agreements.      We also believe that review and approval of RRA updates is necessary and thus suggest Section 6.3.2 be updated as follows -     6.3.2. Registry Operator MAY amend or restate its Registry-Registrar Agreement to incorporate data Processing terms and conditions (which itself contains EU Model Clauses to govern international data transfers, where </w:t>
      </w:r>
      <w:r w:rsidRPr="009F4BF4">
        <w:rPr>
          <w:rFonts w:asciiTheme="minorHAnsi" w:hAnsiTheme="minorHAnsi"/>
          <w:color w:val="000000" w:themeColor="text1"/>
          <w:sz w:val="22"/>
          <w:szCs w:val="22"/>
        </w:rPr>
        <w:lastRenderedPageBreak/>
        <w:t>applicable between the respective parties) substantially similar to the requirements provided at &lt;&gt;   without any further approval of ICANN, provided that Registry Operator MUST promptly deliver any such amended or restated Registry-Registrar Agreement to ICANN, and subject to ICANN's approval.</w:t>
      </w:r>
      <w:r w:rsidR="00641A0B" w:rsidRPr="00BB5177">
        <w:rPr>
          <w:rFonts w:asciiTheme="minorHAnsi" w:hAnsiTheme="minorHAnsi"/>
          <w:color w:val="000000" w:themeColor="text1"/>
          <w:sz w:val="22"/>
          <w:szCs w:val="22"/>
        </w:rPr>
        <w:t xml:space="preserve">  </w:t>
      </w:r>
    </w:p>
    <w:p w14:paraId="10D7ADD6" w14:textId="77777777" w:rsidR="00641A0B" w:rsidRPr="009C1258" w:rsidRDefault="00641A0B" w:rsidP="00641A0B">
      <w:pPr>
        <w:rPr>
          <w:rFonts w:asciiTheme="minorHAnsi" w:hAnsiTheme="minorHAnsi"/>
          <w:color w:val="000000" w:themeColor="text1"/>
          <w:sz w:val="22"/>
          <w:szCs w:val="22"/>
        </w:rPr>
      </w:pPr>
    </w:p>
    <w:p w14:paraId="3D349560" w14:textId="77777777" w:rsidR="00641A0B" w:rsidRPr="008407CB" w:rsidRDefault="00641A0B" w:rsidP="00641A0B">
      <w:pPr>
        <w:rPr>
          <w:rFonts w:asciiTheme="minorHAnsi" w:hAnsiTheme="minorHAnsi"/>
          <w:b/>
          <w:color w:val="000000" w:themeColor="text1"/>
          <w:sz w:val="22"/>
          <w:szCs w:val="22"/>
          <w:u w:val="single"/>
        </w:rPr>
      </w:pPr>
      <w:r w:rsidRPr="008407CB">
        <w:rPr>
          <w:rFonts w:asciiTheme="minorHAnsi" w:hAnsiTheme="minorHAnsi"/>
          <w:b/>
          <w:color w:val="000000" w:themeColor="text1"/>
          <w:sz w:val="22"/>
          <w:szCs w:val="22"/>
          <w:u w:val="single"/>
        </w:rPr>
        <w:t>Section 7.1</w:t>
      </w:r>
      <w:r>
        <w:rPr>
          <w:rFonts w:asciiTheme="minorHAnsi" w:hAnsiTheme="minorHAnsi"/>
          <w:b/>
          <w:color w:val="000000" w:themeColor="text1"/>
          <w:sz w:val="22"/>
          <w:szCs w:val="22"/>
          <w:u w:val="single"/>
        </w:rPr>
        <w:t xml:space="preserve"> – 7.1.8,</w:t>
      </w:r>
      <w:r w:rsidRPr="008407CB">
        <w:rPr>
          <w:rFonts w:asciiTheme="minorHAnsi" w:hAnsiTheme="minorHAnsi"/>
          <w:b/>
          <w:color w:val="000000" w:themeColor="text1"/>
          <w:sz w:val="22"/>
          <w:szCs w:val="22"/>
          <w:u w:val="single"/>
        </w:rPr>
        <w:t xml:space="preserve"> Notices to Registered Name Holders Regarding Data Processing:</w:t>
      </w:r>
    </w:p>
    <w:p w14:paraId="25536B47" w14:textId="53DDB274" w:rsidR="00641A0B" w:rsidRDefault="009F4BF4" w:rsidP="00641A0B">
      <w:pPr>
        <w:rPr>
          <w:rFonts w:asciiTheme="minorHAnsi" w:hAnsiTheme="minorHAnsi"/>
          <w:color w:val="000000" w:themeColor="text1"/>
          <w:sz w:val="22"/>
          <w:szCs w:val="22"/>
        </w:rPr>
      </w:pPr>
      <w:r w:rsidRPr="009F4BF4">
        <w:rPr>
          <w:rFonts w:asciiTheme="minorHAnsi" w:hAnsiTheme="minorHAnsi"/>
          <w:color w:val="000000" w:themeColor="text1"/>
          <w:sz w:val="22"/>
          <w:szCs w:val="22"/>
        </w:rPr>
        <w:t xml:space="preserve">The IPC supports this section if the following clarifications and corrections are made.     In section 7.1.1 the “specific purposes” and in Section 7.1.2 the “intended recipients” must be set and identified via the consensus policy defined by the EPDP team.      Section 7.1.7 should apply to legitimate interests (plural) and apply to any lawful process as defined in Article 6 of the GDPR or processing that falls outside of the scope of the GDPR, such as described in Article 2(2)(d) of the GDPR.   </w:t>
      </w:r>
      <w:r w:rsidR="00641A0B" w:rsidRPr="00BB5177">
        <w:rPr>
          <w:rFonts w:asciiTheme="minorHAnsi" w:hAnsiTheme="minorHAnsi"/>
          <w:color w:val="000000" w:themeColor="text1"/>
          <w:sz w:val="22"/>
          <w:szCs w:val="22"/>
        </w:rPr>
        <w:t xml:space="preserve">  </w:t>
      </w:r>
    </w:p>
    <w:p w14:paraId="0C474FBF" w14:textId="77777777" w:rsidR="00641A0B" w:rsidRDefault="00641A0B" w:rsidP="00641A0B">
      <w:pPr>
        <w:rPr>
          <w:rFonts w:asciiTheme="minorHAnsi" w:hAnsiTheme="minorHAnsi"/>
          <w:color w:val="000000" w:themeColor="text1"/>
          <w:sz w:val="22"/>
          <w:szCs w:val="22"/>
        </w:rPr>
      </w:pPr>
    </w:p>
    <w:p w14:paraId="26CB1AC5" w14:textId="77777777" w:rsidR="00641A0B" w:rsidRPr="008407CB" w:rsidRDefault="00641A0B" w:rsidP="00641A0B">
      <w:pPr>
        <w:rPr>
          <w:rFonts w:asciiTheme="minorHAnsi" w:hAnsiTheme="minorHAnsi"/>
          <w:b/>
          <w:color w:val="000000" w:themeColor="text1"/>
          <w:sz w:val="22"/>
          <w:szCs w:val="22"/>
          <w:u w:val="single"/>
        </w:rPr>
      </w:pPr>
      <w:r w:rsidRPr="008407CB">
        <w:rPr>
          <w:rFonts w:asciiTheme="minorHAnsi" w:hAnsiTheme="minorHAnsi"/>
          <w:b/>
          <w:color w:val="000000" w:themeColor="text1"/>
          <w:sz w:val="22"/>
          <w:szCs w:val="22"/>
          <w:u w:val="single"/>
        </w:rPr>
        <w:t>Section 7.1</w:t>
      </w:r>
      <w:r>
        <w:rPr>
          <w:rFonts w:asciiTheme="minorHAnsi" w:hAnsiTheme="minorHAnsi"/>
          <w:b/>
          <w:color w:val="000000" w:themeColor="text1"/>
          <w:sz w:val="22"/>
          <w:szCs w:val="22"/>
          <w:u w:val="single"/>
        </w:rPr>
        <w:t xml:space="preserve">.9 – 7.1.15, </w:t>
      </w:r>
      <w:r w:rsidRPr="008407CB">
        <w:rPr>
          <w:rFonts w:asciiTheme="minorHAnsi" w:hAnsiTheme="minorHAnsi"/>
          <w:b/>
          <w:color w:val="000000" w:themeColor="text1"/>
          <w:sz w:val="22"/>
          <w:szCs w:val="22"/>
          <w:u w:val="single"/>
        </w:rPr>
        <w:t>Notices to Registered Name Holders Regarding Data Processing:</w:t>
      </w:r>
    </w:p>
    <w:p w14:paraId="58CEBCE0" w14:textId="1B1DD181" w:rsidR="00641A0B" w:rsidRDefault="009F4BF4" w:rsidP="00641A0B">
      <w:pPr>
        <w:rPr>
          <w:rFonts w:asciiTheme="minorHAnsi" w:hAnsiTheme="minorHAnsi"/>
          <w:color w:val="000000" w:themeColor="text1"/>
          <w:sz w:val="22"/>
          <w:szCs w:val="22"/>
        </w:rPr>
      </w:pPr>
      <w:r w:rsidRPr="009F4BF4">
        <w:rPr>
          <w:rFonts w:asciiTheme="minorHAnsi" w:hAnsiTheme="minorHAnsi"/>
          <w:color w:val="000000" w:themeColor="text1"/>
          <w:sz w:val="22"/>
          <w:szCs w:val="22"/>
        </w:rPr>
        <w:t>Note however that in Section 7.1.12 the word consent should be a defined term (capital C) in 7.1.12.  (e.g. “....relies on Consent…”)</w:t>
      </w:r>
    </w:p>
    <w:p w14:paraId="0E30B7E4" w14:textId="77777777" w:rsidR="00641A0B" w:rsidRPr="009C1258" w:rsidRDefault="00641A0B" w:rsidP="00641A0B">
      <w:pPr>
        <w:rPr>
          <w:rFonts w:asciiTheme="minorHAnsi" w:hAnsiTheme="minorHAnsi"/>
          <w:color w:val="000000" w:themeColor="text1"/>
          <w:sz w:val="22"/>
          <w:szCs w:val="22"/>
        </w:rPr>
      </w:pPr>
    </w:p>
    <w:p w14:paraId="7E0B697C" w14:textId="77777777" w:rsidR="00641A0B" w:rsidRPr="008407CB" w:rsidRDefault="00641A0B" w:rsidP="00641A0B">
      <w:pPr>
        <w:rPr>
          <w:rFonts w:asciiTheme="minorHAnsi" w:hAnsiTheme="minorHAnsi"/>
          <w:b/>
          <w:color w:val="000000" w:themeColor="text1"/>
          <w:sz w:val="22"/>
          <w:szCs w:val="22"/>
          <w:u w:val="single"/>
        </w:rPr>
      </w:pPr>
      <w:r w:rsidRPr="008407CB">
        <w:rPr>
          <w:rFonts w:asciiTheme="minorHAnsi" w:hAnsiTheme="minorHAnsi"/>
          <w:b/>
          <w:color w:val="000000" w:themeColor="text1"/>
          <w:sz w:val="22"/>
          <w:szCs w:val="22"/>
          <w:u w:val="single"/>
        </w:rPr>
        <w:t>Section 7.2</w:t>
      </w:r>
      <w:r>
        <w:rPr>
          <w:rFonts w:asciiTheme="minorHAnsi" w:hAnsiTheme="minorHAnsi"/>
          <w:b/>
          <w:color w:val="000000" w:themeColor="text1"/>
          <w:sz w:val="22"/>
          <w:szCs w:val="22"/>
          <w:u w:val="single"/>
        </w:rPr>
        <w:t xml:space="preserve"> – 7.2.4,</w:t>
      </w:r>
      <w:r w:rsidRPr="008407CB">
        <w:rPr>
          <w:rFonts w:asciiTheme="minorHAnsi" w:hAnsiTheme="minorHAnsi"/>
          <w:b/>
          <w:color w:val="000000" w:themeColor="text1"/>
          <w:sz w:val="22"/>
          <w:szCs w:val="22"/>
          <w:u w:val="single"/>
        </w:rPr>
        <w:t xml:space="preserve"> Additional Publication of Registration Data:</w:t>
      </w:r>
    </w:p>
    <w:p w14:paraId="16DABB14" w14:textId="78E00F26" w:rsidR="00641A0B" w:rsidRDefault="009F4BF4" w:rsidP="00641A0B">
      <w:pPr>
        <w:rPr>
          <w:rFonts w:asciiTheme="minorHAnsi" w:hAnsiTheme="minorHAnsi"/>
          <w:color w:val="000000" w:themeColor="text1"/>
          <w:sz w:val="22"/>
          <w:szCs w:val="22"/>
        </w:rPr>
      </w:pPr>
      <w:r w:rsidRPr="009F4BF4">
        <w:rPr>
          <w:rFonts w:asciiTheme="minorHAnsi" w:hAnsiTheme="minorHAnsi"/>
          <w:color w:val="000000" w:themeColor="text1"/>
          <w:sz w:val="22"/>
          <w:szCs w:val="22"/>
        </w:rPr>
        <w:t>As a matter of clarification/confirmation, the opportunity for the RNH to Consent to publication of data fields should cover all RDDS data fields supplied by the RNH, and Registrar must publish all the data Consented to by the RNH, in addition to the fields it must otherwise publish even without such Consent.  The opportunity to Consent to the publication of additional data fields (e.g. Admin/Tech contacts) should be mandatory, not voluntary/discretionary by the Registrar.</w:t>
      </w:r>
    </w:p>
    <w:p w14:paraId="6047997F" w14:textId="77777777" w:rsidR="00641A0B" w:rsidRDefault="00641A0B" w:rsidP="00641A0B">
      <w:pPr>
        <w:rPr>
          <w:rFonts w:asciiTheme="minorHAnsi" w:hAnsiTheme="minorHAnsi"/>
          <w:b/>
          <w:color w:val="000000" w:themeColor="text1"/>
          <w:sz w:val="22"/>
          <w:szCs w:val="22"/>
        </w:rPr>
      </w:pPr>
    </w:p>
    <w:p w14:paraId="35D895EC"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Section 7.3-7.4</w:t>
      </w:r>
      <w:r>
        <w:rPr>
          <w:rFonts w:asciiTheme="minorHAnsi" w:hAnsiTheme="minorHAnsi"/>
          <w:b/>
          <w:color w:val="000000" w:themeColor="text1"/>
          <w:sz w:val="22"/>
          <w:szCs w:val="22"/>
          <w:u w:val="single"/>
        </w:rPr>
        <w:t>,</w:t>
      </w:r>
      <w:r w:rsidRPr="008407CB">
        <w:rPr>
          <w:rFonts w:asciiTheme="minorHAnsi" w:hAnsiTheme="minorHAnsi"/>
          <w:b/>
          <w:color w:val="000000" w:themeColor="text1"/>
          <w:sz w:val="22"/>
          <w:szCs w:val="22"/>
          <w:u w:val="single"/>
        </w:rPr>
        <w:t xml:space="preserve"> Uniform Domain Name Dispute Resolution Policy &amp; Transfer Policy</w:t>
      </w:r>
      <w:r w:rsidRPr="008407CB">
        <w:rPr>
          <w:rFonts w:asciiTheme="minorHAnsi" w:hAnsiTheme="minorHAnsi"/>
          <w:color w:val="000000" w:themeColor="text1"/>
          <w:sz w:val="22"/>
          <w:szCs w:val="22"/>
          <w:u w:val="single"/>
        </w:rPr>
        <w:t xml:space="preserve">: </w:t>
      </w:r>
    </w:p>
    <w:p w14:paraId="50FC5114" w14:textId="7636B8DD" w:rsidR="00641A0B" w:rsidRDefault="009F4BF4"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7ABF5E01" w14:textId="77777777" w:rsidR="00641A0B" w:rsidRDefault="00641A0B" w:rsidP="00641A0B">
      <w:pPr>
        <w:rPr>
          <w:rFonts w:asciiTheme="minorHAnsi" w:hAnsiTheme="minorHAnsi"/>
          <w:color w:val="000000" w:themeColor="text1"/>
          <w:sz w:val="22"/>
          <w:szCs w:val="22"/>
        </w:rPr>
      </w:pPr>
    </w:p>
    <w:p w14:paraId="1A86423A"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Section </w:t>
      </w:r>
      <w:r>
        <w:rPr>
          <w:rFonts w:asciiTheme="minorHAnsi" w:hAnsiTheme="minorHAnsi"/>
          <w:b/>
          <w:color w:val="000000" w:themeColor="text1"/>
          <w:sz w:val="22"/>
          <w:szCs w:val="22"/>
          <w:u w:val="single"/>
        </w:rPr>
        <w:t xml:space="preserve">8.1 – 8.3, </w:t>
      </w:r>
      <w:proofErr w:type="gramStart"/>
      <w:r>
        <w:rPr>
          <w:rFonts w:asciiTheme="minorHAnsi" w:hAnsiTheme="minorHAnsi"/>
          <w:b/>
          <w:color w:val="000000" w:themeColor="text1"/>
          <w:sz w:val="22"/>
          <w:szCs w:val="22"/>
          <w:u w:val="single"/>
        </w:rPr>
        <w:t xml:space="preserve">Miscellaneous </w:t>
      </w:r>
      <w:r w:rsidRPr="008407CB">
        <w:rPr>
          <w:rFonts w:asciiTheme="minorHAnsi" w:hAnsiTheme="minorHAnsi"/>
          <w:color w:val="000000" w:themeColor="text1"/>
          <w:sz w:val="22"/>
          <w:szCs w:val="22"/>
          <w:u w:val="single"/>
        </w:rPr>
        <w:t>:</w:t>
      </w:r>
      <w:proofErr w:type="gramEnd"/>
      <w:r w:rsidRPr="008407CB">
        <w:rPr>
          <w:rFonts w:asciiTheme="minorHAnsi" w:hAnsiTheme="minorHAnsi"/>
          <w:color w:val="000000" w:themeColor="text1"/>
          <w:sz w:val="22"/>
          <w:szCs w:val="22"/>
          <w:u w:val="single"/>
        </w:rPr>
        <w:t xml:space="preserve"> </w:t>
      </w:r>
    </w:p>
    <w:p w14:paraId="5F979844" w14:textId="77777777" w:rsidR="00B02792" w:rsidRDefault="00780161" w:rsidP="00641A0B">
      <w:pPr>
        <w:rPr>
          <w:rFonts w:asciiTheme="minorHAnsi" w:hAnsiTheme="minorHAnsi"/>
          <w:color w:val="000000" w:themeColor="text1"/>
          <w:sz w:val="22"/>
          <w:szCs w:val="22"/>
        </w:rPr>
      </w:pPr>
      <w:r w:rsidRPr="00780161">
        <w:rPr>
          <w:rFonts w:asciiTheme="minorHAnsi" w:hAnsiTheme="minorHAnsi"/>
          <w:color w:val="000000" w:themeColor="text1"/>
          <w:sz w:val="22"/>
          <w:szCs w:val="22"/>
        </w:rPr>
        <w:t xml:space="preserve">The IPC supports these sections however we believe that all GAC advice on this subject should be applicable, not just advice from the San Juan Communique.  </w:t>
      </w:r>
    </w:p>
    <w:p w14:paraId="2BA77A45" w14:textId="42179F31" w:rsidR="00641A0B" w:rsidRPr="00BB5177" w:rsidRDefault="00641A0B" w:rsidP="00641A0B">
      <w:pPr>
        <w:rPr>
          <w:rFonts w:asciiTheme="minorHAnsi" w:hAnsiTheme="minorHAnsi"/>
          <w:color w:val="000000" w:themeColor="text1"/>
          <w:sz w:val="22"/>
          <w:szCs w:val="22"/>
        </w:rPr>
      </w:pPr>
    </w:p>
    <w:p w14:paraId="530A82AE" w14:textId="77777777" w:rsidR="00641A0B" w:rsidRPr="00877034" w:rsidRDefault="00641A0B" w:rsidP="00641A0B">
      <w:pPr>
        <w:rPr>
          <w:rFonts w:asciiTheme="minorHAnsi" w:hAnsiTheme="minorHAnsi"/>
          <w:b/>
          <w:color w:val="000000" w:themeColor="text1"/>
          <w:sz w:val="22"/>
          <w:szCs w:val="22"/>
          <w:u w:val="single"/>
        </w:rPr>
      </w:pPr>
      <w:r w:rsidRPr="008407CB">
        <w:rPr>
          <w:rFonts w:asciiTheme="minorHAnsi" w:hAnsiTheme="minorHAnsi"/>
          <w:b/>
          <w:color w:val="000000" w:themeColor="text1"/>
          <w:sz w:val="22"/>
          <w:szCs w:val="22"/>
          <w:u w:val="single"/>
        </w:rPr>
        <w:t>Appendix A.1</w:t>
      </w:r>
      <w:r>
        <w:rPr>
          <w:rFonts w:asciiTheme="minorHAnsi" w:hAnsiTheme="minorHAnsi"/>
          <w:b/>
          <w:color w:val="000000" w:themeColor="text1"/>
          <w:sz w:val="22"/>
          <w:szCs w:val="22"/>
          <w:u w:val="single"/>
        </w:rPr>
        <w:t xml:space="preserve"> – A1.2.2,</w:t>
      </w:r>
      <w:r w:rsidRPr="00877034">
        <w:rPr>
          <w:rFonts w:asciiTheme="minorHAnsi" w:hAnsiTheme="minorHAnsi"/>
          <w:b/>
          <w:color w:val="000000" w:themeColor="text1"/>
          <w:sz w:val="22"/>
          <w:szCs w:val="22"/>
          <w:u w:val="single"/>
        </w:rPr>
        <w:t xml:space="preserve"> Registration Data Directory Services:</w:t>
      </w:r>
    </w:p>
    <w:p w14:paraId="55443057" w14:textId="3A62DC40" w:rsidR="00641A0B" w:rsidRPr="009C1258" w:rsidRDefault="00CD6EFA" w:rsidP="00641A0B">
      <w:pPr>
        <w:rPr>
          <w:rFonts w:asciiTheme="minorHAnsi" w:eastAsiaTheme="minorEastAsia" w:hAnsiTheme="minorHAnsi" w:cstheme="minorBidi"/>
          <w:color w:val="000000" w:themeColor="text1"/>
          <w:sz w:val="22"/>
          <w:szCs w:val="22"/>
        </w:rPr>
      </w:pPr>
      <w:r w:rsidRPr="00CD6EFA">
        <w:rPr>
          <w:rFonts w:asciiTheme="minorHAnsi" w:hAnsiTheme="minorHAnsi"/>
          <w:color w:val="000000" w:themeColor="text1"/>
          <w:sz w:val="22"/>
          <w:szCs w:val="22"/>
        </w:rPr>
        <w:t xml:space="preserve">IPC is supportive of this </w:t>
      </w:r>
      <w:proofErr w:type="gramStart"/>
      <w:r w:rsidRPr="00CD6EFA">
        <w:rPr>
          <w:rFonts w:asciiTheme="minorHAnsi" w:hAnsiTheme="minorHAnsi"/>
          <w:color w:val="000000" w:themeColor="text1"/>
          <w:sz w:val="22"/>
          <w:szCs w:val="22"/>
        </w:rPr>
        <w:t>section,</w:t>
      </w:r>
      <w:proofErr w:type="gramEnd"/>
      <w:r w:rsidRPr="00CD6EFA">
        <w:rPr>
          <w:rFonts w:asciiTheme="minorHAnsi" w:hAnsiTheme="minorHAnsi"/>
          <w:color w:val="000000" w:themeColor="text1"/>
          <w:sz w:val="22"/>
          <w:szCs w:val="22"/>
        </w:rPr>
        <w:t xml:space="preserve"> however we note that the obligation to enable/implement search capabilities are never explicitly required.  In order to ensure implementation and support of important search capabilities the EPDP final report must contain a requirement for Registry Operators and Registrars to offer search capabilities in the first place.  </w:t>
      </w:r>
      <w:r w:rsidR="00641A0B" w:rsidRPr="009C1258">
        <w:rPr>
          <w:rFonts w:asciiTheme="minorHAnsi" w:eastAsiaTheme="minorEastAsia" w:hAnsiTheme="minorHAnsi" w:cstheme="minorBidi"/>
          <w:color w:val="000000" w:themeColor="text1"/>
          <w:sz w:val="22"/>
          <w:szCs w:val="22"/>
        </w:rPr>
        <w:t xml:space="preserve">  </w:t>
      </w:r>
    </w:p>
    <w:p w14:paraId="33FF5F5C" w14:textId="77777777" w:rsidR="00641A0B" w:rsidRPr="009C1258" w:rsidRDefault="00641A0B" w:rsidP="00641A0B">
      <w:pPr>
        <w:rPr>
          <w:rFonts w:asciiTheme="minorHAnsi" w:hAnsiTheme="minorHAnsi"/>
          <w:b/>
          <w:color w:val="000000" w:themeColor="text1"/>
          <w:sz w:val="22"/>
          <w:szCs w:val="22"/>
        </w:rPr>
      </w:pPr>
    </w:p>
    <w:p w14:paraId="66FA1985"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Appendix A</w:t>
      </w:r>
      <w:r>
        <w:rPr>
          <w:rFonts w:asciiTheme="minorHAnsi" w:hAnsiTheme="minorHAnsi"/>
          <w:b/>
          <w:color w:val="000000" w:themeColor="text1"/>
          <w:sz w:val="22"/>
          <w:szCs w:val="22"/>
          <w:u w:val="single"/>
        </w:rPr>
        <w:t>.2 – A2.3</w:t>
      </w:r>
      <w:r w:rsidRPr="008407CB">
        <w:rPr>
          <w:rFonts w:asciiTheme="minorHAnsi" w:hAnsiTheme="minorHAnsi"/>
          <w:b/>
          <w:color w:val="000000" w:themeColor="text1"/>
          <w:sz w:val="22"/>
          <w:szCs w:val="22"/>
          <w:u w:val="single"/>
        </w:rPr>
        <w:t>, Registration Data Directory Services:</w:t>
      </w:r>
      <w:r w:rsidRPr="008407CB">
        <w:rPr>
          <w:rFonts w:asciiTheme="minorHAnsi" w:hAnsiTheme="minorHAnsi"/>
          <w:color w:val="000000" w:themeColor="text1"/>
          <w:sz w:val="22"/>
          <w:szCs w:val="22"/>
          <w:u w:val="single"/>
        </w:rPr>
        <w:t xml:space="preserve"> </w:t>
      </w:r>
    </w:p>
    <w:p w14:paraId="23B20000" w14:textId="5ABE1F7C" w:rsidR="00641A0B" w:rsidRPr="009C1258" w:rsidRDefault="00CD6EFA" w:rsidP="00641A0B">
      <w:pPr>
        <w:rPr>
          <w:rFonts w:asciiTheme="minorHAnsi" w:hAnsiTheme="minorHAnsi"/>
          <w:color w:val="000000" w:themeColor="text1"/>
          <w:sz w:val="22"/>
          <w:szCs w:val="22"/>
        </w:rPr>
      </w:pPr>
      <w:r w:rsidRPr="00CD6EFA">
        <w:rPr>
          <w:rFonts w:asciiTheme="minorHAnsi" w:hAnsiTheme="minorHAnsi"/>
          <w:color w:val="000000" w:themeColor="text1"/>
          <w:sz w:val="22"/>
          <w:szCs w:val="22"/>
        </w:rPr>
        <w:t xml:space="preserve">As detailed in the joint BC and IPC comment on the ICANN Proposed Interim Model for GDPR Compliance, the IPC does not support this section for the following reasons.      First, while we agree that any compliance model must be applied to all contracted parties and registrants within the EEA, we disagree that it should also be applied globally, particularly in cases of a non-EU establishment and a non-EU data subject. Contracted party expediency is not an adequate justification for a substantially overbroad application of the model that goes well beyond the territorial scope of the GDPR, and is directly contrary to ICANN’s stated aim of preserving the existing WHOIS system to the greatest extent possible. It is necessary and feasible for contracted parties to draw the necessary distinction for geography. We know this because we have members who do it, at a scale.     Supporting References    * GDPR, Art. 3 (the regulation applies to the processing of personal data in the context of the activities of an establishment of a controller or processor in the Union, or data subjects in the Union).   * Hamilton Memo Part 1, Section 3.2.1 - 3.2.2.   * Hamilton Memo Part 2, Section 2.1.4   * GAC Feedback on </w:t>
      </w:r>
      <w:r w:rsidRPr="00CD6EFA">
        <w:rPr>
          <w:rFonts w:asciiTheme="minorHAnsi" w:hAnsiTheme="minorHAnsi"/>
          <w:color w:val="000000" w:themeColor="text1"/>
          <w:sz w:val="22"/>
          <w:szCs w:val="22"/>
        </w:rPr>
        <w:lastRenderedPageBreak/>
        <w:t>Proposed Interim Models for Compliance, p. 7, Section IV(D).   * Data Protection and Privacy Update – Plans for the New Year (“We've made it a high priority to find a path forward to ensure compliance with the GDPR while maintaining WHOIS to the greatest extent possible.”).     Second, As ICANN has acknowledged, data of “legal persons,” to the extent such data does not reflect “personal data,” is not within the scope of the GDPR. We disagree with ICANN’s proposal not to require a distinction between data of natural versus legal persons. Instead, the model must require such a distinction; to treat registrations of natural and legal persons the same would be overly broad, surpassing even the European Commission’s own interpretation of the GDPR.     It is necessary and feasible for contracted parties to draw the necessary distinction between natural and legal persons. We know this because we have members who do it, at a scale.     Ultimately, the distinction must be part of the interim model, and contracted parties’ desire to avoid spending resources on GDPR implementation, as our members and companies worldwide are doing, should not, in and of itself, be sufficient justification for over-compliance and departing from the goal of preserving access to WHOIS to the greatest extent possible under the GDPR.     Supporting References    * GDPR, Art. 1. (the regulation applies to the protection of natural persons with regard to the processing of personal data).   * GDPR, Art. 4. (personal data means any information relating to an identified or identifiable natural person).   * Hamilton Legal Memo Part 1, Section 3.5.1 (“[D]</w:t>
      </w:r>
      <w:proofErr w:type="spellStart"/>
      <w:r w:rsidRPr="00CD6EFA">
        <w:rPr>
          <w:rFonts w:asciiTheme="minorHAnsi" w:hAnsiTheme="minorHAnsi"/>
          <w:color w:val="000000" w:themeColor="text1"/>
          <w:sz w:val="22"/>
          <w:szCs w:val="22"/>
        </w:rPr>
        <w:t>ata</w:t>
      </w:r>
      <w:proofErr w:type="spellEnd"/>
      <w:r w:rsidRPr="00CD6EFA">
        <w:rPr>
          <w:rFonts w:asciiTheme="minorHAnsi" w:hAnsiTheme="minorHAnsi"/>
          <w:color w:val="000000" w:themeColor="text1"/>
          <w:sz w:val="22"/>
          <w:szCs w:val="22"/>
        </w:rPr>
        <w:t xml:space="preserve"> processed through the Whois services will not be covered by the GDPR if it relates solely to a legal person.”).   * Taylor </w:t>
      </w:r>
      <w:proofErr w:type="spellStart"/>
      <w:r w:rsidRPr="00CD6EFA">
        <w:rPr>
          <w:rFonts w:asciiTheme="minorHAnsi" w:hAnsiTheme="minorHAnsi"/>
          <w:color w:val="000000" w:themeColor="text1"/>
          <w:sz w:val="22"/>
          <w:szCs w:val="22"/>
        </w:rPr>
        <w:t>Wessing</w:t>
      </w:r>
      <w:proofErr w:type="spellEnd"/>
      <w:r w:rsidRPr="00CD6EFA">
        <w:rPr>
          <w:rFonts w:asciiTheme="minorHAnsi" w:hAnsiTheme="minorHAnsi"/>
          <w:color w:val="000000" w:themeColor="text1"/>
          <w:sz w:val="22"/>
          <w:szCs w:val="22"/>
        </w:rPr>
        <w:t xml:space="preserve"> Legal Memo, p. 4 section 5.   * Wilson </w:t>
      </w:r>
      <w:proofErr w:type="spellStart"/>
      <w:r w:rsidRPr="00CD6EFA">
        <w:rPr>
          <w:rFonts w:asciiTheme="minorHAnsi" w:hAnsiTheme="minorHAnsi"/>
          <w:color w:val="000000" w:themeColor="text1"/>
          <w:sz w:val="22"/>
          <w:szCs w:val="22"/>
        </w:rPr>
        <w:t>Sonsini</w:t>
      </w:r>
      <w:proofErr w:type="spellEnd"/>
      <w:r w:rsidRPr="00CD6EFA">
        <w:rPr>
          <w:rFonts w:asciiTheme="minorHAnsi" w:hAnsiTheme="minorHAnsi"/>
          <w:color w:val="000000" w:themeColor="text1"/>
          <w:sz w:val="22"/>
          <w:szCs w:val="22"/>
        </w:rPr>
        <w:t xml:space="preserve"> Legal Memo, p. 6-7 (“[I]f self-identification creates a process by means of which less personal data is included in the registration (e.g., by including only the data of legal persons, which is not considered to be personal data), then it may lower the legal risk.”).  * GAC Feedback on Proposed Interim Models for Compliance, p. 5 (“Legal persons are not protected by the GDPR. Not displaying their data hinders the purposes of WHOIS without being required by the GDPR. The GDPR only applies to the personal data of natural persons.”).  * European Commission Letter of February 7, 2018, p. 3 (“The Commission welcomes the distinction between personal data and other data (about legal persons). The GDPR only applies to personal data of natural persons and therefore does not regulate the processing of the data of legal persons (unless such data also relates to an identified or identifiable natural person).”  * European Commission Letter of January 29, 2018, p. 3 (“As the GDPR only applies to personal data of natural persons, in a first step, a distinction should be made between data that fall within the scope of the GDPR and other data elements.”).  * Article 29 Working Party Letter of December 6, 2017, p. 1 (referring to limitations on publication of “personal data of individual domain name holders”).    Third, publication of a registrant’s email address, as verified by the registrar, along with publication of the other specific registrant data specified in the model, is needed to support public/legitimate interests. The EC’s stated interpretation of the GDPR on this point aligns with our position. It reinforces that necessary for performance of a contract, necessary for the public interest, and necessary for legitimate interests are all lawful bases upon which WHOIS data, particularly registrant email addresses, can be publicly available without violating the GDPR.     In particular, publishing a registrant’s email is critical because it is the primary means of contacting the registrant, which is a fundamental purpose of WHOIS. It is also necessary to carry out myriad legitimate interests.     An anonymized email address or web form is unacceptable because it is unlikely to be implemented uniformly and comprehensively by all accredited registrars, and because it would not enable a third party to determine whether the registrant actually received the email pursuant to “</w:t>
      </w:r>
      <w:proofErr w:type="spellStart"/>
      <w:r w:rsidRPr="00CD6EFA">
        <w:rPr>
          <w:rFonts w:asciiTheme="minorHAnsi" w:hAnsiTheme="minorHAnsi"/>
          <w:color w:val="000000" w:themeColor="text1"/>
          <w:sz w:val="22"/>
          <w:szCs w:val="22"/>
        </w:rPr>
        <w:t>bounceback</w:t>
      </w:r>
      <w:proofErr w:type="spellEnd"/>
      <w:r w:rsidRPr="00CD6EFA">
        <w:rPr>
          <w:rFonts w:asciiTheme="minorHAnsi" w:hAnsiTheme="minorHAnsi"/>
          <w:color w:val="000000" w:themeColor="text1"/>
          <w:sz w:val="22"/>
          <w:szCs w:val="22"/>
        </w:rPr>
        <w:t xml:space="preserve">” information. In addition, registrant email is a key means of correlating various domain names registered by a single registrant, even where other data is unavailable or inaccurate (e.g. “Reverse WHOIS”).     We would only consider supporting a pseudonymous (not anonymous) email if it is based on validated and verified registrant information (both operationally and syntactically accurate), and is consistent across each underlying unique email address used to register any domain name across all </w:t>
      </w:r>
      <w:proofErr w:type="spellStart"/>
      <w:r w:rsidRPr="00CD6EFA">
        <w:rPr>
          <w:rFonts w:asciiTheme="minorHAnsi" w:hAnsiTheme="minorHAnsi"/>
          <w:color w:val="000000" w:themeColor="text1"/>
          <w:sz w:val="22"/>
          <w:szCs w:val="22"/>
        </w:rPr>
        <w:t>gTLDs</w:t>
      </w:r>
      <w:proofErr w:type="spellEnd"/>
      <w:r w:rsidRPr="00CD6EFA">
        <w:rPr>
          <w:rFonts w:asciiTheme="minorHAnsi" w:hAnsiTheme="minorHAnsi"/>
          <w:color w:val="000000" w:themeColor="text1"/>
          <w:sz w:val="22"/>
          <w:szCs w:val="22"/>
        </w:rPr>
        <w:t xml:space="preserve">.     Supporting </w:t>
      </w:r>
      <w:proofErr w:type="gramStart"/>
      <w:r w:rsidRPr="00CD6EFA">
        <w:rPr>
          <w:rFonts w:asciiTheme="minorHAnsi" w:hAnsiTheme="minorHAnsi"/>
          <w:color w:val="000000" w:themeColor="text1"/>
          <w:sz w:val="22"/>
          <w:szCs w:val="22"/>
        </w:rPr>
        <w:t>References  *</w:t>
      </w:r>
      <w:proofErr w:type="gramEnd"/>
      <w:r w:rsidRPr="00CD6EFA">
        <w:rPr>
          <w:rFonts w:asciiTheme="minorHAnsi" w:hAnsiTheme="minorHAnsi"/>
          <w:color w:val="000000" w:themeColor="text1"/>
          <w:sz w:val="22"/>
          <w:szCs w:val="22"/>
        </w:rPr>
        <w:t xml:space="preserve"> GDPR Art. 5(1)(b) (purposes for the processing of personal data must be specified and explicit).   * GDPR, Art. 6. (the lawfulness of </w:t>
      </w:r>
      <w:r w:rsidRPr="00CD6EFA">
        <w:rPr>
          <w:rFonts w:asciiTheme="minorHAnsi" w:hAnsiTheme="minorHAnsi"/>
          <w:color w:val="000000" w:themeColor="text1"/>
          <w:sz w:val="22"/>
          <w:szCs w:val="22"/>
        </w:rPr>
        <w:lastRenderedPageBreak/>
        <w:t>processing principles in Art. 6, including: Art. 6(1)(a) (data subject has given consent), Art. (6)(1)(e) (performance of a task carried out in the public interest), and Art. 6((</w:t>
      </w:r>
      <w:proofErr w:type="gramStart"/>
      <w:r w:rsidRPr="00CD6EFA">
        <w:rPr>
          <w:rFonts w:asciiTheme="minorHAnsi" w:hAnsiTheme="minorHAnsi"/>
          <w:color w:val="000000" w:themeColor="text1"/>
          <w:sz w:val="22"/>
          <w:szCs w:val="22"/>
        </w:rPr>
        <w:t>1)f</w:t>
      </w:r>
      <w:proofErr w:type="gramEnd"/>
      <w:r w:rsidRPr="00CD6EFA">
        <w:rPr>
          <w:rFonts w:asciiTheme="minorHAnsi" w:hAnsiTheme="minorHAnsi"/>
          <w:color w:val="000000" w:themeColor="text1"/>
          <w:sz w:val="22"/>
          <w:szCs w:val="22"/>
        </w:rPr>
        <w:t xml:space="preserve">) (processing is necessary for the purpose of the legitimate interests pursued by the controller or by a third party) provide flexibility in publishing data and providing access).    Finally, IPC believes that knowing the City of the Registrant is necessary to serve legal process, as such it should not be redacted.    </w:t>
      </w:r>
      <w:r w:rsidR="00641A0B" w:rsidRPr="009C1258">
        <w:rPr>
          <w:rFonts w:asciiTheme="minorHAnsi" w:hAnsiTheme="minorHAnsi"/>
          <w:color w:val="000000" w:themeColor="text1"/>
          <w:sz w:val="22"/>
          <w:szCs w:val="22"/>
        </w:rPr>
        <w:t xml:space="preserve">  </w:t>
      </w:r>
    </w:p>
    <w:p w14:paraId="7EB6BD10" w14:textId="77777777" w:rsidR="00641A0B" w:rsidRPr="009C1258" w:rsidRDefault="00641A0B" w:rsidP="00641A0B">
      <w:pPr>
        <w:rPr>
          <w:rFonts w:asciiTheme="minorHAnsi" w:hAnsiTheme="minorHAnsi"/>
          <w:b/>
          <w:color w:val="000000" w:themeColor="text1"/>
          <w:sz w:val="22"/>
          <w:szCs w:val="22"/>
        </w:rPr>
      </w:pPr>
    </w:p>
    <w:p w14:paraId="43801070"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Appendix A</w:t>
      </w:r>
      <w:r>
        <w:rPr>
          <w:rFonts w:asciiTheme="minorHAnsi" w:hAnsiTheme="minorHAnsi"/>
          <w:b/>
          <w:color w:val="000000" w:themeColor="text1"/>
          <w:sz w:val="22"/>
          <w:szCs w:val="22"/>
          <w:u w:val="single"/>
        </w:rPr>
        <w:t>.2.4 – A2.6, Redacted Fields</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23037BAB" w14:textId="7DCA57AA" w:rsidR="00641A0B" w:rsidRPr="009C1258" w:rsidRDefault="00CD6EFA" w:rsidP="00641A0B">
      <w:pPr>
        <w:rPr>
          <w:rFonts w:asciiTheme="minorHAnsi" w:hAnsiTheme="minorHAnsi"/>
          <w:color w:val="000000" w:themeColor="text1"/>
          <w:sz w:val="22"/>
          <w:szCs w:val="22"/>
        </w:rPr>
      </w:pPr>
      <w:r w:rsidRPr="00CD6EFA">
        <w:rPr>
          <w:rFonts w:asciiTheme="minorHAnsi" w:hAnsiTheme="minorHAnsi"/>
          <w:color w:val="000000" w:themeColor="text1"/>
          <w:sz w:val="22"/>
          <w:szCs w:val="22"/>
        </w:rPr>
        <w:t xml:space="preserve">The IPC does not support this section for the reasons listed in our answer to Question 23.      For rational regarding the importance of both the administrative and technical contact data please reference the recent IPC filing made to German Regional Court on July 7, 2016.  </w:t>
      </w:r>
      <w:r w:rsidR="00641A0B" w:rsidRPr="004E268E">
        <w:rPr>
          <w:rFonts w:asciiTheme="minorHAnsi" w:hAnsiTheme="minorHAnsi"/>
          <w:color w:val="000000" w:themeColor="text1"/>
          <w:sz w:val="22"/>
          <w:szCs w:val="22"/>
        </w:rPr>
        <w:t xml:space="preserve"> </w:t>
      </w:r>
    </w:p>
    <w:p w14:paraId="57AC26F0" w14:textId="77777777" w:rsidR="00641A0B" w:rsidRPr="009C1258" w:rsidRDefault="00641A0B" w:rsidP="00641A0B">
      <w:pPr>
        <w:rPr>
          <w:rFonts w:asciiTheme="minorHAnsi" w:hAnsiTheme="minorHAnsi"/>
          <w:color w:val="000000" w:themeColor="text1"/>
          <w:sz w:val="22"/>
          <w:szCs w:val="22"/>
        </w:rPr>
      </w:pPr>
    </w:p>
    <w:p w14:paraId="025E9A89"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Appendix A</w:t>
      </w:r>
      <w:r>
        <w:rPr>
          <w:rFonts w:asciiTheme="minorHAnsi" w:hAnsiTheme="minorHAnsi"/>
          <w:b/>
          <w:color w:val="000000" w:themeColor="text1"/>
          <w:sz w:val="22"/>
          <w:szCs w:val="22"/>
          <w:u w:val="single"/>
        </w:rPr>
        <w:t xml:space="preserve">.3, </w:t>
      </w:r>
      <w:r w:rsidRPr="00EE6439">
        <w:rPr>
          <w:rFonts w:asciiTheme="minorHAnsi" w:hAnsiTheme="minorHAnsi"/>
          <w:b/>
          <w:color w:val="000000" w:themeColor="text1"/>
          <w:sz w:val="22"/>
          <w:szCs w:val="22"/>
          <w:u w:val="single"/>
        </w:rPr>
        <w:t>Additional Provisions Concerning Processing Personal Data</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025B28FA" w14:textId="680C4136" w:rsidR="00641A0B" w:rsidRDefault="00CD6EFA" w:rsidP="00641A0B">
      <w:pPr>
        <w:rPr>
          <w:rFonts w:asciiTheme="minorHAnsi" w:hAnsiTheme="minorHAnsi"/>
          <w:color w:val="000000" w:themeColor="text1"/>
          <w:sz w:val="22"/>
          <w:szCs w:val="22"/>
        </w:rPr>
      </w:pPr>
      <w:r w:rsidRPr="00CD6EFA">
        <w:rPr>
          <w:rFonts w:asciiTheme="minorHAnsi" w:hAnsiTheme="minorHAnsi"/>
          <w:color w:val="000000" w:themeColor="text1"/>
          <w:sz w:val="22"/>
          <w:szCs w:val="22"/>
        </w:rPr>
        <w:t xml:space="preserve">The IPC does not support this section for the reasons listed in our answer to Question 23.    This provision should be stricken.  What commercially reasonable purpose would justify this? It does not seem technically infeasible to limit the application of the Section 2 requirements in cases where GDPR or other similar privacy/data protection law does not apply.  Rr/Ry should be required to publish full RDDS data when such law does not apply.  </w:t>
      </w:r>
    </w:p>
    <w:p w14:paraId="7E3FC2EE" w14:textId="77777777" w:rsidR="00641A0B" w:rsidRPr="009C1258" w:rsidRDefault="00641A0B" w:rsidP="00641A0B">
      <w:pPr>
        <w:rPr>
          <w:rFonts w:asciiTheme="minorHAnsi" w:hAnsiTheme="minorHAnsi"/>
          <w:color w:val="000000" w:themeColor="text1"/>
          <w:sz w:val="22"/>
          <w:szCs w:val="22"/>
        </w:rPr>
      </w:pPr>
    </w:p>
    <w:p w14:paraId="6F261991"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Appendix A</w:t>
      </w:r>
      <w:r>
        <w:rPr>
          <w:rFonts w:asciiTheme="minorHAnsi" w:hAnsiTheme="minorHAnsi"/>
          <w:b/>
          <w:color w:val="000000" w:themeColor="text1"/>
          <w:sz w:val="22"/>
          <w:szCs w:val="22"/>
          <w:u w:val="single"/>
        </w:rPr>
        <w:t xml:space="preserve">.4 – A4.2, </w:t>
      </w:r>
      <w:r w:rsidRPr="00FC4653">
        <w:rPr>
          <w:rFonts w:asciiTheme="minorHAnsi" w:hAnsiTheme="minorHAnsi"/>
          <w:b/>
          <w:color w:val="000000" w:themeColor="text1"/>
          <w:sz w:val="22"/>
          <w:szCs w:val="22"/>
          <w:u w:val="single"/>
        </w:rPr>
        <w:t>Access to Non-Public Registration Data</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23AFC4A4" w14:textId="49BD201D" w:rsidR="00641A0B" w:rsidRPr="009C1258" w:rsidRDefault="00CD6EFA" w:rsidP="00641A0B">
      <w:pPr>
        <w:rPr>
          <w:rFonts w:asciiTheme="minorHAnsi" w:hAnsiTheme="minorHAnsi"/>
          <w:color w:val="000000" w:themeColor="text1"/>
          <w:sz w:val="22"/>
          <w:szCs w:val="22"/>
        </w:rPr>
      </w:pPr>
      <w:r w:rsidRPr="00CD6EFA">
        <w:rPr>
          <w:rFonts w:asciiTheme="minorHAnsi" w:hAnsiTheme="minorHAnsi"/>
          <w:color w:val="000000" w:themeColor="text1"/>
          <w:sz w:val="22"/>
          <w:szCs w:val="22"/>
        </w:rPr>
        <w:t xml:space="preserve">The IPC supports this section and strongly believes that the EPDP is responsible for developing policy that defines the term “reasonable access” which will enable access to non-private </w:t>
      </w:r>
      <w:proofErr w:type="spellStart"/>
      <w:r w:rsidRPr="00CD6EFA">
        <w:rPr>
          <w:rFonts w:asciiTheme="minorHAnsi" w:hAnsiTheme="minorHAnsi"/>
          <w:color w:val="000000" w:themeColor="text1"/>
          <w:sz w:val="22"/>
          <w:szCs w:val="22"/>
        </w:rPr>
        <w:t>whois</w:t>
      </w:r>
      <w:proofErr w:type="spellEnd"/>
      <w:r w:rsidRPr="00CD6EFA">
        <w:rPr>
          <w:rFonts w:asciiTheme="minorHAnsi" w:hAnsiTheme="minorHAnsi"/>
          <w:color w:val="000000" w:themeColor="text1"/>
          <w:sz w:val="22"/>
          <w:szCs w:val="22"/>
        </w:rPr>
        <w:t xml:space="preserve"> data as permitted by the GDPR.  This includes the concept of “tiered access” and its implementation via the RDAP protocol.      Regarding providing reasonable access the IPC believes that 90 days is too long suggests that access should be required as soon as commercial feasible but in no event longer than 15 calendar days, which is consistent with the time period in which registrars must comply with the requirements of the current WHOIS Accuracy Specification under the 2013 RAA, unless the time period for publication or disclosure is otherwise specified by the applicable legislation, court order, or other binding legal authority.     The IPC also believes that Section 4.2. is too limited and doesn’t take into account law enforcement and other processing even under GDPR that is NOT subject to the balancing test. At the very minimum, there should be added here a new Section 4.2 that reads as follows and existing Section 4.2 should become 4.3:    “Registrar and Registry Operator MUST provide immediate access to Personal Data in Registration Data to competent authorities that seek access to Personal Data for the purposes of the prevention, investigation, detection or prosecution of criminal offences or the execution of criminal penalties, including the safeguarding against and the prevention of threats to public security. Such access shall be granted without any financial charge and the Processing of such Personal Data by such competent authorities is not subject to any restrictions or qualifications that may be set forth in this Temporary Specification and Registrar and Registry Operator may not impose any restrictions or qualifications.” The suggested language follows from Article 2(d) of the GDPR. Access and processing of personal data by law enforcement is not subject to the GDPR and therefore is not subject to any restrictions set forth in the GDPR. ICANN org has utterly failed to recognize this critical point in the Temporary Specification and has arguably violated its Charter and By-laws by so doing.  </w:t>
      </w:r>
      <w:r w:rsidR="00641A0B" w:rsidRPr="004E268E">
        <w:rPr>
          <w:rFonts w:asciiTheme="minorHAnsi" w:hAnsiTheme="minorHAnsi"/>
          <w:color w:val="000000" w:themeColor="text1"/>
          <w:sz w:val="22"/>
          <w:szCs w:val="22"/>
        </w:rPr>
        <w:t xml:space="preserve">  </w:t>
      </w:r>
    </w:p>
    <w:p w14:paraId="29178FE3" w14:textId="77777777" w:rsidR="00641A0B" w:rsidRPr="009C1258" w:rsidRDefault="00641A0B" w:rsidP="00641A0B">
      <w:pPr>
        <w:rPr>
          <w:rFonts w:asciiTheme="minorHAnsi" w:hAnsiTheme="minorHAnsi"/>
          <w:color w:val="000000" w:themeColor="text1"/>
          <w:sz w:val="22"/>
          <w:szCs w:val="22"/>
        </w:rPr>
      </w:pPr>
    </w:p>
    <w:p w14:paraId="07F7B5CF"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Appendix A</w:t>
      </w:r>
      <w:r>
        <w:rPr>
          <w:rFonts w:asciiTheme="minorHAnsi" w:hAnsiTheme="minorHAnsi"/>
          <w:b/>
          <w:color w:val="000000" w:themeColor="text1"/>
          <w:sz w:val="22"/>
          <w:szCs w:val="22"/>
          <w:u w:val="single"/>
        </w:rPr>
        <w:t xml:space="preserve">.5, </w:t>
      </w:r>
      <w:r w:rsidRPr="00FC4653">
        <w:rPr>
          <w:rFonts w:asciiTheme="minorHAnsi" w:hAnsiTheme="minorHAnsi"/>
          <w:b/>
          <w:color w:val="000000" w:themeColor="text1"/>
          <w:sz w:val="22"/>
          <w:szCs w:val="22"/>
          <w:u w:val="single"/>
        </w:rPr>
        <w:t>Publication of Additional Data Fields</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45067E78" w14:textId="1498D469" w:rsidR="00641A0B" w:rsidRPr="009C1258" w:rsidRDefault="00CD6EFA"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252EAB3F" w14:textId="77777777" w:rsidR="00641A0B" w:rsidRPr="009C1258" w:rsidRDefault="00641A0B" w:rsidP="00641A0B">
      <w:pPr>
        <w:spacing w:before="120"/>
        <w:ind w:left="720"/>
        <w:rPr>
          <w:rFonts w:asciiTheme="minorHAnsi" w:hAnsiTheme="minorHAnsi"/>
          <w:color w:val="000000" w:themeColor="text1"/>
          <w:sz w:val="22"/>
          <w:szCs w:val="22"/>
        </w:rPr>
      </w:pPr>
    </w:p>
    <w:p w14:paraId="0A6C47B6"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B.1, </w:t>
      </w:r>
      <w:r w:rsidRPr="008B759F">
        <w:rPr>
          <w:rFonts w:asciiTheme="minorHAnsi" w:hAnsiTheme="minorHAnsi"/>
          <w:b/>
          <w:color w:val="000000" w:themeColor="text1"/>
          <w:sz w:val="22"/>
          <w:szCs w:val="22"/>
          <w:u w:val="single"/>
        </w:rPr>
        <w:t>Supplemental Data Escrow Requirements</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7707D0F4" w14:textId="0ECB8AAD" w:rsidR="00641A0B" w:rsidRDefault="009F4BF4" w:rsidP="00641A0B">
      <w:pPr>
        <w:rPr>
          <w:rFonts w:ascii="Calibri" w:eastAsia="Times New Roman" w:hAnsi="Calibri"/>
          <w:color w:val="000000"/>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01E8178E" w14:textId="77777777" w:rsidR="00641A0B" w:rsidRDefault="00641A0B" w:rsidP="00641A0B">
      <w:pPr>
        <w:rPr>
          <w:rFonts w:ascii="Calibri" w:eastAsia="Times New Roman" w:hAnsi="Calibri"/>
          <w:color w:val="000000"/>
          <w:sz w:val="22"/>
          <w:szCs w:val="22"/>
        </w:rPr>
      </w:pPr>
    </w:p>
    <w:p w14:paraId="3FDC6041"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B.2, </w:t>
      </w:r>
      <w:r w:rsidRPr="008B759F">
        <w:rPr>
          <w:rFonts w:asciiTheme="minorHAnsi" w:hAnsiTheme="minorHAnsi"/>
          <w:b/>
          <w:color w:val="000000" w:themeColor="text1"/>
          <w:sz w:val="22"/>
          <w:szCs w:val="22"/>
          <w:u w:val="single"/>
        </w:rPr>
        <w:t>Supplemental Data Escrow Requirements</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046563E7" w14:textId="253E09EC" w:rsidR="00641A0B" w:rsidRPr="009C1258" w:rsidRDefault="009F4BF4" w:rsidP="00641A0B">
      <w:pPr>
        <w:rPr>
          <w:rFonts w:asciiTheme="minorHAnsi" w:eastAsia="Times New Roman" w:hAnsiTheme="minorHAnsi"/>
          <w:b/>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r w:rsidR="00641A0B" w:rsidRPr="008B759F">
        <w:rPr>
          <w:rFonts w:ascii="Calibri" w:eastAsia="Times New Roman" w:hAnsi="Calibri"/>
          <w:color w:val="000000"/>
          <w:sz w:val="22"/>
          <w:szCs w:val="22"/>
        </w:rPr>
        <w:t xml:space="preserve">  </w:t>
      </w:r>
    </w:p>
    <w:p w14:paraId="40B64792" w14:textId="77777777" w:rsidR="00641A0B" w:rsidRDefault="00641A0B" w:rsidP="00641A0B">
      <w:pPr>
        <w:rPr>
          <w:rFonts w:asciiTheme="minorHAnsi" w:eastAsia="Times New Roman" w:hAnsiTheme="minorHAnsi"/>
          <w:b/>
          <w:color w:val="000000" w:themeColor="text1"/>
          <w:sz w:val="22"/>
          <w:szCs w:val="22"/>
        </w:rPr>
      </w:pPr>
    </w:p>
    <w:p w14:paraId="2BE47DCA"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B.3, </w:t>
      </w:r>
      <w:r w:rsidRPr="008B759F">
        <w:rPr>
          <w:rFonts w:asciiTheme="minorHAnsi" w:hAnsiTheme="minorHAnsi"/>
          <w:b/>
          <w:color w:val="000000" w:themeColor="text1"/>
          <w:sz w:val="22"/>
          <w:szCs w:val="22"/>
          <w:u w:val="single"/>
        </w:rPr>
        <w:t>Supplemental Data Escrow Requirements</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77BA6860" w14:textId="5D352C9E" w:rsidR="00641A0B" w:rsidRPr="009C1258" w:rsidRDefault="009F4BF4" w:rsidP="00641A0B">
      <w:pPr>
        <w:rPr>
          <w:rFonts w:asciiTheme="minorHAnsi" w:eastAsia="Times New Roman" w:hAnsiTheme="minorHAnsi"/>
          <w:b/>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r w:rsidR="00641A0B" w:rsidRPr="008B759F">
        <w:rPr>
          <w:rFonts w:ascii="Calibri" w:eastAsia="Times New Roman" w:hAnsi="Calibri"/>
          <w:color w:val="000000"/>
          <w:sz w:val="22"/>
          <w:szCs w:val="22"/>
        </w:rPr>
        <w:t xml:space="preserve">  </w:t>
      </w:r>
    </w:p>
    <w:p w14:paraId="45431B58" w14:textId="77777777" w:rsidR="00641A0B" w:rsidRDefault="00641A0B" w:rsidP="00641A0B">
      <w:pPr>
        <w:rPr>
          <w:rFonts w:asciiTheme="minorHAnsi" w:eastAsia="Times New Roman" w:hAnsiTheme="minorHAnsi"/>
          <w:b/>
          <w:color w:val="000000" w:themeColor="text1"/>
          <w:sz w:val="22"/>
          <w:szCs w:val="22"/>
        </w:rPr>
      </w:pPr>
    </w:p>
    <w:p w14:paraId="3A7CCB2C"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B.4, </w:t>
      </w:r>
      <w:r w:rsidRPr="008B759F">
        <w:rPr>
          <w:rFonts w:asciiTheme="minorHAnsi" w:hAnsiTheme="minorHAnsi"/>
          <w:b/>
          <w:color w:val="000000" w:themeColor="text1"/>
          <w:sz w:val="22"/>
          <w:szCs w:val="22"/>
          <w:u w:val="single"/>
        </w:rPr>
        <w:t>Supplemental Data Escrow Requirements</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608B2668" w14:textId="4F54BA5D" w:rsidR="00641A0B" w:rsidRPr="009C1258" w:rsidRDefault="009F4BF4" w:rsidP="00641A0B">
      <w:pPr>
        <w:rPr>
          <w:rFonts w:asciiTheme="minorHAnsi" w:eastAsia="Times New Roman" w:hAnsiTheme="minorHAnsi"/>
          <w:b/>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554D524D" w14:textId="77777777" w:rsidR="00641A0B" w:rsidRDefault="00641A0B" w:rsidP="00641A0B">
      <w:pPr>
        <w:rPr>
          <w:rFonts w:asciiTheme="minorHAnsi" w:eastAsia="Times New Roman" w:hAnsiTheme="minorHAnsi"/>
          <w:b/>
          <w:color w:val="000000" w:themeColor="text1"/>
          <w:sz w:val="22"/>
          <w:szCs w:val="22"/>
        </w:rPr>
      </w:pPr>
    </w:p>
    <w:p w14:paraId="125B2ABE"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C, </w:t>
      </w:r>
      <w:r w:rsidRPr="008B759F">
        <w:rPr>
          <w:rFonts w:asciiTheme="minorHAnsi" w:hAnsiTheme="minorHAnsi"/>
          <w:b/>
          <w:color w:val="000000" w:themeColor="text1"/>
          <w:sz w:val="22"/>
          <w:szCs w:val="22"/>
          <w:u w:val="single"/>
        </w:rPr>
        <w:t>Data Processing Requirements</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4E837B89" w14:textId="15499E7A" w:rsidR="00641A0B" w:rsidRDefault="00780161" w:rsidP="00641A0B">
      <w:pPr>
        <w:rPr>
          <w:rFonts w:ascii="Calibri" w:eastAsia="Times New Roman" w:hAnsi="Calibri"/>
          <w:color w:val="000000"/>
          <w:sz w:val="22"/>
          <w:szCs w:val="22"/>
        </w:rPr>
      </w:pPr>
      <w:r w:rsidRPr="00780161">
        <w:rPr>
          <w:rFonts w:asciiTheme="minorHAnsi" w:hAnsiTheme="minorHAnsi"/>
          <w:color w:val="000000" w:themeColor="text1"/>
          <w:sz w:val="22"/>
          <w:szCs w:val="22"/>
        </w:rPr>
        <w:t>The IPC supports this section however we note that the above represents some, but not necessarily all, of the bases for processing personal data.   In addition we believe that the following update should be made.     Replace “...such access will at all times comply with the requirements of the GDPR.” with “...such access will comply with the requirements of the GDPR, as applicable”.</w:t>
      </w:r>
    </w:p>
    <w:p w14:paraId="25271FAC" w14:textId="77777777" w:rsidR="00641A0B" w:rsidRDefault="00641A0B" w:rsidP="00641A0B">
      <w:pPr>
        <w:rPr>
          <w:rFonts w:ascii="Calibri" w:eastAsia="Times New Roman" w:hAnsi="Calibri"/>
          <w:color w:val="000000"/>
          <w:sz w:val="22"/>
          <w:szCs w:val="22"/>
        </w:rPr>
      </w:pPr>
    </w:p>
    <w:p w14:paraId="68F6C859"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C.1 – C.1.6, </w:t>
      </w:r>
      <w:r w:rsidRPr="008B759F">
        <w:rPr>
          <w:rFonts w:asciiTheme="minorHAnsi" w:hAnsiTheme="minorHAnsi"/>
          <w:b/>
          <w:color w:val="000000" w:themeColor="text1"/>
          <w:sz w:val="22"/>
          <w:szCs w:val="22"/>
          <w:u w:val="single"/>
        </w:rPr>
        <w:t>Data Processing Requirements</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5E70E761" w14:textId="473930A5" w:rsidR="00641A0B" w:rsidRPr="009C1258" w:rsidRDefault="00780161" w:rsidP="00641A0B">
      <w:pPr>
        <w:rPr>
          <w:rFonts w:asciiTheme="minorHAnsi" w:eastAsia="Times New Roman" w:hAnsiTheme="minorHAnsi"/>
          <w:b/>
          <w:color w:val="000000" w:themeColor="text1"/>
          <w:sz w:val="22"/>
          <w:szCs w:val="22"/>
        </w:rPr>
      </w:pPr>
      <w:r w:rsidRPr="00780161">
        <w:rPr>
          <w:rFonts w:asciiTheme="minorHAnsi" w:hAnsiTheme="minorHAnsi"/>
          <w:color w:val="000000" w:themeColor="text1"/>
          <w:sz w:val="22"/>
          <w:szCs w:val="22"/>
        </w:rPr>
        <w:t xml:space="preserve">IPC agrees with the bulk of this section but strongly disagrees with the lead in language to this section, which makes the obligations subject to applicable laws.  All obligations are subject to applicable laws, but for the sake of certainty, it is important that the obligations be clear and certain, and not subject to any one party’s view of what applicable laws require.  There is an existing consensus policy and Process to govern conflicts between WHOIS obligations and National Data Protection Laws, and that will govern dealing with any conflict between those laws and such obligations.  The language above appears to allow circumvention of that policy and process, and creates uncertainty.  Therefore, in Section 1 the phrase “except as required by applicable laws and regulations” should be deleted, as it is unnecessary.    </w:t>
      </w:r>
      <w:r w:rsidR="00641A0B" w:rsidRPr="006713E7">
        <w:rPr>
          <w:rFonts w:ascii="Calibri" w:eastAsia="Times New Roman" w:hAnsi="Calibri"/>
          <w:color w:val="000000"/>
          <w:sz w:val="22"/>
          <w:szCs w:val="22"/>
        </w:rPr>
        <w:t xml:space="preserve">      </w:t>
      </w:r>
    </w:p>
    <w:p w14:paraId="2C696768" w14:textId="77777777" w:rsidR="00641A0B" w:rsidRDefault="00641A0B" w:rsidP="00641A0B">
      <w:pPr>
        <w:rPr>
          <w:rFonts w:asciiTheme="minorHAnsi" w:eastAsia="Times New Roman" w:hAnsiTheme="minorHAnsi"/>
          <w:b/>
          <w:color w:val="000000" w:themeColor="text1"/>
          <w:sz w:val="22"/>
          <w:szCs w:val="22"/>
        </w:rPr>
      </w:pPr>
    </w:p>
    <w:p w14:paraId="62B0BB39"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C.2, </w:t>
      </w:r>
      <w:r w:rsidRPr="008B759F">
        <w:rPr>
          <w:rFonts w:asciiTheme="minorHAnsi" w:hAnsiTheme="minorHAnsi"/>
          <w:b/>
          <w:color w:val="000000" w:themeColor="text1"/>
          <w:sz w:val="22"/>
          <w:szCs w:val="22"/>
          <w:u w:val="single"/>
        </w:rPr>
        <w:t>Data Processing Requirements</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310B6D9F" w14:textId="64A3CC45" w:rsidR="00641A0B" w:rsidRDefault="00780161" w:rsidP="00641A0B">
      <w:pPr>
        <w:rPr>
          <w:rFonts w:ascii="Calibri" w:eastAsia="Times New Roman" w:hAnsi="Calibri"/>
          <w:color w:val="000000"/>
          <w:sz w:val="22"/>
          <w:szCs w:val="22"/>
        </w:rPr>
      </w:pPr>
      <w:r w:rsidRPr="00780161">
        <w:rPr>
          <w:rFonts w:asciiTheme="minorHAnsi" w:hAnsiTheme="minorHAnsi"/>
          <w:color w:val="000000" w:themeColor="text1"/>
          <w:sz w:val="22"/>
          <w:szCs w:val="22"/>
        </w:rPr>
        <w:t xml:space="preserve">As we have stated previously (See IPCs answer to Question 8 of Part 1 of the Triage) , this provision wrongfully assumes that data will be processed on the basis of a legitimate interest not overridden by the interests or fundamental rights and freedoms of the data subject. This Article 6 Section 1(f) basis is merely one lawful basis for processing WHOIS data among many potentially lawful bases for processing WHOIS data.    </w:t>
      </w:r>
      <w:r w:rsidR="00641A0B" w:rsidRPr="006713E7">
        <w:rPr>
          <w:rFonts w:ascii="Calibri" w:eastAsia="Times New Roman" w:hAnsi="Calibri"/>
          <w:color w:val="000000"/>
          <w:sz w:val="22"/>
          <w:szCs w:val="22"/>
        </w:rPr>
        <w:t xml:space="preserve">  </w:t>
      </w:r>
    </w:p>
    <w:p w14:paraId="1E794687" w14:textId="77777777" w:rsidR="00641A0B" w:rsidRDefault="00641A0B" w:rsidP="00641A0B">
      <w:pPr>
        <w:rPr>
          <w:rFonts w:ascii="Calibri" w:eastAsia="Times New Roman" w:hAnsi="Calibri"/>
          <w:color w:val="000000"/>
          <w:sz w:val="22"/>
          <w:szCs w:val="22"/>
        </w:rPr>
      </w:pPr>
    </w:p>
    <w:p w14:paraId="2D9373BF"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C.3 – C3.1.6, </w:t>
      </w:r>
      <w:r w:rsidRPr="008B759F">
        <w:rPr>
          <w:rFonts w:asciiTheme="minorHAnsi" w:hAnsiTheme="minorHAnsi"/>
          <w:b/>
          <w:color w:val="000000" w:themeColor="text1"/>
          <w:sz w:val="22"/>
          <w:szCs w:val="22"/>
          <w:u w:val="single"/>
        </w:rPr>
        <w:t>Data Processing Requirements</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0CCC43E7" w14:textId="52FC6C74" w:rsidR="00641A0B" w:rsidRDefault="00780161" w:rsidP="00641A0B">
      <w:pPr>
        <w:rPr>
          <w:rFonts w:ascii="Calibri" w:eastAsia="Times New Roman" w:hAnsi="Calibri"/>
          <w:color w:val="000000"/>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r w:rsidR="00641A0B" w:rsidRPr="006713E7">
        <w:rPr>
          <w:rFonts w:ascii="Calibri" w:eastAsia="Times New Roman" w:hAnsi="Calibri"/>
          <w:color w:val="000000"/>
          <w:sz w:val="22"/>
          <w:szCs w:val="22"/>
        </w:rPr>
        <w:t xml:space="preserve">  </w:t>
      </w:r>
    </w:p>
    <w:p w14:paraId="13559C69" w14:textId="77777777" w:rsidR="00641A0B" w:rsidRDefault="00641A0B" w:rsidP="00641A0B">
      <w:pPr>
        <w:rPr>
          <w:rFonts w:ascii="Calibri" w:eastAsia="Times New Roman" w:hAnsi="Calibri"/>
          <w:color w:val="000000"/>
          <w:sz w:val="22"/>
          <w:szCs w:val="22"/>
        </w:rPr>
      </w:pPr>
    </w:p>
    <w:p w14:paraId="565E110E"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C.3.2 – C3.5.2, </w:t>
      </w:r>
      <w:r w:rsidRPr="008B759F">
        <w:rPr>
          <w:rFonts w:asciiTheme="minorHAnsi" w:hAnsiTheme="minorHAnsi"/>
          <w:b/>
          <w:color w:val="000000" w:themeColor="text1"/>
          <w:sz w:val="22"/>
          <w:szCs w:val="22"/>
          <w:u w:val="single"/>
        </w:rPr>
        <w:t>Data Processing Requirements</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71C126AA" w14:textId="7F58DDED" w:rsidR="00641A0B" w:rsidRDefault="00780161" w:rsidP="00641A0B">
      <w:pPr>
        <w:rPr>
          <w:rFonts w:ascii="Calibri" w:eastAsia="Times New Roman" w:hAnsi="Calibri"/>
          <w:color w:val="000000"/>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r w:rsidR="00641A0B" w:rsidRPr="006713E7">
        <w:rPr>
          <w:rFonts w:ascii="Calibri" w:eastAsia="Times New Roman" w:hAnsi="Calibri"/>
          <w:color w:val="000000"/>
          <w:sz w:val="22"/>
          <w:szCs w:val="22"/>
        </w:rPr>
        <w:t xml:space="preserve"> </w:t>
      </w:r>
    </w:p>
    <w:p w14:paraId="19F54D22" w14:textId="77777777" w:rsidR="00641A0B" w:rsidRDefault="00641A0B" w:rsidP="00641A0B">
      <w:pPr>
        <w:rPr>
          <w:rFonts w:ascii="Calibri" w:eastAsia="Times New Roman" w:hAnsi="Calibri"/>
          <w:color w:val="000000"/>
          <w:sz w:val="22"/>
          <w:szCs w:val="22"/>
        </w:rPr>
      </w:pPr>
    </w:p>
    <w:p w14:paraId="729CD11D"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C.3.8 – C3.10, </w:t>
      </w:r>
      <w:r w:rsidRPr="008B759F">
        <w:rPr>
          <w:rFonts w:asciiTheme="minorHAnsi" w:hAnsiTheme="minorHAnsi"/>
          <w:b/>
          <w:color w:val="000000" w:themeColor="text1"/>
          <w:sz w:val="22"/>
          <w:szCs w:val="22"/>
          <w:u w:val="single"/>
        </w:rPr>
        <w:t>Data Processing Requirements</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050F357B" w14:textId="6C217ACF" w:rsidR="00641A0B" w:rsidRDefault="00780161" w:rsidP="00641A0B">
      <w:pPr>
        <w:rPr>
          <w:rFonts w:asciiTheme="minorHAnsi" w:eastAsia="Times New Roman" w:hAnsiTheme="minorHAnsi"/>
          <w:b/>
          <w:color w:val="000000" w:themeColor="text1"/>
          <w:sz w:val="22"/>
          <w:szCs w:val="22"/>
        </w:rPr>
      </w:pPr>
      <w:r w:rsidRPr="00780161">
        <w:rPr>
          <w:rFonts w:asciiTheme="minorHAnsi" w:hAnsiTheme="minorHAnsi"/>
          <w:color w:val="000000" w:themeColor="text1"/>
          <w:sz w:val="22"/>
          <w:szCs w:val="22"/>
        </w:rPr>
        <w:t>The IPC agrees with the substance of this question however the following updates should be made.     In section 3.8 the term “natural persons” should be replaced by “data subjects”     In section 3.10 there is a typo that should be fixed. “compliance with the terms *of* this Section 3.10,</w:t>
      </w:r>
      <w:r w:rsidR="00641A0B">
        <w:rPr>
          <w:rFonts w:ascii="Calibri" w:eastAsia="Times New Roman" w:hAnsi="Calibri"/>
          <w:color w:val="000000"/>
          <w:sz w:val="22"/>
          <w:szCs w:val="22"/>
        </w:rPr>
        <w:t xml:space="preserve">  </w:t>
      </w:r>
    </w:p>
    <w:p w14:paraId="33837166" w14:textId="77777777" w:rsidR="00641A0B" w:rsidRDefault="00641A0B" w:rsidP="00641A0B">
      <w:pPr>
        <w:rPr>
          <w:rFonts w:asciiTheme="minorHAnsi" w:eastAsia="Times New Roman" w:hAnsiTheme="minorHAnsi"/>
          <w:b/>
          <w:color w:val="000000" w:themeColor="text1"/>
          <w:sz w:val="22"/>
          <w:szCs w:val="22"/>
        </w:rPr>
      </w:pPr>
    </w:p>
    <w:p w14:paraId="54A214FE"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D, </w:t>
      </w:r>
      <w:r w:rsidRPr="008B759F">
        <w:rPr>
          <w:rFonts w:asciiTheme="minorHAnsi" w:hAnsiTheme="minorHAnsi"/>
          <w:b/>
          <w:color w:val="000000" w:themeColor="text1"/>
          <w:sz w:val="22"/>
          <w:szCs w:val="22"/>
          <w:u w:val="single"/>
        </w:rPr>
        <w:t>Uniform Rapid Suspension</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690C444A" w14:textId="25CBBFBB" w:rsidR="00641A0B" w:rsidRPr="009C1258" w:rsidRDefault="00DE5954" w:rsidP="00641A0B">
      <w:pPr>
        <w:rPr>
          <w:rFonts w:asciiTheme="minorHAnsi" w:eastAsia="Times New Roman" w:hAnsiTheme="minorHAnsi"/>
          <w:b/>
          <w:color w:val="000000" w:themeColor="text1"/>
          <w:sz w:val="22"/>
          <w:szCs w:val="22"/>
        </w:rPr>
      </w:pPr>
      <w:r w:rsidRPr="00DE5954">
        <w:rPr>
          <w:rFonts w:asciiTheme="minorHAnsi" w:hAnsiTheme="minorHAnsi"/>
          <w:color w:val="000000" w:themeColor="text1"/>
          <w:sz w:val="22"/>
          <w:szCs w:val="22"/>
        </w:rPr>
        <w:t xml:space="preserve">The IPC is supportive of this section, subject to the following clarifications.    1.1 - Clarification is needed on “another mechanism to provide the full Registration Data to the Provider as specified by ICANN”.  Any other mechanism must make full Registration Data available to Complaint so that Complainant has </w:t>
      </w:r>
      <w:r w:rsidRPr="00DE5954">
        <w:rPr>
          <w:rFonts w:asciiTheme="minorHAnsi" w:hAnsiTheme="minorHAnsi"/>
          <w:color w:val="000000" w:themeColor="text1"/>
          <w:sz w:val="22"/>
          <w:szCs w:val="22"/>
        </w:rPr>
        <w:lastRenderedPageBreak/>
        <w:t>an opportunity to amend complaint upon obtaining full RDDS data post-filing.  “[A]</w:t>
      </w:r>
      <w:proofErr w:type="spellStart"/>
      <w:r w:rsidRPr="00DE5954">
        <w:rPr>
          <w:rFonts w:asciiTheme="minorHAnsi" w:hAnsiTheme="minorHAnsi"/>
          <w:color w:val="000000" w:themeColor="text1"/>
          <w:sz w:val="22"/>
          <w:szCs w:val="22"/>
        </w:rPr>
        <w:t>vailable</w:t>
      </w:r>
      <w:proofErr w:type="spellEnd"/>
      <w:r w:rsidRPr="00DE5954">
        <w:rPr>
          <w:rFonts w:asciiTheme="minorHAnsi" w:hAnsiTheme="minorHAnsi"/>
          <w:color w:val="000000" w:themeColor="text1"/>
          <w:sz w:val="22"/>
          <w:szCs w:val="22"/>
        </w:rPr>
        <w:t xml:space="preserve"> Registration Data should be “full Registration Data”.      2 - Complainant must only be required to insert whatever publicly-available RDDS data exists for the domain name(s) at issue, and must be given the opportunity to file an amended complaint upon obtaining the full RDDS data post-filling.    </w:t>
      </w:r>
      <w:r w:rsidR="00641A0B" w:rsidRPr="00DE12BA">
        <w:rPr>
          <w:rFonts w:ascii="Calibri" w:eastAsia="Times New Roman" w:hAnsi="Calibri"/>
          <w:color w:val="000000"/>
          <w:sz w:val="22"/>
          <w:szCs w:val="22"/>
        </w:rPr>
        <w:t xml:space="preserve">    </w:t>
      </w:r>
    </w:p>
    <w:p w14:paraId="16A4B9EE" w14:textId="77777777" w:rsidR="00641A0B" w:rsidRDefault="00641A0B" w:rsidP="00641A0B">
      <w:pPr>
        <w:rPr>
          <w:rFonts w:asciiTheme="minorHAnsi" w:eastAsia="Times New Roman" w:hAnsiTheme="minorHAnsi"/>
          <w:b/>
          <w:color w:val="000000" w:themeColor="text1"/>
          <w:sz w:val="22"/>
          <w:szCs w:val="22"/>
        </w:rPr>
      </w:pPr>
    </w:p>
    <w:p w14:paraId="487D9A48"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E - </w:t>
      </w:r>
      <w:r w:rsidRPr="008B759F">
        <w:rPr>
          <w:rFonts w:asciiTheme="minorHAnsi" w:hAnsiTheme="minorHAnsi"/>
          <w:b/>
          <w:color w:val="000000" w:themeColor="text1"/>
          <w:sz w:val="22"/>
          <w:szCs w:val="22"/>
          <w:u w:val="single"/>
        </w:rPr>
        <w:t>Uniform Domain Name Dispute Resolution Policy</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15948630" w14:textId="250C918E" w:rsidR="00641A0B" w:rsidRPr="009C1258" w:rsidRDefault="00DE5954" w:rsidP="00641A0B">
      <w:pPr>
        <w:rPr>
          <w:rFonts w:asciiTheme="minorHAnsi" w:eastAsia="Times New Roman" w:hAnsiTheme="minorHAnsi"/>
          <w:b/>
          <w:color w:val="000000" w:themeColor="text1"/>
          <w:sz w:val="22"/>
          <w:szCs w:val="22"/>
        </w:rPr>
      </w:pPr>
      <w:r w:rsidRPr="00DE5954">
        <w:rPr>
          <w:rFonts w:asciiTheme="minorHAnsi" w:hAnsiTheme="minorHAnsi"/>
          <w:color w:val="000000" w:themeColor="text1"/>
          <w:sz w:val="22"/>
          <w:szCs w:val="22"/>
        </w:rPr>
        <w:t xml:space="preserve">The IPC is supportive of this section, subject to the following clarifications.    1.1 - As above, clarification is needed on “another mechanism to provide the full Registration Data to the Provider as specified by ICANN”.  Any other mechanism must make full Registration Data available to Complaint so that Complainant has an opportunity to amend complaint upon obtaining full RDDS data post-filing.     1.2 - As above, Complainant must only be required to insert whatever publicly-available RDDS data exists for the domain name(s) at issue, and must be given the opportunity to file an amended complaint upon obtaining the full RDDS data post-filling.  </w:t>
      </w:r>
      <w:r w:rsidR="00641A0B" w:rsidRPr="00DE12BA">
        <w:rPr>
          <w:rFonts w:ascii="Calibri" w:eastAsia="Times New Roman" w:hAnsi="Calibri"/>
          <w:color w:val="000000"/>
          <w:sz w:val="22"/>
          <w:szCs w:val="22"/>
        </w:rPr>
        <w:t xml:space="preserve"> </w:t>
      </w:r>
    </w:p>
    <w:p w14:paraId="7DECA498" w14:textId="77777777" w:rsidR="00641A0B" w:rsidRDefault="00641A0B" w:rsidP="00641A0B">
      <w:pPr>
        <w:rPr>
          <w:rFonts w:asciiTheme="minorHAnsi" w:eastAsia="Times New Roman" w:hAnsiTheme="minorHAnsi"/>
          <w:b/>
          <w:color w:val="000000" w:themeColor="text1"/>
          <w:sz w:val="22"/>
          <w:szCs w:val="22"/>
        </w:rPr>
      </w:pPr>
    </w:p>
    <w:p w14:paraId="7A734E28"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F - </w:t>
      </w:r>
      <w:r w:rsidRPr="008B759F">
        <w:rPr>
          <w:rFonts w:asciiTheme="minorHAnsi" w:hAnsiTheme="minorHAnsi"/>
          <w:b/>
          <w:color w:val="000000" w:themeColor="text1"/>
          <w:sz w:val="22"/>
          <w:szCs w:val="22"/>
          <w:u w:val="single"/>
        </w:rPr>
        <w:t>Bulk Registration Data Access to ICANN</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348A46CC" w14:textId="1CAF006C" w:rsidR="00641A0B" w:rsidRDefault="009F4BF4" w:rsidP="00641A0B">
      <w:pPr>
        <w:rPr>
          <w:rFonts w:ascii="Calibri" w:eastAsia="Times New Roman" w:hAnsi="Calibri"/>
          <w:color w:val="000000"/>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37CADA19" w14:textId="77777777" w:rsidR="00641A0B" w:rsidRDefault="00641A0B" w:rsidP="00641A0B">
      <w:pPr>
        <w:rPr>
          <w:rFonts w:asciiTheme="minorHAnsi" w:eastAsia="Times New Roman" w:hAnsiTheme="minorHAnsi"/>
          <w:b/>
          <w:color w:val="000000" w:themeColor="text1"/>
          <w:sz w:val="22"/>
          <w:szCs w:val="22"/>
        </w:rPr>
      </w:pPr>
    </w:p>
    <w:p w14:paraId="7C1DD0B0"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G.1 - </w:t>
      </w:r>
      <w:r w:rsidRPr="008B759F">
        <w:rPr>
          <w:rFonts w:asciiTheme="minorHAnsi" w:hAnsiTheme="minorHAnsi"/>
          <w:b/>
          <w:color w:val="000000" w:themeColor="text1"/>
          <w:sz w:val="22"/>
          <w:szCs w:val="22"/>
          <w:u w:val="single"/>
        </w:rPr>
        <w:t>Supplemental Procedures to the Transfer Policy</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1EDBE773" w14:textId="11143A3F" w:rsidR="00641A0B" w:rsidRPr="009C1258" w:rsidRDefault="00DE5954" w:rsidP="00641A0B">
      <w:pPr>
        <w:rPr>
          <w:rFonts w:asciiTheme="minorHAnsi" w:eastAsia="Times New Roman" w:hAnsiTheme="minorHAnsi"/>
          <w:b/>
          <w:color w:val="000000" w:themeColor="text1"/>
          <w:sz w:val="22"/>
          <w:szCs w:val="22"/>
        </w:rPr>
      </w:pPr>
      <w:r w:rsidRPr="00DE5954">
        <w:rPr>
          <w:rFonts w:asciiTheme="minorHAnsi" w:hAnsiTheme="minorHAnsi"/>
          <w:color w:val="000000" w:themeColor="text1"/>
          <w:sz w:val="22"/>
          <w:szCs w:val="22"/>
        </w:rPr>
        <w:t xml:space="preserve">The IPC is supportive of this section, subject to the following clarifications.    1 - We note that RDAP will be in effect and implemented by the time Consensus Policy is adopted.  We believe the phrase “to be offered” in Section 1 above should be removed for clarity.    </w:t>
      </w:r>
    </w:p>
    <w:p w14:paraId="754AF5D3" w14:textId="77777777" w:rsidR="00641A0B" w:rsidRDefault="00641A0B" w:rsidP="00641A0B">
      <w:pPr>
        <w:rPr>
          <w:rFonts w:asciiTheme="minorHAnsi" w:eastAsia="Times New Roman" w:hAnsiTheme="minorHAnsi"/>
          <w:b/>
          <w:color w:val="000000" w:themeColor="text1"/>
          <w:sz w:val="22"/>
          <w:szCs w:val="22"/>
        </w:rPr>
      </w:pPr>
    </w:p>
    <w:p w14:paraId="57C591B1"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G.2 - </w:t>
      </w:r>
      <w:r w:rsidRPr="008B759F">
        <w:rPr>
          <w:rFonts w:asciiTheme="minorHAnsi" w:hAnsiTheme="minorHAnsi"/>
          <w:b/>
          <w:color w:val="000000" w:themeColor="text1"/>
          <w:sz w:val="22"/>
          <w:szCs w:val="22"/>
          <w:u w:val="single"/>
        </w:rPr>
        <w:t>Supplemental Procedures to the Transfer Policy</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51731EAC" w14:textId="29E55099" w:rsidR="00641A0B" w:rsidRPr="009C1258" w:rsidRDefault="00DE5954" w:rsidP="00641A0B">
      <w:pPr>
        <w:rPr>
          <w:rFonts w:asciiTheme="minorHAnsi" w:eastAsia="Times New Roman" w:hAnsiTheme="minorHAnsi"/>
          <w:b/>
          <w:color w:val="000000" w:themeColor="text1"/>
          <w:sz w:val="22"/>
          <w:szCs w:val="22"/>
        </w:rPr>
      </w:pPr>
      <w:r w:rsidRPr="00DE5954">
        <w:rPr>
          <w:rFonts w:asciiTheme="minorHAnsi" w:hAnsiTheme="minorHAnsi"/>
          <w:color w:val="000000" w:themeColor="text1"/>
          <w:sz w:val="22"/>
          <w:szCs w:val="22"/>
        </w:rPr>
        <w:t xml:space="preserve">The IPC is supportive of this section, subject to further clarification on “best practices”.  Will there </w:t>
      </w:r>
      <w:proofErr w:type="spellStart"/>
      <w:r w:rsidRPr="00DE5954">
        <w:rPr>
          <w:rFonts w:asciiTheme="minorHAnsi" w:hAnsiTheme="minorHAnsi"/>
          <w:color w:val="000000" w:themeColor="text1"/>
          <w:sz w:val="22"/>
          <w:szCs w:val="22"/>
        </w:rPr>
        <w:t>by</w:t>
      </w:r>
      <w:proofErr w:type="spellEnd"/>
      <w:r w:rsidRPr="00DE5954">
        <w:rPr>
          <w:rFonts w:asciiTheme="minorHAnsi" w:hAnsiTheme="minorHAnsi"/>
          <w:color w:val="000000" w:themeColor="text1"/>
          <w:sz w:val="22"/>
          <w:szCs w:val="22"/>
        </w:rPr>
        <w:t xml:space="preserve"> agreed-upon mandatory practices?</w:t>
      </w:r>
    </w:p>
    <w:p w14:paraId="486C917D" w14:textId="77777777" w:rsidR="00641A0B" w:rsidRPr="009C1258" w:rsidRDefault="00641A0B" w:rsidP="00641A0B">
      <w:pPr>
        <w:rPr>
          <w:rFonts w:asciiTheme="minorHAnsi" w:eastAsia="Times New Roman" w:hAnsiTheme="minorHAnsi"/>
          <w:b/>
          <w:color w:val="000000" w:themeColor="text1"/>
          <w:sz w:val="22"/>
          <w:szCs w:val="22"/>
        </w:rPr>
      </w:pPr>
    </w:p>
    <w:p w14:paraId="08163C8F" w14:textId="77777777" w:rsidR="00641A0B" w:rsidRDefault="00641A0B" w:rsidP="00641A0B">
      <w:pPr>
        <w:rPr>
          <w:rFonts w:ascii="Calibri" w:eastAsia="Times New Roman" w:hAnsi="Calibri"/>
          <w:color w:val="000000"/>
          <w:sz w:val="22"/>
          <w:szCs w:val="22"/>
        </w:rPr>
      </w:pPr>
    </w:p>
    <w:p w14:paraId="581DECC0" w14:textId="77777777" w:rsidR="00641A0B" w:rsidRPr="008407CB" w:rsidRDefault="00641A0B" w:rsidP="00641A0B">
      <w:pPr>
        <w:rPr>
          <w:rFonts w:asciiTheme="minorHAnsi" w:hAnsiTheme="minorHAnsi"/>
          <w:color w:val="000000" w:themeColor="text1"/>
          <w:sz w:val="22"/>
          <w:szCs w:val="22"/>
          <w:u w:val="single"/>
        </w:rPr>
      </w:pPr>
      <w:r>
        <w:rPr>
          <w:rFonts w:asciiTheme="minorHAnsi" w:hAnsiTheme="minorHAnsi"/>
          <w:b/>
          <w:color w:val="000000" w:themeColor="text1"/>
          <w:sz w:val="22"/>
          <w:szCs w:val="22"/>
          <w:u w:val="single"/>
        </w:rPr>
        <w:t>Part 1 – Other – Any Further Input</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0F106170" w14:textId="0ECD8973" w:rsidR="00641A0B" w:rsidRDefault="00B4285E"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0276B772" w14:textId="77777777" w:rsidR="00641A0B" w:rsidRDefault="00641A0B" w:rsidP="00641A0B">
      <w:pPr>
        <w:rPr>
          <w:rFonts w:asciiTheme="minorHAnsi" w:hAnsiTheme="minorHAnsi"/>
          <w:color w:val="000000" w:themeColor="text1"/>
          <w:sz w:val="22"/>
          <w:szCs w:val="22"/>
        </w:rPr>
      </w:pPr>
    </w:p>
    <w:p w14:paraId="1F6834E8" w14:textId="77777777" w:rsidR="00641A0B" w:rsidRPr="008407CB" w:rsidRDefault="00641A0B" w:rsidP="00641A0B">
      <w:pPr>
        <w:rPr>
          <w:rFonts w:asciiTheme="minorHAnsi" w:hAnsiTheme="minorHAnsi"/>
          <w:color w:val="000000" w:themeColor="text1"/>
          <w:sz w:val="22"/>
          <w:szCs w:val="22"/>
          <w:u w:val="single"/>
        </w:rPr>
      </w:pPr>
      <w:r>
        <w:rPr>
          <w:rFonts w:asciiTheme="minorHAnsi" w:hAnsiTheme="minorHAnsi"/>
          <w:b/>
          <w:color w:val="000000" w:themeColor="text1"/>
          <w:sz w:val="22"/>
          <w:szCs w:val="22"/>
          <w:u w:val="single"/>
        </w:rPr>
        <w:t>Part 2 – Other – Any Further Input</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7BC26D5D" w14:textId="55A69B80" w:rsidR="00641A0B" w:rsidRDefault="009F4BF4" w:rsidP="00641A0B">
      <w:pPr>
        <w:rPr>
          <w:rFonts w:asciiTheme="minorHAnsi" w:hAnsiTheme="minorHAnsi"/>
          <w:color w:val="000000" w:themeColor="text1"/>
          <w:sz w:val="22"/>
          <w:szCs w:val="22"/>
        </w:rPr>
      </w:pPr>
      <w:r w:rsidRPr="009F4BF4">
        <w:rPr>
          <w:rFonts w:asciiTheme="minorHAnsi" w:hAnsiTheme="minorHAnsi"/>
          <w:color w:val="000000" w:themeColor="text1"/>
          <w:sz w:val="22"/>
          <w:szCs w:val="22"/>
        </w:rPr>
        <w:t>Throughout these polls the text of the Temporary Specification indicate a requirement to adhere to obligations as outlined in a particular Appendix or Section of the Temporary Specification. The IPC believes that these requirements will reference consensus policy of the EPDP team and reference the relevant sections or appendixes of the EPDP final report.    Also note that our agreement to Sections that reference certain Appendixes does NOT mean that we agree with all the terms and provisions of the particular Appendix itself.</w:t>
      </w:r>
    </w:p>
    <w:p w14:paraId="6CEA8BC2" w14:textId="77777777" w:rsidR="00641A0B" w:rsidRDefault="00641A0B" w:rsidP="00641A0B">
      <w:pPr>
        <w:rPr>
          <w:rFonts w:asciiTheme="minorHAnsi" w:hAnsiTheme="minorHAnsi"/>
          <w:color w:val="000000" w:themeColor="text1"/>
          <w:sz w:val="22"/>
          <w:szCs w:val="22"/>
        </w:rPr>
      </w:pPr>
    </w:p>
    <w:p w14:paraId="7D007ECB" w14:textId="77777777" w:rsidR="00641A0B" w:rsidRPr="008407CB" w:rsidRDefault="00641A0B" w:rsidP="00641A0B">
      <w:pPr>
        <w:rPr>
          <w:rFonts w:asciiTheme="minorHAnsi" w:hAnsiTheme="minorHAnsi"/>
          <w:color w:val="000000" w:themeColor="text1"/>
          <w:sz w:val="22"/>
          <w:szCs w:val="22"/>
          <w:u w:val="single"/>
        </w:rPr>
      </w:pPr>
      <w:r>
        <w:rPr>
          <w:rFonts w:asciiTheme="minorHAnsi" w:hAnsiTheme="minorHAnsi"/>
          <w:b/>
          <w:color w:val="000000" w:themeColor="text1"/>
          <w:sz w:val="22"/>
          <w:szCs w:val="22"/>
          <w:u w:val="single"/>
        </w:rPr>
        <w:t>Part 3 – Other – Any Further Input</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170D328D" w14:textId="33ACB15E" w:rsidR="00641A0B" w:rsidRDefault="00DE5954"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705907FD" w14:textId="77777777" w:rsidR="00641A0B" w:rsidRDefault="00641A0B" w:rsidP="00641A0B">
      <w:pPr>
        <w:rPr>
          <w:rFonts w:asciiTheme="minorHAnsi" w:hAnsiTheme="minorHAnsi"/>
          <w:color w:val="000000" w:themeColor="text1"/>
          <w:sz w:val="22"/>
          <w:szCs w:val="22"/>
        </w:rPr>
      </w:pPr>
    </w:p>
    <w:p w14:paraId="22945AAA" w14:textId="77777777" w:rsidR="00641A0B" w:rsidRPr="008407CB" w:rsidRDefault="00641A0B" w:rsidP="00641A0B">
      <w:pPr>
        <w:rPr>
          <w:rFonts w:asciiTheme="minorHAnsi" w:hAnsiTheme="minorHAnsi"/>
          <w:color w:val="000000" w:themeColor="text1"/>
          <w:sz w:val="22"/>
          <w:szCs w:val="22"/>
          <w:u w:val="single"/>
        </w:rPr>
      </w:pPr>
      <w:r>
        <w:rPr>
          <w:rFonts w:asciiTheme="minorHAnsi" w:hAnsiTheme="minorHAnsi"/>
          <w:b/>
          <w:color w:val="000000" w:themeColor="text1"/>
          <w:sz w:val="22"/>
          <w:szCs w:val="22"/>
          <w:u w:val="single"/>
        </w:rPr>
        <w:t>Part 4 – Other – Any Further Input</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3066F8DC" w14:textId="1B701D79" w:rsidR="00641A0B" w:rsidRDefault="00780161" w:rsidP="00641A0B">
      <w:pPr>
        <w:rPr>
          <w:rFonts w:ascii="Calibri" w:eastAsia="Times New Roman" w:hAnsi="Calibri"/>
          <w:color w:val="000000"/>
          <w:sz w:val="22"/>
          <w:szCs w:val="22"/>
        </w:rPr>
      </w:pPr>
      <w:r w:rsidRPr="00780161">
        <w:rPr>
          <w:rFonts w:asciiTheme="minorHAnsi" w:hAnsiTheme="minorHAnsi"/>
          <w:color w:val="000000" w:themeColor="text1"/>
          <w:sz w:val="22"/>
          <w:szCs w:val="22"/>
        </w:rPr>
        <w:t xml:space="preserve">Apart from the issue identified in point #1 of the annex (related to an accreditation model) </w:t>
      </w:r>
      <w:proofErr w:type="gramStart"/>
      <w:r w:rsidRPr="00780161">
        <w:rPr>
          <w:rFonts w:asciiTheme="minorHAnsi" w:hAnsiTheme="minorHAnsi"/>
          <w:color w:val="000000" w:themeColor="text1"/>
          <w:sz w:val="22"/>
          <w:szCs w:val="22"/>
        </w:rPr>
        <w:t>which  IPC</w:t>
      </w:r>
      <w:proofErr w:type="gramEnd"/>
      <w:r w:rsidRPr="00780161">
        <w:rPr>
          <w:rFonts w:asciiTheme="minorHAnsi" w:hAnsiTheme="minorHAnsi"/>
          <w:color w:val="000000" w:themeColor="text1"/>
          <w:sz w:val="22"/>
          <w:szCs w:val="22"/>
        </w:rPr>
        <w:t xml:space="preserve"> supports continued discussion of the important issues enumerated in the Annex by the EPDP team.  We understand that the issued address in #1 is subject to the gating questions defined in the charter.     </w:t>
      </w:r>
    </w:p>
    <w:p w14:paraId="7965E63C" w14:textId="545A683F" w:rsidR="00641A0B" w:rsidRDefault="00641A0B">
      <w:pPr>
        <w:rPr>
          <w:rFonts w:ascii="Calibri" w:eastAsia="Times New Roman" w:hAnsi="Calibri"/>
          <w:color w:val="000000"/>
          <w:sz w:val="22"/>
          <w:szCs w:val="22"/>
        </w:rPr>
      </w:pPr>
    </w:p>
    <w:p w14:paraId="645D0405" w14:textId="77777777" w:rsidR="00B02792" w:rsidRDefault="00B02792">
      <w:pPr>
        <w:rPr>
          <w:rFonts w:asciiTheme="minorHAnsi" w:hAnsiTheme="minorHAnsi"/>
          <w:b/>
          <w:color w:val="000000" w:themeColor="text1"/>
          <w:sz w:val="32"/>
          <w:szCs w:val="32"/>
        </w:rPr>
      </w:pPr>
      <w:bookmarkStart w:id="8" w:name="_Toc522566150"/>
      <w:r>
        <w:br w:type="page"/>
      </w:r>
    </w:p>
    <w:p w14:paraId="18D5DC67" w14:textId="1F42E522" w:rsidR="00641A0B" w:rsidRPr="00C60256" w:rsidRDefault="00641A0B" w:rsidP="004A5ADF">
      <w:pPr>
        <w:pStyle w:val="Heading1"/>
      </w:pPr>
      <w:r w:rsidRPr="00C60256">
        <w:lastRenderedPageBreak/>
        <w:t xml:space="preserve">Comments from the </w:t>
      </w:r>
      <w:r>
        <w:t>GAC</w:t>
      </w:r>
      <w:bookmarkEnd w:id="8"/>
    </w:p>
    <w:p w14:paraId="5F750AEC" w14:textId="77777777" w:rsidR="00641A0B" w:rsidRDefault="00641A0B" w:rsidP="00641A0B">
      <w:pPr>
        <w:rPr>
          <w:rFonts w:asciiTheme="minorHAnsi" w:hAnsiTheme="minorHAnsi"/>
          <w:b/>
          <w:color w:val="000000" w:themeColor="text1"/>
          <w:sz w:val="22"/>
          <w:szCs w:val="22"/>
        </w:rPr>
      </w:pPr>
    </w:p>
    <w:p w14:paraId="2830DFB8" w14:textId="45B2DE16" w:rsidR="00641A0B" w:rsidRPr="009C1258" w:rsidRDefault="00641A0B" w:rsidP="00641A0B">
      <w:pPr>
        <w:rPr>
          <w:rFonts w:asciiTheme="minorHAnsi" w:hAnsiTheme="minorHAnsi"/>
          <w:color w:val="000000" w:themeColor="text1"/>
          <w:sz w:val="22"/>
          <w:szCs w:val="22"/>
        </w:rPr>
      </w:pPr>
      <w:r w:rsidRPr="00C60256">
        <w:rPr>
          <w:rFonts w:asciiTheme="minorHAnsi" w:hAnsiTheme="minorHAnsi"/>
          <w:b/>
          <w:color w:val="000000" w:themeColor="text1"/>
          <w:sz w:val="22"/>
          <w:szCs w:val="22"/>
          <w:u w:val="single"/>
        </w:rPr>
        <w:t>Section 1, Scope:</w:t>
      </w:r>
      <w:r w:rsidRPr="009C1258">
        <w:rPr>
          <w:rFonts w:asciiTheme="minorHAnsi" w:hAnsiTheme="minorHAnsi"/>
          <w:color w:val="000000" w:themeColor="text1"/>
          <w:sz w:val="22"/>
          <w:szCs w:val="22"/>
        </w:rPr>
        <w:t xml:space="preserve"> </w:t>
      </w:r>
      <w:r w:rsidRPr="009C1258">
        <w:rPr>
          <w:rFonts w:asciiTheme="minorHAnsi" w:hAnsiTheme="minorHAnsi"/>
          <w:color w:val="000000" w:themeColor="text1"/>
          <w:sz w:val="22"/>
          <w:szCs w:val="22"/>
        </w:rPr>
        <w:br/>
      </w:r>
      <w:r w:rsidR="00187659">
        <w:rPr>
          <w:rFonts w:asciiTheme="minorHAnsi" w:hAnsiTheme="minorHAnsi"/>
          <w:color w:val="000000" w:themeColor="text1"/>
          <w:sz w:val="22"/>
          <w:szCs w:val="22"/>
        </w:rPr>
        <w:t>No</w:t>
      </w:r>
      <w:r>
        <w:rPr>
          <w:rFonts w:asciiTheme="minorHAnsi" w:hAnsiTheme="minorHAnsi"/>
          <w:color w:val="000000" w:themeColor="text1"/>
          <w:sz w:val="22"/>
          <w:szCs w:val="22"/>
        </w:rPr>
        <w:t xml:space="preserve"> comment</w:t>
      </w:r>
      <w:r w:rsidRPr="009C1258">
        <w:rPr>
          <w:rFonts w:asciiTheme="minorHAnsi" w:hAnsiTheme="minorHAnsi"/>
          <w:color w:val="000000" w:themeColor="text1"/>
          <w:sz w:val="22"/>
          <w:szCs w:val="22"/>
        </w:rPr>
        <w:t xml:space="preserve">  </w:t>
      </w:r>
      <w:r w:rsidRPr="009C1258">
        <w:rPr>
          <w:rFonts w:asciiTheme="minorHAnsi" w:hAnsiTheme="minorHAnsi"/>
          <w:color w:val="000000" w:themeColor="text1"/>
          <w:sz w:val="22"/>
          <w:szCs w:val="22"/>
        </w:rPr>
        <w:br/>
      </w:r>
    </w:p>
    <w:p w14:paraId="76036377" w14:textId="77777777" w:rsidR="00641A0B" w:rsidRPr="00C60256" w:rsidRDefault="00641A0B" w:rsidP="00641A0B">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2, Definitions:</w:t>
      </w:r>
      <w:r w:rsidRPr="00C60256">
        <w:rPr>
          <w:rFonts w:asciiTheme="minorHAnsi" w:hAnsiTheme="minorHAnsi"/>
          <w:color w:val="000000" w:themeColor="text1"/>
          <w:sz w:val="22"/>
          <w:szCs w:val="22"/>
          <w:u w:val="single"/>
        </w:rPr>
        <w:t xml:space="preserve"> </w:t>
      </w:r>
    </w:p>
    <w:p w14:paraId="7B0BD353" w14:textId="38DFF2E6" w:rsidR="00641A0B" w:rsidRPr="009C1258" w:rsidRDefault="00187659"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r w:rsidR="00641A0B" w:rsidRPr="009C1258">
        <w:rPr>
          <w:rFonts w:asciiTheme="minorHAnsi" w:hAnsiTheme="minorHAnsi"/>
          <w:color w:val="000000" w:themeColor="text1"/>
          <w:sz w:val="22"/>
          <w:szCs w:val="22"/>
        </w:rPr>
        <w:t xml:space="preserve">  </w:t>
      </w:r>
    </w:p>
    <w:p w14:paraId="0FB7042D" w14:textId="77777777" w:rsidR="00641A0B" w:rsidRPr="009C1258" w:rsidRDefault="00641A0B" w:rsidP="00641A0B">
      <w:pPr>
        <w:rPr>
          <w:rFonts w:asciiTheme="minorHAnsi" w:hAnsiTheme="minorHAnsi"/>
          <w:b/>
          <w:color w:val="000000" w:themeColor="text1"/>
          <w:sz w:val="22"/>
          <w:szCs w:val="22"/>
        </w:rPr>
      </w:pPr>
    </w:p>
    <w:p w14:paraId="7B27F0E9" w14:textId="77777777" w:rsidR="00641A0B" w:rsidRPr="00C60256" w:rsidRDefault="00641A0B" w:rsidP="00641A0B">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3,</w:t>
      </w:r>
      <w:r w:rsidRPr="00C60256">
        <w:rPr>
          <w:rFonts w:asciiTheme="minorHAnsi" w:hAnsiTheme="minorHAnsi"/>
          <w:color w:val="000000" w:themeColor="text1"/>
          <w:sz w:val="22"/>
          <w:szCs w:val="22"/>
          <w:u w:val="single"/>
        </w:rPr>
        <w:t xml:space="preserve"> </w:t>
      </w:r>
      <w:r w:rsidRPr="00C60256">
        <w:rPr>
          <w:rFonts w:asciiTheme="minorHAnsi" w:hAnsiTheme="minorHAnsi"/>
          <w:b/>
          <w:color w:val="000000" w:themeColor="text1"/>
          <w:sz w:val="22"/>
          <w:szCs w:val="22"/>
          <w:u w:val="single"/>
        </w:rPr>
        <w:t>Policy Effective Date:</w:t>
      </w:r>
      <w:r w:rsidRPr="00C60256">
        <w:rPr>
          <w:rFonts w:asciiTheme="minorHAnsi" w:hAnsiTheme="minorHAnsi"/>
          <w:color w:val="000000" w:themeColor="text1"/>
          <w:sz w:val="22"/>
          <w:szCs w:val="22"/>
          <w:u w:val="single"/>
        </w:rPr>
        <w:t xml:space="preserve"> </w:t>
      </w:r>
    </w:p>
    <w:p w14:paraId="46520E2F" w14:textId="4C171079" w:rsidR="00641A0B" w:rsidRPr="009C1258" w:rsidRDefault="00187659"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r w:rsidR="00641A0B" w:rsidRPr="009C1258">
        <w:rPr>
          <w:rFonts w:asciiTheme="minorHAnsi" w:hAnsiTheme="minorHAnsi"/>
          <w:color w:val="000000" w:themeColor="text1"/>
          <w:sz w:val="22"/>
          <w:szCs w:val="22"/>
        </w:rPr>
        <w:t xml:space="preserve">  </w:t>
      </w:r>
    </w:p>
    <w:p w14:paraId="54F6FE5C" w14:textId="77777777" w:rsidR="00641A0B" w:rsidRPr="009C1258" w:rsidRDefault="00641A0B" w:rsidP="00641A0B">
      <w:pPr>
        <w:rPr>
          <w:rFonts w:asciiTheme="minorHAnsi" w:hAnsiTheme="minorHAnsi"/>
          <w:color w:val="000000" w:themeColor="text1"/>
          <w:sz w:val="22"/>
          <w:szCs w:val="22"/>
        </w:rPr>
      </w:pPr>
    </w:p>
    <w:p w14:paraId="2288EEBC" w14:textId="77777777" w:rsidR="00641A0B" w:rsidRPr="00C60256" w:rsidRDefault="00641A0B" w:rsidP="00641A0B">
      <w:pPr>
        <w:rPr>
          <w:rFonts w:asciiTheme="minorHAnsi" w:hAnsiTheme="minorHAnsi"/>
          <w:b/>
          <w:color w:val="000000" w:themeColor="text1"/>
          <w:sz w:val="22"/>
          <w:szCs w:val="22"/>
          <w:u w:val="single"/>
        </w:rPr>
      </w:pPr>
      <w:r w:rsidRPr="00C60256">
        <w:rPr>
          <w:rFonts w:asciiTheme="minorHAnsi" w:hAnsiTheme="minorHAnsi"/>
          <w:b/>
          <w:color w:val="000000" w:themeColor="text1"/>
          <w:sz w:val="22"/>
          <w:szCs w:val="22"/>
          <w:u w:val="single"/>
        </w:rPr>
        <w:t>Sections 4.1</w:t>
      </w:r>
      <w:r>
        <w:rPr>
          <w:rFonts w:asciiTheme="minorHAnsi" w:hAnsiTheme="minorHAnsi"/>
          <w:b/>
          <w:color w:val="000000" w:themeColor="text1"/>
          <w:sz w:val="22"/>
          <w:szCs w:val="22"/>
          <w:u w:val="single"/>
        </w:rPr>
        <w:t xml:space="preserve"> </w:t>
      </w:r>
      <w:r w:rsidRPr="00C60256">
        <w:rPr>
          <w:rFonts w:asciiTheme="minorHAnsi" w:hAnsiTheme="minorHAnsi"/>
          <w:b/>
          <w:color w:val="000000" w:themeColor="text1"/>
          <w:sz w:val="22"/>
          <w:szCs w:val="22"/>
          <w:u w:val="single"/>
        </w:rPr>
        <w:t>-</w:t>
      </w:r>
      <w:r>
        <w:rPr>
          <w:rFonts w:asciiTheme="minorHAnsi" w:hAnsiTheme="minorHAnsi"/>
          <w:b/>
          <w:color w:val="000000" w:themeColor="text1"/>
          <w:sz w:val="22"/>
          <w:szCs w:val="22"/>
          <w:u w:val="single"/>
        </w:rPr>
        <w:t xml:space="preserve"> </w:t>
      </w:r>
      <w:r w:rsidRPr="00C60256">
        <w:rPr>
          <w:rFonts w:asciiTheme="minorHAnsi" w:hAnsiTheme="minorHAnsi"/>
          <w:b/>
          <w:color w:val="000000" w:themeColor="text1"/>
          <w:sz w:val="22"/>
          <w:szCs w:val="22"/>
          <w:u w:val="single"/>
        </w:rPr>
        <w:t>4.</w:t>
      </w:r>
      <w:r>
        <w:rPr>
          <w:rFonts w:asciiTheme="minorHAnsi" w:hAnsiTheme="minorHAnsi"/>
          <w:b/>
          <w:color w:val="000000" w:themeColor="text1"/>
          <w:sz w:val="22"/>
          <w:szCs w:val="22"/>
          <w:u w:val="single"/>
        </w:rPr>
        <w:t>2</w:t>
      </w:r>
      <w:r w:rsidRPr="00C60256">
        <w:rPr>
          <w:rFonts w:asciiTheme="minorHAnsi" w:hAnsiTheme="minorHAnsi"/>
          <w:b/>
          <w:color w:val="000000" w:themeColor="text1"/>
          <w:sz w:val="22"/>
          <w:szCs w:val="22"/>
          <w:u w:val="single"/>
        </w:rPr>
        <w:t xml:space="preserve">, Lawfulness &amp; Purposes of Processing </w:t>
      </w:r>
      <w:proofErr w:type="spellStart"/>
      <w:r w:rsidRPr="00C60256">
        <w:rPr>
          <w:rFonts w:asciiTheme="minorHAnsi" w:hAnsiTheme="minorHAnsi"/>
          <w:b/>
          <w:color w:val="000000" w:themeColor="text1"/>
          <w:sz w:val="22"/>
          <w:szCs w:val="22"/>
          <w:u w:val="single"/>
        </w:rPr>
        <w:t>gTLD</w:t>
      </w:r>
      <w:proofErr w:type="spellEnd"/>
      <w:r w:rsidRPr="00C60256">
        <w:rPr>
          <w:rFonts w:asciiTheme="minorHAnsi" w:hAnsiTheme="minorHAnsi"/>
          <w:b/>
          <w:color w:val="000000" w:themeColor="text1"/>
          <w:sz w:val="22"/>
          <w:szCs w:val="22"/>
          <w:u w:val="single"/>
        </w:rPr>
        <w:t xml:space="preserve"> Registration Data: </w:t>
      </w:r>
    </w:p>
    <w:p w14:paraId="7A3B5791" w14:textId="3C58BBB8" w:rsidR="00641A0B" w:rsidRPr="009C1258" w:rsidRDefault="00187659"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519B5B7F" w14:textId="77777777" w:rsidR="00641A0B" w:rsidRDefault="00641A0B" w:rsidP="00641A0B">
      <w:pPr>
        <w:rPr>
          <w:rFonts w:asciiTheme="minorHAnsi" w:hAnsiTheme="minorHAnsi"/>
          <w:color w:val="000000" w:themeColor="text1"/>
          <w:sz w:val="22"/>
          <w:szCs w:val="22"/>
        </w:rPr>
      </w:pPr>
    </w:p>
    <w:p w14:paraId="501200B6" w14:textId="77777777" w:rsidR="00641A0B" w:rsidRPr="00C60256" w:rsidRDefault="00641A0B" w:rsidP="00641A0B">
      <w:pPr>
        <w:rPr>
          <w:rFonts w:asciiTheme="minorHAnsi" w:hAnsiTheme="minorHAnsi"/>
          <w:b/>
          <w:color w:val="000000" w:themeColor="text1"/>
          <w:sz w:val="22"/>
          <w:szCs w:val="22"/>
          <w:u w:val="single"/>
        </w:rPr>
      </w:pPr>
      <w:r w:rsidRPr="00C60256">
        <w:rPr>
          <w:rFonts w:asciiTheme="minorHAnsi" w:hAnsiTheme="minorHAnsi"/>
          <w:b/>
          <w:color w:val="000000" w:themeColor="text1"/>
          <w:sz w:val="22"/>
          <w:szCs w:val="22"/>
          <w:u w:val="single"/>
        </w:rPr>
        <w:t>Sections 4.</w:t>
      </w:r>
      <w:r>
        <w:rPr>
          <w:rFonts w:asciiTheme="minorHAnsi" w:hAnsiTheme="minorHAnsi"/>
          <w:b/>
          <w:color w:val="000000" w:themeColor="text1"/>
          <w:sz w:val="22"/>
          <w:szCs w:val="22"/>
          <w:u w:val="single"/>
        </w:rPr>
        <w:t>3</w:t>
      </w:r>
      <w:r w:rsidRPr="00C60256">
        <w:rPr>
          <w:rFonts w:asciiTheme="minorHAnsi" w:hAnsiTheme="minorHAnsi"/>
          <w:b/>
          <w:color w:val="000000" w:themeColor="text1"/>
          <w:sz w:val="22"/>
          <w:szCs w:val="22"/>
          <w:u w:val="single"/>
        </w:rPr>
        <w:t xml:space="preserve">, Lawfulness &amp; Purposes of Processing </w:t>
      </w:r>
      <w:proofErr w:type="spellStart"/>
      <w:r w:rsidRPr="00C60256">
        <w:rPr>
          <w:rFonts w:asciiTheme="minorHAnsi" w:hAnsiTheme="minorHAnsi"/>
          <w:b/>
          <w:color w:val="000000" w:themeColor="text1"/>
          <w:sz w:val="22"/>
          <w:szCs w:val="22"/>
          <w:u w:val="single"/>
        </w:rPr>
        <w:t>gTLD</w:t>
      </w:r>
      <w:proofErr w:type="spellEnd"/>
      <w:r w:rsidRPr="00C60256">
        <w:rPr>
          <w:rFonts w:asciiTheme="minorHAnsi" w:hAnsiTheme="minorHAnsi"/>
          <w:b/>
          <w:color w:val="000000" w:themeColor="text1"/>
          <w:sz w:val="22"/>
          <w:szCs w:val="22"/>
          <w:u w:val="single"/>
        </w:rPr>
        <w:t xml:space="preserve"> Registration Data: </w:t>
      </w:r>
    </w:p>
    <w:p w14:paraId="5DB21D55" w14:textId="251AA058" w:rsidR="00641A0B" w:rsidRDefault="00187659"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151C3035" w14:textId="77777777" w:rsidR="00641A0B" w:rsidRPr="009C1258" w:rsidRDefault="00641A0B" w:rsidP="00641A0B">
      <w:pPr>
        <w:rPr>
          <w:rFonts w:asciiTheme="minorHAnsi" w:hAnsiTheme="minorHAnsi"/>
          <w:color w:val="000000" w:themeColor="text1"/>
          <w:sz w:val="22"/>
          <w:szCs w:val="22"/>
        </w:rPr>
      </w:pPr>
    </w:p>
    <w:p w14:paraId="75720B10" w14:textId="77777777" w:rsidR="00641A0B" w:rsidRPr="00C60256" w:rsidRDefault="00641A0B" w:rsidP="00641A0B">
      <w:pPr>
        <w:rPr>
          <w:rFonts w:asciiTheme="minorHAnsi" w:hAnsiTheme="minorHAnsi"/>
          <w:b/>
          <w:color w:val="000000" w:themeColor="text1"/>
          <w:sz w:val="22"/>
          <w:szCs w:val="22"/>
          <w:u w:val="single"/>
        </w:rPr>
      </w:pPr>
      <w:r w:rsidRPr="00C60256">
        <w:rPr>
          <w:rFonts w:asciiTheme="minorHAnsi" w:hAnsiTheme="minorHAnsi"/>
          <w:b/>
          <w:color w:val="000000" w:themeColor="text1"/>
          <w:sz w:val="22"/>
          <w:szCs w:val="22"/>
          <w:u w:val="single"/>
        </w:rPr>
        <w:t>Section 4.4</w:t>
      </w:r>
      <w:r>
        <w:rPr>
          <w:rFonts w:asciiTheme="minorHAnsi" w:hAnsiTheme="minorHAnsi"/>
          <w:b/>
          <w:color w:val="000000" w:themeColor="text1"/>
          <w:sz w:val="22"/>
          <w:szCs w:val="22"/>
          <w:u w:val="single"/>
        </w:rPr>
        <w:t xml:space="preserve"> -</w:t>
      </w:r>
      <w:r w:rsidRPr="00C60256">
        <w:rPr>
          <w:rFonts w:asciiTheme="minorHAnsi" w:hAnsiTheme="minorHAnsi"/>
          <w:b/>
          <w:color w:val="000000" w:themeColor="text1"/>
          <w:sz w:val="22"/>
          <w:szCs w:val="22"/>
          <w:u w:val="single"/>
        </w:rPr>
        <w:t xml:space="preserve"> 4.4.1, Lawfulness &amp; Purposes of Processing </w:t>
      </w:r>
      <w:proofErr w:type="spellStart"/>
      <w:r w:rsidRPr="00C60256">
        <w:rPr>
          <w:rFonts w:asciiTheme="minorHAnsi" w:hAnsiTheme="minorHAnsi"/>
          <w:b/>
          <w:color w:val="000000" w:themeColor="text1"/>
          <w:sz w:val="22"/>
          <w:szCs w:val="22"/>
          <w:u w:val="single"/>
        </w:rPr>
        <w:t>gTLD</w:t>
      </w:r>
      <w:proofErr w:type="spellEnd"/>
      <w:r w:rsidRPr="00C60256">
        <w:rPr>
          <w:rFonts w:asciiTheme="minorHAnsi" w:hAnsiTheme="minorHAnsi"/>
          <w:b/>
          <w:color w:val="000000" w:themeColor="text1"/>
          <w:sz w:val="22"/>
          <w:szCs w:val="22"/>
          <w:u w:val="single"/>
        </w:rPr>
        <w:t xml:space="preserve"> Registration Data: </w:t>
      </w:r>
    </w:p>
    <w:p w14:paraId="331F4C4A" w14:textId="2A752B34" w:rsidR="00641A0B" w:rsidRPr="009C1258" w:rsidRDefault="001F13B5" w:rsidP="00641A0B">
      <w:pPr>
        <w:rPr>
          <w:rFonts w:asciiTheme="minorHAnsi" w:hAnsiTheme="minorHAnsi"/>
          <w:color w:val="000000" w:themeColor="text1"/>
          <w:sz w:val="22"/>
          <w:szCs w:val="22"/>
        </w:rPr>
      </w:pPr>
      <w:r w:rsidRPr="001F13B5">
        <w:rPr>
          <w:rFonts w:asciiTheme="minorHAnsi" w:hAnsiTheme="minorHAnsi"/>
          <w:color w:val="000000" w:themeColor="text1"/>
          <w:sz w:val="22"/>
          <w:szCs w:val="22"/>
        </w:rPr>
        <w:t xml:space="preserve">Edit:     In section 4.4, the second and last sentence     “Accordingly, Personal Data included in Registration Data may be Processed on the basis of a legitimate interest not overridden by the fundamental rights and freedoms of individuals whose Personal Data is included in Registration Data, and only for the following legitimate purposes:”    Should read:    “Accordingly, Personal Data included in Registration Data may be Processed on the basis of a legitimate interest not overridden by the fundamental rights and freedoms of individuals whose Personal Data is included in Registration Data. Accepted legitimate purposes include:”       Rationale: current wording suggests an exhaustive list, for a policy for access to Registration data that will last XX years. It can’t foresee all legitimate purposes.      Additionally, GAC Representatives would like to flag that references to GDPR only in section 4.4 and related subsections may be problematic in regard to other national or regional data protection frameworks. Reference was made to national data protection legislations.    </w:t>
      </w:r>
    </w:p>
    <w:p w14:paraId="52BE86E0" w14:textId="77777777" w:rsidR="00641A0B" w:rsidRDefault="00641A0B" w:rsidP="00641A0B">
      <w:pPr>
        <w:rPr>
          <w:rFonts w:asciiTheme="minorHAnsi" w:hAnsiTheme="minorHAnsi"/>
          <w:color w:val="000000" w:themeColor="text1"/>
          <w:sz w:val="22"/>
          <w:szCs w:val="22"/>
        </w:rPr>
      </w:pPr>
    </w:p>
    <w:p w14:paraId="724930F7" w14:textId="77777777" w:rsidR="00641A0B" w:rsidRPr="00C60256" w:rsidRDefault="00641A0B" w:rsidP="00641A0B">
      <w:pPr>
        <w:rPr>
          <w:rFonts w:asciiTheme="minorHAnsi" w:hAnsiTheme="minorHAnsi"/>
          <w:b/>
          <w:color w:val="000000" w:themeColor="text1"/>
          <w:sz w:val="22"/>
          <w:szCs w:val="22"/>
          <w:u w:val="single"/>
        </w:rPr>
      </w:pPr>
      <w:r w:rsidRPr="00C60256">
        <w:rPr>
          <w:rFonts w:asciiTheme="minorHAnsi" w:hAnsiTheme="minorHAnsi"/>
          <w:b/>
          <w:color w:val="000000" w:themeColor="text1"/>
          <w:sz w:val="22"/>
          <w:szCs w:val="22"/>
          <w:u w:val="single"/>
        </w:rPr>
        <w:t>Section 4.4.</w:t>
      </w:r>
      <w:r>
        <w:rPr>
          <w:rFonts w:asciiTheme="minorHAnsi" w:hAnsiTheme="minorHAnsi"/>
          <w:b/>
          <w:color w:val="000000" w:themeColor="text1"/>
          <w:sz w:val="22"/>
          <w:szCs w:val="22"/>
          <w:u w:val="single"/>
        </w:rPr>
        <w:t>2</w:t>
      </w:r>
      <w:r w:rsidRPr="00C60256">
        <w:rPr>
          <w:rFonts w:asciiTheme="minorHAnsi" w:hAnsiTheme="minorHAnsi"/>
          <w:b/>
          <w:color w:val="000000" w:themeColor="text1"/>
          <w:sz w:val="22"/>
          <w:szCs w:val="22"/>
          <w:u w:val="single"/>
        </w:rPr>
        <w:t xml:space="preserve">, Lawfulness &amp; Purposes of Processing </w:t>
      </w:r>
      <w:proofErr w:type="spellStart"/>
      <w:r w:rsidRPr="00C60256">
        <w:rPr>
          <w:rFonts w:asciiTheme="minorHAnsi" w:hAnsiTheme="minorHAnsi"/>
          <w:b/>
          <w:color w:val="000000" w:themeColor="text1"/>
          <w:sz w:val="22"/>
          <w:szCs w:val="22"/>
          <w:u w:val="single"/>
        </w:rPr>
        <w:t>gTLD</w:t>
      </w:r>
      <w:proofErr w:type="spellEnd"/>
      <w:r w:rsidRPr="00C60256">
        <w:rPr>
          <w:rFonts w:asciiTheme="minorHAnsi" w:hAnsiTheme="minorHAnsi"/>
          <w:b/>
          <w:color w:val="000000" w:themeColor="text1"/>
          <w:sz w:val="22"/>
          <w:szCs w:val="22"/>
          <w:u w:val="single"/>
        </w:rPr>
        <w:t xml:space="preserve"> Registration Data: </w:t>
      </w:r>
    </w:p>
    <w:p w14:paraId="7CE85BA7" w14:textId="20CBA6D9" w:rsidR="00641A0B" w:rsidRDefault="001F13B5"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79111378" w14:textId="77777777" w:rsidR="00641A0B" w:rsidRPr="009C1258" w:rsidRDefault="00641A0B" w:rsidP="00641A0B">
      <w:pPr>
        <w:rPr>
          <w:rFonts w:asciiTheme="minorHAnsi" w:hAnsiTheme="minorHAnsi"/>
          <w:color w:val="000000" w:themeColor="text1"/>
          <w:sz w:val="22"/>
          <w:szCs w:val="22"/>
        </w:rPr>
      </w:pPr>
    </w:p>
    <w:p w14:paraId="1F24E1E6" w14:textId="77777777" w:rsidR="00641A0B" w:rsidRPr="00C60256" w:rsidRDefault="00641A0B" w:rsidP="00641A0B">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4.4.3, for contacting registrants</w:t>
      </w:r>
      <w:r w:rsidRPr="00C60256">
        <w:rPr>
          <w:rFonts w:asciiTheme="minorHAnsi" w:hAnsiTheme="minorHAnsi"/>
          <w:color w:val="000000" w:themeColor="text1"/>
          <w:sz w:val="22"/>
          <w:szCs w:val="22"/>
          <w:u w:val="single"/>
        </w:rPr>
        <w:t xml:space="preserve">: </w:t>
      </w:r>
    </w:p>
    <w:p w14:paraId="64FAFF68" w14:textId="1C534A8A" w:rsidR="00641A0B" w:rsidRPr="009C1258" w:rsidRDefault="001F13B5"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0C25243B" w14:textId="77777777" w:rsidR="00641A0B" w:rsidRPr="009C1258" w:rsidRDefault="00641A0B" w:rsidP="00641A0B">
      <w:pPr>
        <w:rPr>
          <w:rFonts w:asciiTheme="minorHAnsi" w:hAnsiTheme="minorHAnsi"/>
          <w:color w:val="000000" w:themeColor="text1"/>
          <w:sz w:val="22"/>
          <w:szCs w:val="22"/>
        </w:rPr>
      </w:pPr>
    </w:p>
    <w:p w14:paraId="07EBB10C" w14:textId="77777777" w:rsidR="00641A0B" w:rsidRPr="00C60256" w:rsidRDefault="00641A0B" w:rsidP="00641A0B">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4.4.4, for communication &amp; invoicing</w:t>
      </w:r>
      <w:r w:rsidRPr="00C60256">
        <w:rPr>
          <w:rFonts w:asciiTheme="minorHAnsi" w:hAnsiTheme="minorHAnsi"/>
          <w:color w:val="000000" w:themeColor="text1"/>
          <w:sz w:val="22"/>
          <w:szCs w:val="22"/>
          <w:u w:val="single"/>
        </w:rPr>
        <w:t xml:space="preserve">: </w:t>
      </w:r>
    </w:p>
    <w:p w14:paraId="77F3C304" w14:textId="15B4F270" w:rsidR="00641A0B" w:rsidRPr="009C1258" w:rsidRDefault="001F13B5"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5D8D705B" w14:textId="77777777" w:rsidR="00641A0B" w:rsidRPr="009C1258" w:rsidRDefault="00641A0B" w:rsidP="00641A0B">
      <w:pPr>
        <w:rPr>
          <w:rFonts w:asciiTheme="minorHAnsi" w:hAnsiTheme="minorHAnsi"/>
          <w:color w:val="000000" w:themeColor="text1"/>
          <w:sz w:val="22"/>
          <w:szCs w:val="22"/>
        </w:rPr>
      </w:pPr>
    </w:p>
    <w:p w14:paraId="161C2F4C" w14:textId="77777777" w:rsidR="00641A0B" w:rsidRPr="00C60256" w:rsidRDefault="00641A0B" w:rsidP="00641A0B">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4.4.5, to address technical and content issues:</w:t>
      </w:r>
      <w:r w:rsidRPr="00C60256">
        <w:rPr>
          <w:rFonts w:asciiTheme="minorHAnsi" w:hAnsiTheme="minorHAnsi"/>
          <w:color w:val="000000" w:themeColor="text1"/>
          <w:sz w:val="22"/>
          <w:szCs w:val="22"/>
          <w:u w:val="single"/>
        </w:rPr>
        <w:t xml:space="preserve"> </w:t>
      </w:r>
    </w:p>
    <w:p w14:paraId="524F4116" w14:textId="75A52534" w:rsidR="00641A0B" w:rsidRPr="009C1258" w:rsidRDefault="001F13B5"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4580D7F6" w14:textId="77777777" w:rsidR="00641A0B" w:rsidRPr="009C1258" w:rsidRDefault="00641A0B" w:rsidP="00641A0B">
      <w:pPr>
        <w:rPr>
          <w:rFonts w:asciiTheme="minorHAnsi" w:hAnsiTheme="minorHAnsi"/>
          <w:b/>
          <w:color w:val="000000" w:themeColor="text1"/>
          <w:sz w:val="22"/>
          <w:szCs w:val="22"/>
        </w:rPr>
      </w:pPr>
    </w:p>
    <w:p w14:paraId="7AE9D294" w14:textId="77777777" w:rsidR="00641A0B" w:rsidRPr="00C60256" w:rsidRDefault="00641A0B" w:rsidP="00641A0B">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4.4.6, to address changes to the domain:</w:t>
      </w:r>
      <w:r w:rsidRPr="00C60256">
        <w:rPr>
          <w:rFonts w:asciiTheme="minorHAnsi" w:hAnsiTheme="minorHAnsi"/>
          <w:color w:val="000000" w:themeColor="text1"/>
          <w:sz w:val="22"/>
          <w:szCs w:val="22"/>
          <w:u w:val="single"/>
        </w:rPr>
        <w:t xml:space="preserve"> </w:t>
      </w:r>
    </w:p>
    <w:p w14:paraId="77406C47" w14:textId="2356DB61" w:rsidR="00641A0B" w:rsidRPr="009C1258" w:rsidRDefault="001F13B5"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7D86CB03" w14:textId="77777777" w:rsidR="00641A0B" w:rsidRPr="009C1258" w:rsidRDefault="00641A0B" w:rsidP="00641A0B">
      <w:pPr>
        <w:rPr>
          <w:rFonts w:asciiTheme="minorHAnsi" w:hAnsiTheme="minorHAnsi"/>
          <w:color w:val="000000" w:themeColor="text1"/>
          <w:sz w:val="22"/>
          <w:szCs w:val="22"/>
        </w:rPr>
      </w:pPr>
    </w:p>
    <w:p w14:paraId="37272F98" w14:textId="77777777" w:rsidR="00641A0B" w:rsidRPr="00C60256" w:rsidRDefault="00641A0B" w:rsidP="00641A0B">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4.4.7,</w:t>
      </w:r>
      <w:r w:rsidRPr="00C60256">
        <w:rPr>
          <w:rFonts w:asciiTheme="minorHAnsi" w:hAnsiTheme="minorHAnsi"/>
          <w:color w:val="000000" w:themeColor="text1"/>
          <w:sz w:val="22"/>
          <w:szCs w:val="22"/>
          <w:u w:val="single"/>
        </w:rPr>
        <w:t xml:space="preserve"> </w:t>
      </w:r>
      <w:r w:rsidRPr="00C60256">
        <w:rPr>
          <w:rFonts w:asciiTheme="minorHAnsi" w:hAnsiTheme="minorHAnsi"/>
          <w:b/>
          <w:color w:val="000000" w:themeColor="text1"/>
          <w:sz w:val="22"/>
          <w:szCs w:val="22"/>
          <w:u w:val="single"/>
        </w:rPr>
        <w:t>regarding the voluntary provision of administrative and technical contact data:</w:t>
      </w:r>
      <w:r w:rsidRPr="00C60256">
        <w:rPr>
          <w:rFonts w:asciiTheme="minorHAnsi" w:hAnsiTheme="minorHAnsi"/>
          <w:color w:val="000000" w:themeColor="text1"/>
          <w:sz w:val="22"/>
          <w:szCs w:val="22"/>
          <w:u w:val="single"/>
        </w:rPr>
        <w:t xml:space="preserve"> </w:t>
      </w:r>
    </w:p>
    <w:p w14:paraId="7559BDA5" w14:textId="7B10A3DE" w:rsidR="00641A0B" w:rsidRPr="009C1258" w:rsidRDefault="001F13B5"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0ECD6492" w14:textId="77777777" w:rsidR="00641A0B" w:rsidRPr="009C1258" w:rsidRDefault="00641A0B" w:rsidP="00641A0B">
      <w:pPr>
        <w:rPr>
          <w:rFonts w:asciiTheme="minorHAnsi" w:hAnsiTheme="minorHAnsi"/>
          <w:b/>
          <w:color w:val="000000" w:themeColor="text1"/>
          <w:sz w:val="22"/>
          <w:szCs w:val="22"/>
        </w:rPr>
      </w:pPr>
    </w:p>
    <w:p w14:paraId="7897F1A7" w14:textId="77777777" w:rsidR="00641A0B" w:rsidRPr="00C60256" w:rsidRDefault="00641A0B" w:rsidP="00641A0B">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4.4.8, to combat abuse and protect intellectual property</w:t>
      </w:r>
      <w:r w:rsidRPr="00C60256">
        <w:rPr>
          <w:rFonts w:asciiTheme="minorHAnsi" w:hAnsiTheme="minorHAnsi"/>
          <w:color w:val="000000" w:themeColor="text1"/>
          <w:sz w:val="22"/>
          <w:szCs w:val="22"/>
          <w:u w:val="single"/>
        </w:rPr>
        <w:t xml:space="preserve">: </w:t>
      </w:r>
    </w:p>
    <w:p w14:paraId="781E91D8" w14:textId="409F9B43" w:rsidR="00641A0B" w:rsidRPr="009C1258" w:rsidRDefault="001F13B5" w:rsidP="00641A0B">
      <w:pPr>
        <w:rPr>
          <w:rFonts w:asciiTheme="minorHAnsi" w:eastAsia="Times New Roman" w:hAnsiTheme="minorHAnsi"/>
          <w:color w:val="000000" w:themeColor="text1"/>
          <w:sz w:val="22"/>
          <w:szCs w:val="22"/>
        </w:rPr>
      </w:pPr>
      <w:r w:rsidRPr="001F13B5">
        <w:rPr>
          <w:rFonts w:asciiTheme="minorHAnsi" w:hAnsiTheme="minorHAnsi"/>
          <w:color w:val="000000" w:themeColor="text1"/>
          <w:sz w:val="22"/>
          <w:szCs w:val="22"/>
        </w:rPr>
        <w:t xml:space="preserve">GAC Representatives to the EPDP would like to flag this item as not supported but will need more time to propose appropriate language. It is not clear it is formulated as defining a purpose in a way that is consistent with the GDPR.  </w:t>
      </w:r>
    </w:p>
    <w:p w14:paraId="47CE072D" w14:textId="77777777" w:rsidR="00641A0B" w:rsidRPr="009C1258" w:rsidRDefault="00641A0B" w:rsidP="00641A0B">
      <w:pPr>
        <w:rPr>
          <w:rFonts w:asciiTheme="minorHAnsi" w:hAnsiTheme="minorHAnsi"/>
          <w:color w:val="000000" w:themeColor="text1"/>
          <w:sz w:val="22"/>
          <w:szCs w:val="22"/>
        </w:rPr>
      </w:pPr>
    </w:p>
    <w:p w14:paraId="45F61EFE" w14:textId="77777777" w:rsidR="00641A0B" w:rsidRPr="00C60256" w:rsidRDefault="00641A0B" w:rsidP="00641A0B">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4.4.9, to provide LEA access:</w:t>
      </w:r>
      <w:r w:rsidRPr="00C60256">
        <w:rPr>
          <w:rFonts w:asciiTheme="minorHAnsi" w:hAnsiTheme="minorHAnsi"/>
          <w:color w:val="000000" w:themeColor="text1"/>
          <w:sz w:val="22"/>
          <w:szCs w:val="22"/>
          <w:u w:val="single"/>
        </w:rPr>
        <w:t xml:space="preserve"> </w:t>
      </w:r>
    </w:p>
    <w:p w14:paraId="0E0FC15B" w14:textId="28E899FF" w:rsidR="00641A0B" w:rsidRPr="009C1258" w:rsidRDefault="001F13B5" w:rsidP="00641A0B">
      <w:pPr>
        <w:rPr>
          <w:rFonts w:asciiTheme="minorHAnsi" w:hAnsiTheme="minorHAnsi"/>
          <w:color w:val="000000" w:themeColor="text1"/>
          <w:sz w:val="22"/>
          <w:szCs w:val="22"/>
        </w:rPr>
      </w:pPr>
      <w:r w:rsidRPr="001F13B5">
        <w:rPr>
          <w:rFonts w:asciiTheme="minorHAnsi" w:hAnsiTheme="minorHAnsi"/>
          <w:color w:val="000000" w:themeColor="text1"/>
          <w:sz w:val="22"/>
          <w:szCs w:val="22"/>
        </w:rPr>
        <w:t xml:space="preserve">GAC Representatives to the EPDP would like to flag this item as not supported but will need more time to propose appropriate language. It is not clear it is formulated in a way that defines a purpose in a way that is consistent with the GDPR. The use of the term “Law enforcement” may also need to be modified.  </w:t>
      </w:r>
    </w:p>
    <w:p w14:paraId="0D7973B0" w14:textId="77777777" w:rsidR="00641A0B" w:rsidRPr="009C1258" w:rsidRDefault="00641A0B" w:rsidP="00641A0B">
      <w:pPr>
        <w:rPr>
          <w:rFonts w:asciiTheme="minorHAnsi" w:hAnsiTheme="minorHAnsi"/>
          <w:color w:val="000000" w:themeColor="text1"/>
          <w:sz w:val="22"/>
          <w:szCs w:val="22"/>
        </w:rPr>
      </w:pPr>
    </w:p>
    <w:p w14:paraId="0757E030" w14:textId="77777777" w:rsidR="00641A0B" w:rsidRPr="00C60256" w:rsidRDefault="00641A0B" w:rsidP="00641A0B">
      <w:pPr>
        <w:rPr>
          <w:rFonts w:asciiTheme="minorHAnsi" w:eastAsia="Times New Roman" w:hAnsiTheme="minorHAnsi"/>
          <w:color w:val="000000" w:themeColor="text1"/>
          <w:sz w:val="22"/>
          <w:szCs w:val="22"/>
          <w:u w:val="single"/>
        </w:rPr>
      </w:pPr>
      <w:r w:rsidRPr="00C60256">
        <w:rPr>
          <w:rFonts w:asciiTheme="minorHAnsi" w:hAnsiTheme="minorHAnsi"/>
          <w:b/>
          <w:color w:val="000000" w:themeColor="text1"/>
          <w:sz w:val="22"/>
          <w:szCs w:val="22"/>
          <w:u w:val="single"/>
        </w:rPr>
        <w:t>Section 4.4.10, zone-file data:</w:t>
      </w:r>
      <w:r w:rsidRPr="00C60256">
        <w:rPr>
          <w:rFonts w:asciiTheme="minorHAnsi" w:hAnsiTheme="minorHAnsi"/>
          <w:color w:val="000000" w:themeColor="text1"/>
          <w:sz w:val="22"/>
          <w:szCs w:val="22"/>
          <w:u w:val="single"/>
        </w:rPr>
        <w:t xml:space="preserve"> </w:t>
      </w:r>
    </w:p>
    <w:p w14:paraId="51403C39" w14:textId="34F63CA6" w:rsidR="00641A0B" w:rsidRPr="009C1258" w:rsidRDefault="001F13B5" w:rsidP="00641A0B">
      <w:pPr>
        <w:rPr>
          <w:rFonts w:asciiTheme="minorHAnsi" w:eastAsia="Times New Roman"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285325AF" w14:textId="77777777" w:rsidR="00641A0B" w:rsidRPr="009C1258" w:rsidRDefault="00641A0B" w:rsidP="00641A0B">
      <w:pPr>
        <w:rPr>
          <w:rFonts w:asciiTheme="minorHAnsi" w:hAnsiTheme="minorHAnsi"/>
          <w:color w:val="000000" w:themeColor="text1"/>
          <w:sz w:val="22"/>
          <w:szCs w:val="22"/>
        </w:rPr>
      </w:pPr>
      <w:r w:rsidRPr="009C1258">
        <w:rPr>
          <w:rFonts w:asciiTheme="minorHAnsi" w:hAnsiTheme="minorHAnsi"/>
          <w:color w:val="000000" w:themeColor="text1"/>
          <w:sz w:val="22"/>
          <w:szCs w:val="22"/>
        </w:rPr>
        <w:t xml:space="preserve"> </w:t>
      </w:r>
    </w:p>
    <w:p w14:paraId="18D96F49" w14:textId="77777777" w:rsidR="00641A0B" w:rsidRPr="00C60256" w:rsidRDefault="00641A0B" w:rsidP="00641A0B">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4.4.11, to address business or technical failure:</w:t>
      </w:r>
      <w:r w:rsidRPr="00C60256">
        <w:rPr>
          <w:rFonts w:asciiTheme="minorHAnsi" w:hAnsiTheme="minorHAnsi"/>
          <w:color w:val="000000" w:themeColor="text1"/>
          <w:sz w:val="22"/>
          <w:szCs w:val="22"/>
          <w:u w:val="single"/>
        </w:rPr>
        <w:t xml:space="preserve"> </w:t>
      </w:r>
    </w:p>
    <w:p w14:paraId="688F0CA6" w14:textId="7DB9A8DC" w:rsidR="00641A0B" w:rsidRPr="009C1258" w:rsidRDefault="001F13B5"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52E520EF" w14:textId="77777777" w:rsidR="00641A0B" w:rsidRPr="009C1258" w:rsidRDefault="00641A0B" w:rsidP="00641A0B">
      <w:pPr>
        <w:rPr>
          <w:rFonts w:asciiTheme="minorHAnsi" w:hAnsiTheme="minorHAnsi"/>
          <w:color w:val="000000" w:themeColor="text1"/>
          <w:sz w:val="22"/>
          <w:szCs w:val="22"/>
        </w:rPr>
      </w:pPr>
    </w:p>
    <w:p w14:paraId="3B2D487E" w14:textId="77777777" w:rsidR="00641A0B" w:rsidRPr="00C60256" w:rsidRDefault="00641A0B" w:rsidP="00641A0B">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4.4.12, to facilitate dispute resolution services:</w:t>
      </w:r>
      <w:r w:rsidRPr="00C60256">
        <w:rPr>
          <w:rFonts w:asciiTheme="minorHAnsi" w:hAnsiTheme="minorHAnsi"/>
          <w:color w:val="000000" w:themeColor="text1"/>
          <w:sz w:val="22"/>
          <w:szCs w:val="22"/>
          <w:u w:val="single"/>
        </w:rPr>
        <w:t xml:space="preserve"> </w:t>
      </w:r>
    </w:p>
    <w:p w14:paraId="5342D12E" w14:textId="64548098" w:rsidR="00641A0B" w:rsidRPr="009C1258" w:rsidRDefault="001F13B5"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455FAF85" w14:textId="77777777" w:rsidR="00641A0B" w:rsidRPr="009C1258" w:rsidRDefault="00641A0B" w:rsidP="00641A0B">
      <w:pPr>
        <w:rPr>
          <w:rFonts w:asciiTheme="minorHAnsi" w:hAnsiTheme="minorHAnsi"/>
          <w:color w:val="000000" w:themeColor="text1"/>
          <w:sz w:val="22"/>
          <w:szCs w:val="22"/>
        </w:rPr>
      </w:pPr>
    </w:p>
    <w:p w14:paraId="02DD6B0B" w14:textId="77777777" w:rsidR="00641A0B" w:rsidRPr="00C60256" w:rsidRDefault="00641A0B" w:rsidP="00641A0B">
      <w:pPr>
        <w:rPr>
          <w:rFonts w:asciiTheme="minorHAnsi" w:eastAsia="Times New Roman" w:hAnsiTheme="minorHAnsi"/>
          <w:color w:val="000000" w:themeColor="text1"/>
          <w:sz w:val="22"/>
          <w:szCs w:val="22"/>
          <w:u w:val="single"/>
        </w:rPr>
      </w:pPr>
      <w:r w:rsidRPr="00C60256">
        <w:rPr>
          <w:rFonts w:asciiTheme="minorHAnsi" w:eastAsia="Times New Roman" w:hAnsiTheme="minorHAnsi"/>
          <w:b/>
          <w:color w:val="000000" w:themeColor="text1"/>
          <w:sz w:val="22"/>
          <w:szCs w:val="22"/>
          <w:u w:val="single"/>
        </w:rPr>
        <w:t>Section 4.4.13, to facilitate contractual compliance:</w:t>
      </w:r>
      <w:r w:rsidRPr="00C60256">
        <w:rPr>
          <w:rFonts w:asciiTheme="minorHAnsi" w:eastAsia="Times New Roman" w:hAnsiTheme="minorHAnsi"/>
          <w:color w:val="000000" w:themeColor="text1"/>
          <w:sz w:val="22"/>
          <w:szCs w:val="22"/>
          <w:u w:val="single"/>
        </w:rPr>
        <w:t xml:space="preserve"> </w:t>
      </w:r>
    </w:p>
    <w:p w14:paraId="036043CA" w14:textId="2C41B538" w:rsidR="00641A0B" w:rsidRPr="009C1258" w:rsidRDefault="001F13B5" w:rsidP="00641A0B">
      <w:pPr>
        <w:rPr>
          <w:rFonts w:asciiTheme="minorHAnsi" w:eastAsia="Times New Roman"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1F15581B" w14:textId="77777777" w:rsidR="00641A0B" w:rsidRPr="009C1258" w:rsidRDefault="00641A0B" w:rsidP="00641A0B">
      <w:pPr>
        <w:rPr>
          <w:rFonts w:asciiTheme="minorHAnsi" w:hAnsiTheme="minorHAnsi"/>
          <w:color w:val="000000" w:themeColor="text1"/>
          <w:sz w:val="22"/>
          <w:szCs w:val="22"/>
        </w:rPr>
      </w:pPr>
    </w:p>
    <w:p w14:paraId="10E1C55F" w14:textId="77777777" w:rsidR="00641A0B" w:rsidRPr="00C60256" w:rsidRDefault="00641A0B" w:rsidP="00641A0B">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 xml:space="preserve">Section 4.5.1-4.5.5, Rationale for Processing </w:t>
      </w:r>
      <w:proofErr w:type="spellStart"/>
      <w:r w:rsidRPr="00C60256">
        <w:rPr>
          <w:rFonts w:asciiTheme="minorHAnsi" w:hAnsiTheme="minorHAnsi"/>
          <w:b/>
          <w:color w:val="000000" w:themeColor="text1"/>
          <w:sz w:val="22"/>
          <w:szCs w:val="22"/>
          <w:u w:val="single"/>
        </w:rPr>
        <w:t>gTLD</w:t>
      </w:r>
      <w:proofErr w:type="spellEnd"/>
      <w:r w:rsidRPr="00C60256">
        <w:rPr>
          <w:rFonts w:asciiTheme="minorHAnsi" w:hAnsiTheme="minorHAnsi"/>
          <w:b/>
          <w:color w:val="000000" w:themeColor="text1"/>
          <w:sz w:val="22"/>
          <w:szCs w:val="22"/>
          <w:u w:val="single"/>
        </w:rPr>
        <w:t xml:space="preserve"> Registration Data</w:t>
      </w:r>
      <w:r w:rsidRPr="00C60256">
        <w:rPr>
          <w:rFonts w:asciiTheme="minorHAnsi" w:hAnsiTheme="minorHAnsi"/>
          <w:color w:val="000000" w:themeColor="text1"/>
          <w:sz w:val="22"/>
          <w:szCs w:val="22"/>
          <w:u w:val="single"/>
        </w:rPr>
        <w:t xml:space="preserve">: </w:t>
      </w:r>
    </w:p>
    <w:p w14:paraId="405D76DF" w14:textId="1E3B599B" w:rsidR="00641A0B" w:rsidRPr="009C1258" w:rsidRDefault="001F13B5"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5CA62D0A" w14:textId="77777777" w:rsidR="00641A0B" w:rsidRPr="009C1258" w:rsidRDefault="00641A0B" w:rsidP="00641A0B">
      <w:pPr>
        <w:rPr>
          <w:rFonts w:asciiTheme="minorHAnsi" w:hAnsiTheme="minorHAnsi"/>
          <w:color w:val="000000" w:themeColor="text1"/>
          <w:sz w:val="22"/>
          <w:szCs w:val="22"/>
        </w:rPr>
      </w:pPr>
    </w:p>
    <w:p w14:paraId="6E1AC547" w14:textId="77777777" w:rsidR="00641A0B" w:rsidRPr="00C60256" w:rsidRDefault="00641A0B" w:rsidP="00641A0B">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5.1-5.2</w:t>
      </w:r>
      <w:r>
        <w:rPr>
          <w:rFonts w:asciiTheme="minorHAnsi" w:hAnsiTheme="minorHAnsi"/>
          <w:b/>
          <w:color w:val="000000" w:themeColor="text1"/>
          <w:sz w:val="22"/>
          <w:szCs w:val="22"/>
          <w:u w:val="single"/>
        </w:rPr>
        <w:t xml:space="preserve">, </w:t>
      </w:r>
      <w:r w:rsidRPr="00C60256">
        <w:rPr>
          <w:rFonts w:asciiTheme="minorHAnsi" w:hAnsiTheme="minorHAnsi"/>
          <w:b/>
          <w:color w:val="000000" w:themeColor="text1"/>
          <w:sz w:val="22"/>
          <w:szCs w:val="22"/>
          <w:u w:val="single"/>
        </w:rPr>
        <w:t>Requirements Applicable to Registry Operators and Registrars</w:t>
      </w:r>
      <w:r w:rsidRPr="00C60256">
        <w:rPr>
          <w:rFonts w:asciiTheme="minorHAnsi" w:hAnsiTheme="minorHAnsi"/>
          <w:color w:val="000000" w:themeColor="text1"/>
          <w:sz w:val="22"/>
          <w:szCs w:val="22"/>
          <w:u w:val="single"/>
        </w:rPr>
        <w:t xml:space="preserve">: </w:t>
      </w:r>
    </w:p>
    <w:p w14:paraId="140F1D2C" w14:textId="6B7D33AF" w:rsidR="00641A0B" w:rsidRPr="009C1258" w:rsidRDefault="00B82B7E" w:rsidP="00641A0B">
      <w:pPr>
        <w:rPr>
          <w:rFonts w:asciiTheme="minorHAnsi" w:hAnsiTheme="minorHAnsi"/>
          <w:color w:val="000000" w:themeColor="text1"/>
          <w:sz w:val="22"/>
          <w:szCs w:val="22"/>
        </w:rPr>
      </w:pPr>
      <w:r w:rsidRPr="00B82B7E">
        <w:rPr>
          <w:rFonts w:asciiTheme="minorHAnsi" w:hAnsiTheme="minorHAnsi"/>
          <w:color w:val="000000" w:themeColor="text1"/>
          <w:sz w:val="22"/>
          <w:szCs w:val="22"/>
        </w:rPr>
        <w:t>Re 5.2 The GAC would like clarification if the SLA have been agreed or what levels have been put in place by ICANN</w:t>
      </w:r>
      <w:r w:rsidR="00641A0B" w:rsidRPr="002E7DBC">
        <w:rPr>
          <w:rFonts w:asciiTheme="minorHAnsi" w:hAnsiTheme="minorHAnsi"/>
          <w:color w:val="000000" w:themeColor="text1"/>
          <w:sz w:val="22"/>
          <w:szCs w:val="22"/>
        </w:rPr>
        <w:t xml:space="preserve">  </w:t>
      </w:r>
      <w:r w:rsidR="00641A0B" w:rsidRPr="009C1258">
        <w:rPr>
          <w:rFonts w:asciiTheme="minorHAnsi" w:hAnsiTheme="minorHAnsi"/>
          <w:color w:val="000000" w:themeColor="text1"/>
          <w:sz w:val="22"/>
          <w:szCs w:val="22"/>
        </w:rPr>
        <w:t xml:space="preserve"> </w:t>
      </w:r>
    </w:p>
    <w:p w14:paraId="22DED583" w14:textId="77777777" w:rsidR="00641A0B" w:rsidRPr="009C1258" w:rsidRDefault="00641A0B" w:rsidP="00641A0B">
      <w:pPr>
        <w:rPr>
          <w:rFonts w:asciiTheme="minorHAnsi" w:hAnsiTheme="minorHAnsi"/>
          <w:color w:val="000000" w:themeColor="text1"/>
          <w:sz w:val="22"/>
          <w:szCs w:val="22"/>
        </w:rPr>
      </w:pPr>
    </w:p>
    <w:p w14:paraId="59B1C2BA" w14:textId="77777777" w:rsidR="00641A0B" w:rsidRPr="00C60256" w:rsidRDefault="00641A0B" w:rsidP="00641A0B">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5.3-5.5, Requirements Applicable to Registry Operators and Registrars</w:t>
      </w:r>
      <w:r w:rsidRPr="00C60256">
        <w:rPr>
          <w:rFonts w:asciiTheme="minorHAnsi" w:hAnsiTheme="minorHAnsi"/>
          <w:color w:val="000000" w:themeColor="text1"/>
          <w:sz w:val="22"/>
          <w:szCs w:val="22"/>
          <w:u w:val="single"/>
        </w:rPr>
        <w:t xml:space="preserve">: </w:t>
      </w:r>
    </w:p>
    <w:p w14:paraId="138845FF" w14:textId="283DA61B" w:rsidR="00641A0B" w:rsidRPr="009C1258" w:rsidRDefault="00B82B7E"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6DF1F4BE" w14:textId="77777777" w:rsidR="00641A0B" w:rsidRPr="009C1258" w:rsidRDefault="00641A0B" w:rsidP="00641A0B">
      <w:pPr>
        <w:rPr>
          <w:rFonts w:asciiTheme="minorHAnsi" w:hAnsiTheme="minorHAnsi"/>
          <w:color w:val="000000" w:themeColor="text1"/>
          <w:sz w:val="22"/>
          <w:szCs w:val="22"/>
        </w:rPr>
      </w:pPr>
    </w:p>
    <w:p w14:paraId="76470432" w14:textId="77777777" w:rsidR="00641A0B" w:rsidRPr="00C60256" w:rsidRDefault="00641A0B" w:rsidP="00641A0B">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5.6-5.7, Requirements Applicable to Registry Operators and Registrars</w:t>
      </w:r>
      <w:r w:rsidRPr="00C60256">
        <w:rPr>
          <w:rFonts w:asciiTheme="minorHAnsi" w:hAnsiTheme="minorHAnsi"/>
          <w:color w:val="000000" w:themeColor="text1"/>
          <w:sz w:val="22"/>
          <w:szCs w:val="22"/>
          <w:u w:val="single"/>
        </w:rPr>
        <w:t xml:space="preserve">: </w:t>
      </w:r>
    </w:p>
    <w:p w14:paraId="1D78F704" w14:textId="1D05DDCC" w:rsidR="00641A0B" w:rsidRPr="009C1258" w:rsidRDefault="00B82B7E"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44A909E1" w14:textId="77777777" w:rsidR="00641A0B" w:rsidRPr="009C1258" w:rsidRDefault="00641A0B" w:rsidP="00641A0B">
      <w:pPr>
        <w:rPr>
          <w:rFonts w:asciiTheme="minorHAnsi" w:hAnsiTheme="minorHAnsi"/>
          <w:color w:val="000000" w:themeColor="text1"/>
          <w:sz w:val="22"/>
          <w:szCs w:val="22"/>
        </w:rPr>
      </w:pPr>
    </w:p>
    <w:p w14:paraId="23ECC3C6" w14:textId="77777777" w:rsidR="00641A0B" w:rsidRPr="00877034" w:rsidRDefault="00641A0B" w:rsidP="00641A0B">
      <w:pPr>
        <w:rPr>
          <w:rFonts w:asciiTheme="minorHAnsi" w:hAnsiTheme="minorHAnsi"/>
          <w:b/>
          <w:color w:val="000000" w:themeColor="text1"/>
          <w:sz w:val="22"/>
          <w:szCs w:val="22"/>
          <w:u w:val="single"/>
        </w:rPr>
      </w:pPr>
      <w:r w:rsidRPr="00C60256">
        <w:rPr>
          <w:rFonts w:asciiTheme="minorHAnsi" w:hAnsiTheme="minorHAnsi"/>
          <w:b/>
          <w:color w:val="000000" w:themeColor="text1"/>
          <w:sz w:val="22"/>
          <w:szCs w:val="22"/>
          <w:u w:val="single"/>
        </w:rPr>
        <w:t>Section 6</w:t>
      </w:r>
      <w:r>
        <w:rPr>
          <w:rFonts w:asciiTheme="minorHAnsi" w:hAnsiTheme="minorHAnsi"/>
          <w:b/>
          <w:color w:val="000000" w:themeColor="text1"/>
          <w:sz w:val="22"/>
          <w:szCs w:val="22"/>
          <w:u w:val="single"/>
        </w:rPr>
        <w:t>.1 – 6.3.2,</w:t>
      </w:r>
      <w:r w:rsidRPr="00C60256">
        <w:rPr>
          <w:rFonts w:asciiTheme="minorHAnsi" w:hAnsiTheme="minorHAnsi"/>
          <w:color w:val="000000" w:themeColor="text1"/>
          <w:sz w:val="22"/>
          <w:szCs w:val="22"/>
          <w:u w:val="single"/>
        </w:rPr>
        <w:t xml:space="preserve"> </w:t>
      </w:r>
      <w:r w:rsidRPr="00877034">
        <w:rPr>
          <w:rFonts w:asciiTheme="minorHAnsi" w:hAnsiTheme="minorHAnsi"/>
          <w:b/>
          <w:color w:val="000000" w:themeColor="text1"/>
          <w:sz w:val="22"/>
          <w:szCs w:val="22"/>
          <w:u w:val="single"/>
        </w:rPr>
        <w:t>Regarding the requirements for Registry Operators:</w:t>
      </w:r>
    </w:p>
    <w:p w14:paraId="4D1F3DE6" w14:textId="4D4D357C" w:rsidR="00641A0B" w:rsidRPr="00BB5177" w:rsidRDefault="00B82B7E" w:rsidP="00641A0B">
      <w:pPr>
        <w:rPr>
          <w:rFonts w:asciiTheme="minorHAnsi" w:hAnsiTheme="minorHAnsi"/>
          <w:color w:val="000000" w:themeColor="text1"/>
          <w:sz w:val="22"/>
          <w:szCs w:val="22"/>
        </w:rPr>
      </w:pPr>
      <w:r w:rsidRPr="00B82B7E">
        <w:rPr>
          <w:rFonts w:asciiTheme="minorHAnsi" w:hAnsiTheme="minorHAnsi"/>
          <w:color w:val="000000" w:themeColor="text1"/>
          <w:sz w:val="22"/>
          <w:szCs w:val="22"/>
        </w:rPr>
        <w:t xml:space="preserve">At this point in time, GAC Representatives are not in a position to either support or oppose these sections until more information is made available regarding:  Section 6.1: Need to know more regarding what is periodic access and to what extent it is absolutely necessary and whether ICANN has some standards/ guidelines for deciding how often is </w:t>
      </w:r>
      <w:proofErr w:type="gramStart"/>
      <w:r w:rsidRPr="00B82B7E">
        <w:rPr>
          <w:rFonts w:asciiTheme="minorHAnsi" w:hAnsiTheme="minorHAnsi"/>
          <w:color w:val="000000" w:themeColor="text1"/>
          <w:sz w:val="22"/>
          <w:szCs w:val="22"/>
        </w:rPr>
        <w:t>periodic  Section</w:t>
      </w:r>
      <w:proofErr w:type="gramEnd"/>
      <w:r w:rsidRPr="00B82B7E">
        <w:rPr>
          <w:rFonts w:asciiTheme="minorHAnsi" w:hAnsiTheme="minorHAnsi"/>
          <w:color w:val="000000" w:themeColor="text1"/>
          <w:sz w:val="22"/>
          <w:szCs w:val="22"/>
        </w:rPr>
        <w:t xml:space="preserve"> 6.2: more information on outcome of negotiations and the scope of the term “reporting requirements” is provided.    Additionally, regarding Section 6.3, language needs some modification to allow, “incorporate data processing terms and conditions (which itself contains EU Model clauses to govern international transfers or similar clauses developed by other countries as part of relevant National legislation frameworks while also ensuring compliance to all applicable national laws, where applicable between the respective parties”  </w:t>
      </w:r>
      <w:r w:rsidR="00641A0B" w:rsidRPr="00BB5177">
        <w:rPr>
          <w:rFonts w:asciiTheme="minorHAnsi" w:hAnsiTheme="minorHAnsi"/>
          <w:color w:val="000000" w:themeColor="text1"/>
          <w:sz w:val="22"/>
          <w:szCs w:val="22"/>
        </w:rPr>
        <w:t xml:space="preserve">  </w:t>
      </w:r>
    </w:p>
    <w:p w14:paraId="42967885" w14:textId="77777777" w:rsidR="00641A0B" w:rsidRPr="009C1258" w:rsidRDefault="00641A0B" w:rsidP="00641A0B">
      <w:pPr>
        <w:rPr>
          <w:rFonts w:asciiTheme="minorHAnsi" w:hAnsiTheme="minorHAnsi"/>
          <w:color w:val="000000" w:themeColor="text1"/>
          <w:sz w:val="22"/>
          <w:szCs w:val="22"/>
        </w:rPr>
      </w:pPr>
    </w:p>
    <w:p w14:paraId="6A1348D4" w14:textId="77777777" w:rsidR="00B02792" w:rsidRDefault="00B02792">
      <w:pPr>
        <w:rPr>
          <w:rFonts w:asciiTheme="minorHAnsi" w:hAnsiTheme="minorHAnsi"/>
          <w:b/>
          <w:color w:val="000000" w:themeColor="text1"/>
          <w:sz w:val="22"/>
          <w:szCs w:val="22"/>
          <w:u w:val="single"/>
        </w:rPr>
      </w:pPr>
      <w:r>
        <w:rPr>
          <w:rFonts w:asciiTheme="minorHAnsi" w:hAnsiTheme="minorHAnsi"/>
          <w:b/>
          <w:color w:val="000000" w:themeColor="text1"/>
          <w:sz w:val="22"/>
          <w:szCs w:val="22"/>
          <w:u w:val="single"/>
        </w:rPr>
        <w:br w:type="page"/>
      </w:r>
    </w:p>
    <w:p w14:paraId="219A6999" w14:textId="5F701645" w:rsidR="00641A0B" w:rsidRPr="008407CB" w:rsidRDefault="00641A0B" w:rsidP="00641A0B">
      <w:pPr>
        <w:rPr>
          <w:rFonts w:asciiTheme="minorHAnsi" w:hAnsiTheme="minorHAnsi"/>
          <w:b/>
          <w:color w:val="000000" w:themeColor="text1"/>
          <w:sz w:val="22"/>
          <w:szCs w:val="22"/>
          <w:u w:val="single"/>
        </w:rPr>
      </w:pPr>
      <w:r w:rsidRPr="008407CB">
        <w:rPr>
          <w:rFonts w:asciiTheme="minorHAnsi" w:hAnsiTheme="minorHAnsi"/>
          <w:b/>
          <w:color w:val="000000" w:themeColor="text1"/>
          <w:sz w:val="22"/>
          <w:szCs w:val="22"/>
          <w:u w:val="single"/>
        </w:rPr>
        <w:lastRenderedPageBreak/>
        <w:t>Section 7.1</w:t>
      </w:r>
      <w:r>
        <w:rPr>
          <w:rFonts w:asciiTheme="minorHAnsi" w:hAnsiTheme="minorHAnsi"/>
          <w:b/>
          <w:color w:val="000000" w:themeColor="text1"/>
          <w:sz w:val="22"/>
          <w:szCs w:val="22"/>
          <w:u w:val="single"/>
        </w:rPr>
        <w:t xml:space="preserve"> – 7.1.8,</w:t>
      </w:r>
      <w:r w:rsidRPr="008407CB">
        <w:rPr>
          <w:rFonts w:asciiTheme="minorHAnsi" w:hAnsiTheme="minorHAnsi"/>
          <w:b/>
          <w:color w:val="000000" w:themeColor="text1"/>
          <w:sz w:val="22"/>
          <w:szCs w:val="22"/>
          <w:u w:val="single"/>
        </w:rPr>
        <w:t xml:space="preserve"> Notices to Registered Name Holders Regarding Data Processing:</w:t>
      </w:r>
    </w:p>
    <w:p w14:paraId="3BD1DFE9" w14:textId="5C4284A8" w:rsidR="00641A0B" w:rsidRDefault="00B82B7E" w:rsidP="00641A0B">
      <w:pPr>
        <w:rPr>
          <w:rFonts w:asciiTheme="minorHAnsi" w:hAnsiTheme="minorHAnsi"/>
          <w:color w:val="000000" w:themeColor="text1"/>
          <w:sz w:val="22"/>
          <w:szCs w:val="22"/>
        </w:rPr>
      </w:pPr>
      <w:r w:rsidRPr="00B82B7E">
        <w:rPr>
          <w:rFonts w:asciiTheme="minorHAnsi" w:hAnsiTheme="minorHAnsi"/>
          <w:color w:val="000000" w:themeColor="text1"/>
          <w:sz w:val="22"/>
          <w:szCs w:val="22"/>
        </w:rPr>
        <w:t xml:space="preserve">Section 7.1.7: lack of clarity around the use of the term “legitimate </w:t>
      </w:r>
      <w:proofErr w:type="gramStart"/>
      <w:r w:rsidRPr="00B82B7E">
        <w:rPr>
          <w:rFonts w:asciiTheme="minorHAnsi" w:hAnsiTheme="minorHAnsi"/>
          <w:color w:val="000000" w:themeColor="text1"/>
          <w:sz w:val="22"/>
          <w:szCs w:val="22"/>
        </w:rPr>
        <w:t>interest”  Section</w:t>
      </w:r>
      <w:proofErr w:type="gramEnd"/>
      <w:r w:rsidRPr="00B82B7E">
        <w:rPr>
          <w:rFonts w:asciiTheme="minorHAnsi" w:hAnsiTheme="minorHAnsi"/>
          <w:color w:val="000000" w:themeColor="text1"/>
          <w:sz w:val="22"/>
          <w:szCs w:val="22"/>
        </w:rPr>
        <w:t xml:space="preserve"> 7.1.5: could be modified to read as “…local representative in the jurisdiction such as the European Economic Area, other countries and regions as maybe applicable”  </w:t>
      </w:r>
      <w:r w:rsidR="00641A0B" w:rsidRPr="00BB5177">
        <w:rPr>
          <w:rFonts w:asciiTheme="minorHAnsi" w:hAnsiTheme="minorHAnsi"/>
          <w:color w:val="000000" w:themeColor="text1"/>
          <w:sz w:val="22"/>
          <w:szCs w:val="22"/>
        </w:rPr>
        <w:t xml:space="preserve">  </w:t>
      </w:r>
    </w:p>
    <w:p w14:paraId="7D87B280" w14:textId="77777777" w:rsidR="00641A0B" w:rsidRDefault="00641A0B" w:rsidP="00641A0B">
      <w:pPr>
        <w:rPr>
          <w:rFonts w:asciiTheme="minorHAnsi" w:hAnsiTheme="minorHAnsi"/>
          <w:color w:val="000000" w:themeColor="text1"/>
          <w:sz w:val="22"/>
          <w:szCs w:val="22"/>
        </w:rPr>
      </w:pPr>
    </w:p>
    <w:p w14:paraId="59D7D5EE" w14:textId="77777777" w:rsidR="00641A0B" w:rsidRPr="008407CB" w:rsidRDefault="00641A0B" w:rsidP="00641A0B">
      <w:pPr>
        <w:rPr>
          <w:rFonts w:asciiTheme="minorHAnsi" w:hAnsiTheme="minorHAnsi"/>
          <w:b/>
          <w:color w:val="000000" w:themeColor="text1"/>
          <w:sz w:val="22"/>
          <w:szCs w:val="22"/>
          <w:u w:val="single"/>
        </w:rPr>
      </w:pPr>
      <w:r w:rsidRPr="008407CB">
        <w:rPr>
          <w:rFonts w:asciiTheme="minorHAnsi" w:hAnsiTheme="minorHAnsi"/>
          <w:b/>
          <w:color w:val="000000" w:themeColor="text1"/>
          <w:sz w:val="22"/>
          <w:szCs w:val="22"/>
          <w:u w:val="single"/>
        </w:rPr>
        <w:t>Section 7.1</w:t>
      </w:r>
      <w:r>
        <w:rPr>
          <w:rFonts w:asciiTheme="minorHAnsi" w:hAnsiTheme="minorHAnsi"/>
          <w:b/>
          <w:color w:val="000000" w:themeColor="text1"/>
          <w:sz w:val="22"/>
          <w:szCs w:val="22"/>
          <w:u w:val="single"/>
        </w:rPr>
        <w:t xml:space="preserve">.9 – 7.1.15, </w:t>
      </w:r>
      <w:r w:rsidRPr="008407CB">
        <w:rPr>
          <w:rFonts w:asciiTheme="minorHAnsi" w:hAnsiTheme="minorHAnsi"/>
          <w:b/>
          <w:color w:val="000000" w:themeColor="text1"/>
          <w:sz w:val="22"/>
          <w:szCs w:val="22"/>
          <w:u w:val="single"/>
        </w:rPr>
        <w:t>Notices to Registered Name Holders Regarding Data Processing:</w:t>
      </w:r>
    </w:p>
    <w:p w14:paraId="4836E7D9" w14:textId="5F42A6A6" w:rsidR="00641A0B" w:rsidRDefault="00B82B7E"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7D69483E" w14:textId="77777777" w:rsidR="00641A0B" w:rsidRPr="009C1258" w:rsidRDefault="00641A0B" w:rsidP="00641A0B">
      <w:pPr>
        <w:rPr>
          <w:rFonts w:asciiTheme="minorHAnsi" w:hAnsiTheme="minorHAnsi"/>
          <w:color w:val="000000" w:themeColor="text1"/>
          <w:sz w:val="22"/>
          <w:szCs w:val="22"/>
        </w:rPr>
      </w:pPr>
    </w:p>
    <w:p w14:paraId="4B057F9D" w14:textId="77777777" w:rsidR="00641A0B" w:rsidRPr="008407CB" w:rsidRDefault="00641A0B" w:rsidP="00641A0B">
      <w:pPr>
        <w:rPr>
          <w:rFonts w:asciiTheme="minorHAnsi" w:hAnsiTheme="minorHAnsi"/>
          <w:b/>
          <w:color w:val="000000" w:themeColor="text1"/>
          <w:sz w:val="22"/>
          <w:szCs w:val="22"/>
          <w:u w:val="single"/>
        </w:rPr>
      </w:pPr>
      <w:r w:rsidRPr="008407CB">
        <w:rPr>
          <w:rFonts w:asciiTheme="minorHAnsi" w:hAnsiTheme="minorHAnsi"/>
          <w:b/>
          <w:color w:val="000000" w:themeColor="text1"/>
          <w:sz w:val="22"/>
          <w:szCs w:val="22"/>
          <w:u w:val="single"/>
        </w:rPr>
        <w:t>Section 7.2</w:t>
      </w:r>
      <w:r>
        <w:rPr>
          <w:rFonts w:asciiTheme="minorHAnsi" w:hAnsiTheme="minorHAnsi"/>
          <w:b/>
          <w:color w:val="000000" w:themeColor="text1"/>
          <w:sz w:val="22"/>
          <w:szCs w:val="22"/>
          <w:u w:val="single"/>
        </w:rPr>
        <w:t xml:space="preserve"> – 7.2.4,</w:t>
      </w:r>
      <w:r w:rsidRPr="008407CB">
        <w:rPr>
          <w:rFonts w:asciiTheme="minorHAnsi" w:hAnsiTheme="minorHAnsi"/>
          <w:b/>
          <w:color w:val="000000" w:themeColor="text1"/>
          <w:sz w:val="22"/>
          <w:szCs w:val="22"/>
          <w:u w:val="single"/>
        </w:rPr>
        <w:t xml:space="preserve"> Additional Publication of Registration Data:</w:t>
      </w:r>
    </w:p>
    <w:p w14:paraId="2CFD8513" w14:textId="40B372B3" w:rsidR="00641A0B" w:rsidRDefault="00B82B7E" w:rsidP="00641A0B">
      <w:pPr>
        <w:rPr>
          <w:rFonts w:asciiTheme="minorHAnsi" w:hAnsiTheme="minorHAnsi"/>
          <w:color w:val="000000" w:themeColor="text1"/>
          <w:sz w:val="22"/>
          <w:szCs w:val="22"/>
        </w:rPr>
      </w:pPr>
      <w:r w:rsidRPr="00B82B7E">
        <w:rPr>
          <w:rFonts w:asciiTheme="minorHAnsi" w:hAnsiTheme="minorHAnsi"/>
          <w:color w:val="000000" w:themeColor="text1"/>
          <w:sz w:val="22"/>
          <w:szCs w:val="22"/>
        </w:rPr>
        <w:t>Section 7.2.1: GAC Representatives request Ry/</w:t>
      </w:r>
      <w:proofErr w:type="spellStart"/>
      <w:r w:rsidRPr="00B82B7E">
        <w:rPr>
          <w:rFonts w:asciiTheme="minorHAnsi" w:hAnsiTheme="minorHAnsi"/>
          <w:color w:val="000000" w:themeColor="text1"/>
          <w:sz w:val="22"/>
          <w:szCs w:val="22"/>
        </w:rPr>
        <w:t>Rars</w:t>
      </w:r>
      <w:proofErr w:type="spellEnd"/>
      <w:r w:rsidRPr="00B82B7E">
        <w:rPr>
          <w:rFonts w:asciiTheme="minorHAnsi" w:hAnsiTheme="minorHAnsi"/>
          <w:color w:val="000000" w:themeColor="text1"/>
          <w:sz w:val="22"/>
          <w:szCs w:val="22"/>
        </w:rPr>
        <w:t xml:space="preserve"> to provide an actual time frame for providing “the opportunity for the Registered Name Holder to provide its Consent to publish the additional contact information”    Section 7.2.2: MAY should read MUST. Rationale: such requirement should apply consistently across all RDS Data (generally subject to MUST).  </w:t>
      </w:r>
    </w:p>
    <w:p w14:paraId="14E6F7FB" w14:textId="77777777" w:rsidR="00641A0B" w:rsidRDefault="00641A0B" w:rsidP="00641A0B">
      <w:pPr>
        <w:rPr>
          <w:rFonts w:asciiTheme="minorHAnsi" w:hAnsiTheme="minorHAnsi"/>
          <w:b/>
          <w:color w:val="000000" w:themeColor="text1"/>
          <w:sz w:val="22"/>
          <w:szCs w:val="22"/>
        </w:rPr>
      </w:pPr>
    </w:p>
    <w:p w14:paraId="7BC415FF"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Section 7.3-7.4</w:t>
      </w:r>
      <w:r>
        <w:rPr>
          <w:rFonts w:asciiTheme="minorHAnsi" w:hAnsiTheme="minorHAnsi"/>
          <w:b/>
          <w:color w:val="000000" w:themeColor="text1"/>
          <w:sz w:val="22"/>
          <w:szCs w:val="22"/>
          <w:u w:val="single"/>
        </w:rPr>
        <w:t>,</w:t>
      </w:r>
      <w:r w:rsidRPr="008407CB">
        <w:rPr>
          <w:rFonts w:asciiTheme="minorHAnsi" w:hAnsiTheme="minorHAnsi"/>
          <w:b/>
          <w:color w:val="000000" w:themeColor="text1"/>
          <w:sz w:val="22"/>
          <w:szCs w:val="22"/>
          <w:u w:val="single"/>
        </w:rPr>
        <w:t xml:space="preserve"> Uniform Domain Name Dispute Resolution Policy &amp; Transfer Policy</w:t>
      </w:r>
      <w:r w:rsidRPr="008407CB">
        <w:rPr>
          <w:rFonts w:asciiTheme="minorHAnsi" w:hAnsiTheme="minorHAnsi"/>
          <w:color w:val="000000" w:themeColor="text1"/>
          <w:sz w:val="22"/>
          <w:szCs w:val="22"/>
          <w:u w:val="single"/>
        </w:rPr>
        <w:t xml:space="preserve">: </w:t>
      </w:r>
    </w:p>
    <w:p w14:paraId="2C8CD239" w14:textId="03E4C8FC" w:rsidR="00641A0B" w:rsidRDefault="00B82B7E"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31698E7A" w14:textId="77777777" w:rsidR="00641A0B" w:rsidRDefault="00641A0B" w:rsidP="00641A0B">
      <w:pPr>
        <w:rPr>
          <w:rFonts w:asciiTheme="minorHAnsi" w:hAnsiTheme="minorHAnsi"/>
          <w:color w:val="000000" w:themeColor="text1"/>
          <w:sz w:val="22"/>
          <w:szCs w:val="22"/>
        </w:rPr>
      </w:pPr>
    </w:p>
    <w:p w14:paraId="398BB9E2"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Section </w:t>
      </w:r>
      <w:r>
        <w:rPr>
          <w:rFonts w:asciiTheme="minorHAnsi" w:hAnsiTheme="minorHAnsi"/>
          <w:b/>
          <w:color w:val="000000" w:themeColor="text1"/>
          <w:sz w:val="22"/>
          <w:szCs w:val="22"/>
          <w:u w:val="single"/>
        </w:rPr>
        <w:t xml:space="preserve">8.1 – 8.3, </w:t>
      </w:r>
      <w:proofErr w:type="gramStart"/>
      <w:r>
        <w:rPr>
          <w:rFonts w:asciiTheme="minorHAnsi" w:hAnsiTheme="minorHAnsi"/>
          <w:b/>
          <w:color w:val="000000" w:themeColor="text1"/>
          <w:sz w:val="22"/>
          <w:szCs w:val="22"/>
          <w:u w:val="single"/>
        </w:rPr>
        <w:t xml:space="preserve">Miscellaneous </w:t>
      </w:r>
      <w:r w:rsidRPr="008407CB">
        <w:rPr>
          <w:rFonts w:asciiTheme="minorHAnsi" w:hAnsiTheme="minorHAnsi"/>
          <w:color w:val="000000" w:themeColor="text1"/>
          <w:sz w:val="22"/>
          <w:szCs w:val="22"/>
          <w:u w:val="single"/>
        </w:rPr>
        <w:t>:</w:t>
      </w:r>
      <w:proofErr w:type="gramEnd"/>
      <w:r w:rsidRPr="008407CB">
        <w:rPr>
          <w:rFonts w:asciiTheme="minorHAnsi" w:hAnsiTheme="minorHAnsi"/>
          <w:color w:val="000000" w:themeColor="text1"/>
          <w:sz w:val="22"/>
          <w:szCs w:val="22"/>
          <w:u w:val="single"/>
        </w:rPr>
        <w:t xml:space="preserve"> </w:t>
      </w:r>
    </w:p>
    <w:p w14:paraId="78B47232" w14:textId="77777777" w:rsidR="004A5ADF" w:rsidRDefault="00D63AE6"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r w:rsidR="00641A0B" w:rsidRPr="009C1258">
        <w:rPr>
          <w:rFonts w:asciiTheme="minorHAnsi" w:hAnsiTheme="minorHAnsi"/>
          <w:color w:val="000000" w:themeColor="text1"/>
          <w:sz w:val="22"/>
          <w:szCs w:val="22"/>
        </w:rPr>
        <w:t xml:space="preserve"> </w:t>
      </w:r>
    </w:p>
    <w:p w14:paraId="4066EB98" w14:textId="170C77BE" w:rsidR="00641A0B" w:rsidRPr="00BB5177" w:rsidRDefault="00641A0B" w:rsidP="00641A0B">
      <w:pPr>
        <w:rPr>
          <w:rFonts w:asciiTheme="minorHAnsi" w:hAnsiTheme="minorHAnsi"/>
          <w:color w:val="000000" w:themeColor="text1"/>
          <w:sz w:val="22"/>
          <w:szCs w:val="22"/>
        </w:rPr>
      </w:pPr>
    </w:p>
    <w:p w14:paraId="4768ED8D" w14:textId="77777777" w:rsidR="00641A0B" w:rsidRPr="00877034" w:rsidRDefault="00641A0B" w:rsidP="00641A0B">
      <w:pPr>
        <w:rPr>
          <w:rFonts w:asciiTheme="minorHAnsi" w:hAnsiTheme="minorHAnsi"/>
          <w:b/>
          <w:color w:val="000000" w:themeColor="text1"/>
          <w:sz w:val="22"/>
          <w:szCs w:val="22"/>
          <w:u w:val="single"/>
        </w:rPr>
      </w:pPr>
      <w:r w:rsidRPr="008407CB">
        <w:rPr>
          <w:rFonts w:asciiTheme="minorHAnsi" w:hAnsiTheme="minorHAnsi"/>
          <w:b/>
          <w:color w:val="000000" w:themeColor="text1"/>
          <w:sz w:val="22"/>
          <w:szCs w:val="22"/>
          <w:u w:val="single"/>
        </w:rPr>
        <w:t>Appendix A.1</w:t>
      </w:r>
      <w:r>
        <w:rPr>
          <w:rFonts w:asciiTheme="minorHAnsi" w:hAnsiTheme="minorHAnsi"/>
          <w:b/>
          <w:color w:val="000000" w:themeColor="text1"/>
          <w:sz w:val="22"/>
          <w:szCs w:val="22"/>
          <w:u w:val="single"/>
        </w:rPr>
        <w:t xml:space="preserve"> – A1.2.2,</w:t>
      </w:r>
      <w:r w:rsidRPr="00877034">
        <w:rPr>
          <w:rFonts w:asciiTheme="minorHAnsi" w:hAnsiTheme="minorHAnsi"/>
          <w:b/>
          <w:color w:val="000000" w:themeColor="text1"/>
          <w:sz w:val="22"/>
          <w:szCs w:val="22"/>
          <w:u w:val="single"/>
        </w:rPr>
        <w:t xml:space="preserve"> Registration Data Directory Services:</w:t>
      </w:r>
    </w:p>
    <w:p w14:paraId="1F6E1111" w14:textId="0D3588B3" w:rsidR="00641A0B" w:rsidRPr="009C1258" w:rsidRDefault="001F13B5" w:rsidP="00641A0B">
      <w:pPr>
        <w:rPr>
          <w:rFonts w:asciiTheme="minorHAnsi" w:eastAsiaTheme="minorEastAsia" w:hAnsiTheme="minorHAnsi" w:cstheme="minorBidi"/>
          <w:color w:val="000000" w:themeColor="text1"/>
          <w:sz w:val="22"/>
          <w:szCs w:val="22"/>
        </w:rPr>
      </w:pPr>
      <w:r w:rsidRPr="001F13B5">
        <w:rPr>
          <w:rFonts w:asciiTheme="minorHAnsi" w:hAnsiTheme="minorHAnsi"/>
          <w:color w:val="000000" w:themeColor="text1"/>
          <w:sz w:val="22"/>
          <w:szCs w:val="22"/>
        </w:rPr>
        <w:t xml:space="preserve">GAC Representatives to the EPDP would like to flag that consideration of 1.1 to 1.2.1 is contingent on whether the 31 July 2018 deadline has been met or not.  </w:t>
      </w:r>
      <w:r w:rsidR="00641A0B" w:rsidRPr="009C1258">
        <w:rPr>
          <w:rFonts w:asciiTheme="minorHAnsi" w:eastAsiaTheme="minorEastAsia" w:hAnsiTheme="minorHAnsi" w:cstheme="minorBidi"/>
          <w:color w:val="000000" w:themeColor="text1"/>
          <w:sz w:val="22"/>
          <w:szCs w:val="22"/>
        </w:rPr>
        <w:t xml:space="preserve">  </w:t>
      </w:r>
    </w:p>
    <w:p w14:paraId="5C9180A8" w14:textId="77777777" w:rsidR="00641A0B" w:rsidRPr="009C1258" w:rsidRDefault="00641A0B" w:rsidP="00641A0B">
      <w:pPr>
        <w:rPr>
          <w:rFonts w:asciiTheme="minorHAnsi" w:hAnsiTheme="minorHAnsi"/>
          <w:b/>
          <w:color w:val="000000" w:themeColor="text1"/>
          <w:sz w:val="22"/>
          <w:szCs w:val="22"/>
        </w:rPr>
      </w:pPr>
    </w:p>
    <w:p w14:paraId="550191CF"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Appendix A</w:t>
      </w:r>
      <w:r>
        <w:rPr>
          <w:rFonts w:asciiTheme="minorHAnsi" w:hAnsiTheme="minorHAnsi"/>
          <w:b/>
          <w:color w:val="000000" w:themeColor="text1"/>
          <w:sz w:val="22"/>
          <w:szCs w:val="22"/>
          <w:u w:val="single"/>
        </w:rPr>
        <w:t>.2 – A2.3</w:t>
      </w:r>
      <w:r w:rsidRPr="008407CB">
        <w:rPr>
          <w:rFonts w:asciiTheme="minorHAnsi" w:hAnsiTheme="minorHAnsi"/>
          <w:b/>
          <w:color w:val="000000" w:themeColor="text1"/>
          <w:sz w:val="22"/>
          <w:szCs w:val="22"/>
          <w:u w:val="single"/>
        </w:rPr>
        <w:t>, Registration Data Directory Services:</w:t>
      </w:r>
      <w:r w:rsidRPr="008407CB">
        <w:rPr>
          <w:rFonts w:asciiTheme="minorHAnsi" w:hAnsiTheme="minorHAnsi"/>
          <w:color w:val="000000" w:themeColor="text1"/>
          <w:sz w:val="22"/>
          <w:szCs w:val="22"/>
          <w:u w:val="single"/>
        </w:rPr>
        <w:t xml:space="preserve"> </w:t>
      </w:r>
    </w:p>
    <w:p w14:paraId="384397CE" w14:textId="4F8613C3" w:rsidR="00641A0B" w:rsidRPr="009C1258" w:rsidRDefault="001F13B5" w:rsidP="00641A0B">
      <w:pPr>
        <w:rPr>
          <w:rFonts w:asciiTheme="minorHAnsi" w:hAnsiTheme="minorHAnsi"/>
          <w:color w:val="000000" w:themeColor="text1"/>
          <w:sz w:val="22"/>
          <w:szCs w:val="22"/>
        </w:rPr>
      </w:pPr>
      <w:r w:rsidRPr="001F13B5">
        <w:rPr>
          <w:rFonts w:asciiTheme="minorHAnsi" w:hAnsiTheme="minorHAnsi"/>
          <w:color w:val="000000" w:themeColor="text1"/>
          <w:sz w:val="22"/>
          <w:szCs w:val="22"/>
        </w:rPr>
        <w:t>Section 2.1:  GAC Representatives to the EPDP would like to flag that consideration of this section is still ongoing.      Section 2.2:    “For fields that section 2.3 and 2.4 of this Appendix requires to be “redacted”, Registrar and Registry Operator MUST provide in the value section of the redacted field text substantially similar to the following “REDACTED FOR PRIVACY”. Prior to the required date of implementation of RDAP, Registrar and Registry Operator MAY: (</w:t>
      </w:r>
      <w:proofErr w:type="spellStart"/>
      <w:r w:rsidRPr="001F13B5">
        <w:rPr>
          <w:rFonts w:asciiTheme="minorHAnsi" w:hAnsiTheme="minorHAnsi"/>
          <w:color w:val="000000" w:themeColor="text1"/>
          <w:sz w:val="22"/>
          <w:szCs w:val="22"/>
        </w:rPr>
        <w:t>i</w:t>
      </w:r>
      <w:proofErr w:type="spellEnd"/>
      <w:r w:rsidRPr="001F13B5">
        <w:rPr>
          <w:rFonts w:asciiTheme="minorHAnsi" w:hAnsiTheme="minorHAnsi"/>
          <w:color w:val="000000" w:themeColor="text1"/>
          <w:sz w:val="22"/>
          <w:szCs w:val="22"/>
        </w:rPr>
        <w:t xml:space="preserve">) provide no information in the value section of the redacted field; or (ii) not publish the redacted field.”      Should read as: </w:t>
      </w:r>
      <w:proofErr w:type="gramStart"/>
      <w:r w:rsidRPr="001F13B5">
        <w:rPr>
          <w:rFonts w:asciiTheme="minorHAnsi" w:hAnsiTheme="minorHAnsi"/>
          <w:color w:val="000000" w:themeColor="text1"/>
          <w:sz w:val="22"/>
          <w:szCs w:val="22"/>
        </w:rPr>
        <w:t xml:space="preserve">   “</w:t>
      </w:r>
      <w:proofErr w:type="gramEnd"/>
      <w:r w:rsidRPr="001F13B5">
        <w:rPr>
          <w:rFonts w:asciiTheme="minorHAnsi" w:hAnsiTheme="minorHAnsi"/>
          <w:color w:val="000000" w:themeColor="text1"/>
          <w:sz w:val="22"/>
          <w:szCs w:val="22"/>
        </w:rPr>
        <w:t xml:space="preserve">For fields that section 2.3 and 2.4 of this Appendix requires to be “redacted”, Registrar and Registry Operator MUST provide in the value section of the redacted field text stating “REDACTED FOR DATA PROTECTION”.      Rationale:  for the sake of greater consistency, the Registrar and Registry Operator should provide the same text in the value fields.  Also, “REDACTED FOR DATA PROTECTION” more accurately reflects the reason for redacting (vs “privacy”).     Additionally, the GAC would like section 2.2 to include new text that directs WHOIS users to details on how/where to request the non-public (redacted) information.    </w:t>
      </w:r>
      <w:r w:rsidR="00641A0B" w:rsidRPr="009C1258">
        <w:rPr>
          <w:rFonts w:asciiTheme="minorHAnsi" w:hAnsiTheme="minorHAnsi"/>
          <w:color w:val="000000" w:themeColor="text1"/>
          <w:sz w:val="22"/>
          <w:szCs w:val="22"/>
        </w:rPr>
        <w:t xml:space="preserve">  </w:t>
      </w:r>
    </w:p>
    <w:p w14:paraId="14237901" w14:textId="77777777" w:rsidR="00641A0B" w:rsidRPr="009C1258" w:rsidRDefault="00641A0B" w:rsidP="00641A0B">
      <w:pPr>
        <w:rPr>
          <w:rFonts w:asciiTheme="minorHAnsi" w:hAnsiTheme="minorHAnsi"/>
          <w:b/>
          <w:color w:val="000000" w:themeColor="text1"/>
          <w:sz w:val="22"/>
          <w:szCs w:val="22"/>
        </w:rPr>
      </w:pPr>
    </w:p>
    <w:p w14:paraId="2FE5D390"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Appendix A</w:t>
      </w:r>
      <w:r>
        <w:rPr>
          <w:rFonts w:asciiTheme="minorHAnsi" w:hAnsiTheme="minorHAnsi"/>
          <w:b/>
          <w:color w:val="000000" w:themeColor="text1"/>
          <w:sz w:val="22"/>
          <w:szCs w:val="22"/>
          <w:u w:val="single"/>
        </w:rPr>
        <w:t>.2.4 – A2.6, Redacted Fields</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1EF1F7A2" w14:textId="1DC694F1" w:rsidR="00641A0B" w:rsidRPr="009C1258" w:rsidRDefault="001F13B5" w:rsidP="00641A0B">
      <w:pPr>
        <w:rPr>
          <w:rFonts w:asciiTheme="minorHAnsi" w:hAnsiTheme="minorHAnsi"/>
          <w:color w:val="000000" w:themeColor="text1"/>
          <w:sz w:val="22"/>
          <w:szCs w:val="22"/>
        </w:rPr>
      </w:pPr>
      <w:r w:rsidRPr="001F13B5">
        <w:rPr>
          <w:rFonts w:asciiTheme="minorHAnsi" w:hAnsiTheme="minorHAnsi"/>
          <w:color w:val="000000" w:themeColor="text1"/>
          <w:sz w:val="22"/>
          <w:szCs w:val="22"/>
        </w:rPr>
        <w:t xml:space="preserve">Section 2.4.1: GAC Representatives are seeking a unique anonymized email address to identify and reach a given contact across domains and </w:t>
      </w:r>
      <w:proofErr w:type="spellStart"/>
      <w:r w:rsidRPr="001F13B5">
        <w:rPr>
          <w:rFonts w:asciiTheme="minorHAnsi" w:hAnsiTheme="minorHAnsi"/>
          <w:color w:val="000000" w:themeColor="text1"/>
          <w:sz w:val="22"/>
          <w:szCs w:val="22"/>
        </w:rPr>
        <w:t>gTLDs</w:t>
      </w:r>
      <w:proofErr w:type="spellEnd"/>
      <w:r w:rsidRPr="001F13B5">
        <w:rPr>
          <w:rFonts w:asciiTheme="minorHAnsi" w:hAnsiTheme="minorHAnsi"/>
          <w:color w:val="000000" w:themeColor="text1"/>
          <w:sz w:val="22"/>
          <w:szCs w:val="22"/>
        </w:rPr>
        <w:t xml:space="preserve">, consistent with GAC Advice.  </w:t>
      </w:r>
      <w:r w:rsidR="00641A0B" w:rsidRPr="004E268E">
        <w:rPr>
          <w:rFonts w:asciiTheme="minorHAnsi" w:hAnsiTheme="minorHAnsi"/>
          <w:color w:val="000000" w:themeColor="text1"/>
          <w:sz w:val="22"/>
          <w:szCs w:val="22"/>
        </w:rPr>
        <w:t xml:space="preserve">  </w:t>
      </w:r>
    </w:p>
    <w:p w14:paraId="43B5BDCB" w14:textId="77777777" w:rsidR="00641A0B" w:rsidRPr="009C1258" w:rsidRDefault="00641A0B" w:rsidP="00641A0B">
      <w:pPr>
        <w:rPr>
          <w:rFonts w:asciiTheme="minorHAnsi" w:hAnsiTheme="minorHAnsi"/>
          <w:color w:val="000000" w:themeColor="text1"/>
          <w:sz w:val="22"/>
          <w:szCs w:val="22"/>
        </w:rPr>
      </w:pPr>
    </w:p>
    <w:p w14:paraId="2E3EFA93"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Appendix A</w:t>
      </w:r>
      <w:r>
        <w:rPr>
          <w:rFonts w:asciiTheme="minorHAnsi" w:hAnsiTheme="minorHAnsi"/>
          <w:b/>
          <w:color w:val="000000" w:themeColor="text1"/>
          <w:sz w:val="22"/>
          <w:szCs w:val="22"/>
          <w:u w:val="single"/>
        </w:rPr>
        <w:t xml:space="preserve">.3, </w:t>
      </w:r>
      <w:r w:rsidRPr="00EE6439">
        <w:rPr>
          <w:rFonts w:asciiTheme="minorHAnsi" w:hAnsiTheme="minorHAnsi"/>
          <w:b/>
          <w:color w:val="000000" w:themeColor="text1"/>
          <w:sz w:val="22"/>
          <w:szCs w:val="22"/>
          <w:u w:val="single"/>
        </w:rPr>
        <w:t>Additional Provisions Concerning Processing Personal Data</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411FAD79" w14:textId="33435E60" w:rsidR="00641A0B" w:rsidRDefault="001F13B5" w:rsidP="00641A0B">
      <w:pPr>
        <w:rPr>
          <w:rFonts w:asciiTheme="minorHAnsi" w:hAnsiTheme="minorHAnsi"/>
          <w:color w:val="000000" w:themeColor="text1"/>
          <w:sz w:val="22"/>
          <w:szCs w:val="22"/>
        </w:rPr>
      </w:pPr>
      <w:r w:rsidRPr="001F13B5">
        <w:rPr>
          <w:rFonts w:asciiTheme="minorHAnsi" w:hAnsiTheme="minorHAnsi"/>
          <w:color w:val="000000" w:themeColor="text1"/>
          <w:sz w:val="22"/>
          <w:szCs w:val="22"/>
        </w:rPr>
        <w:t xml:space="preserve">GAC Representatives to the EPDP would like to flag that consideration of this section is still ongoing.  </w:t>
      </w:r>
    </w:p>
    <w:p w14:paraId="774ECD26" w14:textId="77777777" w:rsidR="00641A0B" w:rsidRPr="009C1258" w:rsidRDefault="00641A0B" w:rsidP="00641A0B">
      <w:pPr>
        <w:rPr>
          <w:rFonts w:asciiTheme="minorHAnsi" w:hAnsiTheme="minorHAnsi"/>
          <w:color w:val="000000" w:themeColor="text1"/>
          <w:sz w:val="22"/>
          <w:szCs w:val="22"/>
        </w:rPr>
      </w:pPr>
    </w:p>
    <w:p w14:paraId="252134F9"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Appendix A</w:t>
      </w:r>
      <w:r>
        <w:rPr>
          <w:rFonts w:asciiTheme="minorHAnsi" w:hAnsiTheme="minorHAnsi"/>
          <w:b/>
          <w:color w:val="000000" w:themeColor="text1"/>
          <w:sz w:val="22"/>
          <w:szCs w:val="22"/>
          <w:u w:val="single"/>
        </w:rPr>
        <w:t xml:space="preserve">.4 – A4.2, </w:t>
      </w:r>
      <w:r w:rsidRPr="00FC4653">
        <w:rPr>
          <w:rFonts w:asciiTheme="minorHAnsi" w:hAnsiTheme="minorHAnsi"/>
          <w:b/>
          <w:color w:val="000000" w:themeColor="text1"/>
          <w:sz w:val="22"/>
          <w:szCs w:val="22"/>
          <w:u w:val="single"/>
        </w:rPr>
        <w:t>Access to Non-Public Registration Data</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05FA0C34" w14:textId="31530C4C" w:rsidR="00641A0B" w:rsidRPr="009C1258" w:rsidRDefault="001F13B5" w:rsidP="00641A0B">
      <w:pPr>
        <w:rPr>
          <w:rFonts w:asciiTheme="minorHAnsi" w:hAnsiTheme="minorHAnsi"/>
          <w:color w:val="000000" w:themeColor="text1"/>
          <w:sz w:val="22"/>
          <w:szCs w:val="22"/>
        </w:rPr>
      </w:pPr>
      <w:r w:rsidRPr="001F13B5">
        <w:rPr>
          <w:rFonts w:asciiTheme="minorHAnsi" w:hAnsiTheme="minorHAnsi"/>
          <w:color w:val="000000" w:themeColor="text1"/>
          <w:sz w:val="22"/>
          <w:szCs w:val="22"/>
        </w:rPr>
        <w:t xml:space="preserve">  Section 4 and related subsections:    The GAC would like “reasonable access” defined.     The GAC would also like these sections to be clarified to make clear that Registrar and Registry Operator responses to </w:t>
      </w:r>
      <w:r w:rsidRPr="001F13B5">
        <w:rPr>
          <w:rFonts w:asciiTheme="minorHAnsi" w:hAnsiTheme="minorHAnsi"/>
          <w:color w:val="000000" w:themeColor="text1"/>
          <w:sz w:val="22"/>
          <w:szCs w:val="22"/>
        </w:rPr>
        <w:lastRenderedPageBreak/>
        <w:t xml:space="preserve">access requests are time bound and that any refusal to provide access be accompanied with a rationale for why.    </w:t>
      </w:r>
      <w:r w:rsidR="00641A0B" w:rsidRPr="004E268E">
        <w:rPr>
          <w:rFonts w:asciiTheme="minorHAnsi" w:hAnsiTheme="minorHAnsi"/>
          <w:color w:val="000000" w:themeColor="text1"/>
          <w:sz w:val="22"/>
          <w:szCs w:val="22"/>
        </w:rPr>
        <w:t xml:space="preserve">  </w:t>
      </w:r>
    </w:p>
    <w:p w14:paraId="64B2CEE7" w14:textId="77777777" w:rsidR="00641A0B" w:rsidRPr="009C1258" w:rsidRDefault="00641A0B" w:rsidP="00641A0B">
      <w:pPr>
        <w:rPr>
          <w:rFonts w:asciiTheme="minorHAnsi" w:hAnsiTheme="minorHAnsi"/>
          <w:color w:val="000000" w:themeColor="text1"/>
          <w:sz w:val="22"/>
          <w:szCs w:val="22"/>
        </w:rPr>
      </w:pPr>
    </w:p>
    <w:p w14:paraId="3AB84D9C"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Appendix A</w:t>
      </w:r>
      <w:r>
        <w:rPr>
          <w:rFonts w:asciiTheme="minorHAnsi" w:hAnsiTheme="minorHAnsi"/>
          <w:b/>
          <w:color w:val="000000" w:themeColor="text1"/>
          <w:sz w:val="22"/>
          <w:szCs w:val="22"/>
          <w:u w:val="single"/>
        </w:rPr>
        <w:t xml:space="preserve">.5, </w:t>
      </w:r>
      <w:r w:rsidRPr="00FC4653">
        <w:rPr>
          <w:rFonts w:asciiTheme="minorHAnsi" w:hAnsiTheme="minorHAnsi"/>
          <w:b/>
          <w:color w:val="000000" w:themeColor="text1"/>
          <w:sz w:val="22"/>
          <w:szCs w:val="22"/>
          <w:u w:val="single"/>
        </w:rPr>
        <w:t>Publication of Additional Data Fields</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4B861D68" w14:textId="6923DDC4" w:rsidR="00641A0B" w:rsidRPr="009C1258" w:rsidRDefault="001F13B5"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73230069" w14:textId="77777777" w:rsidR="00641A0B" w:rsidRPr="009C1258" w:rsidRDefault="00641A0B" w:rsidP="00641A0B">
      <w:pPr>
        <w:spacing w:before="120"/>
        <w:ind w:left="720"/>
        <w:rPr>
          <w:rFonts w:asciiTheme="minorHAnsi" w:hAnsiTheme="minorHAnsi"/>
          <w:color w:val="000000" w:themeColor="text1"/>
          <w:sz w:val="22"/>
          <w:szCs w:val="22"/>
        </w:rPr>
      </w:pPr>
    </w:p>
    <w:p w14:paraId="20D3AFFC"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B.1, </w:t>
      </w:r>
      <w:r w:rsidRPr="008B759F">
        <w:rPr>
          <w:rFonts w:asciiTheme="minorHAnsi" w:hAnsiTheme="minorHAnsi"/>
          <w:b/>
          <w:color w:val="000000" w:themeColor="text1"/>
          <w:sz w:val="22"/>
          <w:szCs w:val="22"/>
          <w:u w:val="single"/>
        </w:rPr>
        <w:t>Supplemental Data Escrow Requirements</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74132957" w14:textId="1ACE7AB0" w:rsidR="00641A0B" w:rsidRDefault="00B82B7E" w:rsidP="00641A0B">
      <w:pPr>
        <w:rPr>
          <w:rFonts w:ascii="Calibri" w:eastAsia="Times New Roman" w:hAnsi="Calibri"/>
          <w:color w:val="000000"/>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1E25E3CC" w14:textId="77777777" w:rsidR="00641A0B" w:rsidRDefault="00641A0B" w:rsidP="00641A0B">
      <w:pPr>
        <w:rPr>
          <w:rFonts w:ascii="Calibri" w:eastAsia="Times New Roman" w:hAnsi="Calibri"/>
          <w:color w:val="000000"/>
          <w:sz w:val="22"/>
          <w:szCs w:val="22"/>
        </w:rPr>
      </w:pPr>
    </w:p>
    <w:p w14:paraId="2EA0BFE2"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B.2, </w:t>
      </w:r>
      <w:r w:rsidRPr="008B759F">
        <w:rPr>
          <w:rFonts w:asciiTheme="minorHAnsi" w:hAnsiTheme="minorHAnsi"/>
          <w:b/>
          <w:color w:val="000000" w:themeColor="text1"/>
          <w:sz w:val="22"/>
          <w:szCs w:val="22"/>
          <w:u w:val="single"/>
        </w:rPr>
        <w:t>Supplemental Data Escrow Requirements</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67EE1279" w14:textId="0DFEEE09" w:rsidR="00641A0B" w:rsidRPr="009C1258" w:rsidRDefault="00B82B7E" w:rsidP="00641A0B">
      <w:pPr>
        <w:rPr>
          <w:rFonts w:asciiTheme="minorHAnsi" w:eastAsia="Times New Roman" w:hAnsiTheme="minorHAnsi"/>
          <w:b/>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r w:rsidR="00641A0B" w:rsidRPr="008B759F">
        <w:rPr>
          <w:rFonts w:ascii="Calibri" w:eastAsia="Times New Roman" w:hAnsi="Calibri"/>
          <w:color w:val="000000"/>
          <w:sz w:val="22"/>
          <w:szCs w:val="22"/>
        </w:rPr>
        <w:t xml:space="preserve">  </w:t>
      </w:r>
    </w:p>
    <w:p w14:paraId="33478FD6" w14:textId="77777777" w:rsidR="00641A0B" w:rsidRDefault="00641A0B" w:rsidP="00641A0B">
      <w:pPr>
        <w:rPr>
          <w:rFonts w:asciiTheme="minorHAnsi" w:eastAsia="Times New Roman" w:hAnsiTheme="minorHAnsi"/>
          <w:b/>
          <w:color w:val="000000" w:themeColor="text1"/>
          <w:sz w:val="22"/>
          <w:szCs w:val="22"/>
        </w:rPr>
      </w:pPr>
    </w:p>
    <w:p w14:paraId="5B65E373"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B.3, </w:t>
      </w:r>
      <w:r w:rsidRPr="008B759F">
        <w:rPr>
          <w:rFonts w:asciiTheme="minorHAnsi" w:hAnsiTheme="minorHAnsi"/>
          <w:b/>
          <w:color w:val="000000" w:themeColor="text1"/>
          <w:sz w:val="22"/>
          <w:szCs w:val="22"/>
          <w:u w:val="single"/>
        </w:rPr>
        <w:t>Supplemental Data Escrow Requirements</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6ED3A364" w14:textId="2D11D4EC" w:rsidR="00641A0B" w:rsidRPr="009C1258" w:rsidRDefault="00B82B7E" w:rsidP="00641A0B">
      <w:pPr>
        <w:rPr>
          <w:rFonts w:asciiTheme="minorHAnsi" w:eastAsia="Times New Roman" w:hAnsiTheme="minorHAnsi"/>
          <w:b/>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r w:rsidR="00641A0B" w:rsidRPr="008B759F">
        <w:rPr>
          <w:rFonts w:ascii="Calibri" w:eastAsia="Times New Roman" w:hAnsi="Calibri"/>
          <w:color w:val="000000"/>
          <w:sz w:val="22"/>
          <w:szCs w:val="22"/>
        </w:rPr>
        <w:t xml:space="preserve">  </w:t>
      </w:r>
    </w:p>
    <w:p w14:paraId="483033C1" w14:textId="77777777" w:rsidR="00641A0B" w:rsidRDefault="00641A0B" w:rsidP="00641A0B">
      <w:pPr>
        <w:rPr>
          <w:rFonts w:asciiTheme="minorHAnsi" w:eastAsia="Times New Roman" w:hAnsiTheme="minorHAnsi"/>
          <w:b/>
          <w:color w:val="000000" w:themeColor="text1"/>
          <w:sz w:val="22"/>
          <w:szCs w:val="22"/>
        </w:rPr>
      </w:pPr>
    </w:p>
    <w:p w14:paraId="7C3E59B0"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B.4, </w:t>
      </w:r>
      <w:r w:rsidRPr="008B759F">
        <w:rPr>
          <w:rFonts w:asciiTheme="minorHAnsi" w:hAnsiTheme="minorHAnsi"/>
          <w:b/>
          <w:color w:val="000000" w:themeColor="text1"/>
          <w:sz w:val="22"/>
          <w:szCs w:val="22"/>
          <w:u w:val="single"/>
        </w:rPr>
        <w:t>Supplemental Data Escrow Requirements</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7F03A853" w14:textId="42CB069E" w:rsidR="00641A0B" w:rsidRPr="009C1258" w:rsidRDefault="00B82B7E" w:rsidP="00641A0B">
      <w:pPr>
        <w:rPr>
          <w:rFonts w:asciiTheme="minorHAnsi" w:eastAsia="Times New Roman" w:hAnsiTheme="minorHAnsi"/>
          <w:b/>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4A5D6DDD" w14:textId="77777777" w:rsidR="00641A0B" w:rsidRDefault="00641A0B" w:rsidP="00641A0B">
      <w:pPr>
        <w:rPr>
          <w:rFonts w:asciiTheme="minorHAnsi" w:eastAsia="Times New Roman" w:hAnsiTheme="minorHAnsi"/>
          <w:b/>
          <w:color w:val="000000" w:themeColor="text1"/>
          <w:sz w:val="22"/>
          <w:szCs w:val="22"/>
        </w:rPr>
      </w:pPr>
    </w:p>
    <w:p w14:paraId="7D4C9EE8"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C, </w:t>
      </w:r>
      <w:r w:rsidRPr="008B759F">
        <w:rPr>
          <w:rFonts w:asciiTheme="minorHAnsi" w:hAnsiTheme="minorHAnsi"/>
          <w:b/>
          <w:color w:val="000000" w:themeColor="text1"/>
          <w:sz w:val="22"/>
          <w:szCs w:val="22"/>
          <w:u w:val="single"/>
        </w:rPr>
        <w:t>Data Processing Requirements</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7F79327F" w14:textId="32A7D3E2" w:rsidR="00641A0B" w:rsidRDefault="00D63AE6" w:rsidP="00641A0B">
      <w:pPr>
        <w:rPr>
          <w:rFonts w:ascii="Calibri" w:eastAsia="Times New Roman" w:hAnsi="Calibri"/>
          <w:color w:val="000000"/>
          <w:sz w:val="22"/>
          <w:szCs w:val="22"/>
        </w:rPr>
      </w:pPr>
      <w:r w:rsidRPr="00D63AE6">
        <w:rPr>
          <w:rFonts w:asciiTheme="minorHAnsi" w:hAnsiTheme="minorHAnsi"/>
          <w:color w:val="000000" w:themeColor="text1"/>
          <w:sz w:val="22"/>
          <w:szCs w:val="22"/>
        </w:rPr>
        <w:t xml:space="preserve">Suggested edit: in table, line 'Public RDDS/WHOIS', add ‘performance of a contract’ as a legal justification for Public RDDS/WHOIS </w:t>
      </w:r>
      <w:proofErr w:type="spellStart"/>
      <w:r w:rsidRPr="00D63AE6">
        <w:rPr>
          <w:rFonts w:asciiTheme="minorHAnsi" w:hAnsiTheme="minorHAnsi"/>
          <w:color w:val="000000" w:themeColor="text1"/>
          <w:sz w:val="22"/>
          <w:szCs w:val="22"/>
        </w:rPr>
        <w:t>gTLD</w:t>
      </w:r>
      <w:proofErr w:type="spellEnd"/>
      <w:r w:rsidRPr="00D63AE6">
        <w:rPr>
          <w:rFonts w:asciiTheme="minorHAnsi" w:hAnsiTheme="minorHAnsi"/>
          <w:color w:val="000000" w:themeColor="text1"/>
          <w:sz w:val="22"/>
          <w:szCs w:val="22"/>
        </w:rPr>
        <w:t xml:space="preserve"> processing activity (for all Registrar/Registry/ICANN roles)  Rationale: The public RDDS/WHOIS is a contractual provision and needs to be articulated as such.</w:t>
      </w:r>
    </w:p>
    <w:p w14:paraId="67933AE1" w14:textId="77777777" w:rsidR="00641A0B" w:rsidRDefault="00641A0B" w:rsidP="00641A0B">
      <w:pPr>
        <w:rPr>
          <w:rFonts w:ascii="Calibri" w:eastAsia="Times New Roman" w:hAnsi="Calibri"/>
          <w:color w:val="000000"/>
          <w:sz w:val="22"/>
          <w:szCs w:val="22"/>
        </w:rPr>
      </w:pPr>
    </w:p>
    <w:p w14:paraId="1646B69D"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C.1 – C.1.6, </w:t>
      </w:r>
      <w:r w:rsidRPr="008B759F">
        <w:rPr>
          <w:rFonts w:asciiTheme="minorHAnsi" w:hAnsiTheme="minorHAnsi"/>
          <w:b/>
          <w:color w:val="000000" w:themeColor="text1"/>
          <w:sz w:val="22"/>
          <w:szCs w:val="22"/>
          <w:u w:val="single"/>
        </w:rPr>
        <w:t>Data Processing Requirements</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31D85597" w14:textId="242AEA68" w:rsidR="00641A0B" w:rsidRPr="009C1258" w:rsidRDefault="00D63AE6" w:rsidP="00641A0B">
      <w:pPr>
        <w:rPr>
          <w:rFonts w:asciiTheme="minorHAnsi" w:eastAsia="Times New Roman" w:hAnsiTheme="minorHAnsi"/>
          <w:b/>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r w:rsidR="00641A0B" w:rsidRPr="006713E7">
        <w:rPr>
          <w:rFonts w:ascii="Calibri" w:eastAsia="Times New Roman" w:hAnsi="Calibri"/>
          <w:color w:val="000000"/>
          <w:sz w:val="22"/>
          <w:szCs w:val="22"/>
        </w:rPr>
        <w:t xml:space="preserve">       </w:t>
      </w:r>
    </w:p>
    <w:p w14:paraId="5358504E" w14:textId="77777777" w:rsidR="00641A0B" w:rsidRDefault="00641A0B" w:rsidP="00641A0B">
      <w:pPr>
        <w:rPr>
          <w:rFonts w:asciiTheme="minorHAnsi" w:eastAsia="Times New Roman" w:hAnsiTheme="minorHAnsi"/>
          <w:b/>
          <w:color w:val="000000" w:themeColor="text1"/>
          <w:sz w:val="22"/>
          <w:szCs w:val="22"/>
        </w:rPr>
      </w:pPr>
    </w:p>
    <w:p w14:paraId="7E0DA0FD"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C.2, </w:t>
      </w:r>
      <w:r w:rsidRPr="008B759F">
        <w:rPr>
          <w:rFonts w:asciiTheme="minorHAnsi" w:hAnsiTheme="minorHAnsi"/>
          <w:b/>
          <w:color w:val="000000" w:themeColor="text1"/>
          <w:sz w:val="22"/>
          <w:szCs w:val="22"/>
          <w:u w:val="single"/>
        </w:rPr>
        <w:t>Data Processing Requirements</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6BE61640" w14:textId="3770539F" w:rsidR="00641A0B" w:rsidRDefault="00D63AE6" w:rsidP="00641A0B">
      <w:pPr>
        <w:rPr>
          <w:rFonts w:ascii="Calibri" w:eastAsia="Times New Roman" w:hAnsi="Calibri"/>
          <w:color w:val="000000"/>
          <w:sz w:val="22"/>
          <w:szCs w:val="22"/>
        </w:rPr>
      </w:pPr>
      <w:r w:rsidRPr="00D63AE6">
        <w:rPr>
          <w:rFonts w:asciiTheme="minorHAnsi" w:hAnsiTheme="minorHAnsi"/>
          <w:color w:val="000000" w:themeColor="text1"/>
          <w:sz w:val="22"/>
          <w:szCs w:val="22"/>
        </w:rPr>
        <w:t>Paragraph does not mention other bases for processing in addition to legal basis (Performance of a Contract, Public Task including maintenance of public order, protection of life). Balancing test in this section (as reflected from Art. 6.1 of the GDPR) does not apply to “processing carried out by public authorities in the performance of their tasks.” Art. 6.1(f)</w:t>
      </w:r>
      <w:r w:rsidR="00641A0B" w:rsidRPr="006713E7">
        <w:rPr>
          <w:rFonts w:ascii="Calibri" w:eastAsia="Times New Roman" w:hAnsi="Calibri"/>
          <w:color w:val="000000"/>
          <w:sz w:val="22"/>
          <w:szCs w:val="22"/>
        </w:rPr>
        <w:t xml:space="preserve">   </w:t>
      </w:r>
    </w:p>
    <w:p w14:paraId="74F07754" w14:textId="77777777" w:rsidR="00641A0B" w:rsidRDefault="00641A0B" w:rsidP="00641A0B">
      <w:pPr>
        <w:rPr>
          <w:rFonts w:ascii="Calibri" w:eastAsia="Times New Roman" w:hAnsi="Calibri"/>
          <w:color w:val="000000"/>
          <w:sz w:val="22"/>
          <w:szCs w:val="22"/>
        </w:rPr>
      </w:pPr>
    </w:p>
    <w:p w14:paraId="481EC8E0"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C.3 – C3.1.6, </w:t>
      </w:r>
      <w:r w:rsidRPr="008B759F">
        <w:rPr>
          <w:rFonts w:asciiTheme="minorHAnsi" w:hAnsiTheme="minorHAnsi"/>
          <w:b/>
          <w:color w:val="000000" w:themeColor="text1"/>
          <w:sz w:val="22"/>
          <w:szCs w:val="22"/>
          <w:u w:val="single"/>
        </w:rPr>
        <w:t>Data Processing Requirements</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600D20D9" w14:textId="0749A3CE" w:rsidR="00641A0B" w:rsidRDefault="00D63AE6" w:rsidP="00641A0B">
      <w:pPr>
        <w:rPr>
          <w:rFonts w:ascii="Calibri" w:eastAsia="Times New Roman" w:hAnsi="Calibri"/>
          <w:color w:val="000000"/>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r w:rsidR="00641A0B" w:rsidRPr="006713E7">
        <w:rPr>
          <w:rFonts w:ascii="Calibri" w:eastAsia="Times New Roman" w:hAnsi="Calibri"/>
          <w:color w:val="000000"/>
          <w:sz w:val="22"/>
          <w:szCs w:val="22"/>
        </w:rPr>
        <w:t xml:space="preserve">  </w:t>
      </w:r>
    </w:p>
    <w:p w14:paraId="72B21F1D" w14:textId="77777777" w:rsidR="00641A0B" w:rsidRDefault="00641A0B" w:rsidP="00641A0B">
      <w:pPr>
        <w:rPr>
          <w:rFonts w:ascii="Calibri" w:eastAsia="Times New Roman" w:hAnsi="Calibri"/>
          <w:color w:val="000000"/>
          <w:sz w:val="22"/>
          <w:szCs w:val="22"/>
        </w:rPr>
      </w:pPr>
    </w:p>
    <w:p w14:paraId="36608629"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C.3.2 – C3.5.2, </w:t>
      </w:r>
      <w:r w:rsidRPr="008B759F">
        <w:rPr>
          <w:rFonts w:asciiTheme="minorHAnsi" w:hAnsiTheme="minorHAnsi"/>
          <w:b/>
          <w:color w:val="000000" w:themeColor="text1"/>
          <w:sz w:val="22"/>
          <w:szCs w:val="22"/>
          <w:u w:val="single"/>
        </w:rPr>
        <w:t>Data Processing Requirements</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300798A7" w14:textId="6FCB4D0E" w:rsidR="00641A0B" w:rsidRDefault="00D63AE6" w:rsidP="00641A0B">
      <w:pPr>
        <w:rPr>
          <w:rFonts w:ascii="Calibri" w:eastAsia="Times New Roman" w:hAnsi="Calibri"/>
          <w:color w:val="000000"/>
          <w:sz w:val="22"/>
          <w:szCs w:val="22"/>
        </w:rPr>
      </w:pPr>
      <w:r w:rsidRPr="00D63AE6">
        <w:rPr>
          <w:rFonts w:asciiTheme="minorHAnsi" w:hAnsiTheme="minorHAnsi"/>
          <w:color w:val="000000" w:themeColor="text1"/>
          <w:sz w:val="22"/>
          <w:szCs w:val="22"/>
        </w:rPr>
        <w:t xml:space="preserve">Section 3.5: before the GAC can confirm whether to support this section or not, it remains to be clarified whether this section is intended to cover disclosure of actual law enforcement requests for personal data.  </w:t>
      </w:r>
      <w:r w:rsidR="00641A0B" w:rsidRPr="006713E7">
        <w:rPr>
          <w:rFonts w:ascii="Calibri" w:eastAsia="Times New Roman" w:hAnsi="Calibri"/>
          <w:color w:val="000000"/>
          <w:sz w:val="22"/>
          <w:szCs w:val="22"/>
        </w:rPr>
        <w:t xml:space="preserve"> </w:t>
      </w:r>
    </w:p>
    <w:p w14:paraId="2E781CA1" w14:textId="77777777" w:rsidR="00641A0B" w:rsidRDefault="00641A0B" w:rsidP="00641A0B">
      <w:pPr>
        <w:rPr>
          <w:rFonts w:ascii="Calibri" w:eastAsia="Times New Roman" w:hAnsi="Calibri"/>
          <w:color w:val="000000"/>
          <w:sz w:val="22"/>
          <w:szCs w:val="22"/>
        </w:rPr>
      </w:pPr>
    </w:p>
    <w:p w14:paraId="50EF1DC9"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C.3.8 – C3.10, </w:t>
      </w:r>
      <w:r w:rsidRPr="008B759F">
        <w:rPr>
          <w:rFonts w:asciiTheme="minorHAnsi" w:hAnsiTheme="minorHAnsi"/>
          <w:b/>
          <w:color w:val="000000" w:themeColor="text1"/>
          <w:sz w:val="22"/>
          <w:szCs w:val="22"/>
          <w:u w:val="single"/>
        </w:rPr>
        <w:t>Data Processing Requirements</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005684EF" w14:textId="7D3517D3" w:rsidR="00641A0B" w:rsidRDefault="00D63AE6" w:rsidP="00641A0B">
      <w:pPr>
        <w:rPr>
          <w:rFonts w:asciiTheme="minorHAnsi" w:eastAsia="Times New Roman" w:hAnsiTheme="minorHAnsi"/>
          <w:b/>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r w:rsidR="00641A0B">
        <w:rPr>
          <w:rFonts w:ascii="Calibri" w:eastAsia="Times New Roman" w:hAnsi="Calibri"/>
          <w:color w:val="000000"/>
          <w:sz w:val="22"/>
          <w:szCs w:val="22"/>
        </w:rPr>
        <w:t xml:space="preserve">  </w:t>
      </w:r>
    </w:p>
    <w:p w14:paraId="1236814B" w14:textId="77777777" w:rsidR="00641A0B" w:rsidRDefault="00641A0B" w:rsidP="00641A0B">
      <w:pPr>
        <w:rPr>
          <w:rFonts w:asciiTheme="minorHAnsi" w:eastAsia="Times New Roman" w:hAnsiTheme="minorHAnsi"/>
          <w:b/>
          <w:color w:val="000000" w:themeColor="text1"/>
          <w:sz w:val="22"/>
          <w:szCs w:val="22"/>
        </w:rPr>
      </w:pPr>
    </w:p>
    <w:p w14:paraId="500AE420"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D, </w:t>
      </w:r>
      <w:r w:rsidRPr="008B759F">
        <w:rPr>
          <w:rFonts w:asciiTheme="minorHAnsi" w:hAnsiTheme="minorHAnsi"/>
          <w:b/>
          <w:color w:val="000000" w:themeColor="text1"/>
          <w:sz w:val="22"/>
          <w:szCs w:val="22"/>
          <w:u w:val="single"/>
        </w:rPr>
        <w:t>Uniform Rapid Suspension</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4CDE8B94" w14:textId="4A24B80E" w:rsidR="00641A0B" w:rsidRPr="009C1258" w:rsidRDefault="00546DB1" w:rsidP="00641A0B">
      <w:pPr>
        <w:rPr>
          <w:rFonts w:asciiTheme="minorHAnsi" w:eastAsia="Times New Roman" w:hAnsiTheme="minorHAnsi"/>
          <w:b/>
          <w:color w:val="000000" w:themeColor="text1"/>
          <w:sz w:val="22"/>
          <w:szCs w:val="22"/>
        </w:rPr>
      </w:pPr>
      <w:r w:rsidRPr="00546DB1">
        <w:rPr>
          <w:rFonts w:asciiTheme="minorHAnsi" w:hAnsiTheme="minorHAnsi"/>
          <w:color w:val="000000" w:themeColor="text1"/>
          <w:sz w:val="22"/>
          <w:szCs w:val="22"/>
        </w:rPr>
        <w:t xml:space="preserve">Despite support in principle, these sections need the following clarifications:  Section 1.1: It is not clear what “participate in another mechanism to provide the full Registration Data to the Provider as specified </w:t>
      </w:r>
      <w:r w:rsidRPr="00546DB1">
        <w:rPr>
          <w:rFonts w:asciiTheme="minorHAnsi" w:hAnsiTheme="minorHAnsi"/>
          <w:color w:val="000000" w:themeColor="text1"/>
          <w:sz w:val="22"/>
          <w:szCs w:val="22"/>
        </w:rPr>
        <w:lastRenderedPageBreak/>
        <w:t>by ICANN” mean.  Section 2: what are the safeguards built in to ensure that this provision of “Doe” complaint is not be abused to get the contact details of the Registered Name Holder.</w:t>
      </w:r>
      <w:r w:rsidR="00641A0B" w:rsidRPr="00DE12BA">
        <w:rPr>
          <w:rFonts w:ascii="Calibri" w:eastAsia="Times New Roman" w:hAnsi="Calibri"/>
          <w:color w:val="000000"/>
          <w:sz w:val="22"/>
          <w:szCs w:val="22"/>
        </w:rPr>
        <w:t xml:space="preserve">     </w:t>
      </w:r>
    </w:p>
    <w:p w14:paraId="109D84A9" w14:textId="77777777" w:rsidR="00641A0B" w:rsidRDefault="00641A0B" w:rsidP="00641A0B">
      <w:pPr>
        <w:rPr>
          <w:rFonts w:asciiTheme="minorHAnsi" w:eastAsia="Times New Roman" w:hAnsiTheme="minorHAnsi"/>
          <w:b/>
          <w:color w:val="000000" w:themeColor="text1"/>
          <w:sz w:val="22"/>
          <w:szCs w:val="22"/>
        </w:rPr>
      </w:pPr>
    </w:p>
    <w:p w14:paraId="05F6FD59"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E - </w:t>
      </w:r>
      <w:r w:rsidRPr="008B759F">
        <w:rPr>
          <w:rFonts w:asciiTheme="minorHAnsi" w:hAnsiTheme="minorHAnsi"/>
          <w:b/>
          <w:color w:val="000000" w:themeColor="text1"/>
          <w:sz w:val="22"/>
          <w:szCs w:val="22"/>
          <w:u w:val="single"/>
        </w:rPr>
        <w:t>Uniform Domain Name Dispute Resolution Policy</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6F61EA6A" w14:textId="22FA3CC3" w:rsidR="00641A0B" w:rsidRPr="009C1258" w:rsidRDefault="00546DB1" w:rsidP="00641A0B">
      <w:pPr>
        <w:rPr>
          <w:rFonts w:asciiTheme="minorHAnsi" w:eastAsia="Times New Roman" w:hAnsiTheme="minorHAnsi"/>
          <w:b/>
          <w:color w:val="000000" w:themeColor="text1"/>
          <w:sz w:val="22"/>
          <w:szCs w:val="22"/>
        </w:rPr>
      </w:pPr>
      <w:r w:rsidRPr="00546DB1">
        <w:rPr>
          <w:rFonts w:asciiTheme="minorHAnsi" w:hAnsiTheme="minorHAnsi"/>
          <w:color w:val="000000" w:themeColor="text1"/>
          <w:sz w:val="22"/>
          <w:szCs w:val="22"/>
        </w:rPr>
        <w:t>Despite support in principle, these sections need the following clarifications:  Section 1.1: It is not clear what “participate in another mechanism to provide the full Registration Data to the Provider as specified by ICANN” mean.  Section 1.2: what are the safeguards built in to ensure that this provision of “Doe” complaint is not be abused to get the contact details of the Registered Name Holder.</w:t>
      </w:r>
    </w:p>
    <w:p w14:paraId="1A6ACF5C" w14:textId="77777777" w:rsidR="00641A0B" w:rsidRDefault="00641A0B" w:rsidP="00641A0B">
      <w:pPr>
        <w:rPr>
          <w:rFonts w:asciiTheme="minorHAnsi" w:eastAsia="Times New Roman" w:hAnsiTheme="minorHAnsi"/>
          <w:b/>
          <w:color w:val="000000" w:themeColor="text1"/>
          <w:sz w:val="22"/>
          <w:szCs w:val="22"/>
        </w:rPr>
      </w:pPr>
    </w:p>
    <w:p w14:paraId="0EA1B0A6"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F - </w:t>
      </w:r>
      <w:r w:rsidRPr="008B759F">
        <w:rPr>
          <w:rFonts w:asciiTheme="minorHAnsi" w:hAnsiTheme="minorHAnsi"/>
          <w:b/>
          <w:color w:val="000000" w:themeColor="text1"/>
          <w:sz w:val="22"/>
          <w:szCs w:val="22"/>
          <w:u w:val="single"/>
        </w:rPr>
        <w:t>Bulk Registration Data Access to ICANN</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6C029AEE" w14:textId="11278B74" w:rsidR="00641A0B" w:rsidRDefault="00B82B7E" w:rsidP="00641A0B">
      <w:pPr>
        <w:rPr>
          <w:rFonts w:ascii="Calibri" w:eastAsia="Times New Roman" w:hAnsi="Calibri"/>
          <w:color w:val="000000"/>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3AFE995E" w14:textId="77777777" w:rsidR="00641A0B" w:rsidRDefault="00641A0B" w:rsidP="00641A0B">
      <w:pPr>
        <w:rPr>
          <w:rFonts w:asciiTheme="minorHAnsi" w:eastAsia="Times New Roman" w:hAnsiTheme="minorHAnsi"/>
          <w:b/>
          <w:color w:val="000000" w:themeColor="text1"/>
          <w:sz w:val="22"/>
          <w:szCs w:val="22"/>
        </w:rPr>
      </w:pPr>
    </w:p>
    <w:p w14:paraId="544E7D32"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G.1 - </w:t>
      </w:r>
      <w:r w:rsidRPr="008B759F">
        <w:rPr>
          <w:rFonts w:asciiTheme="minorHAnsi" w:hAnsiTheme="minorHAnsi"/>
          <w:b/>
          <w:color w:val="000000" w:themeColor="text1"/>
          <w:sz w:val="22"/>
          <w:szCs w:val="22"/>
          <w:u w:val="single"/>
        </w:rPr>
        <w:t>Supplemental Procedures to the Transfer Policy</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6225BD08" w14:textId="2A3CDAD9" w:rsidR="00641A0B" w:rsidRPr="009C1258" w:rsidRDefault="00546DB1" w:rsidP="00641A0B">
      <w:pPr>
        <w:rPr>
          <w:rFonts w:asciiTheme="minorHAnsi" w:eastAsia="Times New Roman" w:hAnsiTheme="minorHAnsi"/>
          <w:b/>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5CD1BBE3" w14:textId="77777777" w:rsidR="00641A0B" w:rsidRDefault="00641A0B" w:rsidP="00641A0B">
      <w:pPr>
        <w:rPr>
          <w:rFonts w:asciiTheme="minorHAnsi" w:eastAsia="Times New Roman" w:hAnsiTheme="minorHAnsi"/>
          <w:b/>
          <w:color w:val="000000" w:themeColor="text1"/>
          <w:sz w:val="22"/>
          <w:szCs w:val="22"/>
        </w:rPr>
      </w:pPr>
    </w:p>
    <w:p w14:paraId="7521E773"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G.2 - </w:t>
      </w:r>
      <w:r w:rsidRPr="008B759F">
        <w:rPr>
          <w:rFonts w:asciiTheme="minorHAnsi" w:hAnsiTheme="minorHAnsi"/>
          <w:b/>
          <w:color w:val="000000" w:themeColor="text1"/>
          <w:sz w:val="22"/>
          <w:szCs w:val="22"/>
          <w:u w:val="single"/>
        </w:rPr>
        <w:t>Supplemental Procedures to the Transfer Policy</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30B92DE0" w14:textId="106EA140" w:rsidR="00641A0B" w:rsidRPr="009C1258" w:rsidRDefault="00546DB1" w:rsidP="00641A0B">
      <w:pPr>
        <w:rPr>
          <w:rFonts w:asciiTheme="minorHAnsi" w:eastAsia="Times New Roman" w:hAnsiTheme="minorHAnsi"/>
          <w:b/>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4B21B108" w14:textId="77777777" w:rsidR="00641A0B" w:rsidRPr="009C1258" w:rsidRDefault="00641A0B" w:rsidP="00641A0B">
      <w:pPr>
        <w:rPr>
          <w:rFonts w:asciiTheme="minorHAnsi" w:eastAsia="Times New Roman" w:hAnsiTheme="minorHAnsi"/>
          <w:b/>
          <w:color w:val="000000" w:themeColor="text1"/>
          <w:sz w:val="22"/>
          <w:szCs w:val="22"/>
        </w:rPr>
      </w:pPr>
    </w:p>
    <w:p w14:paraId="669164C2" w14:textId="77777777" w:rsidR="00641A0B" w:rsidRDefault="00641A0B" w:rsidP="00641A0B">
      <w:pPr>
        <w:rPr>
          <w:rFonts w:ascii="Calibri" w:eastAsia="Times New Roman" w:hAnsi="Calibri"/>
          <w:color w:val="000000"/>
          <w:sz w:val="22"/>
          <w:szCs w:val="22"/>
        </w:rPr>
      </w:pPr>
    </w:p>
    <w:p w14:paraId="72D3530B" w14:textId="77777777" w:rsidR="00641A0B" w:rsidRPr="008407CB" w:rsidRDefault="00641A0B" w:rsidP="00641A0B">
      <w:pPr>
        <w:rPr>
          <w:rFonts w:asciiTheme="minorHAnsi" w:hAnsiTheme="minorHAnsi"/>
          <w:color w:val="000000" w:themeColor="text1"/>
          <w:sz w:val="22"/>
          <w:szCs w:val="22"/>
          <w:u w:val="single"/>
        </w:rPr>
      </w:pPr>
      <w:r>
        <w:rPr>
          <w:rFonts w:asciiTheme="minorHAnsi" w:hAnsiTheme="minorHAnsi"/>
          <w:b/>
          <w:color w:val="000000" w:themeColor="text1"/>
          <w:sz w:val="22"/>
          <w:szCs w:val="22"/>
          <w:u w:val="single"/>
        </w:rPr>
        <w:t>Part 1 – Other – Any Further Input</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3025D4C4" w14:textId="4DE6D2DC" w:rsidR="00641A0B" w:rsidRDefault="001F13B5" w:rsidP="00641A0B">
      <w:pPr>
        <w:rPr>
          <w:rFonts w:asciiTheme="minorHAnsi" w:hAnsiTheme="minorHAnsi"/>
          <w:color w:val="000000" w:themeColor="text1"/>
          <w:sz w:val="22"/>
          <w:szCs w:val="22"/>
        </w:rPr>
      </w:pPr>
      <w:r w:rsidRPr="001F13B5">
        <w:rPr>
          <w:rFonts w:asciiTheme="minorHAnsi" w:hAnsiTheme="minorHAnsi"/>
          <w:color w:val="000000" w:themeColor="text1"/>
          <w:sz w:val="22"/>
          <w:szCs w:val="22"/>
        </w:rPr>
        <w:t>here are descriptive words used throughout the above sections that either don't offer any value or need clarification.       One example is the use of 'reliable' in section 4.4.3, may need clarification on its scope of application, and may deserve to be replicated to subsequent sections for consistency (from 4.4.4 to 4.4.6).</w:t>
      </w:r>
    </w:p>
    <w:p w14:paraId="36604223" w14:textId="77777777" w:rsidR="00641A0B" w:rsidRDefault="00641A0B" w:rsidP="00641A0B">
      <w:pPr>
        <w:rPr>
          <w:rFonts w:asciiTheme="minorHAnsi" w:hAnsiTheme="minorHAnsi"/>
          <w:color w:val="000000" w:themeColor="text1"/>
          <w:sz w:val="22"/>
          <w:szCs w:val="22"/>
        </w:rPr>
      </w:pPr>
    </w:p>
    <w:p w14:paraId="25D617E0" w14:textId="77777777" w:rsidR="00641A0B" w:rsidRPr="008407CB" w:rsidRDefault="00641A0B" w:rsidP="00641A0B">
      <w:pPr>
        <w:rPr>
          <w:rFonts w:asciiTheme="minorHAnsi" w:hAnsiTheme="minorHAnsi"/>
          <w:color w:val="000000" w:themeColor="text1"/>
          <w:sz w:val="22"/>
          <w:szCs w:val="22"/>
          <w:u w:val="single"/>
        </w:rPr>
      </w:pPr>
      <w:r>
        <w:rPr>
          <w:rFonts w:asciiTheme="minorHAnsi" w:hAnsiTheme="minorHAnsi"/>
          <w:b/>
          <w:color w:val="000000" w:themeColor="text1"/>
          <w:sz w:val="22"/>
          <w:szCs w:val="22"/>
          <w:u w:val="single"/>
        </w:rPr>
        <w:t>Part 2 – Other – Any Further Input</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215EBA14" w14:textId="41BCDCB2" w:rsidR="00641A0B" w:rsidRDefault="00B82B7E" w:rsidP="00641A0B">
      <w:pPr>
        <w:rPr>
          <w:rFonts w:asciiTheme="minorHAnsi" w:hAnsiTheme="minorHAnsi"/>
          <w:color w:val="000000" w:themeColor="text1"/>
          <w:sz w:val="22"/>
          <w:szCs w:val="22"/>
        </w:rPr>
      </w:pPr>
      <w:r w:rsidRPr="00B82B7E">
        <w:rPr>
          <w:rFonts w:asciiTheme="minorHAnsi" w:hAnsiTheme="minorHAnsi"/>
          <w:color w:val="000000" w:themeColor="text1"/>
          <w:sz w:val="22"/>
          <w:szCs w:val="22"/>
        </w:rPr>
        <w:t xml:space="preserve">GAC Representatives would like to flag that as per survey 1 references to GDPR only may be problematic in regard to other national or regional data protection frameworks. Where appropriate language to include national data protection legislations would be helpful.    There are descriptive words used throughout the above sections that either don't offer any value or need clarification. Examples are Reasonable access and reasonable notice, under Q5.        </w:t>
      </w:r>
    </w:p>
    <w:p w14:paraId="4A15529A" w14:textId="77777777" w:rsidR="00641A0B" w:rsidRDefault="00641A0B" w:rsidP="00641A0B">
      <w:pPr>
        <w:rPr>
          <w:rFonts w:asciiTheme="minorHAnsi" w:hAnsiTheme="minorHAnsi"/>
          <w:color w:val="000000" w:themeColor="text1"/>
          <w:sz w:val="22"/>
          <w:szCs w:val="22"/>
        </w:rPr>
      </w:pPr>
    </w:p>
    <w:p w14:paraId="2F0EC6C5" w14:textId="77777777" w:rsidR="00641A0B" w:rsidRPr="008407CB" w:rsidRDefault="00641A0B" w:rsidP="00641A0B">
      <w:pPr>
        <w:rPr>
          <w:rFonts w:asciiTheme="minorHAnsi" w:hAnsiTheme="minorHAnsi"/>
          <w:color w:val="000000" w:themeColor="text1"/>
          <w:sz w:val="22"/>
          <w:szCs w:val="22"/>
          <w:u w:val="single"/>
        </w:rPr>
      </w:pPr>
      <w:r>
        <w:rPr>
          <w:rFonts w:asciiTheme="minorHAnsi" w:hAnsiTheme="minorHAnsi"/>
          <w:b/>
          <w:color w:val="000000" w:themeColor="text1"/>
          <w:sz w:val="22"/>
          <w:szCs w:val="22"/>
          <w:u w:val="single"/>
        </w:rPr>
        <w:t>Part 3 – Other – Any Further Input</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64EC51D3" w14:textId="1A071AEC" w:rsidR="00641A0B" w:rsidRDefault="00546DB1"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590BF8D2" w14:textId="77777777" w:rsidR="00641A0B" w:rsidRDefault="00641A0B" w:rsidP="00641A0B">
      <w:pPr>
        <w:rPr>
          <w:rFonts w:asciiTheme="minorHAnsi" w:hAnsiTheme="minorHAnsi"/>
          <w:color w:val="000000" w:themeColor="text1"/>
          <w:sz w:val="22"/>
          <w:szCs w:val="22"/>
        </w:rPr>
      </w:pPr>
    </w:p>
    <w:p w14:paraId="3B558314" w14:textId="77777777" w:rsidR="00641A0B" w:rsidRPr="008407CB" w:rsidRDefault="00641A0B" w:rsidP="00641A0B">
      <w:pPr>
        <w:rPr>
          <w:rFonts w:asciiTheme="minorHAnsi" w:hAnsiTheme="minorHAnsi"/>
          <w:color w:val="000000" w:themeColor="text1"/>
          <w:sz w:val="22"/>
          <w:szCs w:val="22"/>
          <w:u w:val="single"/>
        </w:rPr>
      </w:pPr>
      <w:r>
        <w:rPr>
          <w:rFonts w:asciiTheme="minorHAnsi" w:hAnsiTheme="minorHAnsi"/>
          <w:b/>
          <w:color w:val="000000" w:themeColor="text1"/>
          <w:sz w:val="22"/>
          <w:szCs w:val="22"/>
          <w:u w:val="single"/>
        </w:rPr>
        <w:t>Part 4 – Other – Any Further Input</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5A927A98" w14:textId="71AC40C9" w:rsidR="00641A0B" w:rsidRDefault="00D63AE6" w:rsidP="00641A0B">
      <w:pPr>
        <w:rPr>
          <w:rFonts w:ascii="Calibri" w:eastAsia="Times New Roman" w:hAnsi="Calibri"/>
          <w:color w:val="000000"/>
          <w:sz w:val="22"/>
          <w:szCs w:val="22"/>
        </w:rPr>
      </w:pPr>
      <w:r w:rsidRPr="00D63AE6">
        <w:rPr>
          <w:rFonts w:asciiTheme="minorHAnsi" w:hAnsiTheme="minorHAnsi"/>
          <w:color w:val="000000" w:themeColor="text1"/>
          <w:sz w:val="22"/>
          <w:szCs w:val="22"/>
        </w:rPr>
        <w:t xml:space="preserve">Addition input will be provided in the GAC Early Input to the EPDP.  </w:t>
      </w:r>
    </w:p>
    <w:p w14:paraId="4075FB60" w14:textId="6DAF49F0" w:rsidR="00641A0B" w:rsidRDefault="00641A0B">
      <w:pPr>
        <w:rPr>
          <w:rFonts w:ascii="Calibri" w:eastAsia="Times New Roman" w:hAnsi="Calibri"/>
          <w:color w:val="000000"/>
          <w:sz w:val="22"/>
          <w:szCs w:val="22"/>
        </w:rPr>
      </w:pPr>
    </w:p>
    <w:p w14:paraId="53E4AFBF" w14:textId="644609D8" w:rsidR="00641A0B" w:rsidRPr="00C60256" w:rsidRDefault="00641A0B" w:rsidP="004A5ADF">
      <w:pPr>
        <w:pStyle w:val="Heading1"/>
      </w:pPr>
      <w:bookmarkStart w:id="9" w:name="_Toc522566151"/>
      <w:r w:rsidRPr="00C60256">
        <w:t xml:space="preserve">Comments from the </w:t>
      </w:r>
      <w:r>
        <w:t>SSAC</w:t>
      </w:r>
      <w:bookmarkEnd w:id="9"/>
    </w:p>
    <w:p w14:paraId="0737094F" w14:textId="77777777" w:rsidR="00641A0B" w:rsidRDefault="00641A0B" w:rsidP="00641A0B">
      <w:pPr>
        <w:rPr>
          <w:rFonts w:asciiTheme="minorHAnsi" w:hAnsiTheme="minorHAnsi"/>
          <w:b/>
          <w:color w:val="000000" w:themeColor="text1"/>
          <w:sz w:val="22"/>
          <w:szCs w:val="22"/>
        </w:rPr>
      </w:pPr>
    </w:p>
    <w:p w14:paraId="656CC3C9" w14:textId="1DE4B068" w:rsidR="00641A0B" w:rsidRPr="009C1258" w:rsidRDefault="00641A0B" w:rsidP="00641A0B">
      <w:pPr>
        <w:rPr>
          <w:rFonts w:asciiTheme="minorHAnsi" w:hAnsiTheme="minorHAnsi"/>
          <w:color w:val="000000" w:themeColor="text1"/>
          <w:sz w:val="22"/>
          <w:szCs w:val="22"/>
        </w:rPr>
      </w:pPr>
      <w:r w:rsidRPr="00C60256">
        <w:rPr>
          <w:rFonts w:asciiTheme="minorHAnsi" w:hAnsiTheme="minorHAnsi"/>
          <w:b/>
          <w:color w:val="000000" w:themeColor="text1"/>
          <w:sz w:val="22"/>
          <w:szCs w:val="22"/>
          <w:u w:val="single"/>
        </w:rPr>
        <w:t>Section 1, Scope:</w:t>
      </w:r>
      <w:r w:rsidRPr="009C1258">
        <w:rPr>
          <w:rFonts w:asciiTheme="minorHAnsi" w:hAnsiTheme="minorHAnsi"/>
          <w:color w:val="000000" w:themeColor="text1"/>
          <w:sz w:val="22"/>
          <w:szCs w:val="22"/>
        </w:rPr>
        <w:t xml:space="preserve"> </w:t>
      </w:r>
      <w:r w:rsidRPr="009C1258">
        <w:rPr>
          <w:rFonts w:asciiTheme="minorHAnsi" w:hAnsiTheme="minorHAnsi"/>
          <w:color w:val="000000" w:themeColor="text1"/>
          <w:sz w:val="22"/>
          <w:szCs w:val="22"/>
        </w:rPr>
        <w:br/>
      </w:r>
      <w:r w:rsidR="00066BAD">
        <w:rPr>
          <w:rFonts w:asciiTheme="minorHAnsi" w:hAnsiTheme="minorHAnsi"/>
          <w:color w:val="000000" w:themeColor="text1"/>
          <w:sz w:val="22"/>
          <w:szCs w:val="22"/>
        </w:rPr>
        <w:t>No</w:t>
      </w:r>
      <w:r>
        <w:rPr>
          <w:rFonts w:asciiTheme="minorHAnsi" w:hAnsiTheme="minorHAnsi"/>
          <w:color w:val="000000" w:themeColor="text1"/>
          <w:sz w:val="22"/>
          <w:szCs w:val="22"/>
        </w:rPr>
        <w:t xml:space="preserve"> comment</w:t>
      </w:r>
      <w:r w:rsidRPr="009C1258">
        <w:rPr>
          <w:rFonts w:asciiTheme="minorHAnsi" w:hAnsiTheme="minorHAnsi"/>
          <w:color w:val="000000" w:themeColor="text1"/>
          <w:sz w:val="22"/>
          <w:szCs w:val="22"/>
        </w:rPr>
        <w:t xml:space="preserve">  </w:t>
      </w:r>
      <w:r w:rsidRPr="009C1258">
        <w:rPr>
          <w:rFonts w:asciiTheme="minorHAnsi" w:hAnsiTheme="minorHAnsi"/>
          <w:color w:val="000000" w:themeColor="text1"/>
          <w:sz w:val="22"/>
          <w:szCs w:val="22"/>
        </w:rPr>
        <w:br/>
      </w:r>
    </w:p>
    <w:p w14:paraId="189FD6AE" w14:textId="77777777" w:rsidR="00641A0B" w:rsidRPr="00C60256" w:rsidRDefault="00641A0B" w:rsidP="00641A0B">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2, Definitions:</w:t>
      </w:r>
      <w:r w:rsidRPr="00C60256">
        <w:rPr>
          <w:rFonts w:asciiTheme="minorHAnsi" w:hAnsiTheme="minorHAnsi"/>
          <w:color w:val="000000" w:themeColor="text1"/>
          <w:sz w:val="22"/>
          <w:szCs w:val="22"/>
          <w:u w:val="single"/>
        </w:rPr>
        <w:t xml:space="preserve"> </w:t>
      </w:r>
    </w:p>
    <w:p w14:paraId="46FB90D3" w14:textId="1A1B5E7F" w:rsidR="00641A0B" w:rsidRPr="009C1258" w:rsidRDefault="00066BAD"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r w:rsidR="00641A0B" w:rsidRPr="009C1258">
        <w:rPr>
          <w:rFonts w:asciiTheme="minorHAnsi" w:hAnsiTheme="minorHAnsi"/>
          <w:color w:val="000000" w:themeColor="text1"/>
          <w:sz w:val="22"/>
          <w:szCs w:val="22"/>
        </w:rPr>
        <w:t xml:space="preserve">  </w:t>
      </w:r>
    </w:p>
    <w:p w14:paraId="3BEFD0A9" w14:textId="77777777" w:rsidR="00641A0B" w:rsidRPr="009C1258" w:rsidRDefault="00641A0B" w:rsidP="00641A0B">
      <w:pPr>
        <w:rPr>
          <w:rFonts w:asciiTheme="minorHAnsi" w:hAnsiTheme="minorHAnsi"/>
          <w:b/>
          <w:color w:val="000000" w:themeColor="text1"/>
          <w:sz w:val="22"/>
          <w:szCs w:val="22"/>
        </w:rPr>
      </w:pPr>
    </w:p>
    <w:p w14:paraId="5AC8C733" w14:textId="77777777" w:rsidR="00B02792" w:rsidRDefault="00B02792">
      <w:pPr>
        <w:rPr>
          <w:rFonts w:asciiTheme="minorHAnsi" w:hAnsiTheme="minorHAnsi"/>
          <w:b/>
          <w:color w:val="000000" w:themeColor="text1"/>
          <w:sz w:val="22"/>
          <w:szCs w:val="22"/>
          <w:u w:val="single"/>
        </w:rPr>
      </w:pPr>
      <w:r>
        <w:rPr>
          <w:rFonts w:asciiTheme="minorHAnsi" w:hAnsiTheme="minorHAnsi"/>
          <w:b/>
          <w:color w:val="000000" w:themeColor="text1"/>
          <w:sz w:val="22"/>
          <w:szCs w:val="22"/>
          <w:u w:val="single"/>
        </w:rPr>
        <w:br w:type="page"/>
      </w:r>
    </w:p>
    <w:p w14:paraId="7A24AD58" w14:textId="00DDDF36" w:rsidR="00641A0B" w:rsidRPr="00C60256" w:rsidRDefault="00641A0B" w:rsidP="00641A0B">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lastRenderedPageBreak/>
        <w:t>Section 3,</w:t>
      </w:r>
      <w:r w:rsidRPr="00C60256">
        <w:rPr>
          <w:rFonts w:asciiTheme="minorHAnsi" w:hAnsiTheme="minorHAnsi"/>
          <w:color w:val="000000" w:themeColor="text1"/>
          <w:sz w:val="22"/>
          <w:szCs w:val="22"/>
          <w:u w:val="single"/>
        </w:rPr>
        <w:t xml:space="preserve"> </w:t>
      </w:r>
      <w:r w:rsidRPr="00C60256">
        <w:rPr>
          <w:rFonts w:asciiTheme="minorHAnsi" w:hAnsiTheme="minorHAnsi"/>
          <w:b/>
          <w:color w:val="000000" w:themeColor="text1"/>
          <w:sz w:val="22"/>
          <w:szCs w:val="22"/>
          <w:u w:val="single"/>
        </w:rPr>
        <w:t>Policy Effective Date:</w:t>
      </w:r>
      <w:r w:rsidRPr="00C60256">
        <w:rPr>
          <w:rFonts w:asciiTheme="minorHAnsi" w:hAnsiTheme="minorHAnsi"/>
          <w:color w:val="000000" w:themeColor="text1"/>
          <w:sz w:val="22"/>
          <w:szCs w:val="22"/>
          <w:u w:val="single"/>
        </w:rPr>
        <w:t xml:space="preserve"> </w:t>
      </w:r>
    </w:p>
    <w:p w14:paraId="6C1B13E2" w14:textId="374B0B01" w:rsidR="00641A0B" w:rsidRPr="009C1258" w:rsidRDefault="00066BAD" w:rsidP="00641A0B">
      <w:pPr>
        <w:rPr>
          <w:rFonts w:asciiTheme="minorHAnsi" w:hAnsiTheme="minorHAnsi"/>
          <w:color w:val="000000" w:themeColor="text1"/>
          <w:sz w:val="22"/>
          <w:szCs w:val="22"/>
        </w:rPr>
      </w:pPr>
      <w:r>
        <w:rPr>
          <w:rFonts w:asciiTheme="minorHAnsi" w:hAnsiTheme="minorHAnsi"/>
          <w:color w:val="000000" w:themeColor="text1"/>
          <w:sz w:val="22"/>
          <w:szCs w:val="22"/>
        </w:rPr>
        <w:t>n/a</w:t>
      </w:r>
      <w:r w:rsidR="00641A0B" w:rsidRPr="009C1258">
        <w:rPr>
          <w:rFonts w:asciiTheme="minorHAnsi" w:hAnsiTheme="minorHAnsi"/>
          <w:color w:val="000000" w:themeColor="text1"/>
          <w:sz w:val="22"/>
          <w:szCs w:val="22"/>
        </w:rPr>
        <w:t xml:space="preserve"> </w:t>
      </w:r>
    </w:p>
    <w:p w14:paraId="65D6BC29" w14:textId="77777777" w:rsidR="00641A0B" w:rsidRPr="009C1258" w:rsidRDefault="00641A0B" w:rsidP="00641A0B">
      <w:pPr>
        <w:rPr>
          <w:rFonts w:asciiTheme="minorHAnsi" w:hAnsiTheme="minorHAnsi"/>
          <w:color w:val="000000" w:themeColor="text1"/>
          <w:sz w:val="22"/>
          <w:szCs w:val="22"/>
        </w:rPr>
      </w:pPr>
    </w:p>
    <w:p w14:paraId="79FD62DB" w14:textId="77777777" w:rsidR="00641A0B" w:rsidRPr="00C60256" w:rsidRDefault="00641A0B" w:rsidP="00641A0B">
      <w:pPr>
        <w:rPr>
          <w:rFonts w:asciiTheme="minorHAnsi" w:hAnsiTheme="minorHAnsi"/>
          <w:b/>
          <w:color w:val="000000" w:themeColor="text1"/>
          <w:sz w:val="22"/>
          <w:szCs w:val="22"/>
          <w:u w:val="single"/>
        </w:rPr>
      </w:pPr>
      <w:r w:rsidRPr="00C60256">
        <w:rPr>
          <w:rFonts w:asciiTheme="minorHAnsi" w:hAnsiTheme="minorHAnsi"/>
          <w:b/>
          <w:color w:val="000000" w:themeColor="text1"/>
          <w:sz w:val="22"/>
          <w:szCs w:val="22"/>
          <w:u w:val="single"/>
        </w:rPr>
        <w:t>Sections 4.1</w:t>
      </w:r>
      <w:r>
        <w:rPr>
          <w:rFonts w:asciiTheme="minorHAnsi" w:hAnsiTheme="minorHAnsi"/>
          <w:b/>
          <w:color w:val="000000" w:themeColor="text1"/>
          <w:sz w:val="22"/>
          <w:szCs w:val="22"/>
          <w:u w:val="single"/>
        </w:rPr>
        <w:t xml:space="preserve"> </w:t>
      </w:r>
      <w:r w:rsidRPr="00C60256">
        <w:rPr>
          <w:rFonts w:asciiTheme="minorHAnsi" w:hAnsiTheme="minorHAnsi"/>
          <w:b/>
          <w:color w:val="000000" w:themeColor="text1"/>
          <w:sz w:val="22"/>
          <w:szCs w:val="22"/>
          <w:u w:val="single"/>
        </w:rPr>
        <w:t>-</w:t>
      </w:r>
      <w:r>
        <w:rPr>
          <w:rFonts w:asciiTheme="minorHAnsi" w:hAnsiTheme="minorHAnsi"/>
          <w:b/>
          <w:color w:val="000000" w:themeColor="text1"/>
          <w:sz w:val="22"/>
          <w:szCs w:val="22"/>
          <w:u w:val="single"/>
        </w:rPr>
        <w:t xml:space="preserve"> </w:t>
      </w:r>
      <w:r w:rsidRPr="00C60256">
        <w:rPr>
          <w:rFonts w:asciiTheme="minorHAnsi" w:hAnsiTheme="minorHAnsi"/>
          <w:b/>
          <w:color w:val="000000" w:themeColor="text1"/>
          <w:sz w:val="22"/>
          <w:szCs w:val="22"/>
          <w:u w:val="single"/>
        </w:rPr>
        <w:t>4.</w:t>
      </w:r>
      <w:r>
        <w:rPr>
          <w:rFonts w:asciiTheme="minorHAnsi" w:hAnsiTheme="minorHAnsi"/>
          <w:b/>
          <w:color w:val="000000" w:themeColor="text1"/>
          <w:sz w:val="22"/>
          <w:szCs w:val="22"/>
          <w:u w:val="single"/>
        </w:rPr>
        <w:t>2</w:t>
      </w:r>
      <w:r w:rsidRPr="00C60256">
        <w:rPr>
          <w:rFonts w:asciiTheme="minorHAnsi" w:hAnsiTheme="minorHAnsi"/>
          <w:b/>
          <w:color w:val="000000" w:themeColor="text1"/>
          <w:sz w:val="22"/>
          <w:szCs w:val="22"/>
          <w:u w:val="single"/>
        </w:rPr>
        <w:t xml:space="preserve">, Lawfulness &amp; Purposes of Processing </w:t>
      </w:r>
      <w:proofErr w:type="spellStart"/>
      <w:r w:rsidRPr="00C60256">
        <w:rPr>
          <w:rFonts w:asciiTheme="minorHAnsi" w:hAnsiTheme="minorHAnsi"/>
          <w:b/>
          <w:color w:val="000000" w:themeColor="text1"/>
          <w:sz w:val="22"/>
          <w:szCs w:val="22"/>
          <w:u w:val="single"/>
        </w:rPr>
        <w:t>gTLD</w:t>
      </w:r>
      <w:proofErr w:type="spellEnd"/>
      <w:r w:rsidRPr="00C60256">
        <w:rPr>
          <w:rFonts w:asciiTheme="minorHAnsi" w:hAnsiTheme="minorHAnsi"/>
          <w:b/>
          <w:color w:val="000000" w:themeColor="text1"/>
          <w:sz w:val="22"/>
          <w:szCs w:val="22"/>
          <w:u w:val="single"/>
        </w:rPr>
        <w:t xml:space="preserve"> Registration Data: </w:t>
      </w:r>
    </w:p>
    <w:p w14:paraId="08C67654" w14:textId="167EE041" w:rsidR="00641A0B" w:rsidRPr="009C1258" w:rsidRDefault="00066BAD"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40B63747" w14:textId="77777777" w:rsidR="00641A0B" w:rsidRDefault="00641A0B" w:rsidP="00641A0B">
      <w:pPr>
        <w:rPr>
          <w:rFonts w:asciiTheme="minorHAnsi" w:hAnsiTheme="minorHAnsi"/>
          <w:color w:val="000000" w:themeColor="text1"/>
          <w:sz w:val="22"/>
          <w:szCs w:val="22"/>
        </w:rPr>
      </w:pPr>
    </w:p>
    <w:p w14:paraId="29737291" w14:textId="77777777" w:rsidR="00641A0B" w:rsidRPr="00C60256" w:rsidRDefault="00641A0B" w:rsidP="00641A0B">
      <w:pPr>
        <w:rPr>
          <w:rFonts w:asciiTheme="minorHAnsi" w:hAnsiTheme="minorHAnsi"/>
          <w:b/>
          <w:color w:val="000000" w:themeColor="text1"/>
          <w:sz w:val="22"/>
          <w:szCs w:val="22"/>
          <w:u w:val="single"/>
        </w:rPr>
      </w:pPr>
      <w:r w:rsidRPr="00C60256">
        <w:rPr>
          <w:rFonts w:asciiTheme="minorHAnsi" w:hAnsiTheme="minorHAnsi"/>
          <w:b/>
          <w:color w:val="000000" w:themeColor="text1"/>
          <w:sz w:val="22"/>
          <w:szCs w:val="22"/>
          <w:u w:val="single"/>
        </w:rPr>
        <w:t>Sections 4.</w:t>
      </w:r>
      <w:r>
        <w:rPr>
          <w:rFonts w:asciiTheme="minorHAnsi" w:hAnsiTheme="minorHAnsi"/>
          <w:b/>
          <w:color w:val="000000" w:themeColor="text1"/>
          <w:sz w:val="22"/>
          <w:szCs w:val="22"/>
          <w:u w:val="single"/>
        </w:rPr>
        <w:t>3</w:t>
      </w:r>
      <w:r w:rsidRPr="00C60256">
        <w:rPr>
          <w:rFonts w:asciiTheme="minorHAnsi" w:hAnsiTheme="minorHAnsi"/>
          <w:b/>
          <w:color w:val="000000" w:themeColor="text1"/>
          <w:sz w:val="22"/>
          <w:szCs w:val="22"/>
          <w:u w:val="single"/>
        </w:rPr>
        <w:t xml:space="preserve">, Lawfulness &amp; Purposes of Processing </w:t>
      </w:r>
      <w:proofErr w:type="spellStart"/>
      <w:r w:rsidRPr="00C60256">
        <w:rPr>
          <w:rFonts w:asciiTheme="minorHAnsi" w:hAnsiTheme="minorHAnsi"/>
          <w:b/>
          <w:color w:val="000000" w:themeColor="text1"/>
          <w:sz w:val="22"/>
          <w:szCs w:val="22"/>
          <w:u w:val="single"/>
        </w:rPr>
        <w:t>gTLD</w:t>
      </w:r>
      <w:proofErr w:type="spellEnd"/>
      <w:r w:rsidRPr="00C60256">
        <w:rPr>
          <w:rFonts w:asciiTheme="minorHAnsi" w:hAnsiTheme="minorHAnsi"/>
          <w:b/>
          <w:color w:val="000000" w:themeColor="text1"/>
          <w:sz w:val="22"/>
          <w:szCs w:val="22"/>
          <w:u w:val="single"/>
        </w:rPr>
        <w:t xml:space="preserve"> Registration Data: </w:t>
      </w:r>
    </w:p>
    <w:p w14:paraId="4CFEDB00" w14:textId="74FE96F0" w:rsidR="00641A0B" w:rsidRDefault="00066BAD"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68245CEC" w14:textId="77777777" w:rsidR="00641A0B" w:rsidRPr="009C1258" w:rsidRDefault="00641A0B" w:rsidP="00641A0B">
      <w:pPr>
        <w:rPr>
          <w:rFonts w:asciiTheme="minorHAnsi" w:hAnsiTheme="minorHAnsi"/>
          <w:color w:val="000000" w:themeColor="text1"/>
          <w:sz w:val="22"/>
          <w:szCs w:val="22"/>
        </w:rPr>
      </w:pPr>
    </w:p>
    <w:p w14:paraId="560DC657" w14:textId="77777777" w:rsidR="00641A0B" w:rsidRPr="00C60256" w:rsidRDefault="00641A0B" w:rsidP="00641A0B">
      <w:pPr>
        <w:rPr>
          <w:rFonts w:asciiTheme="minorHAnsi" w:hAnsiTheme="minorHAnsi"/>
          <w:b/>
          <w:color w:val="000000" w:themeColor="text1"/>
          <w:sz w:val="22"/>
          <w:szCs w:val="22"/>
          <w:u w:val="single"/>
        </w:rPr>
      </w:pPr>
      <w:r w:rsidRPr="00C60256">
        <w:rPr>
          <w:rFonts w:asciiTheme="minorHAnsi" w:hAnsiTheme="minorHAnsi"/>
          <w:b/>
          <w:color w:val="000000" w:themeColor="text1"/>
          <w:sz w:val="22"/>
          <w:szCs w:val="22"/>
          <w:u w:val="single"/>
        </w:rPr>
        <w:t>Section 4.4</w:t>
      </w:r>
      <w:r>
        <w:rPr>
          <w:rFonts w:asciiTheme="minorHAnsi" w:hAnsiTheme="minorHAnsi"/>
          <w:b/>
          <w:color w:val="000000" w:themeColor="text1"/>
          <w:sz w:val="22"/>
          <w:szCs w:val="22"/>
          <w:u w:val="single"/>
        </w:rPr>
        <w:t xml:space="preserve"> -</w:t>
      </w:r>
      <w:r w:rsidRPr="00C60256">
        <w:rPr>
          <w:rFonts w:asciiTheme="minorHAnsi" w:hAnsiTheme="minorHAnsi"/>
          <w:b/>
          <w:color w:val="000000" w:themeColor="text1"/>
          <w:sz w:val="22"/>
          <w:szCs w:val="22"/>
          <w:u w:val="single"/>
        </w:rPr>
        <w:t xml:space="preserve"> 4.4.1, Lawfulness &amp; Purposes of Processing </w:t>
      </w:r>
      <w:proofErr w:type="spellStart"/>
      <w:r w:rsidRPr="00C60256">
        <w:rPr>
          <w:rFonts w:asciiTheme="minorHAnsi" w:hAnsiTheme="minorHAnsi"/>
          <w:b/>
          <w:color w:val="000000" w:themeColor="text1"/>
          <w:sz w:val="22"/>
          <w:szCs w:val="22"/>
          <w:u w:val="single"/>
        </w:rPr>
        <w:t>gTLD</w:t>
      </w:r>
      <w:proofErr w:type="spellEnd"/>
      <w:r w:rsidRPr="00C60256">
        <w:rPr>
          <w:rFonts w:asciiTheme="minorHAnsi" w:hAnsiTheme="minorHAnsi"/>
          <w:b/>
          <w:color w:val="000000" w:themeColor="text1"/>
          <w:sz w:val="22"/>
          <w:szCs w:val="22"/>
          <w:u w:val="single"/>
        </w:rPr>
        <w:t xml:space="preserve"> Registration Data: </w:t>
      </w:r>
    </w:p>
    <w:p w14:paraId="697ED411" w14:textId="2F785359" w:rsidR="00641A0B" w:rsidRPr="009C1258" w:rsidRDefault="00066BAD"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419A6F8F" w14:textId="77777777" w:rsidR="00641A0B" w:rsidRDefault="00641A0B" w:rsidP="00641A0B">
      <w:pPr>
        <w:rPr>
          <w:rFonts w:asciiTheme="minorHAnsi" w:hAnsiTheme="minorHAnsi"/>
          <w:color w:val="000000" w:themeColor="text1"/>
          <w:sz w:val="22"/>
          <w:szCs w:val="22"/>
        </w:rPr>
      </w:pPr>
    </w:p>
    <w:p w14:paraId="5CB6A38E" w14:textId="77777777" w:rsidR="00641A0B" w:rsidRPr="00C60256" w:rsidRDefault="00641A0B" w:rsidP="00641A0B">
      <w:pPr>
        <w:rPr>
          <w:rFonts w:asciiTheme="minorHAnsi" w:hAnsiTheme="minorHAnsi"/>
          <w:b/>
          <w:color w:val="000000" w:themeColor="text1"/>
          <w:sz w:val="22"/>
          <w:szCs w:val="22"/>
          <w:u w:val="single"/>
        </w:rPr>
      </w:pPr>
      <w:r w:rsidRPr="00C60256">
        <w:rPr>
          <w:rFonts w:asciiTheme="minorHAnsi" w:hAnsiTheme="minorHAnsi"/>
          <w:b/>
          <w:color w:val="000000" w:themeColor="text1"/>
          <w:sz w:val="22"/>
          <w:szCs w:val="22"/>
          <w:u w:val="single"/>
        </w:rPr>
        <w:t>Section 4.4.</w:t>
      </w:r>
      <w:r>
        <w:rPr>
          <w:rFonts w:asciiTheme="minorHAnsi" w:hAnsiTheme="minorHAnsi"/>
          <w:b/>
          <w:color w:val="000000" w:themeColor="text1"/>
          <w:sz w:val="22"/>
          <w:szCs w:val="22"/>
          <w:u w:val="single"/>
        </w:rPr>
        <w:t>2</w:t>
      </w:r>
      <w:r w:rsidRPr="00C60256">
        <w:rPr>
          <w:rFonts w:asciiTheme="minorHAnsi" w:hAnsiTheme="minorHAnsi"/>
          <w:b/>
          <w:color w:val="000000" w:themeColor="text1"/>
          <w:sz w:val="22"/>
          <w:szCs w:val="22"/>
          <w:u w:val="single"/>
        </w:rPr>
        <w:t xml:space="preserve">, Lawfulness &amp; Purposes of Processing </w:t>
      </w:r>
      <w:proofErr w:type="spellStart"/>
      <w:r w:rsidRPr="00C60256">
        <w:rPr>
          <w:rFonts w:asciiTheme="minorHAnsi" w:hAnsiTheme="minorHAnsi"/>
          <w:b/>
          <w:color w:val="000000" w:themeColor="text1"/>
          <w:sz w:val="22"/>
          <w:szCs w:val="22"/>
          <w:u w:val="single"/>
        </w:rPr>
        <w:t>gTLD</w:t>
      </w:r>
      <w:proofErr w:type="spellEnd"/>
      <w:r w:rsidRPr="00C60256">
        <w:rPr>
          <w:rFonts w:asciiTheme="minorHAnsi" w:hAnsiTheme="minorHAnsi"/>
          <w:b/>
          <w:color w:val="000000" w:themeColor="text1"/>
          <w:sz w:val="22"/>
          <w:szCs w:val="22"/>
          <w:u w:val="single"/>
        </w:rPr>
        <w:t xml:space="preserve"> Registration Data: </w:t>
      </w:r>
    </w:p>
    <w:p w14:paraId="65AD59EC" w14:textId="4E6B7822" w:rsidR="00641A0B" w:rsidRDefault="00066BAD"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465F9CAF" w14:textId="77777777" w:rsidR="00641A0B" w:rsidRPr="009C1258" w:rsidRDefault="00641A0B" w:rsidP="00641A0B">
      <w:pPr>
        <w:rPr>
          <w:rFonts w:asciiTheme="minorHAnsi" w:hAnsiTheme="minorHAnsi"/>
          <w:color w:val="000000" w:themeColor="text1"/>
          <w:sz w:val="22"/>
          <w:szCs w:val="22"/>
        </w:rPr>
      </w:pPr>
    </w:p>
    <w:p w14:paraId="5D0AB945" w14:textId="77777777" w:rsidR="00641A0B" w:rsidRPr="00C60256" w:rsidRDefault="00641A0B" w:rsidP="00641A0B">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4.4.3, for contacting registrants</w:t>
      </w:r>
      <w:r w:rsidRPr="00C60256">
        <w:rPr>
          <w:rFonts w:asciiTheme="minorHAnsi" w:hAnsiTheme="minorHAnsi"/>
          <w:color w:val="000000" w:themeColor="text1"/>
          <w:sz w:val="22"/>
          <w:szCs w:val="22"/>
          <w:u w:val="single"/>
        </w:rPr>
        <w:t xml:space="preserve">: </w:t>
      </w:r>
    </w:p>
    <w:p w14:paraId="7F7261C8" w14:textId="4E5CA1E5" w:rsidR="00641A0B" w:rsidRPr="009C1258" w:rsidRDefault="00066BAD"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621E2E10" w14:textId="77777777" w:rsidR="00641A0B" w:rsidRPr="009C1258" w:rsidRDefault="00641A0B" w:rsidP="00641A0B">
      <w:pPr>
        <w:rPr>
          <w:rFonts w:asciiTheme="minorHAnsi" w:hAnsiTheme="minorHAnsi"/>
          <w:color w:val="000000" w:themeColor="text1"/>
          <w:sz w:val="22"/>
          <w:szCs w:val="22"/>
        </w:rPr>
      </w:pPr>
    </w:p>
    <w:p w14:paraId="3ADA181F" w14:textId="77777777" w:rsidR="00641A0B" w:rsidRPr="00C60256" w:rsidRDefault="00641A0B" w:rsidP="00641A0B">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4.4.4, for communication &amp; invoicing</w:t>
      </w:r>
      <w:r w:rsidRPr="00C60256">
        <w:rPr>
          <w:rFonts w:asciiTheme="minorHAnsi" w:hAnsiTheme="minorHAnsi"/>
          <w:color w:val="000000" w:themeColor="text1"/>
          <w:sz w:val="22"/>
          <w:szCs w:val="22"/>
          <w:u w:val="single"/>
        </w:rPr>
        <w:t xml:space="preserve">: </w:t>
      </w:r>
    </w:p>
    <w:p w14:paraId="5BDC1DD9" w14:textId="2AB34BD9" w:rsidR="00641A0B" w:rsidRPr="009C1258" w:rsidRDefault="00066BAD"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2671FDB4" w14:textId="77777777" w:rsidR="00641A0B" w:rsidRPr="009C1258" w:rsidRDefault="00641A0B" w:rsidP="00641A0B">
      <w:pPr>
        <w:rPr>
          <w:rFonts w:asciiTheme="minorHAnsi" w:hAnsiTheme="minorHAnsi"/>
          <w:color w:val="000000" w:themeColor="text1"/>
          <w:sz w:val="22"/>
          <w:szCs w:val="22"/>
        </w:rPr>
      </w:pPr>
    </w:p>
    <w:p w14:paraId="7E1E9D22" w14:textId="77777777" w:rsidR="00641A0B" w:rsidRPr="00C60256" w:rsidRDefault="00641A0B" w:rsidP="00641A0B">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4.4.5, to address technical and content issues:</w:t>
      </w:r>
      <w:r w:rsidRPr="00C60256">
        <w:rPr>
          <w:rFonts w:asciiTheme="minorHAnsi" w:hAnsiTheme="minorHAnsi"/>
          <w:color w:val="000000" w:themeColor="text1"/>
          <w:sz w:val="22"/>
          <w:szCs w:val="22"/>
          <w:u w:val="single"/>
        </w:rPr>
        <w:t xml:space="preserve"> </w:t>
      </w:r>
    </w:p>
    <w:p w14:paraId="777F0AC6" w14:textId="19D8FB51" w:rsidR="00641A0B" w:rsidRPr="009C1258" w:rsidRDefault="00066BAD"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5FCD3DA5" w14:textId="77777777" w:rsidR="00641A0B" w:rsidRPr="009C1258" w:rsidRDefault="00641A0B" w:rsidP="00641A0B">
      <w:pPr>
        <w:rPr>
          <w:rFonts w:asciiTheme="minorHAnsi" w:hAnsiTheme="minorHAnsi"/>
          <w:b/>
          <w:color w:val="000000" w:themeColor="text1"/>
          <w:sz w:val="22"/>
          <w:szCs w:val="22"/>
        </w:rPr>
      </w:pPr>
    </w:p>
    <w:p w14:paraId="5FC2DC8C" w14:textId="77777777" w:rsidR="00641A0B" w:rsidRPr="00C60256" w:rsidRDefault="00641A0B" w:rsidP="00641A0B">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4.4.6, to address changes to the domain:</w:t>
      </w:r>
      <w:r w:rsidRPr="00C60256">
        <w:rPr>
          <w:rFonts w:asciiTheme="minorHAnsi" w:hAnsiTheme="minorHAnsi"/>
          <w:color w:val="000000" w:themeColor="text1"/>
          <w:sz w:val="22"/>
          <w:szCs w:val="22"/>
          <w:u w:val="single"/>
        </w:rPr>
        <w:t xml:space="preserve"> </w:t>
      </w:r>
    </w:p>
    <w:p w14:paraId="5193DF7E" w14:textId="016BDD28" w:rsidR="00641A0B" w:rsidRPr="009C1258" w:rsidRDefault="00066BAD"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30F1CF8C" w14:textId="77777777" w:rsidR="00641A0B" w:rsidRPr="009C1258" w:rsidRDefault="00641A0B" w:rsidP="00641A0B">
      <w:pPr>
        <w:rPr>
          <w:rFonts w:asciiTheme="minorHAnsi" w:hAnsiTheme="minorHAnsi"/>
          <w:color w:val="000000" w:themeColor="text1"/>
          <w:sz w:val="22"/>
          <w:szCs w:val="22"/>
        </w:rPr>
      </w:pPr>
    </w:p>
    <w:p w14:paraId="47B4017B" w14:textId="77777777" w:rsidR="00641A0B" w:rsidRPr="00C60256" w:rsidRDefault="00641A0B" w:rsidP="00641A0B">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4.4.7,</w:t>
      </w:r>
      <w:r w:rsidRPr="00C60256">
        <w:rPr>
          <w:rFonts w:asciiTheme="minorHAnsi" w:hAnsiTheme="minorHAnsi"/>
          <w:color w:val="000000" w:themeColor="text1"/>
          <w:sz w:val="22"/>
          <w:szCs w:val="22"/>
          <w:u w:val="single"/>
        </w:rPr>
        <w:t xml:space="preserve"> </w:t>
      </w:r>
      <w:r w:rsidRPr="00C60256">
        <w:rPr>
          <w:rFonts w:asciiTheme="minorHAnsi" w:hAnsiTheme="minorHAnsi"/>
          <w:b/>
          <w:color w:val="000000" w:themeColor="text1"/>
          <w:sz w:val="22"/>
          <w:szCs w:val="22"/>
          <w:u w:val="single"/>
        </w:rPr>
        <w:t>regarding the voluntary provision of administrative and technical contact data:</w:t>
      </w:r>
      <w:r w:rsidRPr="00C60256">
        <w:rPr>
          <w:rFonts w:asciiTheme="minorHAnsi" w:hAnsiTheme="minorHAnsi"/>
          <w:color w:val="000000" w:themeColor="text1"/>
          <w:sz w:val="22"/>
          <w:szCs w:val="22"/>
          <w:u w:val="single"/>
        </w:rPr>
        <w:t xml:space="preserve"> </w:t>
      </w:r>
    </w:p>
    <w:p w14:paraId="5FA99A6E" w14:textId="764DB86C" w:rsidR="00641A0B" w:rsidRPr="009C1258" w:rsidRDefault="00066BAD"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08966A7F" w14:textId="77777777" w:rsidR="00641A0B" w:rsidRPr="009C1258" w:rsidRDefault="00641A0B" w:rsidP="00641A0B">
      <w:pPr>
        <w:rPr>
          <w:rFonts w:asciiTheme="minorHAnsi" w:hAnsiTheme="minorHAnsi"/>
          <w:b/>
          <w:color w:val="000000" w:themeColor="text1"/>
          <w:sz w:val="22"/>
          <w:szCs w:val="22"/>
        </w:rPr>
      </w:pPr>
    </w:p>
    <w:p w14:paraId="0D803945" w14:textId="77777777" w:rsidR="00641A0B" w:rsidRPr="00C60256" w:rsidRDefault="00641A0B" w:rsidP="00641A0B">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4.4.8, to combat abuse and protect intellectual property</w:t>
      </w:r>
      <w:r w:rsidRPr="00C60256">
        <w:rPr>
          <w:rFonts w:asciiTheme="minorHAnsi" w:hAnsiTheme="minorHAnsi"/>
          <w:color w:val="000000" w:themeColor="text1"/>
          <w:sz w:val="22"/>
          <w:szCs w:val="22"/>
          <w:u w:val="single"/>
        </w:rPr>
        <w:t xml:space="preserve">: </w:t>
      </w:r>
    </w:p>
    <w:p w14:paraId="0B21C936" w14:textId="7F4F889E" w:rsidR="00641A0B" w:rsidRPr="009C1258" w:rsidRDefault="00066BAD" w:rsidP="00641A0B">
      <w:pPr>
        <w:rPr>
          <w:rFonts w:asciiTheme="minorHAnsi" w:eastAsia="Times New Roman"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2A30D87D" w14:textId="77777777" w:rsidR="00641A0B" w:rsidRPr="009C1258" w:rsidRDefault="00641A0B" w:rsidP="00641A0B">
      <w:pPr>
        <w:rPr>
          <w:rFonts w:asciiTheme="minorHAnsi" w:hAnsiTheme="minorHAnsi"/>
          <w:color w:val="000000" w:themeColor="text1"/>
          <w:sz w:val="22"/>
          <w:szCs w:val="22"/>
        </w:rPr>
      </w:pPr>
    </w:p>
    <w:p w14:paraId="2EEDEBE8" w14:textId="77777777" w:rsidR="00641A0B" w:rsidRPr="00C60256" w:rsidRDefault="00641A0B" w:rsidP="00641A0B">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4.4.9, to provide LEA access:</w:t>
      </w:r>
      <w:r w:rsidRPr="00C60256">
        <w:rPr>
          <w:rFonts w:asciiTheme="minorHAnsi" w:hAnsiTheme="minorHAnsi"/>
          <w:color w:val="000000" w:themeColor="text1"/>
          <w:sz w:val="22"/>
          <w:szCs w:val="22"/>
          <w:u w:val="single"/>
        </w:rPr>
        <w:t xml:space="preserve"> </w:t>
      </w:r>
    </w:p>
    <w:p w14:paraId="787FFB78" w14:textId="633153CC" w:rsidR="00641A0B" w:rsidRPr="009C1258" w:rsidRDefault="00066BAD"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60DF22C7" w14:textId="77777777" w:rsidR="00641A0B" w:rsidRPr="009C1258" w:rsidRDefault="00641A0B" w:rsidP="00641A0B">
      <w:pPr>
        <w:rPr>
          <w:rFonts w:asciiTheme="minorHAnsi" w:hAnsiTheme="minorHAnsi"/>
          <w:color w:val="000000" w:themeColor="text1"/>
          <w:sz w:val="22"/>
          <w:szCs w:val="22"/>
        </w:rPr>
      </w:pPr>
    </w:p>
    <w:p w14:paraId="6B46139E" w14:textId="77777777" w:rsidR="00641A0B" w:rsidRPr="00C60256" w:rsidRDefault="00641A0B" w:rsidP="00641A0B">
      <w:pPr>
        <w:rPr>
          <w:rFonts w:asciiTheme="minorHAnsi" w:eastAsia="Times New Roman" w:hAnsiTheme="minorHAnsi"/>
          <w:color w:val="000000" w:themeColor="text1"/>
          <w:sz w:val="22"/>
          <w:szCs w:val="22"/>
          <w:u w:val="single"/>
        </w:rPr>
      </w:pPr>
      <w:r w:rsidRPr="00C60256">
        <w:rPr>
          <w:rFonts w:asciiTheme="minorHAnsi" w:hAnsiTheme="minorHAnsi"/>
          <w:b/>
          <w:color w:val="000000" w:themeColor="text1"/>
          <w:sz w:val="22"/>
          <w:szCs w:val="22"/>
          <w:u w:val="single"/>
        </w:rPr>
        <w:t>Section 4.4.10, zone-file data:</w:t>
      </w:r>
      <w:r w:rsidRPr="00C60256">
        <w:rPr>
          <w:rFonts w:asciiTheme="minorHAnsi" w:hAnsiTheme="minorHAnsi"/>
          <w:color w:val="000000" w:themeColor="text1"/>
          <w:sz w:val="22"/>
          <w:szCs w:val="22"/>
          <w:u w:val="single"/>
        </w:rPr>
        <w:t xml:space="preserve"> </w:t>
      </w:r>
    </w:p>
    <w:p w14:paraId="7A6B80BE" w14:textId="4514F093" w:rsidR="00641A0B" w:rsidRPr="009C1258" w:rsidRDefault="00066BAD" w:rsidP="00641A0B">
      <w:pPr>
        <w:rPr>
          <w:rFonts w:asciiTheme="minorHAnsi" w:eastAsia="Times New Roman"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0936EBE4" w14:textId="77777777" w:rsidR="00641A0B" w:rsidRPr="009C1258" w:rsidRDefault="00641A0B" w:rsidP="00641A0B">
      <w:pPr>
        <w:rPr>
          <w:rFonts w:asciiTheme="minorHAnsi" w:hAnsiTheme="minorHAnsi"/>
          <w:color w:val="000000" w:themeColor="text1"/>
          <w:sz w:val="22"/>
          <w:szCs w:val="22"/>
        </w:rPr>
      </w:pPr>
      <w:r w:rsidRPr="009C1258">
        <w:rPr>
          <w:rFonts w:asciiTheme="minorHAnsi" w:hAnsiTheme="minorHAnsi"/>
          <w:color w:val="000000" w:themeColor="text1"/>
          <w:sz w:val="22"/>
          <w:szCs w:val="22"/>
        </w:rPr>
        <w:t xml:space="preserve"> </w:t>
      </w:r>
    </w:p>
    <w:p w14:paraId="1B044ED7" w14:textId="77777777" w:rsidR="00641A0B" w:rsidRPr="00C60256" w:rsidRDefault="00641A0B" w:rsidP="00641A0B">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4.4.11, to address business or technical failure:</w:t>
      </w:r>
      <w:r w:rsidRPr="00C60256">
        <w:rPr>
          <w:rFonts w:asciiTheme="minorHAnsi" w:hAnsiTheme="minorHAnsi"/>
          <w:color w:val="000000" w:themeColor="text1"/>
          <w:sz w:val="22"/>
          <w:szCs w:val="22"/>
          <w:u w:val="single"/>
        </w:rPr>
        <w:t xml:space="preserve"> </w:t>
      </w:r>
    </w:p>
    <w:p w14:paraId="0F514CC0" w14:textId="49CFCB0C" w:rsidR="00641A0B" w:rsidRPr="009C1258" w:rsidRDefault="00066BAD"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3CFA0F88" w14:textId="77777777" w:rsidR="00641A0B" w:rsidRPr="009C1258" w:rsidRDefault="00641A0B" w:rsidP="00641A0B">
      <w:pPr>
        <w:rPr>
          <w:rFonts w:asciiTheme="minorHAnsi" w:hAnsiTheme="minorHAnsi"/>
          <w:color w:val="000000" w:themeColor="text1"/>
          <w:sz w:val="22"/>
          <w:szCs w:val="22"/>
        </w:rPr>
      </w:pPr>
    </w:p>
    <w:p w14:paraId="6032AD92" w14:textId="77777777" w:rsidR="00641A0B" w:rsidRPr="00C60256" w:rsidRDefault="00641A0B" w:rsidP="00641A0B">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4.4.12, to facilitate dispute resolution services:</w:t>
      </w:r>
      <w:r w:rsidRPr="00C60256">
        <w:rPr>
          <w:rFonts w:asciiTheme="minorHAnsi" w:hAnsiTheme="minorHAnsi"/>
          <w:color w:val="000000" w:themeColor="text1"/>
          <w:sz w:val="22"/>
          <w:szCs w:val="22"/>
          <w:u w:val="single"/>
        </w:rPr>
        <w:t xml:space="preserve"> </w:t>
      </w:r>
    </w:p>
    <w:p w14:paraId="133999BA" w14:textId="3021A44A" w:rsidR="00641A0B" w:rsidRPr="009C1258" w:rsidRDefault="00066BAD"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23CB2653" w14:textId="77777777" w:rsidR="00641A0B" w:rsidRPr="009C1258" w:rsidRDefault="00641A0B" w:rsidP="00641A0B">
      <w:pPr>
        <w:rPr>
          <w:rFonts w:asciiTheme="minorHAnsi" w:hAnsiTheme="minorHAnsi"/>
          <w:color w:val="000000" w:themeColor="text1"/>
          <w:sz w:val="22"/>
          <w:szCs w:val="22"/>
        </w:rPr>
      </w:pPr>
    </w:p>
    <w:p w14:paraId="438A0901" w14:textId="77777777" w:rsidR="00641A0B" w:rsidRPr="00C60256" w:rsidRDefault="00641A0B" w:rsidP="00641A0B">
      <w:pPr>
        <w:rPr>
          <w:rFonts w:asciiTheme="minorHAnsi" w:eastAsia="Times New Roman" w:hAnsiTheme="minorHAnsi"/>
          <w:color w:val="000000" w:themeColor="text1"/>
          <w:sz w:val="22"/>
          <w:szCs w:val="22"/>
          <w:u w:val="single"/>
        </w:rPr>
      </w:pPr>
      <w:r w:rsidRPr="00C60256">
        <w:rPr>
          <w:rFonts w:asciiTheme="minorHAnsi" w:eastAsia="Times New Roman" w:hAnsiTheme="minorHAnsi"/>
          <w:b/>
          <w:color w:val="000000" w:themeColor="text1"/>
          <w:sz w:val="22"/>
          <w:szCs w:val="22"/>
          <w:u w:val="single"/>
        </w:rPr>
        <w:t>Section 4.4.13, to facilitate contractual compliance:</w:t>
      </w:r>
      <w:r w:rsidRPr="00C60256">
        <w:rPr>
          <w:rFonts w:asciiTheme="minorHAnsi" w:eastAsia="Times New Roman" w:hAnsiTheme="minorHAnsi"/>
          <w:color w:val="000000" w:themeColor="text1"/>
          <w:sz w:val="22"/>
          <w:szCs w:val="22"/>
          <w:u w:val="single"/>
        </w:rPr>
        <w:t xml:space="preserve"> </w:t>
      </w:r>
    </w:p>
    <w:p w14:paraId="218856D0" w14:textId="1B9954D8" w:rsidR="00641A0B" w:rsidRPr="009C1258" w:rsidRDefault="00066BAD" w:rsidP="00641A0B">
      <w:pPr>
        <w:rPr>
          <w:rFonts w:asciiTheme="minorHAnsi" w:eastAsia="Times New Roman"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06772F2D" w14:textId="77777777" w:rsidR="00641A0B" w:rsidRPr="009C1258" w:rsidRDefault="00641A0B" w:rsidP="00641A0B">
      <w:pPr>
        <w:rPr>
          <w:rFonts w:asciiTheme="minorHAnsi" w:hAnsiTheme="minorHAnsi"/>
          <w:color w:val="000000" w:themeColor="text1"/>
          <w:sz w:val="22"/>
          <w:szCs w:val="22"/>
        </w:rPr>
      </w:pPr>
    </w:p>
    <w:p w14:paraId="25597B02" w14:textId="77777777" w:rsidR="00641A0B" w:rsidRPr="00C60256" w:rsidRDefault="00641A0B" w:rsidP="00641A0B">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lastRenderedPageBreak/>
        <w:t xml:space="preserve">Section 4.5.1-4.5.5, Rationale for Processing </w:t>
      </w:r>
      <w:proofErr w:type="spellStart"/>
      <w:r w:rsidRPr="00C60256">
        <w:rPr>
          <w:rFonts w:asciiTheme="minorHAnsi" w:hAnsiTheme="minorHAnsi"/>
          <w:b/>
          <w:color w:val="000000" w:themeColor="text1"/>
          <w:sz w:val="22"/>
          <w:szCs w:val="22"/>
          <w:u w:val="single"/>
        </w:rPr>
        <w:t>gTLD</w:t>
      </w:r>
      <w:proofErr w:type="spellEnd"/>
      <w:r w:rsidRPr="00C60256">
        <w:rPr>
          <w:rFonts w:asciiTheme="minorHAnsi" w:hAnsiTheme="minorHAnsi"/>
          <w:b/>
          <w:color w:val="000000" w:themeColor="text1"/>
          <w:sz w:val="22"/>
          <w:szCs w:val="22"/>
          <w:u w:val="single"/>
        </w:rPr>
        <w:t xml:space="preserve"> Registration Data</w:t>
      </w:r>
      <w:r w:rsidRPr="00C60256">
        <w:rPr>
          <w:rFonts w:asciiTheme="minorHAnsi" w:hAnsiTheme="minorHAnsi"/>
          <w:color w:val="000000" w:themeColor="text1"/>
          <w:sz w:val="22"/>
          <w:szCs w:val="22"/>
          <w:u w:val="single"/>
        </w:rPr>
        <w:t xml:space="preserve">: </w:t>
      </w:r>
    </w:p>
    <w:p w14:paraId="74D0D543" w14:textId="7824C351" w:rsidR="00641A0B" w:rsidRPr="009C1258" w:rsidRDefault="00066BAD"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0A926DDE" w14:textId="77777777" w:rsidR="00641A0B" w:rsidRPr="009C1258" w:rsidRDefault="00641A0B" w:rsidP="00641A0B">
      <w:pPr>
        <w:rPr>
          <w:rFonts w:asciiTheme="minorHAnsi" w:hAnsiTheme="minorHAnsi"/>
          <w:color w:val="000000" w:themeColor="text1"/>
          <w:sz w:val="22"/>
          <w:szCs w:val="22"/>
        </w:rPr>
      </w:pPr>
    </w:p>
    <w:p w14:paraId="2E8DA129" w14:textId="77777777" w:rsidR="00641A0B" w:rsidRPr="00C60256" w:rsidRDefault="00641A0B" w:rsidP="00641A0B">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5.1-5.2</w:t>
      </w:r>
      <w:r>
        <w:rPr>
          <w:rFonts w:asciiTheme="minorHAnsi" w:hAnsiTheme="minorHAnsi"/>
          <w:b/>
          <w:color w:val="000000" w:themeColor="text1"/>
          <w:sz w:val="22"/>
          <w:szCs w:val="22"/>
          <w:u w:val="single"/>
        </w:rPr>
        <w:t xml:space="preserve">, </w:t>
      </w:r>
      <w:r w:rsidRPr="00C60256">
        <w:rPr>
          <w:rFonts w:asciiTheme="minorHAnsi" w:hAnsiTheme="minorHAnsi"/>
          <w:b/>
          <w:color w:val="000000" w:themeColor="text1"/>
          <w:sz w:val="22"/>
          <w:szCs w:val="22"/>
          <w:u w:val="single"/>
        </w:rPr>
        <w:t>Requirements Applicable to Registry Operators and Registrars</w:t>
      </w:r>
      <w:r w:rsidRPr="00C60256">
        <w:rPr>
          <w:rFonts w:asciiTheme="minorHAnsi" w:hAnsiTheme="minorHAnsi"/>
          <w:color w:val="000000" w:themeColor="text1"/>
          <w:sz w:val="22"/>
          <w:szCs w:val="22"/>
          <w:u w:val="single"/>
        </w:rPr>
        <w:t xml:space="preserve">: </w:t>
      </w:r>
    </w:p>
    <w:p w14:paraId="0A6C6EA0" w14:textId="7C7A75C3" w:rsidR="00641A0B" w:rsidRPr="009C1258" w:rsidRDefault="003337C1" w:rsidP="00641A0B">
      <w:pPr>
        <w:rPr>
          <w:rFonts w:asciiTheme="minorHAnsi" w:hAnsiTheme="minorHAnsi"/>
          <w:color w:val="000000" w:themeColor="text1"/>
          <w:sz w:val="22"/>
          <w:szCs w:val="22"/>
        </w:rPr>
      </w:pPr>
      <w:r w:rsidRPr="003337C1">
        <w:rPr>
          <w:rFonts w:asciiTheme="minorHAnsi" w:hAnsiTheme="minorHAnsi"/>
          <w:color w:val="000000" w:themeColor="text1"/>
          <w:sz w:val="22"/>
          <w:szCs w:val="22"/>
        </w:rPr>
        <w:t>Yes. We add that rate limiting and whitelisting should be considered when negotiating SLAs. These are discussed in SAC101 here: https://www.icann.org/en/system/sac-101-en.pdf.    SSAC has previously asked if this section over-rides the ICANN Procedure for Handling WHOIS Conflicts with Privacy Law. See page 16 of SAC101.</w:t>
      </w:r>
      <w:r w:rsidR="00641A0B" w:rsidRPr="002E7DBC">
        <w:rPr>
          <w:rFonts w:asciiTheme="minorHAnsi" w:hAnsiTheme="minorHAnsi"/>
          <w:color w:val="000000" w:themeColor="text1"/>
          <w:sz w:val="22"/>
          <w:szCs w:val="22"/>
        </w:rPr>
        <w:t xml:space="preserve">  </w:t>
      </w:r>
      <w:r w:rsidR="00641A0B" w:rsidRPr="009C1258">
        <w:rPr>
          <w:rFonts w:asciiTheme="minorHAnsi" w:hAnsiTheme="minorHAnsi"/>
          <w:color w:val="000000" w:themeColor="text1"/>
          <w:sz w:val="22"/>
          <w:szCs w:val="22"/>
        </w:rPr>
        <w:t xml:space="preserve"> </w:t>
      </w:r>
    </w:p>
    <w:p w14:paraId="7CDCA399" w14:textId="77777777" w:rsidR="00641A0B" w:rsidRPr="009C1258" w:rsidRDefault="00641A0B" w:rsidP="00641A0B">
      <w:pPr>
        <w:rPr>
          <w:rFonts w:asciiTheme="minorHAnsi" w:hAnsiTheme="minorHAnsi"/>
          <w:color w:val="000000" w:themeColor="text1"/>
          <w:sz w:val="22"/>
          <w:szCs w:val="22"/>
        </w:rPr>
      </w:pPr>
    </w:p>
    <w:p w14:paraId="377D1C9E" w14:textId="77777777" w:rsidR="00641A0B" w:rsidRPr="00C60256" w:rsidRDefault="00641A0B" w:rsidP="00641A0B">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5.3-5.5, Requirements Applicable to Registry Operators and Registrars</w:t>
      </w:r>
      <w:r w:rsidRPr="00C60256">
        <w:rPr>
          <w:rFonts w:asciiTheme="minorHAnsi" w:hAnsiTheme="minorHAnsi"/>
          <w:color w:val="000000" w:themeColor="text1"/>
          <w:sz w:val="22"/>
          <w:szCs w:val="22"/>
          <w:u w:val="single"/>
        </w:rPr>
        <w:t xml:space="preserve">: </w:t>
      </w:r>
    </w:p>
    <w:p w14:paraId="55BFB2C9" w14:textId="36D3549F" w:rsidR="00641A0B" w:rsidRPr="009C1258" w:rsidRDefault="003337C1"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363ABD9C" w14:textId="77777777" w:rsidR="00641A0B" w:rsidRPr="009C1258" w:rsidRDefault="00641A0B" w:rsidP="00641A0B">
      <w:pPr>
        <w:rPr>
          <w:rFonts w:asciiTheme="minorHAnsi" w:hAnsiTheme="minorHAnsi"/>
          <w:color w:val="000000" w:themeColor="text1"/>
          <w:sz w:val="22"/>
          <w:szCs w:val="22"/>
        </w:rPr>
      </w:pPr>
    </w:p>
    <w:p w14:paraId="0688D56E" w14:textId="77777777" w:rsidR="00641A0B" w:rsidRPr="00C60256" w:rsidRDefault="00641A0B" w:rsidP="00641A0B">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5.6-5.7, Requirements Applicable to Registry Operators and Registrars</w:t>
      </w:r>
      <w:r w:rsidRPr="00C60256">
        <w:rPr>
          <w:rFonts w:asciiTheme="minorHAnsi" w:hAnsiTheme="minorHAnsi"/>
          <w:color w:val="000000" w:themeColor="text1"/>
          <w:sz w:val="22"/>
          <w:szCs w:val="22"/>
          <w:u w:val="single"/>
        </w:rPr>
        <w:t xml:space="preserve">: </w:t>
      </w:r>
    </w:p>
    <w:p w14:paraId="4A708293" w14:textId="5CA9F06F" w:rsidR="00641A0B" w:rsidRPr="009C1258" w:rsidRDefault="003337C1"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594E2249" w14:textId="77777777" w:rsidR="00641A0B" w:rsidRPr="009C1258" w:rsidRDefault="00641A0B" w:rsidP="00641A0B">
      <w:pPr>
        <w:rPr>
          <w:rFonts w:asciiTheme="minorHAnsi" w:hAnsiTheme="minorHAnsi"/>
          <w:color w:val="000000" w:themeColor="text1"/>
          <w:sz w:val="22"/>
          <w:szCs w:val="22"/>
        </w:rPr>
      </w:pPr>
    </w:p>
    <w:p w14:paraId="25861F0A" w14:textId="77777777" w:rsidR="00641A0B" w:rsidRPr="00877034" w:rsidRDefault="00641A0B" w:rsidP="00641A0B">
      <w:pPr>
        <w:rPr>
          <w:rFonts w:asciiTheme="minorHAnsi" w:hAnsiTheme="minorHAnsi"/>
          <w:b/>
          <w:color w:val="000000" w:themeColor="text1"/>
          <w:sz w:val="22"/>
          <w:szCs w:val="22"/>
          <w:u w:val="single"/>
        </w:rPr>
      </w:pPr>
      <w:r w:rsidRPr="00C60256">
        <w:rPr>
          <w:rFonts w:asciiTheme="minorHAnsi" w:hAnsiTheme="minorHAnsi"/>
          <w:b/>
          <w:color w:val="000000" w:themeColor="text1"/>
          <w:sz w:val="22"/>
          <w:szCs w:val="22"/>
          <w:u w:val="single"/>
        </w:rPr>
        <w:t>Section 6</w:t>
      </w:r>
      <w:r>
        <w:rPr>
          <w:rFonts w:asciiTheme="minorHAnsi" w:hAnsiTheme="minorHAnsi"/>
          <w:b/>
          <w:color w:val="000000" w:themeColor="text1"/>
          <w:sz w:val="22"/>
          <w:szCs w:val="22"/>
          <w:u w:val="single"/>
        </w:rPr>
        <w:t>.1 – 6.3.2,</w:t>
      </w:r>
      <w:r w:rsidRPr="00877034">
        <w:rPr>
          <w:rFonts w:asciiTheme="minorHAnsi" w:hAnsiTheme="minorHAnsi"/>
          <w:b/>
          <w:color w:val="000000" w:themeColor="text1"/>
          <w:sz w:val="22"/>
          <w:szCs w:val="22"/>
          <w:u w:val="single"/>
        </w:rPr>
        <w:t xml:space="preserve"> Regarding the requirements for Registry Operators:</w:t>
      </w:r>
    </w:p>
    <w:p w14:paraId="25619847" w14:textId="6614B171" w:rsidR="00641A0B" w:rsidRPr="00BB5177" w:rsidRDefault="003337C1"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r w:rsidR="00641A0B" w:rsidRPr="00BB5177">
        <w:rPr>
          <w:rFonts w:asciiTheme="minorHAnsi" w:hAnsiTheme="minorHAnsi"/>
          <w:color w:val="000000" w:themeColor="text1"/>
          <w:sz w:val="22"/>
          <w:szCs w:val="22"/>
        </w:rPr>
        <w:t xml:space="preserve">  </w:t>
      </w:r>
    </w:p>
    <w:p w14:paraId="2C1BA6DF" w14:textId="77777777" w:rsidR="00641A0B" w:rsidRPr="009C1258" w:rsidRDefault="00641A0B" w:rsidP="00641A0B">
      <w:pPr>
        <w:rPr>
          <w:rFonts w:asciiTheme="minorHAnsi" w:hAnsiTheme="minorHAnsi"/>
          <w:color w:val="000000" w:themeColor="text1"/>
          <w:sz w:val="22"/>
          <w:szCs w:val="22"/>
        </w:rPr>
      </w:pPr>
    </w:p>
    <w:p w14:paraId="3BDD9300" w14:textId="77777777" w:rsidR="00641A0B" w:rsidRPr="008407CB" w:rsidRDefault="00641A0B" w:rsidP="00641A0B">
      <w:pPr>
        <w:rPr>
          <w:rFonts w:asciiTheme="minorHAnsi" w:hAnsiTheme="minorHAnsi"/>
          <w:b/>
          <w:color w:val="000000" w:themeColor="text1"/>
          <w:sz w:val="22"/>
          <w:szCs w:val="22"/>
          <w:u w:val="single"/>
        </w:rPr>
      </w:pPr>
      <w:r w:rsidRPr="008407CB">
        <w:rPr>
          <w:rFonts w:asciiTheme="minorHAnsi" w:hAnsiTheme="minorHAnsi"/>
          <w:b/>
          <w:color w:val="000000" w:themeColor="text1"/>
          <w:sz w:val="22"/>
          <w:szCs w:val="22"/>
          <w:u w:val="single"/>
        </w:rPr>
        <w:t>Section 7.1</w:t>
      </w:r>
      <w:r>
        <w:rPr>
          <w:rFonts w:asciiTheme="minorHAnsi" w:hAnsiTheme="minorHAnsi"/>
          <w:b/>
          <w:color w:val="000000" w:themeColor="text1"/>
          <w:sz w:val="22"/>
          <w:szCs w:val="22"/>
          <w:u w:val="single"/>
        </w:rPr>
        <w:t xml:space="preserve"> – 7.1.8,</w:t>
      </w:r>
      <w:r w:rsidRPr="008407CB">
        <w:rPr>
          <w:rFonts w:asciiTheme="minorHAnsi" w:hAnsiTheme="minorHAnsi"/>
          <w:b/>
          <w:color w:val="000000" w:themeColor="text1"/>
          <w:sz w:val="22"/>
          <w:szCs w:val="22"/>
          <w:u w:val="single"/>
        </w:rPr>
        <w:t xml:space="preserve"> Notices to Registered Name Holders Regarding Data Processing:</w:t>
      </w:r>
    </w:p>
    <w:p w14:paraId="3E5D469C" w14:textId="18A83742" w:rsidR="00641A0B" w:rsidRDefault="003337C1"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r w:rsidR="00641A0B" w:rsidRPr="00BB5177">
        <w:rPr>
          <w:rFonts w:asciiTheme="minorHAnsi" w:hAnsiTheme="minorHAnsi"/>
          <w:color w:val="000000" w:themeColor="text1"/>
          <w:sz w:val="22"/>
          <w:szCs w:val="22"/>
        </w:rPr>
        <w:t xml:space="preserve">  </w:t>
      </w:r>
    </w:p>
    <w:p w14:paraId="1B6A9FD2" w14:textId="77777777" w:rsidR="00641A0B" w:rsidRDefault="00641A0B" w:rsidP="00641A0B">
      <w:pPr>
        <w:rPr>
          <w:rFonts w:asciiTheme="minorHAnsi" w:hAnsiTheme="minorHAnsi"/>
          <w:color w:val="000000" w:themeColor="text1"/>
          <w:sz w:val="22"/>
          <w:szCs w:val="22"/>
        </w:rPr>
      </w:pPr>
    </w:p>
    <w:p w14:paraId="64820A43" w14:textId="77777777" w:rsidR="00641A0B" w:rsidRPr="008407CB" w:rsidRDefault="00641A0B" w:rsidP="00641A0B">
      <w:pPr>
        <w:rPr>
          <w:rFonts w:asciiTheme="minorHAnsi" w:hAnsiTheme="minorHAnsi"/>
          <w:b/>
          <w:color w:val="000000" w:themeColor="text1"/>
          <w:sz w:val="22"/>
          <w:szCs w:val="22"/>
          <w:u w:val="single"/>
        </w:rPr>
      </w:pPr>
      <w:r w:rsidRPr="008407CB">
        <w:rPr>
          <w:rFonts w:asciiTheme="minorHAnsi" w:hAnsiTheme="minorHAnsi"/>
          <w:b/>
          <w:color w:val="000000" w:themeColor="text1"/>
          <w:sz w:val="22"/>
          <w:szCs w:val="22"/>
          <w:u w:val="single"/>
        </w:rPr>
        <w:t>Section 7.1</w:t>
      </w:r>
      <w:r>
        <w:rPr>
          <w:rFonts w:asciiTheme="minorHAnsi" w:hAnsiTheme="minorHAnsi"/>
          <w:b/>
          <w:color w:val="000000" w:themeColor="text1"/>
          <w:sz w:val="22"/>
          <w:szCs w:val="22"/>
          <w:u w:val="single"/>
        </w:rPr>
        <w:t xml:space="preserve">.9 – 7.1.15, </w:t>
      </w:r>
      <w:r w:rsidRPr="008407CB">
        <w:rPr>
          <w:rFonts w:asciiTheme="minorHAnsi" w:hAnsiTheme="minorHAnsi"/>
          <w:b/>
          <w:color w:val="000000" w:themeColor="text1"/>
          <w:sz w:val="22"/>
          <w:szCs w:val="22"/>
          <w:u w:val="single"/>
        </w:rPr>
        <w:t>Notices to Registered Name Holders Regarding Data Processing:</w:t>
      </w:r>
    </w:p>
    <w:p w14:paraId="6BD09769" w14:textId="746308B3" w:rsidR="00641A0B" w:rsidRDefault="003337C1"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3C4D86A3" w14:textId="77777777" w:rsidR="00641A0B" w:rsidRPr="009C1258" w:rsidRDefault="00641A0B" w:rsidP="00641A0B">
      <w:pPr>
        <w:rPr>
          <w:rFonts w:asciiTheme="minorHAnsi" w:hAnsiTheme="minorHAnsi"/>
          <w:color w:val="000000" w:themeColor="text1"/>
          <w:sz w:val="22"/>
          <w:szCs w:val="22"/>
        </w:rPr>
      </w:pPr>
    </w:p>
    <w:p w14:paraId="0532FFD9" w14:textId="77777777" w:rsidR="00641A0B" w:rsidRPr="008407CB" w:rsidRDefault="00641A0B" w:rsidP="00641A0B">
      <w:pPr>
        <w:rPr>
          <w:rFonts w:asciiTheme="minorHAnsi" w:hAnsiTheme="minorHAnsi"/>
          <w:b/>
          <w:color w:val="000000" w:themeColor="text1"/>
          <w:sz w:val="22"/>
          <w:szCs w:val="22"/>
          <w:u w:val="single"/>
        </w:rPr>
      </w:pPr>
      <w:r w:rsidRPr="008407CB">
        <w:rPr>
          <w:rFonts w:asciiTheme="minorHAnsi" w:hAnsiTheme="minorHAnsi"/>
          <w:b/>
          <w:color w:val="000000" w:themeColor="text1"/>
          <w:sz w:val="22"/>
          <w:szCs w:val="22"/>
          <w:u w:val="single"/>
        </w:rPr>
        <w:t>Section 7.2</w:t>
      </w:r>
      <w:r>
        <w:rPr>
          <w:rFonts w:asciiTheme="minorHAnsi" w:hAnsiTheme="minorHAnsi"/>
          <w:b/>
          <w:color w:val="000000" w:themeColor="text1"/>
          <w:sz w:val="22"/>
          <w:szCs w:val="22"/>
          <w:u w:val="single"/>
        </w:rPr>
        <w:t xml:space="preserve"> – 7.2.4,</w:t>
      </w:r>
      <w:r w:rsidRPr="008407CB">
        <w:rPr>
          <w:rFonts w:asciiTheme="minorHAnsi" w:hAnsiTheme="minorHAnsi"/>
          <w:b/>
          <w:color w:val="000000" w:themeColor="text1"/>
          <w:sz w:val="22"/>
          <w:szCs w:val="22"/>
          <w:u w:val="single"/>
        </w:rPr>
        <w:t xml:space="preserve"> Additional Publication of Registration Data:</w:t>
      </w:r>
    </w:p>
    <w:p w14:paraId="108DD923" w14:textId="28A145E8" w:rsidR="00641A0B" w:rsidRDefault="003337C1"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2CCFDB1F" w14:textId="77777777" w:rsidR="00641A0B" w:rsidRDefault="00641A0B" w:rsidP="00641A0B">
      <w:pPr>
        <w:rPr>
          <w:rFonts w:asciiTheme="minorHAnsi" w:hAnsiTheme="minorHAnsi"/>
          <w:b/>
          <w:color w:val="000000" w:themeColor="text1"/>
          <w:sz w:val="22"/>
          <w:szCs w:val="22"/>
        </w:rPr>
      </w:pPr>
    </w:p>
    <w:p w14:paraId="3D161213"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Section 7.3-7.4</w:t>
      </w:r>
      <w:r>
        <w:rPr>
          <w:rFonts w:asciiTheme="minorHAnsi" w:hAnsiTheme="minorHAnsi"/>
          <w:b/>
          <w:color w:val="000000" w:themeColor="text1"/>
          <w:sz w:val="22"/>
          <w:szCs w:val="22"/>
          <w:u w:val="single"/>
        </w:rPr>
        <w:t>,</w:t>
      </w:r>
      <w:r w:rsidRPr="008407CB">
        <w:rPr>
          <w:rFonts w:asciiTheme="minorHAnsi" w:hAnsiTheme="minorHAnsi"/>
          <w:b/>
          <w:color w:val="000000" w:themeColor="text1"/>
          <w:sz w:val="22"/>
          <w:szCs w:val="22"/>
          <w:u w:val="single"/>
        </w:rPr>
        <w:t xml:space="preserve"> Uniform Domain Name Dispute Resolution Policy &amp; Transfer Policy</w:t>
      </w:r>
      <w:r w:rsidRPr="008407CB">
        <w:rPr>
          <w:rFonts w:asciiTheme="minorHAnsi" w:hAnsiTheme="minorHAnsi"/>
          <w:color w:val="000000" w:themeColor="text1"/>
          <w:sz w:val="22"/>
          <w:szCs w:val="22"/>
          <w:u w:val="single"/>
        </w:rPr>
        <w:t xml:space="preserve">: </w:t>
      </w:r>
    </w:p>
    <w:p w14:paraId="12C02644" w14:textId="2F0D033D" w:rsidR="00641A0B" w:rsidRDefault="003337C1" w:rsidP="00641A0B">
      <w:pPr>
        <w:rPr>
          <w:rFonts w:asciiTheme="minorHAnsi" w:hAnsiTheme="minorHAnsi"/>
          <w:color w:val="000000" w:themeColor="text1"/>
          <w:sz w:val="22"/>
          <w:szCs w:val="22"/>
        </w:rPr>
      </w:pPr>
      <w:r w:rsidRPr="003337C1">
        <w:rPr>
          <w:rFonts w:asciiTheme="minorHAnsi" w:hAnsiTheme="minorHAnsi"/>
          <w:color w:val="000000" w:themeColor="text1"/>
          <w:sz w:val="22"/>
          <w:szCs w:val="22"/>
        </w:rPr>
        <w:t xml:space="preserve">The security of the Transfer Policy is weakened by Appendix G. Specifically, the Gaining Registrar is excused the obligation to obtain </w:t>
      </w:r>
      <w:proofErr w:type="spellStart"/>
      <w:r w:rsidRPr="003337C1">
        <w:rPr>
          <w:rFonts w:asciiTheme="minorHAnsi" w:hAnsiTheme="minorHAnsi"/>
          <w:color w:val="000000" w:themeColor="text1"/>
          <w:sz w:val="22"/>
          <w:szCs w:val="22"/>
        </w:rPr>
        <w:t>authorisation</w:t>
      </w:r>
      <w:proofErr w:type="spellEnd"/>
      <w:r w:rsidRPr="003337C1">
        <w:rPr>
          <w:rFonts w:asciiTheme="minorHAnsi" w:hAnsiTheme="minorHAnsi"/>
          <w:color w:val="000000" w:themeColor="text1"/>
          <w:sz w:val="22"/>
          <w:szCs w:val="22"/>
        </w:rPr>
        <w:t xml:space="preserve"> from the registrant. This seems reasonable in light of GDPR redaction. But without this step, </w:t>
      </w:r>
      <w:proofErr w:type="spellStart"/>
      <w:r w:rsidRPr="003337C1">
        <w:rPr>
          <w:rFonts w:asciiTheme="minorHAnsi" w:hAnsiTheme="minorHAnsi"/>
          <w:color w:val="000000" w:themeColor="text1"/>
          <w:sz w:val="22"/>
          <w:szCs w:val="22"/>
        </w:rPr>
        <w:t>authorisation</w:t>
      </w:r>
      <w:proofErr w:type="spellEnd"/>
      <w:r w:rsidRPr="003337C1">
        <w:rPr>
          <w:rFonts w:asciiTheme="minorHAnsi" w:hAnsiTheme="minorHAnsi"/>
          <w:color w:val="000000" w:themeColor="text1"/>
          <w:sz w:val="22"/>
          <w:szCs w:val="22"/>
        </w:rPr>
        <w:t xml:space="preserve"> depends on the </w:t>
      </w:r>
      <w:proofErr w:type="spellStart"/>
      <w:r w:rsidRPr="003337C1">
        <w:rPr>
          <w:rFonts w:asciiTheme="minorHAnsi" w:hAnsiTheme="minorHAnsi"/>
          <w:color w:val="000000" w:themeColor="text1"/>
          <w:sz w:val="22"/>
          <w:szCs w:val="22"/>
        </w:rPr>
        <w:t>AuthInfo</w:t>
      </w:r>
      <w:proofErr w:type="spellEnd"/>
      <w:r w:rsidRPr="003337C1">
        <w:rPr>
          <w:rFonts w:asciiTheme="minorHAnsi" w:hAnsiTheme="minorHAnsi"/>
          <w:color w:val="000000" w:themeColor="text1"/>
          <w:sz w:val="22"/>
          <w:szCs w:val="22"/>
        </w:rPr>
        <w:t xml:space="preserve"> code, which is not its purpose and is explicitly prohibited in section A.5 of the Transfer Policy. Poor security precautions on </w:t>
      </w:r>
      <w:proofErr w:type="spellStart"/>
      <w:r w:rsidRPr="003337C1">
        <w:rPr>
          <w:rFonts w:asciiTheme="minorHAnsi" w:hAnsiTheme="minorHAnsi"/>
          <w:color w:val="000000" w:themeColor="text1"/>
          <w:sz w:val="22"/>
          <w:szCs w:val="22"/>
        </w:rPr>
        <w:t>AuthInfo</w:t>
      </w:r>
      <w:proofErr w:type="spellEnd"/>
      <w:r w:rsidRPr="003337C1">
        <w:rPr>
          <w:rFonts w:asciiTheme="minorHAnsi" w:hAnsiTheme="minorHAnsi"/>
          <w:color w:val="000000" w:themeColor="text1"/>
          <w:sz w:val="22"/>
          <w:szCs w:val="22"/>
        </w:rPr>
        <w:t xml:space="preserve"> codes have led to brute force attacks in the wild. See SAC074 on registrant protection here: https://www.icann.org/en/system/sac-074-en.pdf</w:t>
      </w:r>
    </w:p>
    <w:p w14:paraId="7088BD7E" w14:textId="77777777" w:rsidR="00641A0B" w:rsidRDefault="00641A0B" w:rsidP="00641A0B">
      <w:pPr>
        <w:rPr>
          <w:rFonts w:asciiTheme="minorHAnsi" w:hAnsiTheme="minorHAnsi"/>
          <w:color w:val="000000" w:themeColor="text1"/>
          <w:sz w:val="22"/>
          <w:szCs w:val="22"/>
        </w:rPr>
      </w:pPr>
    </w:p>
    <w:p w14:paraId="48DA6CDB"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Section </w:t>
      </w:r>
      <w:r>
        <w:rPr>
          <w:rFonts w:asciiTheme="minorHAnsi" w:hAnsiTheme="minorHAnsi"/>
          <w:b/>
          <w:color w:val="000000" w:themeColor="text1"/>
          <w:sz w:val="22"/>
          <w:szCs w:val="22"/>
          <w:u w:val="single"/>
        </w:rPr>
        <w:t xml:space="preserve">8.1 – 8.3, </w:t>
      </w:r>
      <w:proofErr w:type="gramStart"/>
      <w:r>
        <w:rPr>
          <w:rFonts w:asciiTheme="minorHAnsi" w:hAnsiTheme="minorHAnsi"/>
          <w:b/>
          <w:color w:val="000000" w:themeColor="text1"/>
          <w:sz w:val="22"/>
          <w:szCs w:val="22"/>
          <w:u w:val="single"/>
        </w:rPr>
        <w:t xml:space="preserve">Miscellaneous </w:t>
      </w:r>
      <w:r w:rsidRPr="008407CB">
        <w:rPr>
          <w:rFonts w:asciiTheme="minorHAnsi" w:hAnsiTheme="minorHAnsi"/>
          <w:color w:val="000000" w:themeColor="text1"/>
          <w:sz w:val="22"/>
          <w:szCs w:val="22"/>
          <w:u w:val="single"/>
        </w:rPr>
        <w:t>:</w:t>
      </w:r>
      <w:proofErr w:type="gramEnd"/>
      <w:r w:rsidRPr="008407CB">
        <w:rPr>
          <w:rFonts w:asciiTheme="minorHAnsi" w:hAnsiTheme="minorHAnsi"/>
          <w:color w:val="000000" w:themeColor="text1"/>
          <w:sz w:val="22"/>
          <w:szCs w:val="22"/>
          <w:u w:val="single"/>
        </w:rPr>
        <w:t xml:space="preserve"> </w:t>
      </w:r>
    </w:p>
    <w:p w14:paraId="638ECC4A" w14:textId="77777777" w:rsidR="00B02792" w:rsidRDefault="00641A0B" w:rsidP="00641A0B">
      <w:pPr>
        <w:rPr>
          <w:rFonts w:asciiTheme="minorHAnsi" w:hAnsiTheme="minorHAnsi"/>
          <w:color w:val="000000" w:themeColor="text1"/>
          <w:sz w:val="22"/>
          <w:szCs w:val="22"/>
        </w:rPr>
      </w:pPr>
      <w:r>
        <w:rPr>
          <w:rFonts w:asciiTheme="minorHAnsi" w:hAnsiTheme="minorHAnsi"/>
          <w:color w:val="000000" w:themeColor="text1"/>
          <w:sz w:val="22"/>
          <w:szCs w:val="22"/>
        </w:rPr>
        <w:t>insert comment</w:t>
      </w:r>
      <w:r w:rsidRPr="009C1258">
        <w:rPr>
          <w:rFonts w:asciiTheme="minorHAnsi" w:hAnsiTheme="minorHAnsi"/>
          <w:color w:val="000000" w:themeColor="text1"/>
          <w:sz w:val="22"/>
          <w:szCs w:val="22"/>
        </w:rPr>
        <w:t xml:space="preserve"> </w:t>
      </w:r>
    </w:p>
    <w:p w14:paraId="4D2EFBA1" w14:textId="77777777" w:rsidR="00B02792" w:rsidRDefault="00B02792" w:rsidP="00641A0B">
      <w:pPr>
        <w:rPr>
          <w:rFonts w:asciiTheme="minorHAnsi" w:hAnsiTheme="minorHAnsi"/>
          <w:color w:val="000000" w:themeColor="text1"/>
          <w:sz w:val="22"/>
          <w:szCs w:val="22"/>
        </w:rPr>
      </w:pPr>
    </w:p>
    <w:p w14:paraId="49FCD4FD" w14:textId="77777777" w:rsidR="00641A0B" w:rsidRPr="00877034" w:rsidRDefault="00641A0B" w:rsidP="00641A0B">
      <w:pPr>
        <w:rPr>
          <w:rFonts w:asciiTheme="minorHAnsi" w:hAnsiTheme="minorHAnsi"/>
          <w:b/>
          <w:color w:val="000000" w:themeColor="text1"/>
          <w:sz w:val="22"/>
          <w:szCs w:val="22"/>
          <w:u w:val="single"/>
        </w:rPr>
      </w:pPr>
      <w:r w:rsidRPr="008407CB">
        <w:rPr>
          <w:rFonts w:asciiTheme="minorHAnsi" w:hAnsiTheme="minorHAnsi"/>
          <w:b/>
          <w:color w:val="000000" w:themeColor="text1"/>
          <w:sz w:val="22"/>
          <w:szCs w:val="22"/>
          <w:u w:val="single"/>
        </w:rPr>
        <w:t>Appendix A.1</w:t>
      </w:r>
      <w:r>
        <w:rPr>
          <w:rFonts w:asciiTheme="minorHAnsi" w:hAnsiTheme="minorHAnsi"/>
          <w:b/>
          <w:color w:val="000000" w:themeColor="text1"/>
          <w:sz w:val="22"/>
          <w:szCs w:val="22"/>
          <w:u w:val="single"/>
        </w:rPr>
        <w:t xml:space="preserve"> – A1.2.2,</w:t>
      </w:r>
      <w:r w:rsidRPr="008407CB">
        <w:rPr>
          <w:rFonts w:asciiTheme="minorHAnsi" w:hAnsiTheme="minorHAnsi"/>
          <w:color w:val="000000" w:themeColor="text1"/>
          <w:sz w:val="22"/>
          <w:szCs w:val="22"/>
          <w:u w:val="single"/>
        </w:rPr>
        <w:t xml:space="preserve"> </w:t>
      </w:r>
      <w:r w:rsidRPr="00877034">
        <w:rPr>
          <w:rFonts w:asciiTheme="minorHAnsi" w:hAnsiTheme="minorHAnsi"/>
          <w:b/>
          <w:color w:val="000000" w:themeColor="text1"/>
          <w:sz w:val="22"/>
          <w:szCs w:val="22"/>
          <w:u w:val="single"/>
        </w:rPr>
        <w:t>Registration Data Directory Services:</w:t>
      </w:r>
    </w:p>
    <w:p w14:paraId="0383BADE" w14:textId="25F02C6F" w:rsidR="00641A0B" w:rsidRPr="009C1258" w:rsidRDefault="00066BAD" w:rsidP="00641A0B">
      <w:pPr>
        <w:rPr>
          <w:rFonts w:asciiTheme="minorHAnsi" w:eastAsiaTheme="minorEastAsia" w:hAnsiTheme="minorHAnsi" w:cstheme="minorBid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r w:rsidR="00641A0B" w:rsidRPr="009C1258">
        <w:rPr>
          <w:rFonts w:asciiTheme="minorHAnsi" w:eastAsiaTheme="minorEastAsia" w:hAnsiTheme="minorHAnsi" w:cstheme="minorBidi"/>
          <w:color w:val="000000" w:themeColor="text1"/>
          <w:sz w:val="22"/>
          <w:szCs w:val="22"/>
        </w:rPr>
        <w:t xml:space="preserve">  </w:t>
      </w:r>
    </w:p>
    <w:p w14:paraId="6FA478AA" w14:textId="77777777" w:rsidR="00641A0B" w:rsidRPr="009C1258" w:rsidRDefault="00641A0B" w:rsidP="00641A0B">
      <w:pPr>
        <w:rPr>
          <w:rFonts w:asciiTheme="minorHAnsi" w:hAnsiTheme="minorHAnsi"/>
          <w:b/>
          <w:color w:val="000000" w:themeColor="text1"/>
          <w:sz w:val="22"/>
          <w:szCs w:val="22"/>
        </w:rPr>
      </w:pPr>
    </w:p>
    <w:p w14:paraId="13B5FD6F"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Appendix A</w:t>
      </w:r>
      <w:r>
        <w:rPr>
          <w:rFonts w:asciiTheme="minorHAnsi" w:hAnsiTheme="minorHAnsi"/>
          <w:b/>
          <w:color w:val="000000" w:themeColor="text1"/>
          <w:sz w:val="22"/>
          <w:szCs w:val="22"/>
          <w:u w:val="single"/>
        </w:rPr>
        <w:t>.2 – A2.3</w:t>
      </w:r>
      <w:r w:rsidRPr="008407CB">
        <w:rPr>
          <w:rFonts w:asciiTheme="minorHAnsi" w:hAnsiTheme="minorHAnsi"/>
          <w:b/>
          <w:color w:val="000000" w:themeColor="text1"/>
          <w:sz w:val="22"/>
          <w:szCs w:val="22"/>
          <w:u w:val="single"/>
        </w:rPr>
        <w:t>, Registration Data Directory Services:</w:t>
      </w:r>
      <w:r w:rsidRPr="008407CB">
        <w:rPr>
          <w:rFonts w:asciiTheme="minorHAnsi" w:hAnsiTheme="minorHAnsi"/>
          <w:color w:val="000000" w:themeColor="text1"/>
          <w:sz w:val="22"/>
          <w:szCs w:val="22"/>
          <w:u w:val="single"/>
        </w:rPr>
        <w:t xml:space="preserve"> </w:t>
      </w:r>
    </w:p>
    <w:p w14:paraId="47C83F8D" w14:textId="1951BDA8" w:rsidR="00641A0B" w:rsidRPr="009C1258" w:rsidRDefault="00066BAD" w:rsidP="00641A0B">
      <w:pPr>
        <w:rPr>
          <w:rFonts w:asciiTheme="minorHAnsi" w:hAnsiTheme="minorHAnsi"/>
          <w:color w:val="000000" w:themeColor="text1"/>
          <w:sz w:val="22"/>
          <w:szCs w:val="22"/>
        </w:rPr>
      </w:pPr>
      <w:r w:rsidRPr="00066BAD">
        <w:rPr>
          <w:rFonts w:asciiTheme="minorHAnsi" w:hAnsiTheme="minorHAnsi"/>
          <w:color w:val="000000" w:themeColor="text1"/>
          <w:sz w:val="22"/>
          <w:szCs w:val="22"/>
        </w:rPr>
        <w:t xml:space="preserve">Edits are needed as follows:  1) This language appears to require RDDS operators to protect/redact data that is not covered by the GDPR.  For example 2.1.ii apparently requires a registrar or registry operator located outside of the EEA who does business with some registrants inside the EEA to protect ALL of its registrants no matter where they reside.                  For example, a registrar that is established in the Americas and does not engage a data processor in the EEA should not be allowed to use GDPR to protect/redact the data of its registrants who reside in the Americas.                  The policy should allow </w:t>
      </w:r>
      <w:r w:rsidRPr="00066BAD">
        <w:rPr>
          <w:rFonts w:asciiTheme="minorHAnsi" w:hAnsiTheme="minorHAnsi"/>
          <w:color w:val="000000" w:themeColor="text1"/>
          <w:sz w:val="22"/>
          <w:szCs w:val="22"/>
        </w:rPr>
        <w:lastRenderedPageBreak/>
        <w:t xml:space="preserve">compliance with the law, but should not allow over-compliance with or over-application of the law to cover data subjects not protected by GDPR.    2)  The remaining thin </w:t>
      </w:r>
      <w:proofErr w:type="spellStart"/>
      <w:r w:rsidRPr="00066BAD">
        <w:rPr>
          <w:rFonts w:asciiTheme="minorHAnsi" w:hAnsiTheme="minorHAnsi"/>
          <w:color w:val="000000" w:themeColor="text1"/>
          <w:sz w:val="22"/>
          <w:szCs w:val="22"/>
        </w:rPr>
        <w:t>gTLD</w:t>
      </w:r>
      <w:proofErr w:type="spellEnd"/>
      <w:r w:rsidRPr="00066BAD">
        <w:rPr>
          <w:rFonts w:asciiTheme="minorHAnsi" w:hAnsiTheme="minorHAnsi"/>
          <w:color w:val="000000" w:themeColor="text1"/>
          <w:sz w:val="22"/>
          <w:szCs w:val="22"/>
        </w:rPr>
        <w:t xml:space="preserve"> registries should be required to move to thick status per the Thick WHOIS Consensus Policy and Board Resolution 2014.02.07.08.  This is important to enhance the accuracy of, reliable access to, and uniform handling of Registration Data.  See SAC101.    3) Regarding 2.2, operators should be required to always publish the redacted field name itself.  Not publishing the redacted field names gives inconsistent output across providers.  </w:t>
      </w:r>
      <w:r w:rsidR="00641A0B" w:rsidRPr="009C1258">
        <w:rPr>
          <w:rFonts w:asciiTheme="minorHAnsi" w:hAnsiTheme="minorHAnsi"/>
          <w:color w:val="000000" w:themeColor="text1"/>
          <w:sz w:val="22"/>
          <w:szCs w:val="22"/>
        </w:rPr>
        <w:t xml:space="preserve">  </w:t>
      </w:r>
    </w:p>
    <w:p w14:paraId="683ACED9" w14:textId="77777777" w:rsidR="00641A0B" w:rsidRPr="009C1258" w:rsidRDefault="00641A0B" w:rsidP="00641A0B">
      <w:pPr>
        <w:rPr>
          <w:rFonts w:asciiTheme="minorHAnsi" w:hAnsiTheme="minorHAnsi"/>
          <w:b/>
          <w:color w:val="000000" w:themeColor="text1"/>
          <w:sz w:val="22"/>
          <w:szCs w:val="22"/>
        </w:rPr>
      </w:pPr>
    </w:p>
    <w:p w14:paraId="331E57BD"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Appendix A</w:t>
      </w:r>
      <w:r>
        <w:rPr>
          <w:rFonts w:asciiTheme="minorHAnsi" w:hAnsiTheme="minorHAnsi"/>
          <w:b/>
          <w:color w:val="000000" w:themeColor="text1"/>
          <w:sz w:val="22"/>
          <w:szCs w:val="22"/>
          <w:u w:val="single"/>
        </w:rPr>
        <w:t>.2.4 – A2.6, Redacted Fields</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2E18BFA2" w14:textId="74A2FCE5" w:rsidR="00641A0B" w:rsidRPr="009C1258" w:rsidRDefault="00831E58" w:rsidP="00641A0B">
      <w:pPr>
        <w:rPr>
          <w:rFonts w:asciiTheme="minorHAnsi" w:hAnsiTheme="minorHAnsi"/>
          <w:color w:val="000000" w:themeColor="text1"/>
          <w:sz w:val="22"/>
          <w:szCs w:val="22"/>
        </w:rPr>
      </w:pPr>
      <w:r w:rsidRPr="00831E58">
        <w:rPr>
          <w:rFonts w:asciiTheme="minorHAnsi" w:hAnsiTheme="minorHAnsi"/>
          <w:color w:val="000000" w:themeColor="text1"/>
          <w:sz w:val="22"/>
          <w:szCs w:val="22"/>
        </w:rPr>
        <w:t xml:space="preserve">SSAC agrees with 24 with the addition of the following:  1) If the registrar uses a web form, the URL of the registrar's web form must be published in the registrar's WHOIS/RDAP output.  2) If the Registrar or Registry Operator provides a web-based form or a general email address not customized to the domain, the Registry and Registry Operator must:     a) provide an email receipt to the user of the web-based form or general email address stating that the email has been received and will be forwarded to the domain contact, and     b) shall document delivery to the domain contact of the communications submitted via the web-based form or general email address. Registrar or Registry Operator shall maintain the records related to such reports for the shorter of two (2) years or the longest period permitted by applicable law, and during such period shall provide such records to ICANN upon reasonable notice.  [This language is based on similar requirements in the RAA regarding abuse complaints.]  </w:t>
      </w:r>
      <w:r w:rsidR="00641A0B" w:rsidRPr="004E268E">
        <w:rPr>
          <w:rFonts w:asciiTheme="minorHAnsi" w:hAnsiTheme="minorHAnsi"/>
          <w:color w:val="000000" w:themeColor="text1"/>
          <w:sz w:val="22"/>
          <w:szCs w:val="22"/>
        </w:rPr>
        <w:t xml:space="preserve">  </w:t>
      </w:r>
    </w:p>
    <w:p w14:paraId="067C78C1" w14:textId="77777777" w:rsidR="00641A0B" w:rsidRPr="009C1258" w:rsidRDefault="00641A0B" w:rsidP="00641A0B">
      <w:pPr>
        <w:rPr>
          <w:rFonts w:asciiTheme="minorHAnsi" w:hAnsiTheme="minorHAnsi"/>
          <w:color w:val="000000" w:themeColor="text1"/>
          <w:sz w:val="22"/>
          <w:szCs w:val="22"/>
        </w:rPr>
      </w:pPr>
    </w:p>
    <w:p w14:paraId="703141DA"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Appendix A</w:t>
      </w:r>
      <w:r>
        <w:rPr>
          <w:rFonts w:asciiTheme="minorHAnsi" w:hAnsiTheme="minorHAnsi"/>
          <w:b/>
          <w:color w:val="000000" w:themeColor="text1"/>
          <w:sz w:val="22"/>
          <w:szCs w:val="22"/>
          <w:u w:val="single"/>
        </w:rPr>
        <w:t xml:space="preserve">.3, </w:t>
      </w:r>
      <w:r w:rsidRPr="00EE6439">
        <w:rPr>
          <w:rFonts w:asciiTheme="minorHAnsi" w:hAnsiTheme="minorHAnsi"/>
          <w:b/>
          <w:color w:val="000000" w:themeColor="text1"/>
          <w:sz w:val="22"/>
          <w:szCs w:val="22"/>
          <w:u w:val="single"/>
        </w:rPr>
        <w:t>Additional Provisions Concerning Processing Personal Data</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2CB83BD0" w14:textId="6EC17F66" w:rsidR="00641A0B" w:rsidRDefault="00831E58" w:rsidP="00641A0B">
      <w:pPr>
        <w:rPr>
          <w:rFonts w:asciiTheme="minorHAnsi" w:hAnsiTheme="minorHAnsi"/>
          <w:color w:val="000000" w:themeColor="text1"/>
          <w:sz w:val="22"/>
          <w:szCs w:val="22"/>
        </w:rPr>
      </w:pPr>
      <w:r w:rsidRPr="00831E58">
        <w:rPr>
          <w:rFonts w:asciiTheme="minorHAnsi" w:hAnsiTheme="minorHAnsi"/>
          <w:color w:val="000000" w:themeColor="text1"/>
          <w:sz w:val="22"/>
          <w:szCs w:val="22"/>
        </w:rPr>
        <w:t>This language should be stricken.  It was expedient when the Temp Spec was rushed into service.  The language is not appropriate in the long term.</w:t>
      </w:r>
    </w:p>
    <w:p w14:paraId="32DB5888" w14:textId="77777777" w:rsidR="00641A0B" w:rsidRPr="009C1258" w:rsidRDefault="00641A0B" w:rsidP="00641A0B">
      <w:pPr>
        <w:rPr>
          <w:rFonts w:asciiTheme="minorHAnsi" w:hAnsiTheme="minorHAnsi"/>
          <w:color w:val="000000" w:themeColor="text1"/>
          <w:sz w:val="22"/>
          <w:szCs w:val="22"/>
        </w:rPr>
      </w:pPr>
    </w:p>
    <w:p w14:paraId="23E01533"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Appendix A</w:t>
      </w:r>
      <w:r>
        <w:rPr>
          <w:rFonts w:asciiTheme="minorHAnsi" w:hAnsiTheme="minorHAnsi"/>
          <w:b/>
          <w:color w:val="000000" w:themeColor="text1"/>
          <w:sz w:val="22"/>
          <w:szCs w:val="22"/>
          <w:u w:val="single"/>
        </w:rPr>
        <w:t xml:space="preserve">.4 – A4.2, </w:t>
      </w:r>
      <w:r w:rsidRPr="00FC4653">
        <w:rPr>
          <w:rFonts w:asciiTheme="minorHAnsi" w:hAnsiTheme="minorHAnsi"/>
          <w:b/>
          <w:color w:val="000000" w:themeColor="text1"/>
          <w:sz w:val="22"/>
          <w:szCs w:val="22"/>
          <w:u w:val="single"/>
        </w:rPr>
        <w:t>Access to Non-Public Registration Data</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669A1D6B" w14:textId="2A5A4D7B" w:rsidR="00641A0B" w:rsidRPr="009C1258" w:rsidRDefault="00831E58" w:rsidP="00641A0B">
      <w:pPr>
        <w:rPr>
          <w:rFonts w:asciiTheme="minorHAnsi" w:hAnsiTheme="minorHAnsi"/>
          <w:color w:val="000000" w:themeColor="text1"/>
          <w:sz w:val="22"/>
          <w:szCs w:val="22"/>
        </w:rPr>
      </w:pPr>
      <w:r w:rsidRPr="00831E58">
        <w:rPr>
          <w:rFonts w:asciiTheme="minorHAnsi" w:hAnsiTheme="minorHAnsi"/>
          <w:color w:val="000000" w:themeColor="text1"/>
          <w:sz w:val="22"/>
          <w:szCs w:val="22"/>
        </w:rPr>
        <w:t>No, because registrars and registry operators must be required to participate in a uniform, coordinated access program that allows predictable tiered access and credentialing.  The current language in 26 allows all manner of non-uniform implementations, with no predictability and potentially large operational barriers.</w:t>
      </w:r>
      <w:r w:rsidR="00641A0B" w:rsidRPr="004E268E">
        <w:rPr>
          <w:rFonts w:asciiTheme="minorHAnsi" w:hAnsiTheme="minorHAnsi"/>
          <w:color w:val="000000" w:themeColor="text1"/>
          <w:sz w:val="22"/>
          <w:szCs w:val="22"/>
        </w:rPr>
        <w:t xml:space="preserve">  </w:t>
      </w:r>
    </w:p>
    <w:p w14:paraId="41676E2F" w14:textId="77777777" w:rsidR="00641A0B" w:rsidRPr="009C1258" w:rsidRDefault="00641A0B" w:rsidP="00641A0B">
      <w:pPr>
        <w:rPr>
          <w:rFonts w:asciiTheme="minorHAnsi" w:hAnsiTheme="minorHAnsi"/>
          <w:color w:val="000000" w:themeColor="text1"/>
          <w:sz w:val="22"/>
          <w:szCs w:val="22"/>
        </w:rPr>
      </w:pPr>
    </w:p>
    <w:p w14:paraId="37FAD286"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Appendix A</w:t>
      </w:r>
      <w:r>
        <w:rPr>
          <w:rFonts w:asciiTheme="minorHAnsi" w:hAnsiTheme="minorHAnsi"/>
          <w:b/>
          <w:color w:val="000000" w:themeColor="text1"/>
          <w:sz w:val="22"/>
          <w:szCs w:val="22"/>
          <w:u w:val="single"/>
        </w:rPr>
        <w:t xml:space="preserve">.5, </w:t>
      </w:r>
      <w:r w:rsidRPr="00FC4653">
        <w:rPr>
          <w:rFonts w:asciiTheme="minorHAnsi" w:hAnsiTheme="minorHAnsi"/>
          <w:b/>
          <w:color w:val="000000" w:themeColor="text1"/>
          <w:sz w:val="22"/>
          <w:szCs w:val="22"/>
          <w:u w:val="single"/>
        </w:rPr>
        <w:t>Publication of Additional Data Fields</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2C6B232A" w14:textId="5B4330AA" w:rsidR="00641A0B" w:rsidRPr="009C1258" w:rsidRDefault="00831E58"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2530DCD9" w14:textId="77777777" w:rsidR="00641A0B" w:rsidRPr="009C1258" w:rsidRDefault="00641A0B" w:rsidP="00641A0B">
      <w:pPr>
        <w:spacing w:before="120"/>
        <w:ind w:left="720"/>
        <w:rPr>
          <w:rFonts w:asciiTheme="minorHAnsi" w:hAnsiTheme="minorHAnsi"/>
          <w:color w:val="000000" w:themeColor="text1"/>
          <w:sz w:val="22"/>
          <w:szCs w:val="22"/>
        </w:rPr>
      </w:pPr>
    </w:p>
    <w:p w14:paraId="5E953B76"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B.1, </w:t>
      </w:r>
      <w:r w:rsidRPr="008B759F">
        <w:rPr>
          <w:rFonts w:asciiTheme="minorHAnsi" w:hAnsiTheme="minorHAnsi"/>
          <w:b/>
          <w:color w:val="000000" w:themeColor="text1"/>
          <w:sz w:val="22"/>
          <w:szCs w:val="22"/>
          <w:u w:val="single"/>
        </w:rPr>
        <w:t>Supplemental Data Escrow Requirements</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1E16F469" w14:textId="7D7A16C0" w:rsidR="00641A0B" w:rsidRDefault="003337C1" w:rsidP="00641A0B">
      <w:pPr>
        <w:rPr>
          <w:rFonts w:ascii="Calibri" w:eastAsia="Times New Roman" w:hAnsi="Calibri"/>
          <w:color w:val="000000"/>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71AB321D" w14:textId="77777777" w:rsidR="00641A0B" w:rsidRDefault="00641A0B" w:rsidP="00641A0B">
      <w:pPr>
        <w:rPr>
          <w:rFonts w:ascii="Calibri" w:eastAsia="Times New Roman" w:hAnsi="Calibri"/>
          <w:color w:val="000000"/>
          <w:sz w:val="22"/>
          <w:szCs w:val="22"/>
        </w:rPr>
      </w:pPr>
    </w:p>
    <w:p w14:paraId="4FAE77CC"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B.2, </w:t>
      </w:r>
      <w:r w:rsidRPr="008B759F">
        <w:rPr>
          <w:rFonts w:asciiTheme="minorHAnsi" w:hAnsiTheme="minorHAnsi"/>
          <w:b/>
          <w:color w:val="000000" w:themeColor="text1"/>
          <w:sz w:val="22"/>
          <w:szCs w:val="22"/>
          <w:u w:val="single"/>
        </w:rPr>
        <w:t>Supplemental Data Escrow Requirements</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7336B149" w14:textId="3D8AE6B9" w:rsidR="00641A0B" w:rsidRPr="009C1258" w:rsidRDefault="003337C1" w:rsidP="00641A0B">
      <w:pPr>
        <w:rPr>
          <w:rFonts w:asciiTheme="minorHAnsi" w:eastAsia="Times New Roman" w:hAnsiTheme="minorHAnsi"/>
          <w:b/>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r w:rsidR="00641A0B" w:rsidRPr="008B759F">
        <w:rPr>
          <w:rFonts w:ascii="Calibri" w:eastAsia="Times New Roman" w:hAnsi="Calibri"/>
          <w:color w:val="000000"/>
          <w:sz w:val="22"/>
          <w:szCs w:val="22"/>
        </w:rPr>
        <w:t xml:space="preserve">  </w:t>
      </w:r>
    </w:p>
    <w:p w14:paraId="143C381B" w14:textId="77777777" w:rsidR="00641A0B" w:rsidRDefault="00641A0B" w:rsidP="00641A0B">
      <w:pPr>
        <w:rPr>
          <w:rFonts w:asciiTheme="minorHAnsi" w:eastAsia="Times New Roman" w:hAnsiTheme="minorHAnsi"/>
          <w:b/>
          <w:color w:val="000000" w:themeColor="text1"/>
          <w:sz w:val="22"/>
          <w:szCs w:val="22"/>
        </w:rPr>
      </w:pPr>
    </w:p>
    <w:p w14:paraId="65411D94"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B.3, </w:t>
      </w:r>
      <w:r w:rsidRPr="008B759F">
        <w:rPr>
          <w:rFonts w:asciiTheme="minorHAnsi" w:hAnsiTheme="minorHAnsi"/>
          <w:b/>
          <w:color w:val="000000" w:themeColor="text1"/>
          <w:sz w:val="22"/>
          <w:szCs w:val="22"/>
          <w:u w:val="single"/>
        </w:rPr>
        <w:t>Supplemental Data Escrow Requirements</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0E189255" w14:textId="1230774A" w:rsidR="00641A0B" w:rsidRPr="009C1258" w:rsidRDefault="003337C1" w:rsidP="00641A0B">
      <w:pPr>
        <w:rPr>
          <w:rFonts w:asciiTheme="minorHAnsi" w:eastAsia="Times New Roman" w:hAnsiTheme="minorHAnsi"/>
          <w:b/>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r w:rsidR="00641A0B" w:rsidRPr="008B759F">
        <w:rPr>
          <w:rFonts w:ascii="Calibri" w:eastAsia="Times New Roman" w:hAnsi="Calibri"/>
          <w:color w:val="000000"/>
          <w:sz w:val="22"/>
          <w:szCs w:val="22"/>
        </w:rPr>
        <w:t xml:space="preserve">  </w:t>
      </w:r>
    </w:p>
    <w:p w14:paraId="5FB27901" w14:textId="77777777" w:rsidR="00641A0B" w:rsidRDefault="00641A0B" w:rsidP="00641A0B">
      <w:pPr>
        <w:rPr>
          <w:rFonts w:asciiTheme="minorHAnsi" w:eastAsia="Times New Roman" w:hAnsiTheme="minorHAnsi"/>
          <w:b/>
          <w:color w:val="000000" w:themeColor="text1"/>
          <w:sz w:val="22"/>
          <w:szCs w:val="22"/>
        </w:rPr>
      </w:pPr>
    </w:p>
    <w:p w14:paraId="5CD9090F"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B.4, </w:t>
      </w:r>
      <w:r w:rsidRPr="008B759F">
        <w:rPr>
          <w:rFonts w:asciiTheme="minorHAnsi" w:hAnsiTheme="minorHAnsi"/>
          <w:b/>
          <w:color w:val="000000" w:themeColor="text1"/>
          <w:sz w:val="22"/>
          <w:szCs w:val="22"/>
          <w:u w:val="single"/>
        </w:rPr>
        <w:t>Supplemental Data Escrow Requirements</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0D3D5B4B" w14:textId="176A2B15" w:rsidR="00641A0B" w:rsidRPr="009C1258" w:rsidRDefault="003337C1" w:rsidP="00641A0B">
      <w:pPr>
        <w:rPr>
          <w:rFonts w:asciiTheme="minorHAnsi" w:eastAsia="Times New Roman" w:hAnsiTheme="minorHAnsi"/>
          <w:b/>
          <w:color w:val="000000" w:themeColor="text1"/>
          <w:sz w:val="22"/>
          <w:szCs w:val="22"/>
        </w:rPr>
      </w:pPr>
      <w:r>
        <w:rPr>
          <w:rFonts w:asciiTheme="minorHAnsi" w:hAnsiTheme="minorHAnsi"/>
          <w:color w:val="000000" w:themeColor="text1"/>
          <w:sz w:val="22"/>
          <w:szCs w:val="22"/>
        </w:rPr>
        <w:t xml:space="preserve">No </w:t>
      </w:r>
      <w:r w:rsidR="00641A0B">
        <w:rPr>
          <w:rFonts w:asciiTheme="minorHAnsi" w:hAnsiTheme="minorHAnsi"/>
          <w:color w:val="000000" w:themeColor="text1"/>
          <w:sz w:val="22"/>
          <w:szCs w:val="22"/>
        </w:rPr>
        <w:t>comment</w:t>
      </w:r>
    </w:p>
    <w:p w14:paraId="05E413BB" w14:textId="77777777" w:rsidR="00641A0B" w:rsidRDefault="00641A0B" w:rsidP="00641A0B">
      <w:pPr>
        <w:rPr>
          <w:rFonts w:asciiTheme="minorHAnsi" w:eastAsia="Times New Roman" w:hAnsiTheme="minorHAnsi"/>
          <w:b/>
          <w:color w:val="000000" w:themeColor="text1"/>
          <w:sz w:val="22"/>
          <w:szCs w:val="22"/>
        </w:rPr>
      </w:pPr>
    </w:p>
    <w:p w14:paraId="19D5AB5A"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C, </w:t>
      </w:r>
      <w:r w:rsidRPr="008B759F">
        <w:rPr>
          <w:rFonts w:asciiTheme="minorHAnsi" w:hAnsiTheme="minorHAnsi"/>
          <w:b/>
          <w:color w:val="000000" w:themeColor="text1"/>
          <w:sz w:val="22"/>
          <w:szCs w:val="22"/>
          <w:u w:val="single"/>
        </w:rPr>
        <w:t>Data Processing Requirements</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351B5AF0" w14:textId="77777777" w:rsidR="00641A0B" w:rsidRDefault="00641A0B" w:rsidP="00641A0B">
      <w:pPr>
        <w:rPr>
          <w:rFonts w:ascii="Calibri" w:eastAsia="Times New Roman" w:hAnsi="Calibri"/>
          <w:color w:val="000000"/>
          <w:sz w:val="22"/>
          <w:szCs w:val="22"/>
        </w:rPr>
      </w:pPr>
      <w:r>
        <w:rPr>
          <w:rFonts w:asciiTheme="minorHAnsi" w:hAnsiTheme="minorHAnsi"/>
          <w:color w:val="000000" w:themeColor="text1"/>
          <w:sz w:val="22"/>
          <w:szCs w:val="22"/>
        </w:rPr>
        <w:t>insert comment</w:t>
      </w:r>
    </w:p>
    <w:p w14:paraId="757C6859" w14:textId="77777777" w:rsidR="00641A0B" w:rsidRDefault="00641A0B" w:rsidP="00641A0B">
      <w:pPr>
        <w:rPr>
          <w:rFonts w:ascii="Calibri" w:eastAsia="Times New Roman" w:hAnsi="Calibri"/>
          <w:color w:val="000000"/>
          <w:sz w:val="22"/>
          <w:szCs w:val="22"/>
        </w:rPr>
      </w:pPr>
    </w:p>
    <w:p w14:paraId="40BC2341"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C.1 – C.1.6, </w:t>
      </w:r>
      <w:r w:rsidRPr="008B759F">
        <w:rPr>
          <w:rFonts w:asciiTheme="minorHAnsi" w:hAnsiTheme="minorHAnsi"/>
          <w:b/>
          <w:color w:val="000000" w:themeColor="text1"/>
          <w:sz w:val="22"/>
          <w:szCs w:val="22"/>
          <w:u w:val="single"/>
        </w:rPr>
        <w:t>Data Processing Requirements</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0CA1574C" w14:textId="77777777" w:rsidR="00641A0B" w:rsidRPr="009C1258" w:rsidRDefault="00641A0B" w:rsidP="00641A0B">
      <w:pPr>
        <w:rPr>
          <w:rFonts w:asciiTheme="minorHAnsi" w:eastAsia="Times New Roman" w:hAnsiTheme="minorHAnsi"/>
          <w:b/>
          <w:color w:val="000000" w:themeColor="text1"/>
          <w:sz w:val="22"/>
          <w:szCs w:val="22"/>
        </w:rPr>
      </w:pPr>
      <w:r>
        <w:rPr>
          <w:rFonts w:asciiTheme="minorHAnsi" w:hAnsiTheme="minorHAnsi"/>
          <w:color w:val="000000" w:themeColor="text1"/>
          <w:sz w:val="22"/>
          <w:szCs w:val="22"/>
        </w:rPr>
        <w:t>insert comment</w:t>
      </w:r>
      <w:r w:rsidRPr="006713E7">
        <w:rPr>
          <w:rFonts w:ascii="Calibri" w:eastAsia="Times New Roman" w:hAnsi="Calibri"/>
          <w:color w:val="000000"/>
          <w:sz w:val="22"/>
          <w:szCs w:val="22"/>
        </w:rPr>
        <w:t xml:space="preserve">       </w:t>
      </w:r>
    </w:p>
    <w:p w14:paraId="249EBA8E" w14:textId="77777777" w:rsidR="00641A0B" w:rsidRDefault="00641A0B" w:rsidP="00641A0B">
      <w:pPr>
        <w:rPr>
          <w:rFonts w:asciiTheme="minorHAnsi" w:eastAsia="Times New Roman" w:hAnsiTheme="minorHAnsi"/>
          <w:b/>
          <w:color w:val="000000" w:themeColor="text1"/>
          <w:sz w:val="22"/>
          <w:szCs w:val="22"/>
        </w:rPr>
      </w:pPr>
    </w:p>
    <w:p w14:paraId="7867990C"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C.2, </w:t>
      </w:r>
      <w:r w:rsidRPr="008B759F">
        <w:rPr>
          <w:rFonts w:asciiTheme="minorHAnsi" w:hAnsiTheme="minorHAnsi"/>
          <w:b/>
          <w:color w:val="000000" w:themeColor="text1"/>
          <w:sz w:val="22"/>
          <w:szCs w:val="22"/>
          <w:u w:val="single"/>
        </w:rPr>
        <w:t>Data Processing Requirements</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39675BCB" w14:textId="77777777" w:rsidR="00641A0B" w:rsidRDefault="00641A0B" w:rsidP="00641A0B">
      <w:pPr>
        <w:rPr>
          <w:rFonts w:ascii="Calibri" w:eastAsia="Times New Roman" w:hAnsi="Calibri"/>
          <w:color w:val="000000"/>
          <w:sz w:val="22"/>
          <w:szCs w:val="22"/>
        </w:rPr>
      </w:pPr>
      <w:r>
        <w:rPr>
          <w:rFonts w:asciiTheme="minorHAnsi" w:hAnsiTheme="minorHAnsi"/>
          <w:color w:val="000000" w:themeColor="text1"/>
          <w:sz w:val="22"/>
          <w:szCs w:val="22"/>
        </w:rPr>
        <w:t>insert comment</w:t>
      </w:r>
      <w:r w:rsidRPr="006713E7">
        <w:rPr>
          <w:rFonts w:ascii="Calibri" w:eastAsia="Times New Roman" w:hAnsi="Calibri"/>
          <w:color w:val="000000"/>
          <w:sz w:val="22"/>
          <w:szCs w:val="22"/>
        </w:rPr>
        <w:t xml:space="preserve">   </w:t>
      </w:r>
    </w:p>
    <w:p w14:paraId="4D394CF1" w14:textId="77777777" w:rsidR="00641A0B" w:rsidRDefault="00641A0B" w:rsidP="00641A0B">
      <w:pPr>
        <w:rPr>
          <w:rFonts w:ascii="Calibri" w:eastAsia="Times New Roman" w:hAnsi="Calibri"/>
          <w:color w:val="000000"/>
          <w:sz w:val="22"/>
          <w:szCs w:val="22"/>
        </w:rPr>
      </w:pPr>
    </w:p>
    <w:p w14:paraId="2A499D5B"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C.3 – C3.1.6, </w:t>
      </w:r>
      <w:r w:rsidRPr="008B759F">
        <w:rPr>
          <w:rFonts w:asciiTheme="minorHAnsi" w:hAnsiTheme="minorHAnsi"/>
          <w:b/>
          <w:color w:val="000000" w:themeColor="text1"/>
          <w:sz w:val="22"/>
          <w:szCs w:val="22"/>
          <w:u w:val="single"/>
        </w:rPr>
        <w:t>Data Processing Requirements</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652683CC" w14:textId="77777777" w:rsidR="00641A0B" w:rsidRDefault="00641A0B" w:rsidP="00641A0B">
      <w:pPr>
        <w:rPr>
          <w:rFonts w:ascii="Calibri" w:eastAsia="Times New Roman" w:hAnsi="Calibri"/>
          <w:color w:val="000000"/>
          <w:sz w:val="22"/>
          <w:szCs w:val="22"/>
        </w:rPr>
      </w:pPr>
      <w:r>
        <w:rPr>
          <w:rFonts w:asciiTheme="minorHAnsi" w:hAnsiTheme="minorHAnsi"/>
          <w:color w:val="000000" w:themeColor="text1"/>
          <w:sz w:val="22"/>
          <w:szCs w:val="22"/>
        </w:rPr>
        <w:t>insert comment</w:t>
      </w:r>
      <w:r w:rsidRPr="006713E7">
        <w:rPr>
          <w:rFonts w:ascii="Calibri" w:eastAsia="Times New Roman" w:hAnsi="Calibri"/>
          <w:color w:val="000000"/>
          <w:sz w:val="22"/>
          <w:szCs w:val="22"/>
        </w:rPr>
        <w:t xml:space="preserve">  </w:t>
      </w:r>
    </w:p>
    <w:p w14:paraId="119B1DDA" w14:textId="77777777" w:rsidR="00641A0B" w:rsidRDefault="00641A0B" w:rsidP="00641A0B">
      <w:pPr>
        <w:rPr>
          <w:rFonts w:ascii="Calibri" w:eastAsia="Times New Roman" w:hAnsi="Calibri"/>
          <w:color w:val="000000"/>
          <w:sz w:val="22"/>
          <w:szCs w:val="22"/>
        </w:rPr>
      </w:pPr>
    </w:p>
    <w:p w14:paraId="06D4E786"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C.3.2 – C3.5.2, </w:t>
      </w:r>
      <w:r w:rsidRPr="008B759F">
        <w:rPr>
          <w:rFonts w:asciiTheme="minorHAnsi" w:hAnsiTheme="minorHAnsi"/>
          <w:b/>
          <w:color w:val="000000" w:themeColor="text1"/>
          <w:sz w:val="22"/>
          <w:szCs w:val="22"/>
          <w:u w:val="single"/>
        </w:rPr>
        <w:t>Data Processing Requirements</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30C2C36B" w14:textId="77777777" w:rsidR="00641A0B" w:rsidRDefault="00641A0B" w:rsidP="00641A0B">
      <w:pPr>
        <w:rPr>
          <w:rFonts w:ascii="Calibri" w:eastAsia="Times New Roman" w:hAnsi="Calibri"/>
          <w:color w:val="000000"/>
          <w:sz w:val="22"/>
          <w:szCs w:val="22"/>
        </w:rPr>
      </w:pPr>
      <w:r>
        <w:rPr>
          <w:rFonts w:asciiTheme="minorHAnsi" w:hAnsiTheme="minorHAnsi"/>
          <w:color w:val="000000" w:themeColor="text1"/>
          <w:sz w:val="22"/>
          <w:szCs w:val="22"/>
        </w:rPr>
        <w:t>insert comment</w:t>
      </w:r>
      <w:r w:rsidRPr="006713E7">
        <w:rPr>
          <w:rFonts w:ascii="Calibri" w:eastAsia="Times New Roman" w:hAnsi="Calibri"/>
          <w:color w:val="000000"/>
          <w:sz w:val="22"/>
          <w:szCs w:val="22"/>
        </w:rPr>
        <w:t xml:space="preserve"> </w:t>
      </w:r>
    </w:p>
    <w:p w14:paraId="3ACF9B24" w14:textId="77777777" w:rsidR="00641A0B" w:rsidRDefault="00641A0B" w:rsidP="00641A0B">
      <w:pPr>
        <w:rPr>
          <w:rFonts w:ascii="Calibri" w:eastAsia="Times New Roman" w:hAnsi="Calibri"/>
          <w:color w:val="000000"/>
          <w:sz w:val="22"/>
          <w:szCs w:val="22"/>
        </w:rPr>
      </w:pPr>
    </w:p>
    <w:p w14:paraId="497F818E"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C.3.8 – C3.10, </w:t>
      </w:r>
      <w:r w:rsidRPr="008B759F">
        <w:rPr>
          <w:rFonts w:asciiTheme="minorHAnsi" w:hAnsiTheme="minorHAnsi"/>
          <w:b/>
          <w:color w:val="000000" w:themeColor="text1"/>
          <w:sz w:val="22"/>
          <w:szCs w:val="22"/>
          <w:u w:val="single"/>
        </w:rPr>
        <w:t>Data Processing Requirements</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3B99F762" w14:textId="77777777" w:rsidR="00641A0B" w:rsidRDefault="00641A0B" w:rsidP="00641A0B">
      <w:pPr>
        <w:rPr>
          <w:rFonts w:asciiTheme="minorHAnsi" w:eastAsia="Times New Roman" w:hAnsiTheme="minorHAnsi"/>
          <w:b/>
          <w:color w:val="000000" w:themeColor="text1"/>
          <w:sz w:val="22"/>
          <w:szCs w:val="22"/>
        </w:rPr>
      </w:pPr>
      <w:r>
        <w:rPr>
          <w:rFonts w:asciiTheme="minorHAnsi" w:hAnsiTheme="minorHAnsi"/>
          <w:color w:val="000000" w:themeColor="text1"/>
          <w:sz w:val="22"/>
          <w:szCs w:val="22"/>
        </w:rPr>
        <w:t>insert comment</w:t>
      </w:r>
      <w:r>
        <w:rPr>
          <w:rFonts w:ascii="Calibri" w:eastAsia="Times New Roman" w:hAnsi="Calibri"/>
          <w:color w:val="000000"/>
          <w:sz w:val="22"/>
          <w:szCs w:val="22"/>
        </w:rPr>
        <w:t xml:space="preserve">  </w:t>
      </w:r>
    </w:p>
    <w:p w14:paraId="1CB4396E" w14:textId="77777777" w:rsidR="00641A0B" w:rsidRDefault="00641A0B" w:rsidP="00641A0B">
      <w:pPr>
        <w:rPr>
          <w:rFonts w:asciiTheme="minorHAnsi" w:eastAsia="Times New Roman" w:hAnsiTheme="minorHAnsi"/>
          <w:b/>
          <w:color w:val="000000" w:themeColor="text1"/>
          <w:sz w:val="22"/>
          <w:szCs w:val="22"/>
        </w:rPr>
      </w:pPr>
    </w:p>
    <w:p w14:paraId="490BE7BC"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D, </w:t>
      </w:r>
      <w:r w:rsidRPr="008B759F">
        <w:rPr>
          <w:rFonts w:asciiTheme="minorHAnsi" w:hAnsiTheme="minorHAnsi"/>
          <w:b/>
          <w:color w:val="000000" w:themeColor="text1"/>
          <w:sz w:val="22"/>
          <w:szCs w:val="22"/>
          <w:u w:val="single"/>
        </w:rPr>
        <w:t>Uniform Rapid Suspension</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68C5E8AB" w14:textId="7708E95A" w:rsidR="00641A0B" w:rsidRPr="009C1258" w:rsidRDefault="00EF18BB" w:rsidP="00641A0B">
      <w:pPr>
        <w:rPr>
          <w:rFonts w:asciiTheme="minorHAnsi" w:eastAsia="Times New Roman" w:hAnsiTheme="minorHAnsi"/>
          <w:b/>
          <w:color w:val="000000" w:themeColor="text1"/>
          <w:sz w:val="22"/>
          <w:szCs w:val="22"/>
        </w:rPr>
      </w:pPr>
      <w:r w:rsidRPr="00EF18BB">
        <w:rPr>
          <w:rFonts w:asciiTheme="minorHAnsi" w:hAnsiTheme="minorHAnsi"/>
          <w:color w:val="000000" w:themeColor="text1"/>
          <w:sz w:val="22"/>
          <w:szCs w:val="22"/>
        </w:rPr>
        <w:t>See response to Q4 below.</w:t>
      </w:r>
      <w:r w:rsidR="00641A0B" w:rsidRPr="00DE12BA">
        <w:rPr>
          <w:rFonts w:ascii="Calibri" w:eastAsia="Times New Roman" w:hAnsi="Calibri"/>
          <w:color w:val="000000"/>
          <w:sz w:val="22"/>
          <w:szCs w:val="22"/>
        </w:rPr>
        <w:t xml:space="preserve">     </w:t>
      </w:r>
    </w:p>
    <w:p w14:paraId="0B7BCC01" w14:textId="77777777" w:rsidR="00641A0B" w:rsidRDefault="00641A0B" w:rsidP="00641A0B">
      <w:pPr>
        <w:rPr>
          <w:rFonts w:asciiTheme="minorHAnsi" w:eastAsia="Times New Roman" w:hAnsiTheme="minorHAnsi"/>
          <w:b/>
          <w:color w:val="000000" w:themeColor="text1"/>
          <w:sz w:val="22"/>
          <w:szCs w:val="22"/>
        </w:rPr>
      </w:pPr>
    </w:p>
    <w:p w14:paraId="274DFAB6"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E - </w:t>
      </w:r>
      <w:r w:rsidRPr="008B759F">
        <w:rPr>
          <w:rFonts w:asciiTheme="minorHAnsi" w:hAnsiTheme="minorHAnsi"/>
          <w:b/>
          <w:color w:val="000000" w:themeColor="text1"/>
          <w:sz w:val="22"/>
          <w:szCs w:val="22"/>
          <w:u w:val="single"/>
        </w:rPr>
        <w:t>Uniform Domain Name Dispute Resolution Policy</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7597E25E" w14:textId="7A99DE76" w:rsidR="00641A0B" w:rsidRPr="009C1258" w:rsidRDefault="00EF18BB" w:rsidP="00641A0B">
      <w:pPr>
        <w:rPr>
          <w:rFonts w:asciiTheme="minorHAnsi" w:eastAsia="Times New Roman" w:hAnsiTheme="minorHAnsi"/>
          <w:b/>
          <w:color w:val="000000" w:themeColor="text1"/>
          <w:sz w:val="22"/>
          <w:szCs w:val="22"/>
        </w:rPr>
      </w:pPr>
      <w:r w:rsidRPr="00EF18BB">
        <w:rPr>
          <w:rFonts w:asciiTheme="minorHAnsi" w:hAnsiTheme="minorHAnsi"/>
          <w:color w:val="000000" w:themeColor="text1"/>
          <w:sz w:val="22"/>
          <w:szCs w:val="22"/>
        </w:rPr>
        <w:t>1.2 (Access to Respondent contact) may be a use case for a future differentiated access system. ICANN staff are advised to keep a list of collection purposes that we identify during this PDP, if they're not already doing so.    Additionally, the current lack of access may make it harder to consolidate multiple cases involving the same registrant. As a result, dispute resolution caseload may increase. Consolidation is explicitly permitted under UDRP paragraph 4(f), and implicitly in URS.</w:t>
      </w:r>
      <w:r w:rsidR="00641A0B" w:rsidRPr="00DE12BA">
        <w:rPr>
          <w:rFonts w:ascii="Calibri" w:eastAsia="Times New Roman" w:hAnsi="Calibri"/>
          <w:color w:val="000000"/>
          <w:sz w:val="22"/>
          <w:szCs w:val="22"/>
        </w:rPr>
        <w:t xml:space="preserve"> </w:t>
      </w:r>
    </w:p>
    <w:p w14:paraId="5ED43093" w14:textId="77777777" w:rsidR="00641A0B" w:rsidRDefault="00641A0B" w:rsidP="00641A0B">
      <w:pPr>
        <w:rPr>
          <w:rFonts w:asciiTheme="minorHAnsi" w:eastAsia="Times New Roman" w:hAnsiTheme="minorHAnsi"/>
          <w:b/>
          <w:color w:val="000000" w:themeColor="text1"/>
          <w:sz w:val="22"/>
          <w:szCs w:val="22"/>
        </w:rPr>
      </w:pPr>
    </w:p>
    <w:p w14:paraId="0D585DFC"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F - </w:t>
      </w:r>
      <w:r w:rsidRPr="008B759F">
        <w:rPr>
          <w:rFonts w:asciiTheme="minorHAnsi" w:hAnsiTheme="minorHAnsi"/>
          <w:b/>
          <w:color w:val="000000" w:themeColor="text1"/>
          <w:sz w:val="22"/>
          <w:szCs w:val="22"/>
          <w:u w:val="single"/>
        </w:rPr>
        <w:t>Bulk Registration Data Access to ICANN</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121A3337" w14:textId="1453DDFD" w:rsidR="00641A0B" w:rsidRDefault="003337C1" w:rsidP="00641A0B">
      <w:pPr>
        <w:rPr>
          <w:rFonts w:ascii="Calibri" w:eastAsia="Times New Roman" w:hAnsi="Calibri"/>
          <w:color w:val="000000"/>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122B6DF8" w14:textId="77777777" w:rsidR="00641A0B" w:rsidRDefault="00641A0B" w:rsidP="00641A0B">
      <w:pPr>
        <w:rPr>
          <w:rFonts w:asciiTheme="minorHAnsi" w:eastAsia="Times New Roman" w:hAnsiTheme="minorHAnsi"/>
          <w:b/>
          <w:color w:val="000000" w:themeColor="text1"/>
          <w:sz w:val="22"/>
          <w:szCs w:val="22"/>
        </w:rPr>
      </w:pPr>
    </w:p>
    <w:p w14:paraId="27268449"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G.1 - </w:t>
      </w:r>
      <w:r w:rsidRPr="008B759F">
        <w:rPr>
          <w:rFonts w:asciiTheme="minorHAnsi" w:hAnsiTheme="minorHAnsi"/>
          <w:b/>
          <w:color w:val="000000" w:themeColor="text1"/>
          <w:sz w:val="22"/>
          <w:szCs w:val="22"/>
          <w:u w:val="single"/>
        </w:rPr>
        <w:t>Supplemental Procedures to the Transfer Policy</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0BAD990C" w14:textId="489FA853" w:rsidR="00641A0B" w:rsidRPr="009C1258" w:rsidRDefault="00EF18BB" w:rsidP="00641A0B">
      <w:pPr>
        <w:rPr>
          <w:rFonts w:asciiTheme="minorHAnsi" w:eastAsia="Times New Roman" w:hAnsiTheme="minorHAnsi"/>
          <w:b/>
          <w:color w:val="000000" w:themeColor="text1"/>
          <w:sz w:val="22"/>
          <w:szCs w:val="22"/>
        </w:rPr>
      </w:pPr>
      <w:r w:rsidRPr="00EF18BB">
        <w:rPr>
          <w:rFonts w:asciiTheme="minorHAnsi" w:hAnsiTheme="minorHAnsi"/>
          <w:color w:val="000000" w:themeColor="text1"/>
          <w:sz w:val="22"/>
          <w:szCs w:val="22"/>
        </w:rPr>
        <w:t xml:space="preserve">The security of the Transfer Policy is weakened by Appendix G. Specifically, the Gaining Registrar is excused the obligation to obtain </w:t>
      </w:r>
      <w:proofErr w:type="spellStart"/>
      <w:r w:rsidRPr="00EF18BB">
        <w:rPr>
          <w:rFonts w:asciiTheme="minorHAnsi" w:hAnsiTheme="minorHAnsi"/>
          <w:color w:val="000000" w:themeColor="text1"/>
          <w:sz w:val="22"/>
          <w:szCs w:val="22"/>
        </w:rPr>
        <w:t>authorisation</w:t>
      </w:r>
      <w:proofErr w:type="spellEnd"/>
      <w:r w:rsidRPr="00EF18BB">
        <w:rPr>
          <w:rFonts w:asciiTheme="minorHAnsi" w:hAnsiTheme="minorHAnsi"/>
          <w:color w:val="000000" w:themeColor="text1"/>
          <w:sz w:val="22"/>
          <w:szCs w:val="22"/>
        </w:rPr>
        <w:t xml:space="preserve"> from the registrant. This seems reasonable in light of GDPR redaction. But without this step, </w:t>
      </w:r>
      <w:proofErr w:type="spellStart"/>
      <w:r w:rsidRPr="00EF18BB">
        <w:rPr>
          <w:rFonts w:asciiTheme="minorHAnsi" w:hAnsiTheme="minorHAnsi"/>
          <w:color w:val="000000" w:themeColor="text1"/>
          <w:sz w:val="22"/>
          <w:szCs w:val="22"/>
        </w:rPr>
        <w:t>authorisation</w:t>
      </w:r>
      <w:proofErr w:type="spellEnd"/>
      <w:r w:rsidRPr="00EF18BB">
        <w:rPr>
          <w:rFonts w:asciiTheme="minorHAnsi" w:hAnsiTheme="minorHAnsi"/>
          <w:color w:val="000000" w:themeColor="text1"/>
          <w:sz w:val="22"/>
          <w:szCs w:val="22"/>
        </w:rPr>
        <w:t xml:space="preserve"> depends purely on the </w:t>
      </w:r>
      <w:proofErr w:type="spellStart"/>
      <w:r w:rsidRPr="00EF18BB">
        <w:rPr>
          <w:rFonts w:asciiTheme="minorHAnsi" w:hAnsiTheme="minorHAnsi"/>
          <w:color w:val="000000" w:themeColor="text1"/>
          <w:sz w:val="22"/>
          <w:szCs w:val="22"/>
        </w:rPr>
        <w:t>AuthInfo</w:t>
      </w:r>
      <w:proofErr w:type="spellEnd"/>
      <w:r w:rsidRPr="00EF18BB">
        <w:rPr>
          <w:rFonts w:asciiTheme="minorHAnsi" w:hAnsiTheme="minorHAnsi"/>
          <w:color w:val="000000" w:themeColor="text1"/>
          <w:sz w:val="22"/>
          <w:szCs w:val="22"/>
        </w:rPr>
        <w:t xml:space="preserve"> code, which is not its purpose and is explicitly prohibited in section A.5 of the Transfer Policy. We understand that some registries have unilaterally implemented an optional section of RFC5731, permitting a domain &lt;info&gt; command to be authenticated using the </w:t>
      </w:r>
      <w:proofErr w:type="spellStart"/>
      <w:r w:rsidRPr="00EF18BB">
        <w:rPr>
          <w:rFonts w:asciiTheme="minorHAnsi" w:hAnsiTheme="minorHAnsi"/>
          <w:color w:val="000000" w:themeColor="text1"/>
          <w:sz w:val="22"/>
          <w:szCs w:val="22"/>
        </w:rPr>
        <w:t>AuthInfo</w:t>
      </w:r>
      <w:proofErr w:type="spellEnd"/>
      <w:r w:rsidRPr="00EF18BB">
        <w:rPr>
          <w:rFonts w:asciiTheme="minorHAnsi" w:hAnsiTheme="minorHAnsi"/>
          <w:color w:val="000000" w:themeColor="text1"/>
          <w:sz w:val="22"/>
          <w:szCs w:val="22"/>
        </w:rPr>
        <w:t xml:space="preserve"> code. This may be a mechanism by which contact info could be provided to the Gaining Registrar, in order to obtain FOA.</w:t>
      </w:r>
    </w:p>
    <w:p w14:paraId="1DD52180" w14:textId="77777777" w:rsidR="00641A0B" w:rsidRDefault="00641A0B" w:rsidP="00641A0B">
      <w:pPr>
        <w:rPr>
          <w:rFonts w:asciiTheme="minorHAnsi" w:eastAsia="Times New Roman" w:hAnsiTheme="minorHAnsi"/>
          <w:b/>
          <w:color w:val="000000" w:themeColor="text1"/>
          <w:sz w:val="22"/>
          <w:szCs w:val="22"/>
        </w:rPr>
      </w:pPr>
    </w:p>
    <w:p w14:paraId="1472F190"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G.2 - </w:t>
      </w:r>
      <w:r w:rsidRPr="008B759F">
        <w:rPr>
          <w:rFonts w:asciiTheme="minorHAnsi" w:hAnsiTheme="minorHAnsi"/>
          <w:b/>
          <w:color w:val="000000" w:themeColor="text1"/>
          <w:sz w:val="22"/>
          <w:szCs w:val="22"/>
          <w:u w:val="single"/>
        </w:rPr>
        <w:t>Supplemental Procedures to the Transfer Policy</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18A9CE6C" w14:textId="0A8ADB02" w:rsidR="00641A0B" w:rsidRPr="009C1258" w:rsidRDefault="00EF18BB" w:rsidP="00641A0B">
      <w:pPr>
        <w:rPr>
          <w:rFonts w:asciiTheme="minorHAnsi" w:eastAsia="Times New Roman" w:hAnsiTheme="minorHAnsi"/>
          <w:b/>
          <w:color w:val="000000" w:themeColor="text1"/>
          <w:sz w:val="22"/>
          <w:szCs w:val="22"/>
        </w:rPr>
      </w:pPr>
      <w:r w:rsidRPr="00EF18BB">
        <w:rPr>
          <w:rFonts w:asciiTheme="minorHAnsi" w:hAnsiTheme="minorHAnsi"/>
          <w:color w:val="000000" w:themeColor="text1"/>
          <w:sz w:val="22"/>
          <w:szCs w:val="22"/>
        </w:rPr>
        <w:t>Agree in general, with some caution on 2.3: 'The term "Publicly accessible Whois" SHALL have the same meaning as "RDDS".'    These two terms are not equivalent, because access to RDDS is envisaged as being context dependent. As a result, the availability of a particular dataset (like the contact data referenced in the Transfer Policy) can no longer be taken for granted in a given context.</w:t>
      </w:r>
    </w:p>
    <w:p w14:paraId="2C9A98C5" w14:textId="77777777" w:rsidR="00641A0B" w:rsidRDefault="00641A0B" w:rsidP="00641A0B">
      <w:pPr>
        <w:rPr>
          <w:rFonts w:ascii="Calibri" w:eastAsia="Times New Roman" w:hAnsi="Calibri"/>
          <w:color w:val="000000"/>
          <w:sz w:val="22"/>
          <w:szCs w:val="22"/>
        </w:rPr>
      </w:pPr>
    </w:p>
    <w:p w14:paraId="41E3924F" w14:textId="77777777" w:rsidR="00641A0B" w:rsidRPr="008407CB" w:rsidRDefault="00641A0B" w:rsidP="00641A0B">
      <w:pPr>
        <w:rPr>
          <w:rFonts w:asciiTheme="minorHAnsi" w:hAnsiTheme="minorHAnsi"/>
          <w:color w:val="000000" w:themeColor="text1"/>
          <w:sz w:val="22"/>
          <w:szCs w:val="22"/>
          <w:u w:val="single"/>
        </w:rPr>
      </w:pPr>
      <w:r>
        <w:rPr>
          <w:rFonts w:asciiTheme="minorHAnsi" w:hAnsiTheme="minorHAnsi"/>
          <w:b/>
          <w:color w:val="000000" w:themeColor="text1"/>
          <w:sz w:val="22"/>
          <w:szCs w:val="22"/>
          <w:u w:val="single"/>
        </w:rPr>
        <w:t>Part 1 – Other – Any Further Input</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5270CB3F" w14:textId="53B5D3D1" w:rsidR="00641A0B" w:rsidRDefault="00831E58"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4C3214F7" w14:textId="77777777" w:rsidR="00641A0B" w:rsidRDefault="00641A0B" w:rsidP="00641A0B">
      <w:pPr>
        <w:rPr>
          <w:rFonts w:asciiTheme="minorHAnsi" w:hAnsiTheme="minorHAnsi"/>
          <w:color w:val="000000" w:themeColor="text1"/>
          <w:sz w:val="22"/>
          <w:szCs w:val="22"/>
        </w:rPr>
      </w:pPr>
    </w:p>
    <w:p w14:paraId="0C4CBBBB" w14:textId="77777777" w:rsidR="00B02792" w:rsidRDefault="00B02792">
      <w:pPr>
        <w:rPr>
          <w:rFonts w:asciiTheme="minorHAnsi" w:hAnsiTheme="minorHAnsi"/>
          <w:b/>
          <w:color w:val="000000" w:themeColor="text1"/>
          <w:sz w:val="22"/>
          <w:szCs w:val="22"/>
          <w:u w:val="single"/>
        </w:rPr>
      </w:pPr>
      <w:r>
        <w:rPr>
          <w:rFonts w:asciiTheme="minorHAnsi" w:hAnsiTheme="minorHAnsi"/>
          <w:b/>
          <w:color w:val="000000" w:themeColor="text1"/>
          <w:sz w:val="22"/>
          <w:szCs w:val="22"/>
          <w:u w:val="single"/>
        </w:rPr>
        <w:br w:type="page"/>
      </w:r>
    </w:p>
    <w:p w14:paraId="385B22D8" w14:textId="00CB24BB" w:rsidR="00641A0B" w:rsidRPr="008407CB" w:rsidRDefault="00641A0B" w:rsidP="00641A0B">
      <w:pPr>
        <w:rPr>
          <w:rFonts w:asciiTheme="minorHAnsi" w:hAnsiTheme="minorHAnsi"/>
          <w:color w:val="000000" w:themeColor="text1"/>
          <w:sz w:val="22"/>
          <w:szCs w:val="22"/>
          <w:u w:val="single"/>
        </w:rPr>
      </w:pPr>
      <w:r>
        <w:rPr>
          <w:rFonts w:asciiTheme="minorHAnsi" w:hAnsiTheme="minorHAnsi"/>
          <w:b/>
          <w:color w:val="000000" w:themeColor="text1"/>
          <w:sz w:val="22"/>
          <w:szCs w:val="22"/>
          <w:u w:val="single"/>
        </w:rPr>
        <w:lastRenderedPageBreak/>
        <w:t>Part 2 – Other – Any Further Input</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1B548D84" w14:textId="64400B2A" w:rsidR="00641A0B" w:rsidRDefault="003337C1"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15C5BAA7" w14:textId="77777777" w:rsidR="00641A0B" w:rsidRDefault="00641A0B" w:rsidP="00641A0B">
      <w:pPr>
        <w:rPr>
          <w:rFonts w:asciiTheme="minorHAnsi" w:hAnsiTheme="minorHAnsi"/>
          <w:color w:val="000000" w:themeColor="text1"/>
          <w:sz w:val="22"/>
          <w:szCs w:val="22"/>
        </w:rPr>
      </w:pPr>
    </w:p>
    <w:p w14:paraId="5D9646E6" w14:textId="77777777" w:rsidR="00641A0B" w:rsidRPr="008407CB" w:rsidRDefault="00641A0B" w:rsidP="00641A0B">
      <w:pPr>
        <w:rPr>
          <w:rFonts w:asciiTheme="minorHAnsi" w:hAnsiTheme="minorHAnsi"/>
          <w:color w:val="000000" w:themeColor="text1"/>
          <w:sz w:val="22"/>
          <w:szCs w:val="22"/>
          <w:u w:val="single"/>
        </w:rPr>
      </w:pPr>
      <w:r>
        <w:rPr>
          <w:rFonts w:asciiTheme="minorHAnsi" w:hAnsiTheme="minorHAnsi"/>
          <w:b/>
          <w:color w:val="000000" w:themeColor="text1"/>
          <w:sz w:val="22"/>
          <w:szCs w:val="22"/>
          <w:u w:val="single"/>
        </w:rPr>
        <w:t>Part 3 – Other – Any Further Input</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692AC22A" w14:textId="0FA42B2D" w:rsidR="00641A0B" w:rsidRDefault="00EF18BB"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2867B294" w14:textId="77777777" w:rsidR="00641A0B" w:rsidRDefault="00641A0B" w:rsidP="00641A0B">
      <w:pPr>
        <w:rPr>
          <w:rFonts w:asciiTheme="minorHAnsi" w:hAnsiTheme="minorHAnsi"/>
          <w:color w:val="000000" w:themeColor="text1"/>
          <w:sz w:val="22"/>
          <w:szCs w:val="22"/>
        </w:rPr>
      </w:pPr>
    </w:p>
    <w:p w14:paraId="2D3AB221" w14:textId="77777777" w:rsidR="00641A0B" w:rsidRPr="008407CB" w:rsidRDefault="00641A0B" w:rsidP="00641A0B">
      <w:pPr>
        <w:rPr>
          <w:rFonts w:asciiTheme="minorHAnsi" w:hAnsiTheme="minorHAnsi"/>
          <w:color w:val="000000" w:themeColor="text1"/>
          <w:sz w:val="22"/>
          <w:szCs w:val="22"/>
          <w:u w:val="single"/>
        </w:rPr>
      </w:pPr>
      <w:r>
        <w:rPr>
          <w:rFonts w:asciiTheme="minorHAnsi" w:hAnsiTheme="minorHAnsi"/>
          <w:b/>
          <w:color w:val="000000" w:themeColor="text1"/>
          <w:sz w:val="22"/>
          <w:szCs w:val="22"/>
          <w:u w:val="single"/>
        </w:rPr>
        <w:t>Part 4 – Other – Any Further Input</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3FD07813" w14:textId="77777777" w:rsidR="00641A0B" w:rsidRDefault="00641A0B" w:rsidP="00641A0B">
      <w:pPr>
        <w:rPr>
          <w:rFonts w:ascii="Calibri" w:eastAsia="Times New Roman" w:hAnsi="Calibri"/>
          <w:color w:val="000000"/>
          <w:sz w:val="22"/>
          <w:szCs w:val="22"/>
        </w:rPr>
      </w:pPr>
      <w:r>
        <w:rPr>
          <w:rFonts w:asciiTheme="minorHAnsi" w:hAnsiTheme="minorHAnsi"/>
          <w:color w:val="000000" w:themeColor="text1"/>
          <w:sz w:val="22"/>
          <w:szCs w:val="22"/>
        </w:rPr>
        <w:t>insert comment</w:t>
      </w:r>
    </w:p>
    <w:p w14:paraId="64A7A4C5" w14:textId="6C7F60BE" w:rsidR="004A5ADF" w:rsidRDefault="004A5ADF">
      <w:pPr>
        <w:rPr>
          <w:rFonts w:ascii="Calibri" w:eastAsia="Times New Roman" w:hAnsi="Calibri"/>
          <w:color w:val="000000"/>
          <w:sz w:val="22"/>
          <w:szCs w:val="22"/>
        </w:rPr>
      </w:pPr>
    </w:p>
    <w:p w14:paraId="143C8791" w14:textId="494863FF" w:rsidR="00641A0B" w:rsidRPr="00C60256" w:rsidRDefault="00641A0B" w:rsidP="004A5ADF">
      <w:pPr>
        <w:pStyle w:val="Heading1"/>
      </w:pPr>
      <w:bookmarkStart w:id="10" w:name="_Toc522566152"/>
      <w:r w:rsidRPr="00C60256">
        <w:t xml:space="preserve">Comments from the </w:t>
      </w:r>
      <w:r>
        <w:t>ALAC</w:t>
      </w:r>
      <w:bookmarkEnd w:id="10"/>
    </w:p>
    <w:p w14:paraId="71298C8E" w14:textId="77777777" w:rsidR="00641A0B" w:rsidRDefault="00641A0B" w:rsidP="00641A0B">
      <w:pPr>
        <w:rPr>
          <w:rFonts w:asciiTheme="minorHAnsi" w:hAnsiTheme="minorHAnsi"/>
          <w:b/>
          <w:color w:val="000000" w:themeColor="text1"/>
          <w:sz w:val="22"/>
          <w:szCs w:val="22"/>
        </w:rPr>
      </w:pPr>
    </w:p>
    <w:p w14:paraId="62021D58" w14:textId="691F2EED" w:rsidR="00641A0B" w:rsidRPr="009C1258" w:rsidRDefault="00641A0B" w:rsidP="00641A0B">
      <w:pPr>
        <w:rPr>
          <w:rFonts w:asciiTheme="minorHAnsi" w:hAnsiTheme="minorHAnsi"/>
          <w:color w:val="000000" w:themeColor="text1"/>
          <w:sz w:val="22"/>
          <w:szCs w:val="22"/>
        </w:rPr>
      </w:pPr>
      <w:r w:rsidRPr="00C60256">
        <w:rPr>
          <w:rFonts w:asciiTheme="minorHAnsi" w:hAnsiTheme="minorHAnsi"/>
          <w:b/>
          <w:color w:val="000000" w:themeColor="text1"/>
          <w:sz w:val="22"/>
          <w:szCs w:val="22"/>
          <w:u w:val="single"/>
        </w:rPr>
        <w:t>Section 1, Scope:</w:t>
      </w:r>
      <w:r w:rsidRPr="009C1258">
        <w:rPr>
          <w:rFonts w:asciiTheme="minorHAnsi" w:hAnsiTheme="minorHAnsi"/>
          <w:color w:val="000000" w:themeColor="text1"/>
          <w:sz w:val="22"/>
          <w:szCs w:val="22"/>
        </w:rPr>
        <w:t xml:space="preserve"> </w:t>
      </w:r>
      <w:r w:rsidRPr="009C1258">
        <w:rPr>
          <w:rFonts w:asciiTheme="minorHAnsi" w:hAnsiTheme="minorHAnsi"/>
          <w:color w:val="000000" w:themeColor="text1"/>
          <w:sz w:val="22"/>
          <w:szCs w:val="22"/>
        </w:rPr>
        <w:br/>
      </w:r>
      <w:r w:rsidR="00077A79">
        <w:rPr>
          <w:rFonts w:asciiTheme="minorHAnsi" w:hAnsiTheme="minorHAnsi"/>
          <w:color w:val="000000" w:themeColor="text1"/>
          <w:sz w:val="22"/>
          <w:szCs w:val="22"/>
        </w:rPr>
        <w:t>No</w:t>
      </w:r>
      <w:r>
        <w:rPr>
          <w:rFonts w:asciiTheme="minorHAnsi" w:hAnsiTheme="minorHAnsi"/>
          <w:color w:val="000000" w:themeColor="text1"/>
          <w:sz w:val="22"/>
          <w:szCs w:val="22"/>
        </w:rPr>
        <w:t xml:space="preserve"> comment</w:t>
      </w:r>
      <w:r w:rsidRPr="009C1258">
        <w:rPr>
          <w:rFonts w:asciiTheme="minorHAnsi" w:hAnsiTheme="minorHAnsi"/>
          <w:color w:val="000000" w:themeColor="text1"/>
          <w:sz w:val="22"/>
          <w:szCs w:val="22"/>
        </w:rPr>
        <w:t xml:space="preserve">  </w:t>
      </w:r>
      <w:r w:rsidRPr="009C1258">
        <w:rPr>
          <w:rFonts w:asciiTheme="minorHAnsi" w:hAnsiTheme="minorHAnsi"/>
          <w:color w:val="000000" w:themeColor="text1"/>
          <w:sz w:val="22"/>
          <w:szCs w:val="22"/>
        </w:rPr>
        <w:br/>
      </w:r>
    </w:p>
    <w:p w14:paraId="062C9941" w14:textId="77777777" w:rsidR="00641A0B" w:rsidRPr="00C60256" w:rsidRDefault="00641A0B" w:rsidP="00641A0B">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2, Definitions:</w:t>
      </w:r>
      <w:r w:rsidRPr="00C60256">
        <w:rPr>
          <w:rFonts w:asciiTheme="minorHAnsi" w:hAnsiTheme="minorHAnsi"/>
          <w:color w:val="000000" w:themeColor="text1"/>
          <w:sz w:val="22"/>
          <w:szCs w:val="22"/>
          <w:u w:val="single"/>
        </w:rPr>
        <w:t xml:space="preserve"> </w:t>
      </w:r>
    </w:p>
    <w:p w14:paraId="780015BF" w14:textId="2AF83F11" w:rsidR="00641A0B" w:rsidRPr="009C1258" w:rsidRDefault="00077A79"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r w:rsidR="00641A0B" w:rsidRPr="009C1258">
        <w:rPr>
          <w:rFonts w:asciiTheme="minorHAnsi" w:hAnsiTheme="minorHAnsi"/>
          <w:color w:val="000000" w:themeColor="text1"/>
          <w:sz w:val="22"/>
          <w:szCs w:val="22"/>
        </w:rPr>
        <w:t xml:space="preserve">  </w:t>
      </w:r>
    </w:p>
    <w:p w14:paraId="364F3700" w14:textId="77777777" w:rsidR="00641A0B" w:rsidRPr="009C1258" w:rsidRDefault="00641A0B" w:rsidP="00641A0B">
      <w:pPr>
        <w:rPr>
          <w:rFonts w:asciiTheme="minorHAnsi" w:hAnsiTheme="minorHAnsi"/>
          <w:b/>
          <w:color w:val="000000" w:themeColor="text1"/>
          <w:sz w:val="22"/>
          <w:szCs w:val="22"/>
        </w:rPr>
      </w:pPr>
    </w:p>
    <w:p w14:paraId="17FDC329" w14:textId="77777777" w:rsidR="00641A0B" w:rsidRPr="00C60256" w:rsidRDefault="00641A0B" w:rsidP="00641A0B">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3,</w:t>
      </w:r>
      <w:r w:rsidRPr="00C60256">
        <w:rPr>
          <w:rFonts w:asciiTheme="minorHAnsi" w:hAnsiTheme="minorHAnsi"/>
          <w:color w:val="000000" w:themeColor="text1"/>
          <w:sz w:val="22"/>
          <w:szCs w:val="22"/>
          <w:u w:val="single"/>
        </w:rPr>
        <w:t xml:space="preserve"> </w:t>
      </w:r>
      <w:r w:rsidRPr="00C60256">
        <w:rPr>
          <w:rFonts w:asciiTheme="minorHAnsi" w:hAnsiTheme="minorHAnsi"/>
          <w:b/>
          <w:color w:val="000000" w:themeColor="text1"/>
          <w:sz w:val="22"/>
          <w:szCs w:val="22"/>
          <w:u w:val="single"/>
        </w:rPr>
        <w:t>Policy Effective Date:</w:t>
      </w:r>
      <w:r w:rsidRPr="00C60256">
        <w:rPr>
          <w:rFonts w:asciiTheme="minorHAnsi" w:hAnsiTheme="minorHAnsi"/>
          <w:color w:val="000000" w:themeColor="text1"/>
          <w:sz w:val="22"/>
          <w:szCs w:val="22"/>
          <w:u w:val="single"/>
        </w:rPr>
        <w:t xml:space="preserve"> </w:t>
      </w:r>
    </w:p>
    <w:p w14:paraId="7D34AC4B" w14:textId="69D735B3" w:rsidR="00641A0B" w:rsidRPr="009C1258" w:rsidRDefault="00077A79"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r w:rsidR="00641A0B" w:rsidRPr="009C1258">
        <w:rPr>
          <w:rFonts w:asciiTheme="minorHAnsi" w:hAnsiTheme="minorHAnsi"/>
          <w:color w:val="000000" w:themeColor="text1"/>
          <w:sz w:val="22"/>
          <w:szCs w:val="22"/>
        </w:rPr>
        <w:t xml:space="preserve">  </w:t>
      </w:r>
    </w:p>
    <w:p w14:paraId="68C2C67C" w14:textId="77777777" w:rsidR="00641A0B" w:rsidRPr="009C1258" w:rsidRDefault="00641A0B" w:rsidP="00641A0B">
      <w:pPr>
        <w:rPr>
          <w:rFonts w:asciiTheme="minorHAnsi" w:hAnsiTheme="minorHAnsi"/>
          <w:color w:val="000000" w:themeColor="text1"/>
          <w:sz w:val="22"/>
          <w:szCs w:val="22"/>
        </w:rPr>
      </w:pPr>
    </w:p>
    <w:p w14:paraId="13456C06" w14:textId="77777777" w:rsidR="00641A0B" w:rsidRPr="00C60256" w:rsidRDefault="00641A0B" w:rsidP="00641A0B">
      <w:pPr>
        <w:rPr>
          <w:rFonts w:asciiTheme="minorHAnsi" w:hAnsiTheme="minorHAnsi"/>
          <w:b/>
          <w:color w:val="000000" w:themeColor="text1"/>
          <w:sz w:val="22"/>
          <w:szCs w:val="22"/>
          <w:u w:val="single"/>
        </w:rPr>
      </w:pPr>
      <w:r w:rsidRPr="00C60256">
        <w:rPr>
          <w:rFonts w:asciiTheme="minorHAnsi" w:hAnsiTheme="minorHAnsi"/>
          <w:b/>
          <w:color w:val="000000" w:themeColor="text1"/>
          <w:sz w:val="22"/>
          <w:szCs w:val="22"/>
          <w:u w:val="single"/>
        </w:rPr>
        <w:t>Sections 4.1</w:t>
      </w:r>
      <w:r>
        <w:rPr>
          <w:rFonts w:asciiTheme="minorHAnsi" w:hAnsiTheme="minorHAnsi"/>
          <w:b/>
          <w:color w:val="000000" w:themeColor="text1"/>
          <w:sz w:val="22"/>
          <w:szCs w:val="22"/>
          <w:u w:val="single"/>
        </w:rPr>
        <w:t xml:space="preserve"> </w:t>
      </w:r>
      <w:r w:rsidRPr="00C60256">
        <w:rPr>
          <w:rFonts w:asciiTheme="minorHAnsi" w:hAnsiTheme="minorHAnsi"/>
          <w:b/>
          <w:color w:val="000000" w:themeColor="text1"/>
          <w:sz w:val="22"/>
          <w:szCs w:val="22"/>
          <w:u w:val="single"/>
        </w:rPr>
        <w:t>-</w:t>
      </w:r>
      <w:r>
        <w:rPr>
          <w:rFonts w:asciiTheme="minorHAnsi" w:hAnsiTheme="minorHAnsi"/>
          <w:b/>
          <w:color w:val="000000" w:themeColor="text1"/>
          <w:sz w:val="22"/>
          <w:szCs w:val="22"/>
          <w:u w:val="single"/>
        </w:rPr>
        <w:t xml:space="preserve"> </w:t>
      </w:r>
      <w:r w:rsidRPr="00C60256">
        <w:rPr>
          <w:rFonts w:asciiTheme="minorHAnsi" w:hAnsiTheme="minorHAnsi"/>
          <w:b/>
          <w:color w:val="000000" w:themeColor="text1"/>
          <w:sz w:val="22"/>
          <w:szCs w:val="22"/>
          <w:u w:val="single"/>
        </w:rPr>
        <w:t>4.</w:t>
      </w:r>
      <w:r>
        <w:rPr>
          <w:rFonts w:asciiTheme="minorHAnsi" w:hAnsiTheme="minorHAnsi"/>
          <w:b/>
          <w:color w:val="000000" w:themeColor="text1"/>
          <w:sz w:val="22"/>
          <w:szCs w:val="22"/>
          <w:u w:val="single"/>
        </w:rPr>
        <w:t>2</w:t>
      </w:r>
      <w:r w:rsidRPr="00C60256">
        <w:rPr>
          <w:rFonts w:asciiTheme="minorHAnsi" w:hAnsiTheme="minorHAnsi"/>
          <w:b/>
          <w:color w:val="000000" w:themeColor="text1"/>
          <w:sz w:val="22"/>
          <w:szCs w:val="22"/>
          <w:u w:val="single"/>
        </w:rPr>
        <w:t xml:space="preserve">, Lawfulness &amp; Purposes of Processing </w:t>
      </w:r>
      <w:proofErr w:type="spellStart"/>
      <w:r w:rsidRPr="00C60256">
        <w:rPr>
          <w:rFonts w:asciiTheme="minorHAnsi" w:hAnsiTheme="minorHAnsi"/>
          <w:b/>
          <w:color w:val="000000" w:themeColor="text1"/>
          <w:sz w:val="22"/>
          <w:szCs w:val="22"/>
          <w:u w:val="single"/>
        </w:rPr>
        <w:t>gTLD</w:t>
      </w:r>
      <w:proofErr w:type="spellEnd"/>
      <w:r w:rsidRPr="00C60256">
        <w:rPr>
          <w:rFonts w:asciiTheme="minorHAnsi" w:hAnsiTheme="minorHAnsi"/>
          <w:b/>
          <w:color w:val="000000" w:themeColor="text1"/>
          <w:sz w:val="22"/>
          <w:szCs w:val="22"/>
          <w:u w:val="single"/>
        </w:rPr>
        <w:t xml:space="preserve"> Registration Data: </w:t>
      </w:r>
    </w:p>
    <w:p w14:paraId="694DE803" w14:textId="721CE4A8" w:rsidR="00641A0B" w:rsidRPr="009C1258" w:rsidRDefault="00077A79"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6CCAA004" w14:textId="77777777" w:rsidR="00641A0B" w:rsidRDefault="00641A0B" w:rsidP="00641A0B">
      <w:pPr>
        <w:rPr>
          <w:rFonts w:asciiTheme="minorHAnsi" w:hAnsiTheme="minorHAnsi"/>
          <w:color w:val="000000" w:themeColor="text1"/>
          <w:sz w:val="22"/>
          <w:szCs w:val="22"/>
        </w:rPr>
      </w:pPr>
    </w:p>
    <w:p w14:paraId="3469ACFE" w14:textId="77777777" w:rsidR="00641A0B" w:rsidRPr="00C60256" w:rsidRDefault="00641A0B" w:rsidP="00641A0B">
      <w:pPr>
        <w:rPr>
          <w:rFonts w:asciiTheme="minorHAnsi" w:hAnsiTheme="minorHAnsi"/>
          <w:b/>
          <w:color w:val="000000" w:themeColor="text1"/>
          <w:sz w:val="22"/>
          <w:szCs w:val="22"/>
          <w:u w:val="single"/>
        </w:rPr>
      </w:pPr>
      <w:r w:rsidRPr="00C60256">
        <w:rPr>
          <w:rFonts w:asciiTheme="minorHAnsi" w:hAnsiTheme="minorHAnsi"/>
          <w:b/>
          <w:color w:val="000000" w:themeColor="text1"/>
          <w:sz w:val="22"/>
          <w:szCs w:val="22"/>
          <w:u w:val="single"/>
        </w:rPr>
        <w:t>Sections 4.</w:t>
      </w:r>
      <w:r>
        <w:rPr>
          <w:rFonts w:asciiTheme="minorHAnsi" w:hAnsiTheme="minorHAnsi"/>
          <w:b/>
          <w:color w:val="000000" w:themeColor="text1"/>
          <w:sz w:val="22"/>
          <w:szCs w:val="22"/>
          <w:u w:val="single"/>
        </w:rPr>
        <w:t>3</w:t>
      </w:r>
      <w:r w:rsidRPr="00C60256">
        <w:rPr>
          <w:rFonts w:asciiTheme="minorHAnsi" w:hAnsiTheme="minorHAnsi"/>
          <w:b/>
          <w:color w:val="000000" w:themeColor="text1"/>
          <w:sz w:val="22"/>
          <w:szCs w:val="22"/>
          <w:u w:val="single"/>
        </w:rPr>
        <w:t xml:space="preserve">, Lawfulness &amp; Purposes of Processing </w:t>
      </w:r>
      <w:proofErr w:type="spellStart"/>
      <w:r w:rsidRPr="00C60256">
        <w:rPr>
          <w:rFonts w:asciiTheme="minorHAnsi" w:hAnsiTheme="minorHAnsi"/>
          <w:b/>
          <w:color w:val="000000" w:themeColor="text1"/>
          <w:sz w:val="22"/>
          <w:szCs w:val="22"/>
          <w:u w:val="single"/>
        </w:rPr>
        <w:t>gTLD</w:t>
      </w:r>
      <w:proofErr w:type="spellEnd"/>
      <w:r w:rsidRPr="00C60256">
        <w:rPr>
          <w:rFonts w:asciiTheme="minorHAnsi" w:hAnsiTheme="minorHAnsi"/>
          <w:b/>
          <w:color w:val="000000" w:themeColor="text1"/>
          <w:sz w:val="22"/>
          <w:szCs w:val="22"/>
          <w:u w:val="single"/>
        </w:rPr>
        <w:t xml:space="preserve"> Registration Data: </w:t>
      </w:r>
    </w:p>
    <w:p w14:paraId="551E698F" w14:textId="4BAC2F46" w:rsidR="00641A0B" w:rsidRDefault="00077A79"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0AC47243" w14:textId="77777777" w:rsidR="00641A0B" w:rsidRPr="009C1258" w:rsidRDefault="00641A0B" w:rsidP="00641A0B">
      <w:pPr>
        <w:rPr>
          <w:rFonts w:asciiTheme="minorHAnsi" w:hAnsiTheme="minorHAnsi"/>
          <w:color w:val="000000" w:themeColor="text1"/>
          <w:sz w:val="22"/>
          <w:szCs w:val="22"/>
        </w:rPr>
      </w:pPr>
    </w:p>
    <w:p w14:paraId="2D60299E" w14:textId="77777777" w:rsidR="00641A0B" w:rsidRPr="00C60256" w:rsidRDefault="00641A0B" w:rsidP="00641A0B">
      <w:pPr>
        <w:rPr>
          <w:rFonts w:asciiTheme="minorHAnsi" w:hAnsiTheme="minorHAnsi"/>
          <w:b/>
          <w:color w:val="000000" w:themeColor="text1"/>
          <w:sz w:val="22"/>
          <w:szCs w:val="22"/>
          <w:u w:val="single"/>
        </w:rPr>
      </w:pPr>
      <w:r w:rsidRPr="00C60256">
        <w:rPr>
          <w:rFonts w:asciiTheme="minorHAnsi" w:hAnsiTheme="minorHAnsi"/>
          <w:b/>
          <w:color w:val="000000" w:themeColor="text1"/>
          <w:sz w:val="22"/>
          <w:szCs w:val="22"/>
          <w:u w:val="single"/>
        </w:rPr>
        <w:t>Section 4.4</w:t>
      </w:r>
      <w:r>
        <w:rPr>
          <w:rFonts w:asciiTheme="minorHAnsi" w:hAnsiTheme="minorHAnsi"/>
          <w:b/>
          <w:color w:val="000000" w:themeColor="text1"/>
          <w:sz w:val="22"/>
          <w:szCs w:val="22"/>
          <w:u w:val="single"/>
        </w:rPr>
        <w:t xml:space="preserve"> -</w:t>
      </w:r>
      <w:r w:rsidRPr="00C60256">
        <w:rPr>
          <w:rFonts w:asciiTheme="minorHAnsi" w:hAnsiTheme="minorHAnsi"/>
          <w:b/>
          <w:color w:val="000000" w:themeColor="text1"/>
          <w:sz w:val="22"/>
          <w:szCs w:val="22"/>
          <w:u w:val="single"/>
        </w:rPr>
        <w:t xml:space="preserve"> 4.4.1, Lawfulness &amp; Purposes of Processing </w:t>
      </w:r>
      <w:proofErr w:type="spellStart"/>
      <w:r w:rsidRPr="00C60256">
        <w:rPr>
          <w:rFonts w:asciiTheme="minorHAnsi" w:hAnsiTheme="minorHAnsi"/>
          <w:b/>
          <w:color w:val="000000" w:themeColor="text1"/>
          <w:sz w:val="22"/>
          <w:szCs w:val="22"/>
          <w:u w:val="single"/>
        </w:rPr>
        <w:t>gTLD</w:t>
      </w:r>
      <w:proofErr w:type="spellEnd"/>
      <w:r w:rsidRPr="00C60256">
        <w:rPr>
          <w:rFonts w:asciiTheme="minorHAnsi" w:hAnsiTheme="minorHAnsi"/>
          <w:b/>
          <w:color w:val="000000" w:themeColor="text1"/>
          <w:sz w:val="22"/>
          <w:szCs w:val="22"/>
          <w:u w:val="single"/>
        </w:rPr>
        <w:t xml:space="preserve"> Registration Data: </w:t>
      </w:r>
    </w:p>
    <w:p w14:paraId="5D294B7E" w14:textId="7241387D" w:rsidR="00641A0B" w:rsidRPr="009C1258" w:rsidRDefault="00077A79"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14420A5A" w14:textId="77777777" w:rsidR="00641A0B" w:rsidRDefault="00641A0B" w:rsidP="00641A0B">
      <w:pPr>
        <w:rPr>
          <w:rFonts w:asciiTheme="minorHAnsi" w:hAnsiTheme="minorHAnsi"/>
          <w:color w:val="000000" w:themeColor="text1"/>
          <w:sz w:val="22"/>
          <w:szCs w:val="22"/>
        </w:rPr>
      </w:pPr>
    </w:p>
    <w:p w14:paraId="4493CF8C" w14:textId="77777777" w:rsidR="00641A0B" w:rsidRPr="00C60256" w:rsidRDefault="00641A0B" w:rsidP="00641A0B">
      <w:pPr>
        <w:rPr>
          <w:rFonts w:asciiTheme="minorHAnsi" w:hAnsiTheme="minorHAnsi"/>
          <w:b/>
          <w:color w:val="000000" w:themeColor="text1"/>
          <w:sz w:val="22"/>
          <w:szCs w:val="22"/>
          <w:u w:val="single"/>
        </w:rPr>
      </w:pPr>
      <w:r w:rsidRPr="00C60256">
        <w:rPr>
          <w:rFonts w:asciiTheme="minorHAnsi" w:hAnsiTheme="minorHAnsi"/>
          <w:b/>
          <w:color w:val="000000" w:themeColor="text1"/>
          <w:sz w:val="22"/>
          <w:szCs w:val="22"/>
          <w:u w:val="single"/>
        </w:rPr>
        <w:t>Section 4.4.</w:t>
      </w:r>
      <w:r>
        <w:rPr>
          <w:rFonts w:asciiTheme="minorHAnsi" w:hAnsiTheme="minorHAnsi"/>
          <w:b/>
          <w:color w:val="000000" w:themeColor="text1"/>
          <w:sz w:val="22"/>
          <w:szCs w:val="22"/>
          <w:u w:val="single"/>
        </w:rPr>
        <w:t>2</w:t>
      </w:r>
      <w:r w:rsidRPr="00C60256">
        <w:rPr>
          <w:rFonts w:asciiTheme="minorHAnsi" w:hAnsiTheme="minorHAnsi"/>
          <w:b/>
          <w:color w:val="000000" w:themeColor="text1"/>
          <w:sz w:val="22"/>
          <w:szCs w:val="22"/>
          <w:u w:val="single"/>
        </w:rPr>
        <w:t xml:space="preserve">, Lawfulness &amp; Purposes of Processing </w:t>
      </w:r>
      <w:proofErr w:type="spellStart"/>
      <w:r w:rsidRPr="00C60256">
        <w:rPr>
          <w:rFonts w:asciiTheme="minorHAnsi" w:hAnsiTheme="minorHAnsi"/>
          <w:b/>
          <w:color w:val="000000" w:themeColor="text1"/>
          <w:sz w:val="22"/>
          <w:szCs w:val="22"/>
          <w:u w:val="single"/>
        </w:rPr>
        <w:t>gTLD</w:t>
      </w:r>
      <w:proofErr w:type="spellEnd"/>
      <w:r w:rsidRPr="00C60256">
        <w:rPr>
          <w:rFonts w:asciiTheme="minorHAnsi" w:hAnsiTheme="minorHAnsi"/>
          <w:b/>
          <w:color w:val="000000" w:themeColor="text1"/>
          <w:sz w:val="22"/>
          <w:szCs w:val="22"/>
          <w:u w:val="single"/>
        </w:rPr>
        <w:t xml:space="preserve"> Registration Data: </w:t>
      </w:r>
    </w:p>
    <w:p w14:paraId="758E182E" w14:textId="327D6B49" w:rsidR="00641A0B" w:rsidRDefault="00077A79"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6742933F" w14:textId="77777777" w:rsidR="00641A0B" w:rsidRPr="009C1258" w:rsidRDefault="00641A0B" w:rsidP="00641A0B">
      <w:pPr>
        <w:rPr>
          <w:rFonts w:asciiTheme="minorHAnsi" w:hAnsiTheme="minorHAnsi"/>
          <w:color w:val="000000" w:themeColor="text1"/>
          <w:sz w:val="22"/>
          <w:szCs w:val="22"/>
        </w:rPr>
      </w:pPr>
    </w:p>
    <w:p w14:paraId="0017BF5E" w14:textId="77777777" w:rsidR="00641A0B" w:rsidRPr="00C60256" w:rsidRDefault="00641A0B" w:rsidP="00641A0B">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4.4.3, for contacting registrants</w:t>
      </w:r>
      <w:r w:rsidRPr="00C60256">
        <w:rPr>
          <w:rFonts w:asciiTheme="minorHAnsi" w:hAnsiTheme="minorHAnsi"/>
          <w:color w:val="000000" w:themeColor="text1"/>
          <w:sz w:val="22"/>
          <w:szCs w:val="22"/>
          <w:u w:val="single"/>
        </w:rPr>
        <w:t xml:space="preserve">: </w:t>
      </w:r>
    </w:p>
    <w:p w14:paraId="2A1526B5" w14:textId="1C5220C1" w:rsidR="00641A0B" w:rsidRPr="009C1258" w:rsidRDefault="00077A79"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087AB205" w14:textId="77777777" w:rsidR="00641A0B" w:rsidRPr="009C1258" w:rsidRDefault="00641A0B" w:rsidP="00641A0B">
      <w:pPr>
        <w:rPr>
          <w:rFonts w:asciiTheme="minorHAnsi" w:hAnsiTheme="minorHAnsi"/>
          <w:color w:val="000000" w:themeColor="text1"/>
          <w:sz w:val="22"/>
          <w:szCs w:val="22"/>
        </w:rPr>
      </w:pPr>
    </w:p>
    <w:p w14:paraId="660C16C5" w14:textId="77777777" w:rsidR="00641A0B" w:rsidRPr="00C60256" w:rsidRDefault="00641A0B" w:rsidP="00641A0B">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4.4.4, for communication &amp; invoicing</w:t>
      </w:r>
      <w:r w:rsidRPr="00C60256">
        <w:rPr>
          <w:rFonts w:asciiTheme="minorHAnsi" w:hAnsiTheme="minorHAnsi"/>
          <w:color w:val="000000" w:themeColor="text1"/>
          <w:sz w:val="22"/>
          <w:szCs w:val="22"/>
          <w:u w:val="single"/>
        </w:rPr>
        <w:t xml:space="preserve">: </w:t>
      </w:r>
    </w:p>
    <w:p w14:paraId="78D2832B" w14:textId="71EB61A9" w:rsidR="00641A0B" w:rsidRPr="009C1258" w:rsidRDefault="00077A79"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3EFEEF46" w14:textId="77777777" w:rsidR="00641A0B" w:rsidRPr="009C1258" w:rsidRDefault="00641A0B" w:rsidP="00641A0B">
      <w:pPr>
        <w:rPr>
          <w:rFonts w:asciiTheme="minorHAnsi" w:hAnsiTheme="minorHAnsi"/>
          <w:color w:val="000000" w:themeColor="text1"/>
          <w:sz w:val="22"/>
          <w:szCs w:val="22"/>
        </w:rPr>
      </w:pPr>
    </w:p>
    <w:p w14:paraId="552E246C" w14:textId="77777777" w:rsidR="00641A0B" w:rsidRPr="00C60256" w:rsidRDefault="00641A0B" w:rsidP="00641A0B">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4.4.5, to address technical and content issues:</w:t>
      </w:r>
      <w:r w:rsidRPr="00C60256">
        <w:rPr>
          <w:rFonts w:asciiTheme="minorHAnsi" w:hAnsiTheme="minorHAnsi"/>
          <w:color w:val="000000" w:themeColor="text1"/>
          <w:sz w:val="22"/>
          <w:szCs w:val="22"/>
          <w:u w:val="single"/>
        </w:rPr>
        <w:t xml:space="preserve"> </w:t>
      </w:r>
    </w:p>
    <w:p w14:paraId="663834D3" w14:textId="62FCB213" w:rsidR="00641A0B" w:rsidRPr="009C1258" w:rsidRDefault="00077A79"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154F6A95" w14:textId="77777777" w:rsidR="00641A0B" w:rsidRPr="009C1258" w:rsidRDefault="00641A0B" w:rsidP="00641A0B">
      <w:pPr>
        <w:rPr>
          <w:rFonts w:asciiTheme="minorHAnsi" w:hAnsiTheme="minorHAnsi"/>
          <w:b/>
          <w:color w:val="000000" w:themeColor="text1"/>
          <w:sz w:val="22"/>
          <w:szCs w:val="22"/>
        </w:rPr>
      </w:pPr>
    </w:p>
    <w:p w14:paraId="22B88722" w14:textId="77777777" w:rsidR="00641A0B" w:rsidRPr="00C60256" w:rsidRDefault="00641A0B" w:rsidP="00641A0B">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4.4.6, to address changes to the domain:</w:t>
      </w:r>
      <w:r w:rsidRPr="00C60256">
        <w:rPr>
          <w:rFonts w:asciiTheme="minorHAnsi" w:hAnsiTheme="minorHAnsi"/>
          <w:color w:val="000000" w:themeColor="text1"/>
          <w:sz w:val="22"/>
          <w:szCs w:val="22"/>
          <w:u w:val="single"/>
        </w:rPr>
        <w:t xml:space="preserve"> </w:t>
      </w:r>
    </w:p>
    <w:p w14:paraId="1C24F540" w14:textId="7AB6277B" w:rsidR="00641A0B" w:rsidRPr="009C1258" w:rsidRDefault="00077A79"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50E1602E" w14:textId="77777777" w:rsidR="00641A0B" w:rsidRPr="009C1258" w:rsidRDefault="00641A0B" w:rsidP="00641A0B">
      <w:pPr>
        <w:rPr>
          <w:rFonts w:asciiTheme="minorHAnsi" w:hAnsiTheme="minorHAnsi"/>
          <w:color w:val="000000" w:themeColor="text1"/>
          <w:sz w:val="22"/>
          <w:szCs w:val="22"/>
        </w:rPr>
      </w:pPr>
    </w:p>
    <w:p w14:paraId="7133ACEF" w14:textId="77777777" w:rsidR="00641A0B" w:rsidRPr="00C60256" w:rsidRDefault="00641A0B" w:rsidP="00641A0B">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4.4.7,</w:t>
      </w:r>
      <w:r w:rsidRPr="00C60256">
        <w:rPr>
          <w:rFonts w:asciiTheme="minorHAnsi" w:hAnsiTheme="minorHAnsi"/>
          <w:color w:val="000000" w:themeColor="text1"/>
          <w:sz w:val="22"/>
          <w:szCs w:val="22"/>
          <w:u w:val="single"/>
        </w:rPr>
        <w:t xml:space="preserve"> </w:t>
      </w:r>
      <w:r w:rsidRPr="00C60256">
        <w:rPr>
          <w:rFonts w:asciiTheme="minorHAnsi" w:hAnsiTheme="minorHAnsi"/>
          <w:b/>
          <w:color w:val="000000" w:themeColor="text1"/>
          <w:sz w:val="22"/>
          <w:szCs w:val="22"/>
          <w:u w:val="single"/>
        </w:rPr>
        <w:t>regarding the voluntary provision of administrative and technical contact data:</w:t>
      </w:r>
      <w:r w:rsidRPr="00C60256">
        <w:rPr>
          <w:rFonts w:asciiTheme="minorHAnsi" w:hAnsiTheme="minorHAnsi"/>
          <w:color w:val="000000" w:themeColor="text1"/>
          <w:sz w:val="22"/>
          <w:szCs w:val="22"/>
          <w:u w:val="single"/>
        </w:rPr>
        <w:t xml:space="preserve"> </w:t>
      </w:r>
    </w:p>
    <w:p w14:paraId="667E4010" w14:textId="5BADBB0A" w:rsidR="00641A0B" w:rsidRPr="009C1258" w:rsidRDefault="00077A79"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146C8D97" w14:textId="77777777" w:rsidR="00641A0B" w:rsidRPr="009C1258" w:rsidRDefault="00641A0B" w:rsidP="00641A0B">
      <w:pPr>
        <w:rPr>
          <w:rFonts w:asciiTheme="minorHAnsi" w:hAnsiTheme="minorHAnsi"/>
          <w:b/>
          <w:color w:val="000000" w:themeColor="text1"/>
          <w:sz w:val="22"/>
          <w:szCs w:val="22"/>
        </w:rPr>
      </w:pPr>
    </w:p>
    <w:p w14:paraId="2380A34A" w14:textId="4E43835C" w:rsidR="00641A0B" w:rsidRPr="00C60256" w:rsidRDefault="00641A0B" w:rsidP="00641A0B">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lastRenderedPageBreak/>
        <w:t>Section 4.4.8, to combat abuse and protect intellectual property</w:t>
      </w:r>
      <w:r w:rsidR="00B02792">
        <w:rPr>
          <w:rFonts w:asciiTheme="minorHAnsi" w:hAnsiTheme="minorHAnsi"/>
          <w:color w:val="000000" w:themeColor="text1"/>
          <w:sz w:val="22"/>
          <w:szCs w:val="22"/>
          <w:u w:val="single"/>
        </w:rPr>
        <w:t xml:space="preserve">, </w:t>
      </w:r>
      <w:r w:rsidR="00B02792" w:rsidRPr="00C60256">
        <w:rPr>
          <w:rFonts w:asciiTheme="minorHAnsi" w:hAnsiTheme="minorHAnsi"/>
          <w:b/>
          <w:color w:val="000000" w:themeColor="text1"/>
          <w:sz w:val="22"/>
          <w:szCs w:val="22"/>
          <w:u w:val="single"/>
        </w:rPr>
        <w:t>to provide LEA access</w:t>
      </w:r>
    </w:p>
    <w:p w14:paraId="190501A9" w14:textId="03AA6029" w:rsidR="00641A0B" w:rsidRPr="009C1258" w:rsidRDefault="00077A79" w:rsidP="00641A0B">
      <w:pPr>
        <w:rPr>
          <w:rFonts w:asciiTheme="minorHAnsi" w:eastAsia="Times New Roman"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701D7793" w14:textId="77777777" w:rsidR="00641A0B" w:rsidRPr="009C1258" w:rsidRDefault="00641A0B" w:rsidP="00641A0B">
      <w:pPr>
        <w:rPr>
          <w:rFonts w:asciiTheme="minorHAnsi" w:hAnsiTheme="minorHAnsi"/>
          <w:color w:val="000000" w:themeColor="text1"/>
          <w:sz w:val="22"/>
          <w:szCs w:val="22"/>
        </w:rPr>
      </w:pPr>
    </w:p>
    <w:p w14:paraId="358131AC" w14:textId="77777777" w:rsidR="00641A0B" w:rsidRPr="00C60256" w:rsidRDefault="00641A0B" w:rsidP="00641A0B">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4.4.9, to provide LEA access:</w:t>
      </w:r>
      <w:r w:rsidRPr="00C60256">
        <w:rPr>
          <w:rFonts w:asciiTheme="minorHAnsi" w:hAnsiTheme="minorHAnsi"/>
          <w:color w:val="000000" w:themeColor="text1"/>
          <w:sz w:val="22"/>
          <w:szCs w:val="22"/>
          <w:u w:val="single"/>
        </w:rPr>
        <w:t xml:space="preserve"> </w:t>
      </w:r>
    </w:p>
    <w:p w14:paraId="385B6349" w14:textId="438311D5" w:rsidR="00641A0B" w:rsidRPr="009C1258" w:rsidRDefault="00077A79"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24FCAC28" w14:textId="77777777" w:rsidR="00641A0B" w:rsidRPr="009C1258" w:rsidRDefault="00641A0B" w:rsidP="00641A0B">
      <w:pPr>
        <w:rPr>
          <w:rFonts w:asciiTheme="minorHAnsi" w:hAnsiTheme="minorHAnsi"/>
          <w:color w:val="000000" w:themeColor="text1"/>
          <w:sz w:val="22"/>
          <w:szCs w:val="22"/>
        </w:rPr>
      </w:pPr>
    </w:p>
    <w:p w14:paraId="0C653CB2" w14:textId="77777777" w:rsidR="00641A0B" w:rsidRPr="00C60256" w:rsidRDefault="00641A0B" w:rsidP="00641A0B">
      <w:pPr>
        <w:rPr>
          <w:rFonts w:asciiTheme="minorHAnsi" w:eastAsia="Times New Roman" w:hAnsiTheme="minorHAnsi"/>
          <w:color w:val="000000" w:themeColor="text1"/>
          <w:sz w:val="22"/>
          <w:szCs w:val="22"/>
          <w:u w:val="single"/>
        </w:rPr>
      </w:pPr>
      <w:r w:rsidRPr="00C60256">
        <w:rPr>
          <w:rFonts w:asciiTheme="minorHAnsi" w:hAnsiTheme="minorHAnsi"/>
          <w:b/>
          <w:color w:val="000000" w:themeColor="text1"/>
          <w:sz w:val="22"/>
          <w:szCs w:val="22"/>
          <w:u w:val="single"/>
        </w:rPr>
        <w:t>Section 4.4.10, zone-file data:</w:t>
      </w:r>
      <w:r w:rsidRPr="00C60256">
        <w:rPr>
          <w:rFonts w:asciiTheme="minorHAnsi" w:hAnsiTheme="minorHAnsi"/>
          <w:color w:val="000000" w:themeColor="text1"/>
          <w:sz w:val="22"/>
          <w:szCs w:val="22"/>
          <w:u w:val="single"/>
        </w:rPr>
        <w:t xml:space="preserve"> </w:t>
      </w:r>
    </w:p>
    <w:p w14:paraId="22D63B0D" w14:textId="28998297" w:rsidR="00641A0B" w:rsidRPr="009C1258" w:rsidRDefault="00077A79" w:rsidP="00641A0B">
      <w:pPr>
        <w:rPr>
          <w:rFonts w:asciiTheme="minorHAnsi" w:eastAsia="Times New Roman"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0FA43904" w14:textId="77777777" w:rsidR="00641A0B" w:rsidRPr="009C1258" w:rsidRDefault="00641A0B" w:rsidP="00641A0B">
      <w:pPr>
        <w:rPr>
          <w:rFonts w:asciiTheme="minorHAnsi" w:hAnsiTheme="minorHAnsi"/>
          <w:color w:val="000000" w:themeColor="text1"/>
          <w:sz w:val="22"/>
          <w:szCs w:val="22"/>
        </w:rPr>
      </w:pPr>
      <w:r w:rsidRPr="009C1258">
        <w:rPr>
          <w:rFonts w:asciiTheme="minorHAnsi" w:hAnsiTheme="minorHAnsi"/>
          <w:color w:val="000000" w:themeColor="text1"/>
          <w:sz w:val="22"/>
          <w:szCs w:val="22"/>
        </w:rPr>
        <w:t xml:space="preserve"> </w:t>
      </w:r>
    </w:p>
    <w:p w14:paraId="2A2C1962" w14:textId="77777777" w:rsidR="00641A0B" w:rsidRPr="00C60256" w:rsidRDefault="00641A0B" w:rsidP="00641A0B">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4.4.11, to address business or technical failure:</w:t>
      </w:r>
      <w:r w:rsidRPr="00C60256">
        <w:rPr>
          <w:rFonts w:asciiTheme="minorHAnsi" w:hAnsiTheme="minorHAnsi"/>
          <w:color w:val="000000" w:themeColor="text1"/>
          <w:sz w:val="22"/>
          <w:szCs w:val="22"/>
          <w:u w:val="single"/>
        </w:rPr>
        <w:t xml:space="preserve"> </w:t>
      </w:r>
    </w:p>
    <w:p w14:paraId="78D690A7" w14:textId="5BCAB052" w:rsidR="00641A0B" w:rsidRPr="009C1258" w:rsidRDefault="00077A79"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5A783E84" w14:textId="77777777" w:rsidR="00641A0B" w:rsidRPr="009C1258" w:rsidRDefault="00641A0B" w:rsidP="00641A0B">
      <w:pPr>
        <w:rPr>
          <w:rFonts w:asciiTheme="minorHAnsi" w:hAnsiTheme="minorHAnsi"/>
          <w:color w:val="000000" w:themeColor="text1"/>
          <w:sz w:val="22"/>
          <w:szCs w:val="22"/>
        </w:rPr>
      </w:pPr>
    </w:p>
    <w:p w14:paraId="520344B7" w14:textId="77777777" w:rsidR="00641A0B" w:rsidRPr="00C60256" w:rsidRDefault="00641A0B" w:rsidP="00641A0B">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4.4.12, to facilitate dispute resolution services:</w:t>
      </w:r>
      <w:r w:rsidRPr="00C60256">
        <w:rPr>
          <w:rFonts w:asciiTheme="minorHAnsi" w:hAnsiTheme="minorHAnsi"/>
          <w:color w:val="000000" w:themeColor="text1"/>
          <w:sz w:val="22"/>
          <w:szCs w:val="22"/>
          <w:u w:val="single"/>
        </w:rPr>
        <w:t xml:space="preserve"> </w:t>
      </w:r>
    </w:p>
    <w:p w14:paraId="626FF67F" w14:textId="33E816C2" w:rsidR="00641A0B" w:rsidRPr="009C1258" w:rsidRDefault="00077A79"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7C50540E" w14:textId="77777777" w:rsidR="00641A0B" w:rsidRPr="009C1258" w:rsidRDefault="00641A0B" w:rsidP="00641A0B">
      <w:pPr>
        <w:rPr>
          <w:rFonts w:asciiTheme="minorHAnsi" w:hAnsiTheme="minorHAnsi"/>
          <w:color w:val="000000" w:themeColor="text1"/>
          <w:sz w:val="22"/>
          <w:szCs w:val="22"/>
        </w:rPr>
      </w:pPr>
    </w:p>
    <w:p w14:paraId="30B588D6" w14:textId="77777777" w:rsidR="00641A0B" w:rsidRPr="00C60256" w:rsidRDefault="00641A0B" w:rsidP="00641A0B">
      <w:pPr>
        <w:rPr>
          <w:rFonts w:asciiTheme="minorHAnsi" w:eastAsia="Times New Roman" w:hAnsiTheme="minorHAnsi"/>
          <w:color w:val="000000" w:themeColor="text1"/>
          <w:sz w:val="22"/>
          <w:szCs w:val="22"/>
          <w:u w:val="single"/>
        </w:rPr>
      </w:pPr>
      <w:r w:rsidRPr="00C60256">
        <w:rPr>
          <w:rFonts w:asciiTheme="minorHAnsi" w:eastAsia="Times New Roman" w:hAnsiTheme="minorHAnsi"/>
          <w:b/>
          <w:color w:val="000000" w:themeColor="text1"/>
          <w:sz w:val="22"/>
          <w:szCs w:val="22"/>
          <w:u w:val="single"/>
        </w:rPr>
        <w:t>Section 4.4.13, to facilitate contractual compliance:</w:t>
      </w:r>
      <w:r w:rsidRPr="00C60256">
        <w:rPr>
          <w:rFonts w:asciiTheme="minorHAnsi" w:eastAsia="Times New Roman" w:hAnsiTheme="minorHAnsi"/>
          <w:color w:val="000000" w:themeColor="text1"/>
          <w:sz w:val="22"/>
          <w:szCs w:val="22"/>
          <w:u w:val="single"/>
        </w:rPr>
        <w:t xml:space="preserve"> </w:t>
      </w:r>
    </w:p>
    <w:p w14:paraId="3F4F34DC" w14:textId="272DBFC2" w:rsidR="00641A0B" w:rsidRPr="009C1258" w:rsidRDefault="00077A79" w:rsidP="00641A0B">
      <w:pPr>
        <w:rPr>
          <w:rFonts w:asciiTheme="minorHAnsi" w:eastAsia="Times New Roman"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5CABC1D3" w14:textId="77777777" w:rsidR="00641A0B" w:rsidRPr="009C1258" w:rsidRDefault="00641A0B" w:rsidP="00641A0B">
      <w:pPr>
        <w:rPr>
          <w:rFonts w:asciiTheme="minorHAnsi" w:hAnsiTheme="minorHAnsi"/>
          <w:color w:val="000000" w:themeColor="text1"/>
          <w:sz w:val="22"/>
          <w:szCs w:val="22"/>
        </w:rPr>
      </w:pPr>
    </w:p>
    <w:p w14:paraId="443796B1" w14:textId="77777777" w:rsidR="00641A0B" w:rsidRPr="00C60256" w:rsidRDefault="00641A0B" w:rsidP="00641A0B">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 xml:space="preserve">Section 4.5.1-4.5.5, Rationale for Processing </w:t>
      </w:r>
      <w:proofErr w:type="spellStart"/>
      <w:r w:rsidRPr="00C60256">
        <w:rPr>
          <w:rFonts w:asciiTheme="minorHAnsi" w:hAnsiTheme="minorHAnsi"/>
          <w:b/>
          <w:color w:val="000000" w:themeColor="text1"/>
          <w:sz w:val="22"/>
          <w:szCs w:val="22"/>
          <w:u w:val="single"/>
        </w:rPr>
        <w:t>gTLD</w:t>
      </w:r>
      <w:proofErr w:type="spellEnd"/>
      <w:r w:rsidRPr="00C60256">
        <w:rPr>
          <w:rFonts w:asciiTheme="minorHAnsi" w:hAnsiTheme="minorHAnsi"/>
          <w:b/>
          <w:color w:val="000000" w:themeColor="text1"/>
          <w:sz w:val="22"/>
          <w:szCs w:val="22"/>
          <w:u w:val="single"/>
        </w:rPr>
        <w:t xml:space="preserve"> Registration Data</w:t>
      </w:r>
      <w:r w:rsidRPr="00C60256">
        <w:rPr>
          <w:rFonts w:asciiTheme="minorHAnsi" w:hAnsiTheme="minorHAnsi"/>
          <w:color w:val="000000" w:themeColor="text1"/>
          <w:sz w:val="22"/>
          <w:szCs w:val="22"/>
          <w:u w:val="single"/>
        </w:rPr>
        <w:t xml:space="preserve">: </w:t>
      </w:r>
    </w:p>
    <w:p w14:paraId="239CD261" w14:textId="6861CF5E" w:rsidR="00641A0B" w:rsidRPr="009C1258" w:rsidRDefault="00077A79" w:rsidP="00641A0B">
      <w:pPr>
        <w:rPr>
          <w:rFonts w:asciiTheme="minorHAnsi" w:hAnsiTheme="minorHAnsi"/>
          <w:color w:val="000000" w:themeColor="text1"/>
          <w:sz w:val="22"/>
          <w:szCs w:val="22"/>
        </w:rPr>
      </w:pPr>
      <w:r w:rsidRPr="00077A79">
        <w:rPr>
          <w:rFonts w:asciiTheme="minorHAnsi" w:hAnsiTheme="minorHAnsi"/>
          <w:color w:val="000000" w:themeColor="text1"/>
          <w:sz w:val="22"/>
          <w:szCs w:val="22"/>
        </w:rPr>
        <w:t xml:space="preserve">may </w:t>
      </w:r>
      <w:proofErr w:type="gramStart"/>
      <w:r w:rsidRPr="00077A79">
        <w:rPr>
          <w:rFonts w:asciiTheme="minorHAnsi" w:hAnsiTheme="minorHAnsi"/>
          <w:color w:val="000000" w:themeColor="text1"/>
          <w:sz w:val="22"/>
          <w:szCs w:val="22"/>
        </w:rPr>
        <w:t>be  waived</w:t>
      </w:r>
      <w:proofErr w:type="gramEnd"/>
      <w:r w:rsidRPr="00077A79">
        <w:rPr>
          <w:rFonts w:asciiTheme="minorHAnsi" w:hAnsiTheme="minorHAnsi"/>
          <w:color w:val="000000" w:themeColor="text1"/>
          <w:sz w:val="22"/>
          <w:szCs w:val="22"/>
        </w:rPr>
        <w:t xml:space="preserve"> in cases where illegal activity is being investigated</w:t>
      </w:r>
    </w:p>
    <w:p w14:paraId="523F910E" w14:textId="77777777" w:rsidR="00641A0B" w:rsidRPr="009C1258" w:rsidRDefault="00641A0B" w:rsidP="00641A0B">
      <w:pPr>
        <w:rPr>
          <w:rFonts w:asciiTheme="minorHAnsi" w:hAnsiTheme="minorHAnsi"/>
          <w:color w:val="000000" w:themeColor="text1"/>
          <w:sz w:val="22"/>
          <w:szCs w:val="22"/>
        </w:rPr>
      </w:pPr>
    </w:p>
    <w:p w14:paraId="6BAC9A4E" w14:textId="77777777" w:rsidR="00641A0B" w:rsidRPr="00C60256" w:rsidRDefault="00641A0B" w:rsidP="00641A0B">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5.1-5.2</w:t>
      </w:r>
      <w:r>
        <w:rPr>
          <w:rFonts w:asciiTheme="minorHAnsi" w:hAnsiTheme="minorHAnsi"/>
          <w:b/>
          <w:color w:val="000000" w:themeColor="text1"/>
          <w:sz w:val="22"/>
          <w:szCs w:val="22"/>
          <w:u w:val="single"/>
        </w:rPr>
        <w:t xml:space="preserve">, </w:t>
      </w:r>
      <w:r w:rsidRPr="00C60256">
        <w:rPr>
          <w:rFonts w:asciiTheme="minorHAnsi" w:hAnsiTheme="minorHAnsi"/>
          <w:b/>
          <w:color w:val="000000" w:themeColor="text1"/>
          <w:sz w:val="22"/>
          <w:szCs w:val="22"/>
          <w:u w:val="single"/>
        </w:rPr>
        <w:t>Requirements Applicable to Registry Operators and Registrars</w:t>
      </w:r>
      <w:r w:rsidRPr="00C60256">
        <w:rPr>
          <w:rFonts w:asciiTheme="minorHAnsi" w:hAnsiTheme="minorHAnsi"/>
          <w:color w:val="000000" w:themeColor="text1"/>
          <w:sz w:val="22"/>
          <w:szCs w:val="22"/>
          <w:u w:val="single"/>
        </w:rPr>
        <w:t xml:space="preserve">: </w:t>
      </w:r>
    </w:p>
    <w:p w14:paraId="57A88278" w14:textId="6DCFE387" w:rsidR="00641A0B" w:rsidRPr="009C1258" w:rsidRDefault="00E17822" w:rsidP="00641A0B">
      <w:pPr>
        <w:rPr>
          <w:rFonts w:asciiTheme="minorHAnsi" w:hAnsiTheme="minorHAnsi"/>
          <w:color w:val="000000" w:themeColor="text1"/>
          <w:sz w:val="22"/>
          <w:szCs w:val="22"/>
        </w:rPr>
      </w:pPr>
      <w:r w:rsidRPr="00E17822">
        <w:rPr>
          <w:rFonts w:asciiTheme="minorHAnsi" w:hAnsiTheme="minorHAnsi"/>
          <w:color w:val="000000" w:themeColor="text1"/>
          <w:sz w:val="22"/>
          <w:szCs w:val="22"/>
        </w:rPr>
        <w:t xml:space="preserve">Support intent, but 5.2 must be updated with respect to service level based on current understanding of agreements reached if any, date and </w:t>
      </w:r>
      <w:proofErr w:type="spellStart"/>
      <w:r w:rsidRPr="00E17822">
        <w:rPr>
          <w:rFonts w:asciiTheme="minorHAnsi" w:hAnsiTheme="minorHAnsi"/>
          <w:color w:val="000000" w:themeColor="text1"/>
          <w:sz w:val="22"/>
          <w:szCs w:val="22"/>
        </w:rPr>
        <w:t>fall-back</w:t>
      </w:r>
      <w:proofErr w:type="spellEnd"/>
      <w:r w:rsidRPr="00E17822">
        <w:rPr>
          <w:rFonts w:asciiTheme="minorHAnsi" w:hAnsiTheme="minorHAnsi"/>
          <w:color w:val="000000" w:themeColor="text1"/>
          <w:sz w:val="22"/>
          <w:szCs w:val="22"/>
        </w:rPr>
        <w:t xml:space="preserve"> specification if still applicable.    </w:t>
      </w:r>
      <w:r w:rsidR="00641A0B" w:rsidRPr="002E7DBC">
        <w:rPr>
          <w:rFonts w:asciiTheme="minorHAnsi" w:hAnsiTheme="minorHAnsi"/>
          <w:color w:val="000000" w:themeColor="text1"/>
          <w:sz w:val="22"/>
          <w:szCs w:val="22"/>
        </w:rPr>
        <w:t xml:space="preserve">  </w:t>
      </w:r>
      <w:r w:rsidR="00641A0B" w:rsidRPr="009C1258">
        <w:rPr>
          <w:rFonts w:asciiTheme="minorHAnsi" w:hAnsiTheme="minorHAnsi"/>
          <w:color w:val="000000" w:themeColor="text1"/>
          <w:sz w:val="22"/>
          <w:szCs w:val="22"/>
        </w:rPr>
        <w:t xml:space="preserve"> </w:t>
      </w:r>
    </w:p>
    <w:p w14:paraId="76A2113A" w14:textId="77777777" w:rsidR="00641A0B" w:rsidRPr="009C1258" w:rsidRDefault="00641A0B" w:rsidP="00641A0B">
      <w:pPr>
        <w:rPr>
          <w:rFonts w:asciiTheme="minorHAnsi" w:hAnsiTheme="minorHAnsi"/>
          <w:color w:val="000000" w:themeColor="text1"/>
          <w:sz w:val="22"/>
          <w:szCs w:val="22"/>
        </w:rPr>
      </w:pPr>
    </w:p>
    <w:p w14:paraId="427BE3E4" w14:textId="77777777" w:rsidR="00641A0B" w:rsidRPr="00C60256" w:rsidRDefault="00641A0B" w:rsidP="00641A0B">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5.3-5.5, Requirements Applicable to Registry Operators and Registrars</w:t>
      </w:r>
      <w:r w:rsidRPr="00C60256">
        <w:rPr>
          <w:rFonts w:asciiTheme="minorHAnsi" w:hAnsiTheme="minorHAnsi"/>
          <w:color w:val="000000" w:themeColor="text1"/>
          <w:sz w:val="22"/>
          <w:szCs w:val="22"/>
          <w:u w:val="single"/>
        </w:rPr>
        <w:t xml:space="preserve">: </w:t>
      </w:r>
    </w:p>
    <w:p w14:paraId="25E28B67" w14:textId="3A70AEC7" w:rsidR="00641A0B" w:rsidRPr="009C1258" w:rsidRDefault="00E17822" w:rsidP="00641A0B">
      <w:pPr>
        <w:rPr>
          <w:rFonts w:asciiTheme="minorHAnsi" w:hAnsiTheme="minorHAnsi"/>
          <w:color w:val="000000" w:themeColor="text1"/>
          <w:sz w:val="22"/>
          <w:szCs w:val="22"/>
        </w:rPr>
      </w:pPr>
      <w:r w:rsidRPr="00E17822">
        <w:rPr>
          <w:rFonts w:asciiTheme="minorHAnsi" w:hAnsiTheme="minorHAnsi"/>
          <w:color w:val="000000" w:themeColor="text1"/>
          <w:sz w:val="22"/>
          <w:szCs w:val="22"/>
        </w:rPr>
        <w:t>Agree with intent, but with regard to 5.5, unclear if there are methods that meet Chapter V criteria in all cases.</w:t>
      </w:r>
    </w:p>
    <w:p w14:paraId="7F0AC5A2" w14:textId="77777777" w:rsidR="00641A0B" w:rsidRPr="009C1258" w:rsidRDefault="00641A0B" w:rsidP="00641A0B">
      <w:pPr>
        <w:rPr>
          <w:rFonts w:asciiTheme="minorHAnsi" w:hAnsiTheme="minorHAnsi"/>
          <w:color w:val="000000" w:themeColor="text1"/>
          <w:sz w:val="22"/>
          <w:szCs w:val="22"/>
        </w:rPr>
      </w:pPr>
    </w:p>
    <w:p w14:paraId="5B4CC22C" w14:textId="77777777" w:rsidR="00641A0B" w:rsidRPr="00C60256" w:rsidRDefault="00641A0B" w:rsidP="00641A0B">
      <w:pPr>
        <w:rPr>
          <w:rFonts w:asciiTheme="minorHAnsi" w:hAnsiTheme="minorHAnsi"/>
          <w:color w:val="000000" w:themeColor="text1"/>
          <w:sz w:val="22"/>
          <w:szCs w:val="22"/>
          <w:u w:val="single"/>
        </w:rPr>
      </w:pPr>
      <w:r w:rsidRPr="00C60256">
        <w:rPr>
          <w:rFonts w:asciiTheme="minorHAnsi" w:hAnsiTheme="minorHAnsi"/>
          <w:b/>
          <w:color w:val="000000" w:themeColor="text1"/>
          <w:sz w:val="22"/>
          <w:szCs w:val="22"/>
          <w:u w:val="single"/>
        </w:rPr>
        <w:t>Section 5.6-5.7, Requirements Applicable to Registry Operators and Registrars</w:t>
      </w:r>
      <w:r w:rsidRPr="00C60256">
        <w:rPr>
          <w:rFonts w:asciiTheme="minorHAnsi" w:hAnsiTheme="minorHAnsi"/>
          <w:color w:val="000000" w:themeColor="text1"/>
          <w:sz w:val="22"/>
          <w:szCs w:val="22"/>
          <w:u w:val="single"/>
        </w:rPr>
        <w:t xml:space="preserve">: </w:t>
      </w:r>
    </w:p>
    <w:p w14:paraId="2AC20899" w14:textId="703526CC" w:rsidR="00641A0B" w:rsidRPr="009C1258" w:rsidRDefault="00E17822" w:rsidP="00641A0B">
      <w:pPr>
        <w:rPr>
          <w:rFonts w:asciiTheme="minorHAnsi" w:hAnsiTheme="minorHAnsi"/>
          <w:color w:val="000000" w:themeColor="text1"/>
          <w:sz w:val="22"/>
          <w:szCs w:val="22"/>
        </w:rPr>
      </w:pPr>
      <w:r w:rsidRPr="00E17822">
        <w:rPr>
          <w:rFonts w:asciiTheme="minorHAnsi" w:hAnsiTheme="minorHAnsi"/>
          <w:color w:val="000000" w:themeColor="text1"/>
          <w:sz w:val="22"/>
          <w:szCs w:val="22"/>
        </w:rPr>
        <w:t>To the extent possible, more specificity that "reasonable" for access and notice.</w:t>
      </w:r>
    </w:p>
    <w:p w14:paraId="70D09DA9" w14:textId="77777777" w:rsidR="00641A0B" w:rsidRPr="009C1258" w:rsidRDefault="00641A0B" w:rsidP="00641A0B">
      <w:pPr>
        <w:rPr>
          <w:rFonts w:asciiTheme="minorHAnsi" w:hAnsiTheme="minorHAnsi"/>
          <w:color w:val="000000" w:themeColor="text1"/>
          <w:sz w:val="22"/>
          <w:szCs w:val="22"/>
        </w:rPr>
      </w:pPr>
    </w:p>
    <w:p w14:paraId="0E3D528F" w14:textId="77777777" w:rsidR="00641A0B" w:rsidRPr="00877034" w:rsidRDefault="00641A0B" w:rsidP="00641A0B">
      <w:pPr>
        <w:rPr>
          <w:rFonts w:asciiTheme="minorHAnsi" w:hAnsiTheme="minorHAnsi"/>
          <w:b/>
          <w:color w:val="000000" w:themeColor="text1"/>
          <w:sz w:val="22"/>
          <w:szCs w:val="22"/>
          <w:u w:val="single"/>
        </w:rPr>
      </w:pPr>
      <w:r w:rsidRPr="00C60256">
        <w:rPr>
          <w:rFonts w:asciiTheme="minorHAnsi" w:hAnsiTheme="minorHAnsi"/>
          <w:b/>
          <w:color w:val="000000" w:themeColor="text1"/>
          <w:sz w:val="22"/>
          <w:szCs w:val="22"/>
          <w:u w:val="single"/>
        </w:rPr>
        <w:t>Section 6</w:t>
      </w:r>
      <w:r>
        <w:rPr>
          <w:rFonts w:asciiTheme="minorHAnsi" w:hAnsiTheme="minorHAnsi"/>
          <w:b/>
          <w:color w:val="000000" w:themeColor="text1"/>
          <w:sz w:val="22"/>
          <w:szCs w:val="22"/>
          <w:u w:val="single"/>
        </w:rPr>
        <w:t>.1 – 6.3.2,</w:t>
      </w:r>
      <w:r w:rsidRPr="00877034">
        <w:rPr>
          <w:rFonts w:asciiTheme="minorHAnsi" w:hAnsiTheme="minorHAnsi"/>
          <w:b/>
          <w:color w:val="000000" w:themeColor="text1"/>
          <w:sz w:val="22"/>
          <w:szCs w:val="22"/>
          <w:u w:val="single"/>
        </w:rPr>
        <w:t xml:space="preserve"> Regarding the requirements for Registry Operators:</w:t>
      </w:r>
    </w:p>
    <w:p w14:paraId="6194FCA8" w14:textId="1914CD39" w:rsidR="00641A0B" w:rsidRPr="00BB5177" w:rsidRDefault="00E17822"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r w:rsidR="00641A0B" w:rsidRPr="00BB5177">
        <w:rPr>
          <w:rFonts w:asciiTheme="minorHAnsi" w:hAnsiTheme="minorHAnsi"/>
          <w:color w:val="000000" w:themeColor="text1"/>
          <w:sz w:val="22"/>
          <w:szCs w:val="22"/>
        </w:rPr>
        <w:t xml:space="preserve">  </w:t>
      </w:r>
    </w:p>
    <w:p w14:paraId="2BADA887" w14:textId="77777777" w:rsidR="00641A0B" w:rsidRPr="009C1258" w:rsidRDefault="00641A0B" w:rsidP="00641A0B">
      <w:pPr>
        <w:rPr>
          <w:rFonts w:asciiTheme="minorHAnsi" w:hAnsiTheme="minorHAnsi"/>
          <w:color w:val="000000" w:themeColor="text1"/>
          <w:sz w:val="22"/>
          <w:szCs w:val="22"/>
        </w:rPr>
      </w:pPr>
    </w:p>
    <w:p w14:paraId="4027014F" w14:textId="77777777" w:rsidR="00641A0B" w:rsidRPr="008407CB" w:rsidRDefault="00641A0B" w:rsidP="00641A0B">
      <w:pPr>
        <w:rPr>
          <w:rFonts w:asciiTheme="minorHAnsi" w:hAnsiTheme="minorHAnsi"/>
          <w:b/>
          <w:color w:val="000000" w:themeColor="text1"/>
          <w:sz w:val="22"/>
          <w:szCs w:val="22"/>
          <w:u w:val="single"/>
        </w:rPr>
      </w:pPr>
      <w:r w:rsidRPr="008407CB">
        <w:rPr>
          <w:rFonts w:asciiTheme="minorHAnsi" w:hAnsiTheme="minorHAnsi"/>
          <w:b/>
          <w:color w:val="000000" w:themeColor="text1"/>
          <w:sz w:val="22"/>
          <w:szCs w:val="22"/>
          <w:u w:val="single"/>
        </w:rPr>
        <w:t>Section 7.1</w:t>
      </w:r>
      <w:r>
        <w:rPr>
          <w:rFonts w:asciiTheme="minorHAnsi" w:hAnsiTheme="minorHAnsi"/>
          <w:b/>
          <w:color w:val="000000" w:themeColor="text1"/>
          <w:sz w:val="22"/>
          <w:szCs w:val="22"/>
          <w:u w:val="single"/>
        </w:rPr>
        <w:t xml:space="preserve"> – 7.1.8,</w:t>
      </w:r>
      <w:r w:rsidRPr="008407CB">
        <w:rPr>
          <w:rFonts w:asciiTheme="minorHAnsi" w:hAnsiTheme="minorHAnsi"/>
          <w:b/>
          <w:color w:val="000000" w:themeColor="text1"/>
          <w:sz w:val="22"/>
          <w:szCs w:val="22"/>
          <w:u w:val="single"/>
        </w:rPr>
        <w:t xml:space="preserve"> Notices to Registered Name Holders Regarding Data Processing:</w:t>
      </w:r>
    </w:p>
    <w:p w14:paraId="336A0B5E" w14:textId="3EC2EE79" w:rsidR="00641A0B" w:rsidRDefault="00E17822"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r w:rsidR="00641A0B" w:rsidRPr="00BB5177">
        <w:rPr>
          <w:rFonts w:asciiTheme="minorHAnsi" w:hAnsiTheme="minorHAnsi"/>
          <w:color w:val="000000" w:themeColor="text1"/>
          <w:sz w:val="22"/>
          <w:szCs w:val="22"/>
        </w:rPr>
        <w:t xml:space="preserve">  </w:t>
      </w:r>
    </w:p>
    <w:p w14:paraId="0642DC8F" w14:textId="77777777" w:rsidR="00641A0B" w:rsidRDefault="00641A0B" w:rsidP="00641A0B">
      <w:pPr>
        <w:rPr>
          <w:rFonts w:asciiTheme="minorHAnsi" w:hAnsiTheme="minorHAnsi"/>
          <w:color w:val="000000" w:themeColor="text1"/>
          <w:sz w:val="22"/>
          <w:szCs w:val="22"/>
        </w:rPr>
      </w:pPr>
    </w:p>
    <w:p w14:paraId="4E141165" w14:textId="77777777" w:rsidR="00641A0B" w:rsidRPr="008407CB" w:rsidRDefault="00641A0B" w:rsidP="00641A0B">
      <w:pPr>
        <w:rPr>
          <w:rFonts w:asciiTheme="minorHAnsi" w:hAnsiTheme="minorHAnsi"/>
          <w:b/>
          <w:color w:val="000000" w:themeColor="text1"/>
          <w:sz w:val="22"/>
          <w:szCs w:val="22"/>
          <w:u w:val="single"/>
        </w:rPr>
      </w:pPr>
      <w:r w:rsidRPr="008407CB">
        <w:rPr>
          <w:rFonts w:asciiTheme="minorHAnsi" w:hAnsiTheme="minorHAnsi"/>
          <w:b/>
          <w:color w:val="000000" w:themeColor="text1"/>
          <w:sz w:val="22"/>
          <w:szCs w:val="22"/>
          <w:u w:val="single"/>
        </w:rPr>
        <w:t>Section 7.1</w:t>
      </w:r>
      <w:r>
        <w:rPr>
          <w:rFonts w:asciiTheme="minorHAnsi" w:hAnsiTheme="minorHAnsi"/>
          <w:b/>
          <w:color w:val="000000" w:themeColor="text1"/>
          <w:sz w:val="22"/>
          <w:szCs w:val="22"/>
          <w:u w:val="single"/>
        </w:rPr>
        <w:t xml:space="preserve">.9 – 7.1.15, </w:t>
      </w:r>
      <w:r w:rsidRPr="008407CB">
        <w:rPr>
          <w:rFonts w:asciiTheme="minorHAnsi" w:hAnsiTheme="minorHAnsi"/>
          <w:b/>
          <w:color w:val="000000" w:themeColor="text1"/>
          <w:sz w:val="22"/>
          <w:szCs w:val="22"/>
          <w:u w:val="single"/>
        </w:rPr>
        <w:t>Notices to Registered Name Holders Regarding Data Processing:</w:t>
      </w:r>
    </w:p>
    <w:p w14:paraId="72EC396A" w14:textId="62491A71" w:rsidR="00641A0B" w:rsidRDefault="00E17822"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6B637CA9" w14:textId="77777777" w:rsidR="00641A0B" w:rsidRPr="009C1258" w:rsidRDefault="00641A0B" w:rsidP="00641A0B">
      <w:pPr>
        <w:rPr>
          <w:rFonts w:asciiTheme="minorHAnsi" w:hAnsiTheme="minorHAnsi"/>
          <w:color w:val="000000" w:themeColor="text1"/>
          <w:sz w:val="22"/>
          <w:szCs w:val="22"/>
        </w:rPr>
      </w:pPr>
    </w:p>
    <w:p w14:paraId="62B24179" w14:textId="77777777" w:rsidR="00641A0B" w:rsidRPr="008407CB" w:rsidRDefault="00641A0B" w:rsidP="00641A0B">
      <w:pPr>
        <w:rPr>
          <w:rFonts w:asciiTheme="minorHAnsi" w:hAnsiTheme="minorHAnsi"/>
          <w:b/>
          <w:color w:val="000000" w:themeColor="text1"/>
          <w:sz w:val="22"/>
          <w:szCs w:val="22"/>
          <w:u w:val="single"/>
        </w:rPr>
      </w:pPr>
      <w:r w:rsidRPr="008407CB">
        <w:rPr>
          <w:rFonts w:asciiTheme="minorHAnsi" w:hAnsiTheme="minorHAnsi"/>
          <w:b/>
          <w:color w:val="000000" w:themeColor="text1"/>
          <w:sz w:val="22"/>
          <w:szCs w:val="22"/>
          <w:u w:val="single"/>
        </w:rPr>
        <w:t>Section 7.2</w:t>
      </w:r>
      <w:r>
        <w:rPr>
          <w:rFonts w:asciiTheme="minorHAnsi" w:hAnsiTheme="minorHAnsi"/>
          <w:b/>
          <w:color w:val="000000" w:themeColor="text1"/>
          <w:sz w:val="22"/>
          <w:szCs w:val="22"/>
          <w:u w:val="single"/>
        </w:rPr>
        <w:t xml:space="preserve"> – 7.2.4,</w:t>
      </w:r>
      <w:r w:rsidRPr="008407CB">
        <w:rPr>
          <w:rFonts w:asciiTheme="minorHAnsi" w:hAnsiTheme="minorHAnsi"/>
          <w:b/>
          <w:color w:val="000000" w:themeColor="text1"/>
          <w:sz w:val="22"/>
          <w:szCs w:val="22"/>
          <w:u w:val="single"/>
        </w:rPr>
        <w:t xml:space="preserve"> Additional Publication of Registration Data:</w:t>
      </w:r>
    </w:p>
    <w:p w14:paraId="6B86B651" w14:textId="5B5632CD" w:rsidR="00641A0B" w:rsidRDefault="00E17822"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2A0D28D4" w14:textId="77777777" w:rsidR="00641A0B" w:rsidRDefault="00641A0B" w:rsidP="00641A0B">
      <w:pPr>
        <w:rPr>
          <w:rFonts w:asciiTheme="minorHAnsi" w:hAnsiTheme="minorHAnsi"/>
          <w:b/>
          <w:color w:val="000000" w:themeColor="text1"/>
          <w:sz w:val="22"/>
          <w:szCs w:val="22"/>
        </w:rPr>
      </w:pPr>
    </w:p>
    <w:p w14:paraId="55E419F7"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Section 7.3-7.4</w:t>
      </w:r>
      <w:r>
        <w:rPr>
          <w:rFonts w:asciiTheme="minorHAnsi" w:hAnsiTheme="minorHAnsi"/>
          <w:b/>
          <w:color w:val="000000" w:themeColor="text1"/>
          <w:sz w:val="22"/>
          <w:szCs w:val="22"/>
          <w:u w:val="single"/>
        </w:rPr>
        <w:t>,</w:t>
      </w:r>
      <w:r w:rsidRPr="008407CB">
        <w:rPr>
          <w:rFonts w:asciiTheme="minorHAnsi" w:hAnsiTheme="minorHAnsi"/>
          <w:b/>
          <w:color w:val="000000" w:themeColor="text1"/>
          <w:sz w:val="22"/>
          <w:szCs w:val="22"/>
          <w:u w:val="single"/>
        </w:rPr>
        <w:t xml:space="preserve"> Uniform Domain Name Dispute Resolution Policy &amp; Transfer Policy</w:t>
      </w:r>
      <w:r w:rsidRPr="008407CB">
        <w:rPr>
          <w:rFonts w:asciiTheme="minorHAnsi" w:hAnsiTheme="minorHAnsi"/>
          <w:color w:val="000000" w:themeColor="text1"/>
          <w:sz w:val="22"/>
          <w:szCs w:val="22"/>
          <w:u w:val="single"/>
        </w:rPr>
        <w:t xml:space="preserve">: </w:t>
      </w:r>
    </w:p>
    <w:p w14:paraId="2AC5077A" w14:textId="3C186510" w:rsidR="00641A0B" w:rsidRDefault="00E17822"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63BC98A1" w14:textId="77777777" w:rsidR="00641A0B" w:rsidRDefault="00641A0B" w:rsidP="00641A0B">
      <w:pPr>
        <w:rPr>
          <w:rFonts w:asciiTheme="minorHAnsi" w:hAnsiTheme="minorHAnsi"/>
          <w:color w:val="000000" w:themeColor="text1"/>
          <w:sz w:val="22"/>
          <w:szCs w:val="22"/>
        </w:rPr>
      </w:pPr>
    </w:p>
    <w:p w14:paraId="55383300"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Section </w:t>
      </w:r>
      <w:r>
        <w:rPr>
          <w:rFonts w:asciiTheme="minorHAnsi" w:hAnsiTheme="minorHAnsi"/>
          <w:b/>
          <w:color w:val="000000" w:themeColor="text1"/>
          <w:sz w:val="22"/>
          <w:szCs w:val="22"/>
          <w:u w:val="single"/>
        </w:rPr>
        <w:t xml:space="preserve">8.1 – 8.3, </w:t>
      </w:r>
      <w:proofErr w:type="gramStart"/>
      <w:r>
        <w:rPr>
          <w:rFonts w:asciiTheme="minorHAnsi" w:hAnsiTheme="minorHAnsi"/>
          <w:b/>
          <w:color w:val="000000" w:themeColor="text1"/>
          <w:sz w:val="22"/>
          <w:szCs w:val="22"/>
          <w:u w:val="single"/>
        </w:rPr>
        <w:t xml:space="preserve">Miscellaneous </w:t>
      </w:r>
      <w:r w:rsidRPr="008407CB">
        <w:rPr>
          <w:rFonts w:asciiTheme="minorHAnsi" w:hAnsiTheme="minorHAnsi"/>
          <w:color w:val="000000" w:themeColor="text1"/>
          <w:sz w:val="22"/>
          <w:szCs w:val="22"/>
          <w:u w:val="single"/>
        </w:rPr>
        <w:t>:</w:t>
      </w:r>
      <w:proofErr w:type="gramEnd"/>
      <w:r w:rsidRPr="008407CB">
        <w:rPr>
          <w:rFonts w:asciiTheme="minorHAnsi" w:hAnsiTheme="minorHAnsi"/>
          <w:color w:val="000000" w:themeColor="text1"/>
          <w:sz w:val="22"/>
          <w:szCs w:val="22"/>
          <w:u w:val="single"/>
        </w:rPr>
        <w:t xml:space="preserve"> </w:t>
      </w:r>
    </w:p>
    <w:p w14:paraId="68097105" w14:textId="22D134F8" w:rsidR="00641A0B" w:rsidRDefault="0057425A" w:rsidP="00641A0B">
      <w:pPr>
        <w:rPr>
          <w:rFonts w:asciiTheme="minorHAnsi" w:hAnsiTheme="minorHAnsi"/>
          <w:color w:val="000000" w:themeColor="text1"/>
          <w:sz w:val="22"/>
          <w:szCs w:val="22"/>
        </w:rPr>
      </w:pPr>
      <w:r w:rsidRPr="0057425A">
        <w:rPr>
          <w:rFonts w:asciiTheme="minorHAnsi" w:hAnsiTheme="minorHAnsi"/>
          <w:color w:val="000000" w:themeColor="text1"/>
          <w:sz w:val="22"/>
          <w:szCs w:val="22"/>
        </w:rPr>
        <w:lastRenderedPageBreak/>
        <w:t xml:space="preserve">8.1 OK; 8.2 is specific to the Temporary Spec and should not be needed. Changes to the </w:t>
      </w:r>
      <w:proofErr w:type="spellStart"/>
      <w:r w:rsidRPr="0057425A">
        <w:rPr>
          <w:rFonts w:asciiTheme="minorHAnsi" w:hAnsiTheme="minorHAnsi"/>
          <w:color w:val="000000" w:themeColor="text1"/>
          <w:sz w:val="22"/>
          <w:szCs w:val="22"/>
        </w:rPr>
        <w:t>resltant</w:t>
      </w:r>
      <w:proofErr w:type="spellEnd"/>
      <w:r w:rsidRPr="0057425A">
        <w:rPr>
          <w:rFonts w:asciiTheme="minorHAnsi" w:hAnsiTheme="minorHAnsi"/>
          <w:color w:val="000000" w:themeColor="text1"/>
          <w:sz w:val="22"/>
          <w:szCs w:val="22"/>
        </w:rPr>
        <w:t xml:space="preserve"> EPDP policy will be done by GNSO processes; 8.3 A comparable clause will be needed referencing the policy and not the Temp Spec (Mutatis Mutandis for those legally minded).</w:t>
      </w:r>
    </w:p>
    <w:p w14:paraId="4EE9E2B0" w14:textId="77777777" w:rsidR="00B02792" w:rsidRPr="00BB5177" w:rsidRDefault="00B02792" w:rsidP="00641A0B">
      <w:pPr>
        <w:rPr>
          <w:rFonts w:asciiTheme="minorHAnsi" w:hAnsiTheme="minorHAnsi"/>
          <w:color w:val="000000" w:themeColor="text1"/>
          <w:sz w:val="22"/>
          <w:szCs w:val="22"/>
        </w:rPr>
      </w:pPr>
    </w:p>
    <w:p w14:paraId="4D41CDD8" w14:textId="77777777" w:rsidR="00641A0B" w:rsidRPr="00877034" w:rsidRDefault="00641A0B" w:rsidP="00641A0B">
      <w:pPr>
        <w:rPr>
          <w:rFonts w:asciiTheme="minorHAnsi" w:hAnsiTheme="minorHAnsi"/>
          <w:b/>
          <w:color w:val="000000" w:themeColor="text1"/>
          <w:sz w:val="22"/>
          <w:szCs w:val="22"/>
          <w:u w:val="single"/>
        </w:rPr>
      </w:pPr>
      <w:r w:rsidRPr="008407CB">
        <w:rPr>
          <w:rFonts w:asciiTheme="minorHAnsi" w:hAnsiTheme="minorHAnsi"/>
          <w:b/>
          <w:color w:val="000000" w:themeColor="text1"/>
          <w:sz w:val="22"/>
          <w:szCs w:val="22"/>
          <w:u w:val="single"/>
        </w:rPr>
        <w:t>Appendix A.1</w:t>
      </w:r>
      <w:r>
        <w:rPr>
          <w:rFonts w:asciiTheme="minorHAnsi" w:hAnsiTheme="minorHAnsi"/>
          <w:b/>
          <w:color w:val="000000" w:themeColor="text1"/>
          <w:sz w:val="22"/>
          <w:szCs w:val="22"/>
          <w:u w:val="single"/>
        </w:rPr>
        <w:t xml:space="preserve"> – A1.2.2,</w:t>
      </w:r>
      <w:r w:rsidRPr="008407CB">
        <w:rPr>
          <w:rFonts w:asciiTheme="minorHAnsi" w:hAnsiTheme="minorHAnsi"/>
          <w:color w:val="000000" w:themeColor="text1"/>
          <w:sz w:val="22"/>
          <w:szCs w:val="22"/>
          <w:u w:val="single"/>
        </w:rPr>
        <w:t xml:space="preserve"> </w:t>
      </w:r>
      <w:r w:rsidRPr="00877034">
        <w:rPr>
          <w:rFonts w:asciiTheme="minorHAnsi" w:hAnsiTheme="minorHAnsi"/>
          <w:b/>
          <w:color w:val="000000" w:themeColor="text1"/>
          <w:sz w:val="22"/>
          <w:szCs w:val="22"/>
          <w:u w:val="single"/>
        </w:rPr>
        <w:t>Registration Data Directory Services:</w:t>
      </w:r>
    </w:p>
    <w:p w14:paraId="7082A910" w14:textId="1D60968A" w:rsidR="00641A0B" w:rsidRPr="009C1258" w:rsidRDefault="00077A79" w:rsidP="00641A0B">
      <w:pPr>
        <w:rPr>
          <w:rFonts w:asciiTheme="minorHAnsi" w:eastAsiaTheme="minorEastAsia" w:hAnsiTheme="minorHAnsi" w:cstheme="minorBidi"/>
          <w:color w:val="000000" w:themeColor="text1"/>
          <w:sz w:val="22"/>
          <w:szCs w:val="22"/>
        </w:rPr>
      </w:pPr>
      <w:r>
        <w:rPr>
          <w:rFonts w:asciiTheme="minorHAnsi" w:hAnsiTheme="minorHAnsi"/>
          <w:color w:val="000000" w:themeColor="text1"/>
          <w:sz w:val="22"/>
          <w:szCs w:val="22"/>
        </w:rPr>
        <w:t>No comment</w:t>
      </w:r>
      <w:r w:rsidR="00641A0B" w:rsidRPr="009C1258">
        <w:rPr>
          <w:rFonts w:asciiTheme="minorHAnsi" w:eastAsiaTheme="minorEastAsia" w:hAnsiTheme="minorHAnsi" w:cstheme="minorBidi"/>
          <w:color w:val="000000" w:themeColor="text1"/>
          <w:sz w:val="22"/>
          <w:szCs w:val="22"/>
        </w:rPr>
        <w:t xml:space="preserve">  </w:t>
      </w:r>
    </w:p>
    <w:p w14:paraId="5F9CC398" w14:textId="77777777" w:rsidR="00641A0B" w:rsidRPr="009C1258" w:rsidRDefault="00641A0B" w:rsidP="00641A0B">
      <w:pPr>
        <w:rPr>
          <w:rFonts w:asciiTheme="minorHAnsi" w:hAnsiTheme="minorHAnsi"/>
          <w:b/>
          <w:color w:val="000000" w:themeColor="text1"/>
          <w:sz w:val="22"/>
          <w:szCs w:val="22"/>
        </w:rPr>
      </w:pPr>
    </w:p>
    <w:p w14:paraId="1C0896EE"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Appendix A</w:t>
      </w:r>
      <w:r>
        <w:rPr>
          <w:rFonts w:asciiTheme="minorHAnsi" w:hAnsiTheme="minorHAnsi"/>
          <w:b/>
          <w:color w:val="000000" w:themeColor="text1"/>
          <w:sz w:val="22"/>
          <w:szCs w:val="22"/>
          <w:u w:val="single"/>
        </w:rPr>
        <w:t>.2 – A2.3</w:t>
      </w:r>
      <w:r w:rsidRPr="008407CB">
        <w:rPr>
          <w:rFonts w:asciiTheme="minorHAnsi" w:hAnsiTheme="minorHAnsi"/>
          <w:b/>
          <w:color w:val="000000" w:themeColor="text1"/>
          <w:sz w:val="22"/>
          <w:szCs w:val="22"/>
          <w:u w:val="single"/>
        </w:rPr>
        <w:t>, Registration Data Directory Services:</w:t>
      </w:r>
      <w:r w:rsidRPr="008407CB">
        <w:rPr>
          <w:rFonts w:asciiTheme="minorHAnsi" w:hAnsiTheme="minorHAnsi"/>
          <w:color w:val="000000" w:themeColor="text1"/>
          <w:sz w:val="22"/>
          <w:szCs w:val="22"/>
          <w:u w:val="single"/>
        </w:rPr>
        <w:t xml:space="preserve"> </w:t>
      </w:r>
    </w:p>
    <w:p w14:paraId="1092F3D8" w14:textId="674A5208" w:rsidR="00641A0B" w:rsidRPr="009C1258" w:rsidRDefault="00077A79" w:rsidP="00641A0B">
      <w:pPr>
        <w:rPr>
          <w:rFonts w:asciiTheme="minorHAnsi" w:hAnsiTheme="minorHAnsi"/>
          <w:color w:val="000000" w:themeColor="text1"/>
          <w:sz w:val="22"/>
          <w:szCs w:val="22"/>
        </w:rPr>
      </w:pPr>
      <w:r w:rsidRPr="00077A79">
        <w:rPr>
          <w:rFonts w:asciiTheme="minorHAnsi" w:hAnsiTheme="minorHAnsi"/>
          <w:color w:val="000000" w:themeColor="text1"/>
          <w:sz w:val="22"/>
          <w:szCs w:val="22"/>
        </w:rPr>
        <w:t>applicable to Natural Persons and NOT Legal Persons</w:t>
      </w:r>
      <w:r w:rsidR="00641A0B" w:rsidRPr="009C1258">
        <w:rPr>
          <w:rFonts w:asciiTheme="minorHAnsi" w:hAnsiTheme="minorHAnsi"/>
          <w:color w:val="000000" w:themeColor="text1"/>
          <w:sz w:val="22"/>
          <w:szCs w:val="22"/>
        </w:rPr>
        <w:t xml:space="preserve">  </w:t>
      </w:r>
    </w:p>
    <w:p w14:paraId="70A14E9A" w14:textId="77777777" w:rsidR="00641A0B" w:rsidRPr="009C1258" w:rsidRDefault="00641A0B" w:rsidP="00641A0B">
      <w:pPr>
        <w:rPr>
          <w:rFonts w:asciiTheme="minorHAnsi" w:hAnsiTheme="minorHAnsi"/>
          <w:b/>
          <w:color w:val="000000" w:themeColor="text1"/>
          <w:sz w:val="22"/>
          <w:szCs w:val="22"/>
        </w:rPr>
      </w:pPr>
    </w:p>
    <w:p w14:paraId="77515F6E"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Appendix A</w:t>
      </w:r>
      <w:r>
        <w:rPr>
          <w:rFonts w:asciiTheme="minorHAnsi" w:hAnsiTheme="minorHAnsi"/>
          <w:b/>
          <w:color w:val="000000" w:themeColor="text1"/>
          <w:sz w:val="22"/>
          <w:szCs w:val="22"/>
          <w:u w:val="single"/>
        </w:rPr>
        <w:t>.2.4 – A2.6, Redacted Fields</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07C6F7F9" w14:textId="64BD08BA" w:rsidR="00641A0B" w:rsidRPr="009C1258" w:rsidRDefault="0076605C"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r w:rsidR="00641A0B" w:rsidRPr="004E268E">
        <w:rPr>
          <w:rFonts w:asciiTheme="minorHAnsi" w:hAnsiTheme="minorHAnsi"/>
          <w:color w:val="000000" w:themeColor="text1"/>
          <w:sz w:val="22"/>
          <w:szCs w:val="22"/>
        </w:rPr>
        <w:t xml:space="preserve">  </w:t>
      </w:r>
    </w:p>
    <w:p w14:paraId="7723CC6B" w14:textId="77777777" w:rsidR="00641A0B" w:rsidRPr="009C1258" w:rsidRDefault="00641A0B" w:rsidP="00641A0B">
      <w:pPr>
        <w:rPr>
          <w:rFonts w:asciiTheme="minorHAnsi" w:hAnsiTheme="minorHAnsi"/>
          <w:color w:val="000000" w:themeColor="text1"/>
          <w:sz w:val="22"/>
          <w:szCs w:val="22"/>
        </w:rPr>
      </w:pPr>
    </w:p>
    <w:p w14:paraId="33661138"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Appendix A</w:t>
      </w:r>
      <w:r>
        <w:rPr>
          <w:rFonts w:asciiTheme="minorHAnsi" w:hAnsiTheme="minorHAnsi"/>
          <w:b/>
          <w:color w:val="000000" w:themeColor="text1"/>
          <w:sz w:val="22"/>
          <w:szCs w:val="22"/>
          <w:u w:val="single"/>
        </w:rPr>
        <w:t xml:space="preserve">.3, </w:t>
      </w:r>
      <w:r w:rsidRPr="00EE6439">
        <w:rPr>
          <w:rFonts w:asciiTheme="minorHAnsi" w:hAnsiTheme="minorHAnsi"/>
          <w:b/>
          <w:color w:val="000000" w:themeColor="text1"/>
          <w:sz w:val="22"/>
          <w:szCs w:val="22"/>
          <w:u w:val="single"/>
        </w:rPr>
        <w:t>Additional Provisions Concerning Processing Personal Data</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6DAF5DD8" w14:textId="795FF730" w:rsidR="00641A0B" w:rsidRDefault="0076605C"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7BB012C3" w14:textId="77777777" w:rsidR="00641A0B" w:rsidRPr="009C1258" w:rsidRDefault="00641A0B" w:rsidP="00641A0B">
      <w:pPr>
        <w:rPr>
          <w:rFonts w:asciiTheme="minorHAnsi" w:hAnsiTheme="minorHAnsi"/>
          <w:color w:val="000000" w:themeColor="text1"/>
          <w:sz w:val="22"/>
          <w:szCs w:val="22"/>
        </w:rPr>
      </w:pPr>
    </w:p>
    <w:p w14:paraId="2CCCC73D"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Appendix A</w:t>
      </w:r>
      <w:r>
        <w:rPr>
          <w:rFonts w:asciiTheme="minorHAnsi" w:hAnsiTheme="minorHAnsi"/>
          <w:b/>
          <w:color w:val="000000" w:themeColor="text1"/>
          <w:sz w:val="22"/>
          <w:szCs w:val="22"/>
          <w:u w:val="single"/>
        </w:rPr>
        <w:t xml:space="preserve">.4 – A4.2, </w:t>
      </w:r>
      <w:r w:rsidRPr="00FC4653">
        <w:rPr>
          <w:rFonts w:asciiTheme="minorHAnsi" w:hAnsiTheme="minorHAnsi"/>
          <w:b/>
          <w:color w:val="000000" w:themeColor="text1"/>
          <w:sz w:val="22"/>
          <w:szCs w:val="22"/>
          <w:u w:val="single"/>
        </w:rPr>
        <w:t>Access to Non-Public Registration Data</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47044780" w14:textId="03EB220D" w:rsidR="00641A0B" w:rsidRPr="009C1258" w:rsidRDefault="0076605C"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r w:rsidR="00641A0B" w:rsidRPr="004E268E">
        <w:rPr>
          <w:rFonts w:asciiTheme="minorHAnsi" w:hAnsiTheme="minorHAnsi"/>
          <w:color w:val="000000" w:themeColor="text1"/>
          <w:sz w:val="22"/>
          <w:szCs w:val="22"/>
        </w:rPr>
        <w:t xml:space="preserve">  </w:t>
      </w:r>
    </w:p>
    <w:p w14:paraId="0A37D943" w14:textId="77777777" w:rsidR="00641A0B" w:rsidRPr="009C1258" w:rsidRDefault="00641A0B" w:rsidP="00641A0B">
      <w:pPr>
        <w:rPr>
          <w:rFonts w:asciiTheme="minorHAnsi" w:hAnsiTheme="minorHAnsi"/>
          <w:color w:val="000000" w:themeColor="text1"/>
          <w:sz w:val="22"/>
          <w:szCs w:val="22"/>
        </w:rPr>
      </w:pPr>
    </w:p>
    <w:p w14:paraId="1B969810"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Appendix A</w:t>
      </w:r>
      <w:r>
        <w:rPr>
          <w:rFonts w:asciiTheme="minorHAnsi" w:hAnsiTheme="minorHAnsi"/>
          <w:b/>
          <w:color w:val="000000" w:themeColor="text1"/>
          <w:sz w:val="22"/>
          <w:szCs w:val="22"/>
          <w:u w:val="single"/>
        </w:rPr>
        <w:t xml:space="preserve">.5, </w:t>
      </w:r>
      <w:r w:rsidRPr="00FC4653">
        <w:rPr>
          <w:rFonts w:asciiTheme="minorHAnsi" w:hAnsiTheme="minorHAnsi"/>
          <w:b/>
          <w:color w:val="000000" w:themeColor="text1"/>
          <w:sz w:val="22"/>
          <w:szCs w:val="22"/>
          <w:u w:val="single"/>
        </w:rPr>
        <w:t>Publication of Additional Data Fields</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7B54648B" w14:textId="2844746B" w:rsidR="00641A0B" w:rsidRPr="009C1258" w:rsidRDefault="0076605C"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6FA21451" w14:textId="77777777" w:rsidR="00641A0B" w:rsidRPr="009C1258" w:rsidRDefault="00641A0B" w:rsidP="00641A0B">
      <w:pPr>
        <w:spacing w:before="120"/>
        <w:ind w:left="720"/>
        <w:rPr>
          <w:rFonts w:asciiTheme="minorHAnsi" w:hAnsiTheme="minorHAnsi"/>
          <w:color w:val="000000" w:themeColor="text1"/>
          <w:sz w:val="22"/>
          <w:szCs w:val="22"/>
        </w:rPr>
      </w:pPr>
    </w:p>
    <w:p w14:paraId="37F24FF4"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B.1, </w:t>
      </w:r>
      <w:r w:rsidRPr="008B759F">
        <w:rPr>
          <w:rFonts w:asciiTheme="minorHAnsi" w:hAnsiTheme="minorHAnsi"/>
          <w:b/>
          <w:color w:val="000000" w:themeColor="text1"/>
          <w:sz w:val="22"/>
          <w:szCs w:val="22"/>
          <w:u w:val="single"/>
        </w:rPr>
        <w:t>Supplemental Data Escrow Requirements</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65F2061A" w14:textId="7E2650D1" w:rsidR="00641A0B" w:rsidRDefault="00E17822" w:rsidP="00641A0B">
      <w:pPr>
        <w:rPr>
          <w:rFonts w:ascii="Calibri" w:eastAsia="Times New Roman" w:hAnsi="Calibri"/>
          <w:color w:val="000000"/>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10E0F1B5" w14:textId="77777777" w:rsidR="00641A0B" w:rsidRDefault="00641A0B" w:rsidP="00641A0B">
      <w:pPr>
        <w:rPr>
          <w:rFonts w:ascii="Calibri" w:eastAsia="Times New Roman" w:hAnsi="Calibri"/>
          <w:color w:val="000000"/>
          <w:sz w:val="22"/>
          <w:szCs w:val="22"/>
        </w:rPr>
      </w:pPr>
    </w:p>
    <w:p w14:paraId="20A57390"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B.2, </w:t>
      </w:r>
      <w:r w:rsidRPr="008B759F">
        <w:rPr>
          <w:rFonts w:asciiTheme="minorHAnsi" w:hAnsiTheme="minorHAnsi"/>
          <w:b/>
          <w:color w:val="000000" w:themeColor="text1"/>
          <w:sz w:val="22"/>
          <w:szCs w:val="22"/>
          <w:u w:val="single"/>
        </w:rPr>
        <w:t>Supplemental Data Escrow Requirements</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064F27BE" w14:textId="69665D09" w:rsidR="00641A0B" w:rsidRPr="009C1258" w:rsidRDefault="00E17822" w:rsidP="00641A0B">
      <w:pPr>
        <w:rPr>
          <w:rFonts w:asciiTheme="minorHAnsi" w:eastAsia="Times New Roman" w:hAnsiTheme="minorHAnsi"/>
          <w:b/>
          <w:color w:val="000000" w:themeColor="text1"/>
          <w:sz w:val="22"/>
          <w:szCs w:val="22"/>
        </w:rPr>
      </w:pPr>
      <w:r w:rsidRPr="00E17822">
        <w:rPr>
          <w:rFonts w:asciiTheme="minorHAnsi" w:hAnsiTheme="minorHAnsi"/>
          <w:color w:val="000000" w:themeColor="text1"/>
          <w:sz w:val="22"/>
          <w:szCs w:val="22"/>
        </w:rPr>
        <w:t>Agree with intent, but unclear if there are methods that meet Chapter V criteria in all cases.</w:t>
      </w:r>
      <w:r w:rsidR="00641A0B" w:rsidRPr="008B759F">
        <w:rPr>
          <w:rFonts w:ascii="Calibri" w:eastAsia="Times New Roman" w:hAnsi="Calibri"/>
          <w:color w:val="000000"/>
          <w:sz w:val="22"/>
          <w:szCs w:val="22"/>
        </w:rPr>
        <w:t xml:space="preserve">  </w:t>
      </w:r>
    </w:p>
    <w:p w14:paraId="25B461FE" w14:textId="77777777" w:rsidR="00641A0B" w:rsidRDefault="00641A0B" w:rsidP="00641A0B">
      <w:pPr>
        <w:rPr>
          <w:rFonts w:asciiTheme="minorHAnsi" w:eastAsia="Times New Roman" w:hAnsiTheme="minorHAnsi"/>
          <w:b/>
          <w:color w:val="000000" w:themeColor="text1"/>
          <w:sz w:val="22"/>
          <w:szCs w:val="22"/>
        </w:rPr>
      </w:pPr>
    </w:p>
    <w:p w14:paraId="14200912"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B.3, </w:t>
      </w:r>
      <w:r w:rsidRPr="008B759F">
        <w:rPr>
          <w:rFonts w:asciiTheme="minorHAnsi" w:hAnsiTheme="minorHAnsi"/>
          <w:b/>
          <w:color w:val="000000" w:themeColor="text1"/>
          <w:sz w:val="22"/>
          <w:szCs w:val="22"/>
          <w:u w:val="single"/>
        </w:rPr>
        <w:t>Supplemental Data Escrow Requirements</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2C08A911" w14:textId="42024C7C" w:rsidR="00641A0B" w:rsidRPr="009C1258" w:rsidRDefault="00E17822" w:rsidP="00641A0B">
      <w:pPr>
        <w:rPr>
          <w:rFonts w:asciiTheme="minorHAnsi" w:eastAsia="Times New Roman" w:hAnsiTheme="minorHAnsi"/>
          <w:b/>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r w:rsidR="00641A0B" w:rsidRPr="008B759F">
        <w:rPr>
          <w:rFonts w:ascii="Calibri" w:eastAsia="Times New Roman" w:hAnsi="Calibri"/>
          <w:color w:val="000000"/>
          <w:sz w:val="22"/>
          <w:szCs w:val="22"/>
        </w:rPr>
        <w:t xml:space="preserve">  </w:t>
      </w:r>
    </w:p>
    <w:p w14:paraId="634ACD7C" w14:textId="77777777" w:rsidR="00641A0B" w:rsidRDefault="00641A0B" w:rsidP="00641A0B">
      <w:pPr>
        <w:rPr>
          <w:rFonts w:asciiTheme="minorHAnsi" w:eastAsia="Times New Roman" w:hAnsiTheme="minorHAnsi"/>
          <w:b/>
          <w:color w:val="000000" w:themeColor="text1"/>
          <w:sz w:val="22"/>
          <w:szCs w:val="22"/>
        </w:rPr>
      </w:pPr>
    </w:p>
    <w:p w14:paraId="47BA05DB"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B.4, </w:t>
      </w:r>
      <w:r w:rsidRPr="008B759F">
        <w:rPr>
          <w:rFonts w:asciiTheme="minorHAnsi" w:hAnsiTheme="minorHAnsi"/>
          <w:b/>
          <w:color w:val="000000" w:themeColor="text1"/>
          <w:sz w:val="22"/>
          <w:szCs w:val="22"/>
          <w:u w:val="single"/>
        </w:rPr>
        <w:t>Supplemental Data Escrow Requirements</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467F8D68" w14:textId="6EF81B1C" w:rsidR="00641A0B" w:rsidRPr="009C1258" w:rsidRDefault="00E17822" w:rsidP="00641A0B">
      <w:pPr>
        <w:rPr>
          <w:rFonts w:asciiTheme="minorHAnsi" w:eastAsia="Times New Roman" w:hAnsiTheme="minorHAnsi"/>
          <w:b/>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2660A95F" w14:textId="77777777" w:rsidR="00641A0B" w:rsidRDefault="00641A0B" w:rsidP="00641A0B">
      <w:pPr>
        <w:rPr>
          <w:rFonts w:asciiTheme="minorHAnsi" w:eastAsia="Times New Roman" w:hAnsiTheme="minorHAnsi"/>
          <w:b/>
          <w:color w:val="000000" w:themeColor="text1"/>
          <w:sz w:val="22"/>
          <w:szCs w:val="22"/>
        </w:rPr>
      </w:pPr>
    </w:p>
    <w:p w14:paraId="654E6C23"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C, </w:t>
      </w:r>
      <w:r w:rsidRPr="008B759F">
        <w:rPr>
          <w:rFonts w:asciiTheme="minorHAnsi" w:hAnsiTheme="minorHAnsi"/>
          <w:b/>
          <w:color w:val="000000" w:themeColor="text1"/>
          <w:sz w:val="22"/>
          <w:szCs w:val="22"/>
          <w:u w:val="single"/>
        </w:rPr>
        <w:t>Data Processing Requirements</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0C9777A0" w14:textId="73DCBA0F" w:rsidR="00641A0B" w:rsidRDefault="0057425A" w:rsidP="00641A0B">
      <w:pPr>
        <w:rPr>
          <w:rFonts w:ascii="Calibri" w:eastAsia="Times New Roman" w:hAnsi="Calibri"/>
          <w:color w:val="000000"/>
          <w:sz w:val="22"/>
          <w:szCs w:val="22"/>
        </w:rPr>
      </w:pPr>
      <w:r w:rsidRPr="0057425A">
        <w:rPr>
          <w:rFonts w:asciiTheme="minorHAnsi" w:hAnsiTheme="minorHAnsi"/>
          <w:color w:val="000000" w:themeColor="text1"/>
          <w:sz w:val="22"/>
          <w:szCs w:val="22"/>
        </w:rPr>
        <w:t>But this will no doubt change (and be enhanced) as a result of future deliberations.</w:t>
      </w:r>
    </w:p>
    <w:p w14:paraId="29D4E0BC" w14:textId="77777777" w:rsidR="00641A0B" w:rsidRDefault="00641A0B" w:rsidP="00641A0B">
      <w:pPr>
        <w:rPr>
          <w:rFonts w:ascii="Calibri" w:eastAsia="Times New Roman" w:hAnsi="Calibri"/>
          <w:color w:val="000000"/>
          <w:sz w:val="22"/>
          <w:szCs w:val="22"/>
        </w:rPr>
      </w:pPr>
    </w:p>
    <w:p w14:paraId="66BE5B32"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C.1 – C.1.6, </w:t>
      </w:r>
      <w:r w:rsidRPr="008B759F">
        <w:rPr>
          <w:rFonts w:asciiTheme="minorHAnsi" w:hAnsiTheme="minorHAnsi"/>
          <w:b/>
          <w:color w:val="000000" w:themeColor="text1"/>
          <w:sz w:val="22"/>
          <w:szCs w:val="22"/>
          <w:u w:val="single"/>
        </w:rPr>
        <w:t>Data Processing Requirements</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2FBD7145" w14:textId="1679F52F" w:rsidR="00641A0B" w:rsidRPr="009C1258" w:rsidRDefault="0057425A" w:rsidP="00641A0B">
      <w:pPr>
        <w:rPr>
          <w:rFonts w:asciiTheme="minorHAnsi" w:eastAsia="Times New Roman" w:hAnsiTheme="minorHAnsi"/>
          <w:b/>
          <w:color w:val="000000" w:themeColor="text1"/>
          <w:sz w:val="22"/>
          <w:szCs w:val="22"/>
        </w:rPr>
      </w:pPr>
      <w:r w:rsidRPr="0057425A">
        <w:rPr>
          <w:rFonts w:asciiTheme="minorHAnsi" w:hAnsiTheme="minorHAnsi"/>
          <w:color w:val="000000" w:themeColor="text1"/>
          <w:sz w:val="22"/>
          <w:szCs w:val="22"/>
        </w:rPr>
        <w:t xml:space="preserve">Will no doubt be subject to change as we move </w:t>
      </w:r>
      <w:proofErr w:type="gramStart"/>
      <w:r w:rsidRPr="0057425A">
        <w:rPr>
          <w:rFonts w:asciiTheme="minorHAnsi" w:hAnsiTheme="minorHAnsi"/>
          <w:color w:val="000000" w:themeColor="text1"/>
          <w:sz w:val="22"/>
          <w:szCs w:val="22"/>
        </w:rPr>
        <w:t>forward.</w:t>
      </w:r>
      <w:proofErr w:type="gramEnd"/>
      <w:r w:rsidR="00641A0B" w:rsidRPr="006713E7">
        <w:rPr>
          <w:rFonts w:ascii="Calibri" w:eastAsia="Times New Roman" w:hAnsi="Calibri"/>
          <w:color w:val="000000"/>
          <w:sz w:val="22"/>
          <w:szCs w:val="22"/>
        </w:rPr>
        <w:t xml:space="preserve">       </w:t>
      </w:r>
    </w:p>
    <w:p w14:paraId="11AF3152" w14:textId="77777777" w:rsidR="00641A0B" w:rsidRDefault="00641A0B" w:rsidP="00641A0B">
      <w:pPr>
        <w:rPr>
          <w:rFonts w:asciiTheme="minorHAnsi" w:eastAsia="Times New Roman" w:hAnsiTheme="minorHAnsi"/>
          <w:b/>
          <w:color w:val="000000" w:themeColor="text1"/>
          <w:sz w:val="22"/>
          <w:szCs w:val="22"/>
        </w:rPr>
      </w:pPr>
    </w:p>
    <w:p w14:paraId="0903D4AF"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C.2, </w:t>
      </w:r>
      <w:r w:rsidRPr="008B759F">
        <w:rPr>
          <w:rFonts w:asciiTheme="minorHAnsi" w:hAnsiTheme="minorHAnsi"/>
          <w:b/>
          <w:color w:val="000000" w:themeColor="text1"/>
          <w:sz w:val="22"/>
          <w:szCs w:val="22"/>
          <w:u w:val="single"/>
        </w:rPr>
        <w:t>Data Processing Requirements</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7302F265" w14:textId="0EEBA1F4" w:rsidR="00641A0B" w:rsidRDefault="0057425A" w:rsidP="00641A0B">
      <w:pPr>
        <w:rPr>
          <w:rFonts w:ascii="Calibri" w:eastAsia="Times New Roman" w:hAnsi="Calibri"/>
          <w:color w:val="000000"/>
          <w:sz w:val="22"/>
          <w:szCs w:val="22"/>
        </w:rPr>
      </w:pPr>
      <w:r w:rsidRPr="0057425A">
        <w:rPr>
          <w:rFonts w:asciiTheme="minorHAnsi" w:hAnsiTheme="minorHAnsi"/>
          <w:color w:val="000000" w:themeColor="text1"/>
          <w:sz w:val="22"/>
          <w:szCs w:val="22"/>
        </w:rPr>
        <w:t>"Legitimate" may need to be further defined.</w:t>
      </w:r>
      <w:r w:rsidR="00641A0B" w:rsidRPr="006713E7">
        <w:rPr>
          <w:rFonts w:ascii="Calibri" w:eastAsia="Times New Roman" w:hAnsi="Calibri"/>
          <w:color w:val="000000"/>
          <w:sz w:val="22"/>
          <w:szCs w:val="22"/>
        </w:rPr>
        <w:t xml:space="preserve">   </w:t>
      </w:r>
    </w:p>
    <w:p w14:paraId="531A0F11" w14:textId="77777777" w:rsidR="00641A0B" w:rsidRDefault="00641A0B" w:rsidP="00641A0B">
      <w:pPr>
        <w:rPr>
          <w:rFonts w:ascii="Calibri" w:eastAsia="Times New Roman" w:hAnsi="Calibri"/>
          <w:color w:val="000000"/>
          <w:sz w:val="22"/>
          <w:szCs w:val="22"/>
        </w:rPr>
      </w:pPr>
    </w:p>
    <w:p w14:paraId="29C0DB1D"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C.3 – C3.1.6, </w:t>
      </w:r>
      <w:r w:rsidRPr="008B759F">
        <w:rPr>
          <w:rFonts w:asciiTheme="minorHAnsi" w:hAnsiTheme="minorHAnsi"/>
          <w:b/>
          <w:color w:val="000000" w:themeColor="text1"/>
          <w:sz w:val="22"/>
          <w:szCs w:val="22"/>
          <w:u w:val="single"/>
        </w:rPr>
        <w:t>Data Processing Requirements</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66A2BC80" w14:textId="10CB8598" w:rsidR="00641A0B" w:rsidRDefault="0057425A" w:rsidP="00641A0B">
      <w:pPr>
        <w:rPr>
          <w:rFonts w:ascii="Calibri" w:eastAsia="Times New Roman" w:hAnsi="Calibri"/>
          <w:color w:val="000000"/>
          <w:sz w:val="22"/>
          <w:szCs w:val="22"/>
        </w:rPr>
      </w:pPr>
      <w:r w:rsidRPr="0057425A">
        <w:rPr>
          <w:rFonts w:asciiTheme="minorHAnsi" w:hAnsiTheme="minorHAnsi"/>
          <w:color w:val="000000" w:themeColor="text1"/>
          <w:sz w:val="22"/>
          <w:szCs w:val="22"/>
        </w:rPr>
        <w:t>3.1.2 may need to have "necessary or appropriate" better defined.    3.1.5 while a good idea, it is not clear how this could be done other than hiring benevolent hackers to test your defenses.</w:t>
      </w:r>
      <w:r w:rsidR="00641A0B" w:rsidRPr="006713E7">
        <w:rPr>
          <w:rFonts w:ascii="Calibri" w:eastAsia="Times New Roman" w:hAnsi="Calibri"/>
          <w:color w:val="000000"/>
          <w:sz w:val="22"/>
          <w:szCs w:val="22"/>
        </w:rPr>
        <w:t xml:space="preserve"> </w:t>
      </w:r>
    </w:p>
    <w:p w14:paraId="0C2679F5" w14:textId="77777777" w:rsidR="00641A0B" w:rsidRDefault="00641A0B" w:rsidP="00641A0B">
      <w:pPr>
        <w:rPr>
          <w:rFonts w:ascii="Calibri" w:eastAsia="Times New Roman" w:hAnsi="Calibri"/>
          <w:color w:val="000000"/>
          <w:sz w:val="22"/>
          <w:szCs w:val="22"/>
        </w:rPr>
      </w:pPr>
    </w:p>
    <w:p w14:paraId="3B215E5B"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lastRenderedPageBreak/>
        <w:t xml:space="preserve">Appendix </w:t>
      </w:r>
      <w:r>
        <w:rPr>
          <w:rFonts w:asciiTheme="minorHAnsi" w:hAnsiTheme="minorHAnsi"/>
          <w:b/>
          <w:color w:val="000000" w:themeColor="text1"/>
          <w:sz w:val="22"/>
          <w:szCs w:val="22"/>
          <w:u w:val="single"/>
        </w:rPr>
        <w:t xml:space="preserve">C.3.2 – C3.5.2, </w:t>
      </w:r>
      <w:r w:rsidRPr="008B759F">
        <w:rPr>
          <w:rFonts w:asciiTheme="minorHAnsi" w:hAnsiTheme="minorHAnsi"/>
          <w:b/>
          <w:color w:val="000000" w:themeColor="text1"/>
          <w:sz w:val="22"/>
          <w:szCs w:val="22"/>
          <w:u w:val="single"/>
        </w:rPr>
        <w:t>Data Processing Requirements</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0A2DA54D" w14:textId="45DCE0F3" w:rsidR="00641A0B" w:rsidRDefault="0057425A" w:rsidP="00641A0B">
      <w:pPr>
        <w:rPr>
          <w:rFonts w:ascii="Calibri" w:eastAsia="Times New Roman" w:hAnsi="Calibri"/>
          <w:color w:val="000000"/>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r w:rsidR="00641A0B" w:rsidRPr="006713E7">
        <w:rPr>
          <w:rFonts w:ascii="Calibri" w:eastAsia="Times New Roman" w:hAnsi="Calibri"/>
          <w:color w:val="000000"/>
          <w:sz w:val="22"/>
          <w:szCs w:val="22"/>
        </w:rPr>
        <w:t xml:space="preserve"> </w:t>
      </w:r>
    </w:p>
    <w:p w14:paraId="142B1F17" w14:textId="77777777" w:rsidR="00641A0B" w:rsidRDefault="00641A0B" w:rsidP="00641A0B">
      <w:pPr>
        <w:rPr>
          <w:rFonts w:ascii="Calibri" w:eastAsia="Times New Roman" w:hAnsi="Calibri"/>
          <w:color w:val="000000"/>
          <w:sz w:val="22"/>
          <w:szCs w:val="22"/>
        </w:rPr>
      </w:pPr>
    </w:p>
    <w:p w14:paraId="55547DF6"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C.3.8 – C3.10, </w:t>
      </w:r>
      <w:r w:rsidRPr="008B759F">
        <w:rPr>
          <w:rFonts w:asciiTheme="minorHAnsi" w:hAnsiTheme="minorHAnsi"/>
          <w:b/>
          <w:color w:val="000000" w:themeColor="text1"/>
          <w:sz w:val="22"/>
          <w:szCs w:val="22"/>
          <w:u w:val="single"/>
        </w:rPr>
        <w:t>Data Processing Requirements</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25712095" w14:textId="099191F2" w:rsidR="00641A0B" w:rsidRDefault="0057425A" w:rsidP="00641A0B">
      <w:pPr>
        <w:rPr>
          <w:rFonts w:asciiTheme="minorHAnsi" w:eastAsia="Times New Roman" w:hAnsiTheme="minorHAnsi"/>
          <w:b/>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r w:rsidR="00641A0B">
        <w:rPr>
          <w:rFonts w:ascii="Calibri" w:eastAsia="Times New Roman" w:hAnsi="Calibri"/>
          <w:color w:val="000000"/>
          <w:sz w:val="22"/>
          <w:szCs w:val="22"/>
        </w:rPr>
        <w:t xml:space="preserve">  </w:t>
      </w:r>
    </w:p>
    <w:p w14:paraId="7FFBC247" w14:textId="77777777" w:rsidR="00641A0B" w:rsidRDefault="00641A0B" w:rsidP="00641A0B">
      <w:pPr>
        <w:rPr>
          <w:rFonts w:asciiTheme="minorHAnsi" w:eastAsia="Times New Roman" w:hAnsiTheme="minorHAnsi"/>
          <w:b/>
          <w:color w:val="000000" w:themeColor="text1"/>
          <w:sz w:val="22"/>
          <w:szCs w:val="22"/>
        </w:rPr>
      </w:pPr>
    </w:p>
    <w:p w14:paraId="785908F0"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D, </w:t>
      </w:r>
      <w:r w:rsidRPr="008B759F">
        <w:rPr>
          <w:rFonts w:asciiTheme="minorHAnsi" w:hAnsiTheme="minorHAnsi"/>
          <w:b/>
          <w:color w:val="000000" w:themeColor="text1"/>
          <w:sz w:val="22"/>
          <w:szCs w:val="22"/>
          <w:u w:val="single"/>
        </w:rPr>
        <w:t>Uniform Rapid Suspension</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0AB8D5A7" w14:textId="22C7DD59" w:rsidR="00641A0B" w:rsidRPr="009C1258" w:rsidRDefault="0057425A" w:rsidP="00641A0B">
      <w:pPr>
        <w:rPr>
          <w:rFonts w:asciiTheme="minorHAnsi" w:eastAsia="Times New Roman" w:hAnsiTheme="minorHAnsi"/>
          <w:b/>
          <w:color w:val="000000" w:themeColor="text1"/>
          <w:sz w:val="22"/>
          <w:szCs w:val="22"/>
        </w:rPr>
      </w:pPr>
      <w:r w:rsidRPr="0057425A">
        <w:rPr>
          <w:rFonts w:asciiTheme="minorHAnsi" w:hAnsiTheme="minorHAnsi"/>
          <w:color w:val="000000" w:themeColor="text1"/>
          <w:sz w:val="22"/>
          <w:szCs w:val="22"/>
        </w:rPr>
        <w:t>Clarity on the phrase "participate in another mechanism" would be appreciated. Is this just to attempt to get P/P details revealed or is it something else?</w:t>
      </w:r>
      <w:r w:rsidR="00641A0B" w:rsidRPr="00DE12BA">
        <w:rPr>
          <w:rFonts w:ascii="Calibri" w:eastAsia="Times New Roman" w:hAnsi="Calibri"/>
          <w:color w:val="000000"/>
          <w:sz w:val="22"/>
          <w:szCs w:val="22"/>
        </w:rPr>
        <w:t xml:space="preserve">     </w:t>
      </w:r>
    </w:p>
    <w:p w14:paraId="6FE921E2" w14:textId="77777777" w:rsidR="00641A0B" w:rsidRDefault="00641A0B" w:rsidP="00641A0B">
      <w:pPr>
        <w:rPr>
          <w:rFonts w:asciiTheme="minorHAnsi" w:eastAsia="Times New Roman" w:hAnsiTheme="minorHAnsi"/>
          <w:b/>
          <w:color w:val="000000" w:themeColor="text1"/>
          <w:sz w:val="22"/>
          <w:szCs w:val="22"/>
        </w:rPr>
      </w:pPr>
    </w:p>
    <w:p w14:paraId="5DC5E079"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E - </w:t>
      </w:r>
      <w:r w:rsidRPr="008B759F">
        <w:rPr>
          <w:rFonts w:asciiTheme="minorHAnsi" w:hAnsiTheme="minorHAnsi"/>
          <w:b/>
          <w:color w:val="000000" w:themeColor="text1"/>
          <w:sz w:val="22"/>
          <w:szCs w:val="22"/>
          <w:u w:val="single"/>
        </w:rPr>
        <w:t>Uniform Domain Name Dispute Resolution Policy</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0B416816" w14:textId="1B587F9E" w:rsidR="00641A0B" w:rsidRPr="009C1258" w:rsidRDefault="0057425A" w:rsidP="00641A0B">
      <w:pPr>
        <w:rPr>
          <w:rFonts w:asciiTheme="minorHAnsi" w:eastAsia="Times New Roman" w:hAnsiTheme="minorHAnsi"/>
          <w:b/>
          <w:color w:val="000000" w:themeColor="text1"/>
          <w:sz w:val="22"/>
          <w:szCs w:val="22"/>
        </w:rPr>
      </w:pPr>
      <w:r w:rsidRPr="0057425A">
        <w:rPr>
          <w:rFonts w:asciiTheme="minorHAnsi" w:hAnsiTheme="minorHAnsi"/>
          <w:color w:val="000000" w:themeColor="text1"/>
          <w:sz w:val="22"/>
          <w:szCs w:val="22"/>
        </w:rPr>
        <w:t>Clarity on the phrase "participate in another mechanism" would be appreciated. Is this just to attempt to get P/P details revealed or is it something else?</w:t>
      </w:r>
    </w:p>
    <w:p w14:paraId="6742DD92" w14:textId="77777777" w:rsidR="00641A0B" w:rsidRDefault="00641A0B" w:rsidP="00641A0B">
      <w:pPr>
        <w:rPr>
          <w:rFonts w:asciiTheme="minorHAnsi" w:eastAsia="Times New Roman" w:hAnsiTheme="minorHAnsi"/>
          <w:b/>
          <w:color w:val="000000" w:themeColor="text1"/>
          <w:sz w:val="22"/>
          <w:szCs w:val="22"/>
        </w:rPr>
      </w:pPr>
    </w:p>
    <w:p w14:paraId="0B3B121E"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F - </w:t>
      </w:r>
      <w:r w:rsidRPr="008B759F">
        <w:rPr>
          <w:rFonts w:asciiTheme="minorHAnsi" w:hAnsiTheme="minorHAnsi"/>
          <w:b/>
          <w:color w:val="000000" w:themeColor="text1"/>
          <w:sz w:val="22"/>
          <w:szCs w:val="22"/>
          <w:u w:val="single"/>
        </w:rPr>
        <w:t>Bulk Registration Data Access to ICANN</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7432C7D6" w14:textId="28D9EB32" w:rsidR="00641A0B" w:rsidRDefault="00E17822" w:rsidP="00641A0B">
      <w:pPr>
        <w:rPr>
          <w:rFonts w:ascii="Calibri" w:eastAsia="Times New Roman" w:hAnsi="Calibri"/>
          <w:color w:val="000000"/>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5B294CC2" w14:textId="77777777" w:rsidR="00641A0B" w:rsidRDefault="00641A0B" w:rsidP="00641A0B">
      <w:pPr>
        <w:rPr>
          <w:rFonts w:asciiTheme="minorHAnsi" w:eastAsia="Times New Roman" w:hAnsiTheme="minorHAnsi"/>
          <w:b/>
          <w:color w:val="000000" w:themeColor="text1"/>
          <w:sz w:val="22"/>
          <w:szCs w:val="22"/>
        </w:rPr>
      </w:pPr>
    </w:p>
    <w:p w14:paraId="5A729D98"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G.1 - </w:t>
      </w:r>
      <w:r w:rsidRPr="008B759F">
        <w:rPr>
          <w:rFonts w:asciiTheme="minorHAnsi" w:hAnsiTheme="minorHAnsi"/>
          <w:b/>
          <w:color w:val="000000" w:themeColor="text1"/>
          <w:sz w:val="22"/>
          <w:szCs w:val="22"/>
          <w:u w:val="single"/>
        </w:rPr>
        <w:t>Supplemental Procedures to the Transfer Policy</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7A14B85E" w14:textId="4CCBE811" w:rsidR="00641A0B" w:rsidRPr="009C1258" w:rsidRDefault="0057425A" w:rsidP="00641A0B">
      <w:pPr>
        <w:rPr>
          <w:rFonts w:asciiTheme="minorHAnsi" w:eastAsia="Times New Roman" w:hAnsiTheme="minorHAnsi"/>
          <w:b/>
          <w:color w:val="000000" w:themeColor="text1"/>
          <w:sz w:val="22"/>
          <w:szCs w:val="22"/>
        </w:rPr>
      </w:pPr>
      <w:r w:rsidRPr="0057425A">
        <w:rPr>
          <w:rFonts w:asciiTheme="minorHAnsi" w:hAnsiTheme="minorHAnsi"/>
          <w:color w:val="000000" w:themeColor="text1"/>
          <w:sz w:val="22"/>
          <w:szCs w:val="22"/>
        </w:rPr>
        <w:t>1. In section 1, it is not obvious that the simple existence of RDAP will also imply that the Gaining Registrar will have full access to the necessary data.    2. In the absence of RDAP, there does not appear to be adequate protection from domain hijacking (</w:t>
      </w:r>
      <w:proofErr w:type="spellStart"/>
      <w:r w:rsidRPr="0057425A">
        <w:rPr>
          <w:rFonts w:asciiTheme="minorHAnsi" w:hAnsiTheme="minorHAnsi"/>
          <w:color w:val="000000" w:themeColor="text1"/>
          <w:sz w:val="22"/>
          <w:szCs w:val="22"/>
        </w:rPr>
        <w:t>ie</w:t>
      </w:r>
      <w:proofErr w:type="spellEnd"/>
      <w:r w:rsidRPr="0057425A">
        <w:rPr>
          <w:rFonts w:asciiTheme="minorHAnsi" w:hAnsiTheme="minorHAnsi"/>
          <w:color w:val="000000" w:themeColor="text1"/>
          <w:sz w:val="22"/>
          <w:szCs w:val="22"/>
        </w:rPr>
        <w:t xml:space="preserve"> the transfer without the approval of the current registrant).</w:t>
      </w:r>
    </w:p>
    <w:p w14:paraId="07F1DA6C" w14:textId="77777777" w:rsidR="00641A0B" w:rsidRDefault="00641A0B" w:rsidP="00641A0B">
      <w:pPr>
        <w:rPr>
          <w:rFonts w:asciiTheme="minorHAnsi" w:eastAsia="Times New Roman" w:hAnsiTheme="minorHAnsi"/>
          <w:b/>
          <w:color w:val="000000" w:themeColor="text1"/>
          <w:sz w:val="22"/>
          <w:szCs w:val="22"/>
        </w:rPr>
      </w:pPr>
    </w:p>
    <w:p w14:paraId="645526D7" w14:textId="77777777" w:rsidR="00641A0B" w:rsidRPr="008407CB" w:rsidRDefault="00641A0B" w:rsidP="00641A0B">
      <w:pPr>
        <w:rPr>
          <w:rFonts w:asciiTheme="minorHAnsi" w:hAnsiTheme="minorHAnsi"/>
          <w:color w:val="000000" w:themeColor="text1"/>
          <w:sz w:val="22"/>
          <w:szCs w:val="22"/>
          <w:u w:val="single"/>
        </w:rPr>
      </w:pPr>
      <w:r w:rsidRPr="008407CB">
        <w:rPr>
          <w:rFonts w:asciiTheme="minorHAnsi" w:hAnsiTheme="minorHAnsi"/>
          <w:b/>
          <w:color w:val="000000" w:themeColor="text1"/>
          <w:sz w:val="22"/>
          <w:szCs w:val="22"/>
          <w:u w:val="single"/>
        </w:rPr>
        <w:t xml:space="preserve">Appendix </w:t>
      </w:r>
      <w:r>
        <w:rPr>
          <w:rFonts w:asciiTheme="minorHAnsi" w:hAnsiTheme="minorHAnsi"/>
          <w:b/>
          <w:color w:val="000000" w:themeColor="text1"/>
          <w:sz w:val="22"/>
          <w:szCs w:val="22"/>
          <w:u w:val="single"/>
        </w:rPr>
        <w:t xml:space="preserve">G.2 - </w:t>
      </w:r>
      <w:r w:rsidRPr="008B759F">
        <w:rPr>
          <w:rFonts w:asciiTheme="minorHAnsi" w:hAnsiTheme="minorHAnsi"/>
          <w:b/>
          <w:color w:val="000000" w:themeColor="text1"/>
          <w:sz w:val="22"/>
          <w:szCs w:val="22"/>
          <w:u w:val="single"/>
        </w:rPr>
        <w:t>Supplemental Procedures to the Transfer Policy</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31BFFC7E" w14:textId="037E8034" w:rsidR="00641A0B" w:rsidRPr="009C1258" w:rsidRDefault="0057425A" w:rsidP="00641A0B">
      <w:pPr>
        <w:rPr>
          <w:rFonts w:asciiTheme="minorHAnsi" w:eastAsia="Times New Roman" w:hAnsiTheme="minorHAnsi"/>
          <w:b/>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7C2AA439" w14:textId="77777777" w:rsidR="00641A0B" w:rsidRDefault="00641A0B" w:rsidP="00641A0B">
      <w:pPr>
        <w:rPr>
          <w:rFonts w:ascii="Calibri" w:eastAsia="Times New Roman" w:hAnsi="Calibri"/>
          <w:color w:val="000000"/>
          <w:sz w:val="22"/>
          <w:szCs w:val="22"/>
        </w:rPr>
      </w:pPr>
    </w:p>
    <w:p w14:paraId="0AEB0896" w14:textId="77777777" w:rsidR="00641A0B" w:rsidRPr="008407CB" w:rsidRDefault="00641A0B" w:rsidP="00641A0B">
      <w:pPr>
        <w:rPr>
          <w:rFonts w:asciiTheme="minorHAnsi" w:hAnsiTheme="minorHAnsi"/>
          <w:color w:val="000000" w:themeColor="text1"/>
          <w:sz w:val="22"/>
          <w:szCs w:val="22"/>
          <w:u w:val="single"/>
        </w:rPr>
      </w:pPr>
      <w:r>
        <w:rPr>
          <w:rFonts w:asciiTheme="minorHAnsi" w:hAnsiTheme="minorHAnsi"/>
          <w:b/>
          <w:color w:val="000000" w:themeColor="text1"/>
          <w:sz w:val="22"/>
          <w:szCs w:val="22"/>
          <w:u w:val="single"/>
        </w:rPr>
        <w:t>Part 1 – Other – Any Further Input</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75B508ED" w14:textId="1CE53CA7" w:rsidR="00641A0B" w:rsidRDefault="0076605C"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3D247345" w14:textId="77777777" w:rsidR="00641A0B" w:rsidRDefault="00641A0B" w:rsidP="00641A0B">
      <w:pPr>
        <w:rPr>
          <w:rFonts w:asciiTheme="minorHAnsi" w:hAnsiTheme="minorHAnsi"/>
          <w:color w:val="000000" w:themeColor="text1"/>
          <w:sz w:val="22"/>
          <w:szCs w:val="22"/>
        </w:rPr>
      </w:pPr>
    </w:p>
    <w:p w14:paraId="3A66EB9E" w14:textId="77777777" w:rsidR="00641A0B" w:rsidRPr="008407CB" w:rsidRDefault="00641A0B" w:rsidP="00641A0B">
      <w:pPr>
        <w:rPr>
          <w:rFonts w:asciiTheme="minorHAnsi" w:hAnsiTheme="minorHAnsi"/>
          <w:color w:val="000000" w:themeColor="text1"/>
          <w:sz w:val="22"/>
          <w:szCs w:val="22"/>
          <w:u w:val="single"/>
        </w:rPr>
      </w:pPr>
      <w:r>
        <w:rPr>
          <w:rFonts w:asciiTheme="minorHAnsi" w:hAnsiTheme="minorHAnsi"/>
          <w:b/>
          <w:color w:val="000000" w:themeColor="text1"/>
          <w:sz w:val="22"/>
          <w:szCs w:val="22"/>
          <w:u w:val="single"/>
        </w:rPr>
        <w:t>Part 2 – Other – Any Further Input</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1969E62A" w14:textId="2E357E5F" w:rsidR="00641A0B" w:rsidRDefault="00E17822"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0EAFA3F7" w14:textId="77777777" w:rsidR="00641A0B" w:rsidRDefault="00641A0B" w:rsidP="00641A0B">
      <w:pPr>
        <w:rPr>
          <w:rFonts w:asciiTheme="minorHAnsi" w:hAnsiTheme="minorHAnsi"/>
          <w:color w:val="000000" w:themeColor="text1"/>
          <w:sz w:val="22"/>
          <w:szCs w:val="22"/>
        </w:rPr>
      </w:pPr>
    </w:p>
    <w:p w14:paraId="0331F1E2" w14:textId="77777777" w:rsidR="00641A0B" w:rsidRPr="008407CB" w:rsidRDefault="00641A0B" w:rsidP="00641A0B">
      <w:pPr>
        <w:rPr>
          <w:rFonts w:asciiTheme="minorHAnsi" w:hAnsiTheme="minorHAnsi"/>
          <w:color w:val="000000" w:themeColor="text1"/>
          <w:sz w:val="22"/>
          <w:szCs w:val="22"/>
          <w:u w:val="single"/>
        </w:rPr>
      </w:pPr>
      <w:r>
        <w:rPr>
          <w:rFonts w:asciiTheme="minorHAnsi" w:hAnsiTheme="minorHAnsi"/>
          <w:b/>
          <w:color w:val="000000" w:themeColor="text1"/>
          <w:sz w:val="22"/>
          <w:szCs w:val="22"/>
          <w:u w:val="single"/>
        </w:rPr>
        <w:t>Part 3 – Other – Any Further Input</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2E191297" w14:textId="14E80C7C" w:rsidR="00641A0B" w:rsidRDefault="0057425A" w:rsidP="00641A0B">
      <w:pPr>
        <w:rPr>
          <w:rFonts w:asciiTheme="minorHAnsi" w:hAnsiTheme="minorHAnsi"/>
          <w:color w:val="000000" w:themeColor="text1"/>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12EAFA23" w14:textId="77777777" w:rsidR="00641A0B" w:rsidRDefault="00641A0B" w:rsidP="00641A0B">
      <w:pPr>
        <w:rPr>
          <w:rFonts w:asciiTheme="minorHAnsi" w:hAnsiTheme="minorHAnsi"/>
          <w:color w:val="000000" w:themeColor="text1"/>
          <w:sz w:val="22"/>
          <w:szCs w:val="22"/>
        </w:rPr>
      </w:pPr>
    </w:p>
    <w:p w14:paraId="5B8ABB93" w14:textId="77777777" w:rsidR="00641A0B" w:rsidRPr="008407CB" w:rsidRDefault="00641A0B" w:rsidP="00641A0B">
      <w:pPr>
        <w:rPr>
          <w:rFonts w:asciiTheme="minorHAnsi" w:hAnsiTheme="minorHAnsi"/>
          <w:color w:val="000000" w:themeColor="text1"/>
          <w:sz w:val="22"/>
          <w:szCs w:val="22"/>
          <w:u w:val="single"/>
        </w:rPr>
      </w:pPr>
      <w:r>
        <w:rPr>
          <w:rFonts w:asciiTheme="minorHAnsi" w:hAnsiTheme="minorHAnsi"/>
          <w:b/>
          <w:color w:val="000000" w:themeColor="text1"/>
          <w:sz w:val="22"/>
          <w:szCs w:val="22"/>
          <w:u w:val="single"/>
        </w:rPr>
        <w:t>Part 4 – Other – Any Further Input</w:t>
      </w:r>
      <w:r w:rsidRPr="008407CB">
        <w:rPr>
          <w:rFonts w:asciiTheme="minorHAnsi" w:hAnsiTheme="minorHAnsi"/>
          <w:b/>
          <w:color w:val="000000" w:themeColor="text1"/>
          <w:sz w:val="22"/>
          <w:szCs w:val="22"/>
          <w:u w:val="single"/>
        </w:rPr>
        <w:t>:</w:t>
      </w:r>
      <w:r w:rsidRPr="008407CB">
        <w:rPr>
          <w:rFonts w:asciiTheme="minorHAnsi" w:hAnsiTheme="minorHAnsi"/>
          <w:color w:val="000000" w:themeColor="text1"/>
          <w:sz w:val="22"/>
          <w:szCs w:val="22"/>
          <w:u w:val="single"/>
        </w:rPr>
        <w:t xml:space="preserve"> </w:t>
      </w:r>
    </w:p>
    <w:p w14:paraId="744ACC58" w14:textId="30332FEB" w:rsidR="00641A0B" w:rsidRDefault="0057425A" w:rsidP="00641A0B">
      <w:pPr>
        <w:rPr>
          <w:rFonts w:ascii="Calibri" w:eastAsia="Times New Roman" w:hAnsi="Calibri"/>
          <w:color w:val="000000"/>
          <w:sz w:val="22"/>
          <w:szCs w:val="22"/>
        </w:rPr>
      </w:pPr>
      <w:r>
        <w:rPr>
          <w:rFonts w:asciiTheme="minorHAnsi" w:hAnsiTheme="minorHAnsi"/>
          <w:color w:val="000000" w:themeColor="text1"/>
          <w:sz w:val="22"/>
          <w:szCs w:val="22"/>
        </w:rPr>
        <w:t>No</w:t>
      </w:r>
      <w:r w:rsidR="00641A0B">
        <w:rPr>
          <w:rFonts w:asciiTheme="minorHAnsi" w:hAnsiTheme="minorHAnsi"/>
          <w:color w:val="000000" w:themeColor="text1"/>
          <w:sz w:val="22"/>
          <w:szCs w:val="22"/>
        </w:rPr>
        <w:t xml:space="preserve"> comment</w:t>
      </w:r>
    </w:p>
    <w:p w14:paraId="748E32EB" w14:textId="77777777" w:rsidR="00641A0B" w:rsidRDefault="00641A0B" w:rsidP="00641A0B">
      <w:pPr>
        <w:rPr>
          <w:rFonts w:ascii="Calibri" w:eastAsia="Times New Roman" w:hAnsi="Calibri"/>
          <w:color w:val="000000"/>
          <w:sz w:val="22"/>
          <w:szCs w:val="22"/>
        </w:rPr>
      </w:pPr>
    </w:p>
    <w:p w14:paraId="5A7D4E95" w14:textId="77777777" w:rsidR="00641A0B" w:rsidRDefault="00641A0B" w:rsidP="00641A0B">
      <w:pPr>
        <w:rPr>
          <w:rFonts w:ascii="Calibri" w:eastAsia="Times New Roman" w:hAnsi="Calibri"/>
          <w:color w:val="000000"/>
          <w:sz w:val="22"/>
          <w:szCs w:val="22"/>
        </w:rPr>
      </w:pPr>
    </w:p>
    <w:p w14:paraId="1098E061" w14:textId="77777777" w:rsidR="00641A0B" w:rsidRDefault="00641A0B" w:rsidP="00641A0B">
      <w:pPr>
        <w:rPr>
          <w:rFonts w:ascii="Calibri" w:eastAsia="Times New Roman" w:hAnsi="Calibri"/>
          <w:color w:val="000000"/>
          <w:sz w:val="22"/>
          <w:szCs w:val="22"/>
        </w:rPr>
      </w:pPr>
    </w:p>
    <w:p w14:paraId="36709A22" w14:textId="77777777" w:rsidR="00641A0B" w:rsidRDefault="00641A0B" w:rsidP="00641A0B">
      <w:pPr>
        <w:rPr>
          <w:rFonts w:ascii="Calibri" w:eastAsia="Times New Roman" w:hAnsi="Calibri"/>
          <w:color w:val="000000"/>
          <w:sz w:val="22"/>
          <w:szCs w:val="22"/>
        </w:rPr>
      </w:pPr>
    </w:p>
    <w:p w14:paraId="1F283E78" w14:textId="77777777" w:rsidR="00641A0B" w:rsidRDefault="00641A0B" w:rsidP="00641A0B">
      <w:pPr>
        <w:rPr>
          <w:rFonts w:ascii="Calibri" w:eastAsia="Times New Roman" w:hAnsi="Calibri"/>
          <w:color w:val="000000"/>
          <w:sz w:val="22"/>
          <w:szCs w:val="22"/>
        </w:rPr>
      </w:pPr>
    </w:p>
    <w:p w14:paraId="6814CC8B" w14:textId="77777777" w:rsidR="00641A0B" w:rsidRDefault="00641A0B" w:rsidP="00641A0B">
      <w:pPr>
        <w:rPr>
          <w:rFonts w:ascii="Calibri" w:eastAsia="Times New Roman" w:hAnsi="Calibri"/>
          <w:color w:val="000000"/>
          <w:sz w:val="22"/>
          <w:szCs w:val="22"/>
        </w:rPr>
      </w:pPr>
    </w:p>
    <w:p w14:paraId="38D25D3E" w14:textId="77777777" w:rsidR="00641A0B" w:rsidRDefault="00641A0B" w:rsidP="00641A0B">
      <w:pPr>
        <w:rPr>
          <w:rFonts w:ascii="Calibri" w:eastAsia="Times New Roman" w:hAnsi="Calibri"/>
          <w:color w:val="000000"/>
          <w:sz w:val="22"/>
          <w:szCs w:val="22"/>
        </w:rPr>
      </w:pPr>
    </w:p>
    <w:p w14:paraId="757BE13E" w14:textId="77777777" w:rsidR="005D1AFE" w:rsidRDefault="005D1AFE" w:rsidP="00FC4653">
      <w:pPr>
        <w:rPr>
          <w:rFonts w:ascii="Calibri" w:eastAsia="Times New Roman" w:hAnsi="Calibri"/>
          <w:color w:val="000000"/>
          <w:sz w:val="22"/>
          <w:szCs w:val="22"/>
        </w:rPr>
      </w:pPr>
    </w:p>
    <w:sectPr w:rsidR="005D1AFE" w:rsidSect="007B1582">
      <w:headerReference w:type="default" r:id="rId7"/>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0AECC9" w14:textId="77777777" w:rsidR="00BE24C7" w:rsidRDefault="00BE24C7" w:rsidP="00816F27">
      <w:r>
        <w:separator/>
      </w:r>
    </w:p>
  </w:endnote>
  <w:endnote w:type="continuationSeparator" w:id="0">
    <w:p w14:paraId="43465820" w14:textId="77777777" w:rsidR="00BE24C7" w:rsidRDefault="00BE24C7" w:rsidP="00816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651643321"/>
      <w:docPartObj>
        <w:docPartGallery w:val="Page Numbers (Bottom of Page)"/>
        <w:docPartUnique/>
      </w:docPartObj>
    </w:sdtPr>
    <w:sdtContent>
      <w:p w14:paraId="71606B50" w14:textId="309CF7C3" w:rsidR="00017198" w:rsidRDefault="00017198" w:rsidP="00C6025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DA5E4C" w14:textId="77777777" w:rsidR="00017198" w:rsidRDefault="00017198" w:rsidP="00816F2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726254404"/>
      <w:docPartObj>
        <w:docPartGallery w:val="Page Numbers (Bottom of Page)"/>
        <w:docPartUnique/>
      </w:docPartObj>
    </w:sdtPr>
    <w:sdtEndPr>
      <w:rPr>
        <w:rStyle w:val="PageNumber"/>
        <w:rFonts w:asciiTheme="minorHAnsi" w:hAnsiTheme="minorHAnsi" w:cstheme="minorHAnsi"/>
        <w:sz w:val="18"/>
        <w:szCs w:val="18"/>
      </w:rPr>
    </w:sdtEndPr>
    <w:sdtContent>
      <w:p w14:paraId="5341A928" w14:textId="0DE5E3A6" w:rsidR="00017198" w:rsidRPr="00816F27" w:rsidRDefault="00017198" w:rsidP="00C60256">
        <w:pPr>
          <w:pStyle w:val="Footer"/>
          <w:framePr w:wrap="none" w:vAnchor="text" w:hAnchor="margin" w:xAlign="right" w:y="1"/>
          <w:rPr>
            <w:rStyle w:val="PageNumber"/>
            <w:rFonts w:asciiTheme="minorHAnsi" w:hAnsiTheme="minorHAnsi" w:cstheme="minorHAnsi"/>
            <w:sz w:val="18"/>
            <w:szCs w:val="18"/>
          </w:rPr>
        </w:pPr>
        <w:r w:rsidRPr="00816F27">
          <w:rPr>
            <w:rStyle w:val="PageNumber"/>
            <w:rFonts w:asciiTheme="minorHAnsi" w:hAnsiTheme="minorHAnsi" w:cstheme="minorHAnsi"/>
            <w:sz w:val="18"/>
            <w:szCs w:val="18"/>
          </w:rPr>
          <w:fldChar w:fldCharType="begin"/>
        </w:r>
        <w:r w:rsidRPr="00816F27">
          <w:rPr>
            <w:rStyle w:val="PageNumber"/>
            <w:rFonts w:asciiTheme="minorHAnsi" w:hAnsiTheme="minorHAnsi" w:cstheme="minorHAnsi"/>
            <w:sz w:val="18"/>
            <w:szCs w:val="18"/>
          </w:rPr>
          <w:instrText xml:space="preserve"> PAGE </w:instrText>
        </w:r>
        <w:r w:rsidRPr="00816F27">
          <w:rPr>
            <w:rStyle w:val="PageNumber"/>
            <w:rFonts w:asciiTheme="minorHAnsi" w:hAnsiTheme="minorHAnsi" w:cstheme="minorHAnsi"/>
            <w:sz w:val="18"/>
            <w:szCs w:val="18"/>
          </w:rPr>
          <w:fldChar w:fldCharType="separate"/>
        </w:r>
        <w:r w:rsidR="00646D34">
          <w:rPr>
            <w:rStyle w:val="PageNumber"/>
            <w:rFonts w:asciiTheme="minorHAnsi" w:hAnsiTheme="minorHAnsi" w:cstheme="minorHAnsi"/>
            <w:noProof/>
            <w:sz w:val="18"/>
            <w:szCs w:val="18"/>
          </w:rPr>
          <w:t>4</w:t>
        </w:r>
        <w:r w:rsidRPr="00816F27">
          <w:rPr>
            <w:rStyle w:val="PageNumber"/>
            <w:rFonts w:asciiTheme="minorHAnsi" w:hAnsiTheme="minorHAnsi" w:cstheme="minorHAnsi"/>
            <w:sz w:val="18"/>
            <w:szCs w:val="18"/>
          </w:rPr>
          <w:fldChar w:fldCharType="end"/>
        </w:r>
      </w:p>
    </w:sdtContent>
  </w:sdt>
  <w:p w14:paraId="3CDF07F9" w14:textId="77777777" w:rsidR="00017198" w:rsidRPr="00816F27" w:rsidRDefault="00017198" w:rsidP="00816F27">
    <w:pPr>
      <w:pStyle w:val="Footer"/>
      <w:ind w:right="360"/>
      <w:rPr>
        <w:rFonts w:asciiTheme="minorHAnsi" w:hAnsiTheme="minorHAnsi" w:cstheme="minorHAnsi"/>
        <w:sz w:val="18"/>
        <w:szCs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6CFE60" w14:textId="77777777" w:rsidR="00BE24C7" w:rsidRDefault="00BE24C7" w:rsidP="00816F27">
      <w:r>
        <w:separator/>
      </w:r>
    </w:p>
  </w:footnote>
  <w:footnote w:type="continuationSeparator" w:id="0">
    <w:p w14:paraId="1F9C8263" w14:textId="77777777" w:rsidR="00BE24C7" w:rsidRDefault="00BE24C7" w:rsidP="00816F2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C3D395" w14:textId="1975E948" w:rsidR="007B1582" w:rsidRPr="007B1582" w:rsidRDefault="007B1582" w:rsidP="007B1582">
    <w:pPr>
      <w:rPr>
        <w:rFonts w:asciiTheme="minorHAnsi" w:hAnsiTheme="minorHAnsi"/>
        <w:sz w:val="21"/>
        <w:szCs w:val="21"/>
      </w:rPr>
    </w:pPr>
    <w:r w:rsidRPr="007B1582">
      <w:rPr>
        <w:rFonts w:asciiTheme="minorHAnsi" w:hAnsiTheme="minorHAnsi"/>
        <w:sz w:val="21"/>
        <w:szCs w:val="21"/>
      </w:rPr>
      <w:t>The written comment of each constituency / stakeholder group / advisory committee organized by group</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E4268"/>
    <w:multiLevelType w:val="hybridMultilevel"/>
    <w:tmpl w:val="A5C4CB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D6C10E1"/>
    <w:multiLevelType w:val="hybridMultilevel"/>
    <w:tmpl w:val="D5A24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EF03AE"/>
    <w:multiLevelType w:val="hybridMultilevel"/>
    <w:tmpl w:val="8F8461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A0664F1"/>
    <w:multiLevelType w:val="hybridMultilevel"/>
    <w:tmpl w:val="BB3C83A0"/>
    <w:lvl w:ilvl="0" w:tplc="4A54E6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E84199"/>
    <w:multiLevelType w:val="multilevel"/>
    <w:tmpl w:val="74D6A4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4699161D"/>
    <w:multiLevelType w:val="hybridMultilevel"/>
    <w:tmpl w:val="1C16C4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8BF5BD7"/>
    <w:multiLevelType w:val="hybridMultilevel"/>
    <w:tmpl w:val="1CA44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D207D6"/>
    <w:multiLevelType w:val="hybridMultilevel"/>
    <w:tmpl w:val="AA5637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41012A1"/>
    <w:multiLevelType w:val="hybridMultilevel"/>
    <w:tmpl w:val="BFAA5E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
  </w:num>
  <w:num w:numId="18">
    <w:abstractNumId w:val="2"/>
  </w:num>
  <w:num w:numId="19">
    <w:abstractNumId w:val="5"/>
  </w:num>
  <w:num w:numId="20">
    <w:abstractNumId w:val="8"/>
  </w:num>
  <w:num w:numId="21">
    <w:abstractNumId w:val="7"/>
  </w:num>
  <w:num w:numId="22">
    <w:abstractNumId w:val="0"/>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3FC"/>
    <w:rsid w:val="00017198"/>
    <w:rsid w:val="00043E93"/>
    <w:rsid w:val="00066BAD"/>
    <w:rsid w:val="00077A79"/>
    <w:rsid w:val="00187659"/>
    <w:rsid w:val="001C4CF8"/>
    <w:rsid w:val="001F13B5"/>
    <w:rsid w:val="001F14B6"/>
    <w:rsid w:val="002A57C4"/>
    <w:rsid w:val="002E7DBC"/>
    <w:rsid w:val="003337C1"/>
    <w:rsid w:val="003A432A"/>
    <w:rsid w:val="003E31C1"/>
    <w:rsid w:val="0042038B"/>
    <w:rsid w:val="004A5ADF"/>
    <w:rsid w:val="004B2787"/>
    <w:rsid w:val="004D71B7"/>
    <w:rsid w:val="004E268E"/>
    <w:rsid w:val="00546DB1"/>
    <w:rsid w:val="00563643"/>
    <w:rsid w:val="0057425A"/>
    <w:rsid w:val="005D1AFE"/>
    <w:rsid w:val="005D7D55"/>
    <w:rsid w:val="006341BA"/>
    <w:rsid w:val="00641A0B"/>
    <w:rsid w:val="00646D34"/>
    <w:rsid w:val="00666DC6"/>
    <w:rsid w:val="006713E7"/>
    <w:rsid w:val="0067426D"/>
    <w:rsid w:val="0076605C"/>
    <w:rsid w:val="007773FC"/>
    <w:rsid w:val="00780161"/>
    <w:rsid w:val="007B1582"/>
    <w:rsid w:val="00810035"/>
    <w:rsid w:val="00816F27"/>
    <w:rsid w:val="00831E58"/>
    <w:rsid w:val="008407CB"/>
    <w:rsid w:val="00877034"/>
    <w:rsid w:val="008B759F"/>
    <w:rsid w:val="008F1626"/>
    <w:rsid w:val="008F2779"/>
    <w:rsid w:val="00942315"/>
    <w:rsid w:val="009C073A"/>
    <w:rsid w:val="009C1258"/>
    <w:rsid w:val="009F4BF4"/>
    <w:rsid w:val="00A13EE5"/>
    <w:rsid w:val="00A74D4F"/>
    <w:rsid w:val="00AC33C1"/>
    <w:rsid w:val="00AC739B"/>
    <w:rsid w:val="00B02792"/>
    <w:rsid w:val="00B4285E"/>
    <w:rsid w:val="00B672D4"/>
    <w:rsid w:val="00B82B7E"/>
    <w:rsid w:val="00BB5177"/>
    <w:rsid w:val="00BC0DE4"/>
    <w:rsid w:val="00BE24C7"/>
    <w:rsid w:val="00C16651"/>
    <w:rsid w:val="00C60256"/>
    <w:rsid w:val="00CD6EFA"/>
    <w:rsid w:val="00D2232B"/>
    <w:rsid w:val="00D3133C"/>
    <w:rsid w:val="00D32612"/>
    <w:rsid w:val="00D338EF"/>
    <w:rsid w:val="00D63AE6"/>
    <w:rsid w:val="00DA1F58"/>
    <w:rsid w:val="00DE12BA"/>
    <w:rsid w:val="00DE5954"/>
    <w:rsid w:val="00DE6512"/>
    <w:rsid w:val="00E17822"/>
    <w:rsid w:val="00E32972"/>
    <w:rsid w:val="00EC4488"/>
    <w:rsid w:val="00EE2E54"/>
    <w:rsid w:val="00EE6439"/>
    <w:rsid w:val="00EF18BB"/>
    <w:rsid w:val="00F86930"/>
    <w:rsid w:val="00FC465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B1B78"/>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D7D55"/>
    <w:rPr>
      <w:rFonts w:ascii="Times New Roman" w:hAnsi="Times New Roman" w:cs="Times New Roman"/>
    </w:rPr>
  </w:style>
  <w:style w:type="paragraph" w:styleId="Heading1">
    <w:name w:val="heading 1"/>
    <w:basedOn w:val="Normal"/>
    <w:next w:val="Normal"/>
    <w:link w:val="Heading1Char"/>
    <w:uiPriority w:val="9"/>
    <w:qFormat/>
    <w:rsid w:val="004A5ADF"/>
    <w:pPr>
      <w:outlineLvl w:val="0"/>
    </w:pPr>
    <w:rPr>
      <w:rFonts w:asciiTheme="minorHAnsi" w:hAnsiTheme="minorHAnsi"/>
      <w:b/>
      <w:color w:val="000000" w:themeColor="text1"/>
      <w:sz w:val="32"/>
      <w:szCs w:val="32"/>
    </w:rPr>
  </w:style>
  <w:style w:type="paragraph" w:styleId="Heading3">
    <w:name w:val="heading 3"/>
    <w:basedOn w:val="Normal"/>
    <w:link w:val="Heading3Char"/>
    <w:uiPriority w:val="9"/>
    <w:qFormat/>
    <w:rsid w:val="00D2232B"/>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73FC"/>
    <w:pPr>
      <w:ind w:left="720"/>
      <w:contextualSpacing/>
    </w:pPr>
    <w:rPr>
      <w:rFonts w:asciiTheme="minorHAnsi" w:eastAsiaTheme="minorEastAsia" w:hAnsiTheme="minorHAnsi" w:cstheme="minorBidi"/>
    </w:rPr>
  </w:style>
  <w:style w:type="character" w:customStyle="1" w:styleId="Heading3Char">
    <w:name w:val="Heading 3 Char"/>
    <w:basedOn w:val="DefaultParagraphFont"/>
    <w:link w:val="Heading3"/>
    <w:uiPriority w:val="9"/>
    <w:rsid w:val="00D2232B"/>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D2232B"/>
  </w:style>
  <w:style w:type="paragraph" w:styleId="FootnoteText">
    <w:name w:val="footnote text"/>
    <w:basedOn w:val="Normal"/>
    <w:link w:val="FootnoteTextChar"/>
    <w:uiPriority w:val="99"/>
    <w:semiHidden/>
    <w:unhideWhenUsed/>
    <w:rsid w:val="00816F27"/>
    <w:rPr>
      <w:sz w:val="20"/>
      <w:szCs w:val="20"/>
    </w:rPr>
  </w:style>
  <w:style w:type="character" w:customStyle="1" w:styleId="FootnoteTextChar">
    <w:name w:val="Footnote Text Char"/>
    <w:basedOn w:val="DefaultParagraphFont"/>
    <w:link w:val="FootnoteText"/>
    <w:uiPriority w:val="99"/>
    <w:semiHidden/>
    <w:rsid w:val="00816F27"/>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816F27"/>
    <w:rPr>
      <w:vertAlign w:val="superscript"/>
    </w:rPr>
  </w:style>
  <w:style w:type="paragraph" w:styleId="Footer">
    <w:name w:val="footer"/>
    <w:basedOn w:val="Normal"/>
    <w:link w:val="FooterChar"/>
    <w:uiPriority w:val="99"/>
    <w:unhideWhenUsed/>
    <w:rsid w:val="00816F27"/>
    <w:pPr>
      <w:tabs>
        <w:tab w:val="center" w:pos="4680"/>
        <w:tab w:val="right" w:pos="9360"/>
      </w:tabs>
    </w:pPr>
  </w:style>
  <w:style w:type="character" w:customStyle="1" w:styleId="FooterChar">
    <w:name w:val="Footer Char"/>
    <w:basedOn w:val="DefaultParagraphFont"/>
    <w:link w:val="Footer"/>
    <w:uiPriority w:val="99"/>
    <w:rsid w:val="00816F27"/>
    <w:rPr>
      <w:rFonts w:ascii="Times New Roman" w:hAnsi="Times New Roman" w:cs="Times New Roman"/>
    </w:rPr>
  </w:style>
  <w:style w:type="character" w:styleId="PageNumber">
    <w:name w:val="page number"/>
    <w:basedOn w:val="DefaultParagraphFont"/>
    <w:uiPriority w:val="99"/>
    <w:semiHidden/>
    <w:unhideWhenUsed/>
    <w:rsid w:val="00816F27"/>
  </w:style>
  <w:style w:type="paragraph" w:styleId="Header">
    <w:name w:val="header"/>
    <w:basedOn w:val="Normal"/>
    <w:link w:val="HeaderChar"/>
    <w:uiPriority w:val="99"/>
    <w:unhideWhenUsed/>
    <w:rsid w:val="00816F27"/>
    <w:pPr>
      <w:tabs>
        <w:tab w:val="center" w:pos="4680"/>
        <w:tab w:val="right" w:pos="9360"/>
      </w:tabs>
    </w:pPr>
  </w:style>
  <w:style w:type="character" w:customStyle="1" w:styleId="HeaderChar">
    <w:name w:val="Header Char"/>
    <w:basedOn w:val="DefaultParagraphFont"/>
    <w:link w:val="Header"/>
    <w:uiPriority w:val="99"/>
    <w:rsid w:val="00816F27"/>
    <w:rPr>
      <w:rFonts w:ascii="Times New Roman" w:hAnsi="Times New Roman" w:cs="Times New Roman"/>
    </w:rPr>
  </w:style>
  <w:style w:type="character" w:styleId="CommentReference">
    <w:name w:val="annotation reference"/>
    <w:basedOn w:val="DefaultParagraphFont"/>
    <w:uiPriority w:val="99"/>
    <w:semiHidden/>
    <w:unhideWhenUsed/>
    <w:rsid w:val="008F2779"/>
    <w:rPr>
      <w:sz w:val="16"/>
      <w:szCs w:val="16"/>
    </w:rPr>
  </w:style>
  <w:style w:type="paragraph" w:styleId="CommentText">
    <w:name w:val="annotation text"/>
    <w:basedOn w:val="Normal"/>
    <w:link w:val="CommentTextChar"/>
    <w:uiPriority w:val="99"/>
    <w:semiHidden/>
    <w:unhideWhenUsed/>
    <w:rsid w:val="008F2779"/>
    <w:rPr>
      <w:sz w:val="20"/>
      <w:szCs w:val="20"/>
    </w:rPr>
  </w:style>
  <w:style w:type="character" w:customStyle="1" w:styleId="CommentTextChar">
    <w:name w:val="Comment Text Char"/>
    <w:basedOn w:val="DefaultParagraphFont"/>
    <w:link w:val="CommentText"/>
    <w:uiPriority w:val="99"/>
    <w:semiHidden/>
    <w:rsid w:val="008F277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2779"/>
    <w:rPr>
      <w:b/>
      <w:bCs/>
    </w:rPr>
  </w:style>
  <w:style w:type="character" w:customStyle="1" w:styleId="CommentSubjectChar">
    <w:name w:val="Comment Subject Char"/>
    <w:basedOn w:val="CommentTextChar"/>
    <w:link w:val="CommentSubject"/>
    <w:uiPriority w:val="99"/>
    <w:semiHidden/>
    <w:rsid w:val="008F2779"/>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8F2779"/>
    <w:rPr>
      <w:rFonts w:ascii="Tahoma" w:hAnsi="Tahoma" w:cs="Tahoma"/>
      <w:sz w:val="16"/>
      <w:szCs w:val="16"/>
    </w:rPr>
  </w:style>
  <w:style w:type="character" w:customStyle="1" w:styleId="BalloonTextChar">
    <w:name w:val="Balloon Text Char"/>
    <w:basedOn w:val="DefaultParagraphFont"/>
    <w:link w:val="BalloonText"/>
    <w:uiPriority w:val="99"/>
    <w:semiHidden/>
    <w:rsid w:val="008F2779"/>
    <w:rPr>
      <w:rFonts w:ascii="Tahoma" w:hAnsi="Tahoma" w:cs="Tahoma"/>
      <w:sz w:val="16"/>
      <w:szCs w:val="16"/>
    </w:rPr>
  </w:style>
  <w:style w:type="character" w:customStyle="1" w:styleId="Heading1Char">
    <w:name w:val="Heading 1 Char"/>
    <w:basedOn w:val="DefaultParagraphFont"/>
    <w:link w:val="Heading1"/>
    <w:uiPriority w:val="9"/>
    <w:rsid w:val="004A5ADF"/>
    <w:rPr>
      <w:rFonts w:cs="Times New Roman"/>
      <w:b/>
      <w:color w:val="000000" w:themeColor="text1"/>
      <w:sz w:val="32"/>
      <w:szCs w:val="32"/>
    </w:rPr>
  </w:style>
  <w:style w:type="paragraph" w:styleId="TOC1">
    <w:name w:val="toc 1"/>
    <w:basedOn w:val="Normal"/>
    <w:next w:val="Normal"/>
    <w:autoRedefine/>
    <w:uiPriority w:val="39"/>
    <w:unhideWhenUsed/>
    <w:rsid w:val="004A5ADF"/>
  </w:style>
  <w:style w:type="paragraph" w:styleId="TOC2">
    <w:name w:val="toc 2"/>
    <w:basedOn w:val="Normal"/>
    <w:next w:val="Normal"/>
    <w:autoRedefine/>
    <w:uiPriority w:val="39"/>
    <w:unhideWhenUsed/>
    <w:rsid w:val="004A5ADF"/>
    <w:pPr>
      <w:ind w:left="240"/>
    </w:pPr>
  </w:style>
  <w:style w:type="paragraph" w:styleId="TOC3">
    <w:name w:val="toc 3"/>
    <w:basedOn w:val="Normal"/>
    <w:next w:val="Normal"/>
    <w:autoRedefine/>
    <w:uiPriority w:val="39"/>
    <w:unhideWhenUsed/>
    <w:rsid w:val="004A5ADF"/>
    <w:pPr>
      <w:ind w:left="480"/>
    </w:pPr>
  </w:style>
  <w:style w:type="paragraph" w:styleId="TOC4">
    <w:name w:val="toc 4"/>
    <w:basedOn w:val="Normal"/>
    <w:next w:val="Normal"/>
    <w:autoRedefine/>
    <w:uiPriority w:val="39"/>
    <w:unhideWhenUsed/>
    <w:rsid w:val="004A5ADF"/>
    <w:pPr>
      <w:ind w:left="720"/>
    </w:pPr>
  </w:style>
  <w:style w:type="paragraph" w:styleId="TOC5">
    <w:name w:val="toc 5"/>
    <w:basedOn w:val="Normal"/>
    <w:next w:val="Normal"/>
    <w:autoRedefine/>
    <w:uiPriority w:val="39"/>
    <w:unhideWhenUsed/>
    <w:rsid w:val="004A5ADF"/>
    <w:pPr>
      <w:ind w:left="960"/>
    </w:pPr>
  </w:style>
  <w:style w:type="paragraph" w:styleId="TOC6">
    <w:name w:val="toc 6"/>
    <w:basedOn w:val="Normal"/>
    <w:next w:val="Normal"/>
    <w:autoRedefine/>
    <w:uiPriority w:val="39"/>
    <w:unhideWhenUsed/>
    <w:rsid w:val="004A5ADF"/>
    <w:pPr>
      <w:ind w:left="1200"/>
    </w:pPr>
  </w:style>
  <w:style w:type="paragraph" w:styleId="TOC7">
    <w:name w:val="toc 7"/>
    <w:basedOn w:val="Normal"/>
    <w:next w:val="Normal"/>
    <w:autoRedefine/>
    <w:uiPriority w:val="39"/>
    <w:unhideWhenUsed/>
    <w:rsid w:val="004A5ADF"/>
    <w:pPr>
      <w:ind w:left="1440"/>
    </w:pPr>
  </w:style>
  <w:style w:type="paragraph" w:styleId="TOC8">
    <w:name w:val="toc 8"/>
    <w:basedOn w:val="Normal"/>
    <w:next w:val="Normal"/>
    <w:autoRedefine/>
    <w:uiPriority w:val="39"/>
    <w:unhideWhenUsed/>
    <w:rsid w:val="004A5ADF"/>
    <w:pPr>
      <w:ind w:left="1680"/>
    </w:pPr>
  </w:style>
  <w:style w:type="paragraph" w:styleId="TOC9">
    <w:name w:val="toc 9"/>
    <w:basedOn w:val="Normal"/>
    <w:next w:val="Normal"/>
    <w:autoRedefine/>
    <w:uiPriority w:val="39"/>
    <w:unhideWhenUsed/>
    <w:rsid w:val="004A5ADF"/>
    <w:pPr>
      <w:ind w:left="1920"/>
    </w:pPr>
  </w:style>
  <w:style w:type="character" w:styleId="Hyperlink">
    <w:name w:val="Hyperlink"/>
    <w:basedOn w:val="DefaultParagraphFont"/>
    <w:uiPriority w:val="99"/>
    <w:unhideWhenUsed/>
    <w:rsid w:val="004A5A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769105">
      <w:bodyDiv w:val="1"/>
      <w:marLeft w:val="0"/>
      <w:marRight w:val="0"/>
      <w:marTop w:val="0"/>
      <w:marBottom w:val="0"/>
      <w:divBdr>
        <w:top w:val="none" w:sz="0" w:space="0" w:color="auto"/>
        <w:left w:val="none" w:sz="0" w:space="0" w:color="auto"/>
        <w:bottom w:val="none" w:sz="0" w:space="0" w:color="auto"/>
        <w:right w:val="none" w:sz="0" w:space="0" w:color="auto"/>
      </w:divBdr>
    </w:div>
    <w:div w:id="811603916">
      <w:bodyDiv w:val="1"/>
      <w:marLeft w:val="0"/>
      <w:marRight w:val="0"/>
      <w:marTop w:val="0"/>
      <w:marBottom w:val="0"/>
      <w:divBdr>
        <w:top w:val="none" w:sz="0" w:space="0" w:color="auto"/>
        <w:left w:val="none" w:sz="0" w:space="0" w:color="auto"/>
        <w:bottom w:val="none" w:sz="0" w:space="0" w:color="auto"/>
        <w:right w:val="none" w:sz="0" w:space="0" w:color="auto"/>
      </w:divBdr>
    </w:div>
    <w:div w:id="1189442785">
      <w:bodyDiv w:val="1"/>
      <w:marLeft w:val="0"/>
      <w:marRight w:val="0"/>
      <w:marTop w:val="0"/>
      <w:marBottom w:val="0"/>
      <w:divBdr>
        <w:top w:val="none" w:sz="0" w:space="0" w:color="auto"/>
        <w:left w:val="none" w:sz="0" w:space="0" w:color="auto"/>
        <w:bottom w:val="none" w:sz="0" w:space="0" w:color="auto"/>
        <w:right w:val="none" w:sz="0" w:space="0" w:color="auto"/>
      </w:divBdr>
    </w:div>
    <w:div w:id="1258834369">
      <w:bodyDiv w:val="1"/>
      <w:marLeft w:val="0"/>
      <w:marRight w:val="0"/>
      <w:marTop w:val="0"/>
      <w:marBottom w:val="0"/>
      <w:divBdr>
        <w:top w:val="none" w:sz="0" w:space="0" w:color="auto"/>
        <w:left w:val="none" w:sz="0" w:space="0" w:color="auto"/>
        <w:bottom w:val="none" w:sz="0" w:space="0" w:color="auto"/>
        <w:right w:val="none" w:sz="0" w:space="0" w:color="auto"/>
      </w:divBdr>
    </w:div>
    <w:div w:id="1799109105">
      <w:bodyDiv w:val="1"/>
      <w:marLeft w:val="0"/>
      <w:marRight w:val="0"/>
      <w:marTop w:val="0"/>
      <w:marBottom w:val="0"/>
      <w:divBdr>
        <w:top w:val="none" w:sz="0" w:space="0" w:color="auto"/>
        <w:left w:val="none" w:sz="0" w:space="0" w:color="auto"/>
        <w:bottom w:val="none" w:sz="0" w:space="0" w:color="auto"/>
        <w:right w:val="none" w:sz="0" w:space="0" w:color="auto"/>
      </w:divBdr>
    </w:div>
    <w:div w:id="180658184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52</Pages>
  <Words>21537</Words>
  <Characters>122761</Characters>
  <Application>Microsoft Macintosh Word</Application>
  <DocSecurity>0</DocSecurity>
  <Lines>1023</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Kurt Pritz</dc:creator>
  <cp:lastModifiedBy>Kurt Pritz</cp:lastModifiedBy>
  <cp:revision>2</cp:revision>
  <dcterms:created xsi:type="dcterms:W3CDTF">2018-08-21T05:44:00Z</dcterms:created>
  <dcterms:modified xsi:type="dcterms:W3CDTF">2018-08-21T05:44:00Z</dcterms:modified>
</cp:coreProperties>
</file>