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9CDDF" w14:textId="3E5115A7" w:rsidR="00474566" w:rsidRPr="00DD4C47" w:rsidRDefault="00DD4C47" w:rsidP="00C30580">
      <w:pPr>
        <w:spacing w:before="240" w:after="0" w:line="240" w:lineRule="auto"/>
        <w:jc w:val="center"/>
        <w:rPr>
          <w:rFonts w:ascii="Arial" w:eastAsia="Times New Roman" w:hAnsi="Arial" w:cs="Arial"/>
          <w:color w:val="000000"/>
          <w:sz w:val="36"/>
          <w:szCs w:val="36"/>
        </w:rPr>
      </w:pPr>
      <w:r w:rsidRPr="00DD4C47">
        <w:rPr>
          <w:rFonts w:ascii="Arial" w:eastAsia="Times New Roman" w:hAnsi="Arial" w:cs="Arial"/>
          <w:i/>
          <w:iCs/>
          <w:color w:val="000000"/>
          <w:sz w:val="36"/>
          <w:szCs w:val="36"/>
        </w:rPr>
        <w:t>DISCLAIMER:</w:t>
      </w:r>
      <w:r>
        <w:rPr>
          <w:rFonts w:ascii="Arial" w:eastAsia="Times New Roman" w:hAnsi="Arial" w:cs="Arial"/>
          <w:color w:val="000000"/>
          <w:sz w:val="36"/>
          <w:szCs w:val="36"/>
        </w:rPr>
        <w:t xml:space="preserve"> </w:t>
      </w:r>
      <w:r w:rsidRPr="00DD4C47">
        <w:rPr>
          <w:rFonts w:ascii="Arial" w:eastAsia="Times New Roman" w:hAnsi="Arial" w:cs="Arial"/>
          <w:i/>
          <w:iCs/>
          <w:color w:val="000000"/>
          <w:sz w:val="36"/>
          <w:szCs w:val="36"/>
        </w:rPr>
        <w:t>These use cases were submitted by Mark Svancarek (BC) for discussion by the EPDP Team. These do not represent EPDP Team consensus.</w:t>
      </w:r>
      <w:r>
        <w:rPr>
          <w:rFonts w:ascii="Arial" w:eastAsia="Times New Roman" w:hAnsi="Arial" w:cs="Arial"/>
          <w:i/>
          <w:iCs/>
          <w:color w:val="000000"/>
          <w:sz w:val="36"/>
          <w:szCs w:val="36"/>
        </w:rPr>
        <w:t xml:space="preserve"> Further deliberation is necessary to determine which, if any, of these use cases have the support of the EPDP Team to be included in the Final Report as additional use cases that would support automated disclosure decisions. </w:t>
      </w:r>
    </w:p>
    <w:p w14:paraId="617E9902" w14:textId="77777777" w:rsidR="00474566" w:rsidRDefault="00474566" w:rsidP="00C30580">
      <w:pPr>
        <w:spacing w:before="240" w:after="0" w:line="240" w:lineRule="auto"/>
        <w:jc w:val="center"/>
        <w:rPr>
          <w:rFonts w:ascii="Arial" w:eastAsia="Times New Roman" w:hAnsi="Arial" w:cs="Arial"/>
          <w:color w:val="000000"/>
          <w:sz w:val="52"/>
          <w:szCs w:val="52"/>
        </w:rPr>
      </w:pPr>
    </w:p>
    <w:p w14:paraId="6634665B" w14:textId="316AFAA9" w:rsidR="00A7589A" w:rsidRPr="00A7589A" w:rsidRDefault="00A7589A" w:rsidP="00C30580">
      <w:pPr>
        <w:spacing w:before="240" w:after="0" w:line="240" w:lineRule="auto"/>
        <w:jc w:val="center"/>
        <w:rPr>
          <w:rFonts w:ascii="Times New Roman" w:eastAsia="Times New Roman" w:hAnsi="Times New Roman" w:cs="Times New Roman"/>
          <w:color w:val="000000"/>
          <w:sz w:val="24"/>
          <w:szCs w:val="24"/>
        </w:rPr>
      </w:pPr>
      <w:r w:rsidRPr="00A7589A">
        <w:rPr>
          <w:rFonts w:ascii="Arial" w:eastAsia="Times New Roman" w:hAnsi="Arial" w:cs="Arial"/>
          <w:color w:val="000000"/>
          <w:sz w:val="52"/>
          <w:szCs w:val="52"/>
        </w:rPr>
        <w:t>Use Cases That Support Automated Disclosure Decisions</w:t>
      </w:r>
      <w:r w:rsidR="00683815">
        <w:rPr>
          <w:rFonts w:ascii="Arial" w:eastAsia="Times New Roman" w:hAnsi="Arial" w:cs="Arial"/>
          <w:color w:val="000000"/>
          <w:sz w:val="52"/>
          <w:szCs w:val="52"/>
        </w:rPr>
        <w:t xml:space="preserve"> – </w:t>
      </w:r>
      <w:r w:rsidR="009935CB">
        <w:rPr>
          <w:rFonts w:ascii="Arial" w:eastAsia="Times New Roman" w:hAnsi="Arial" w:cs="Arial"/>
          <w:color w:val="000000"/>
          <w:sz w:val="52"/>
          <w:szCs w:val="52"/>
        </w:rPr>
        <w:t>[</w:t>
      </w:r>
      <w:r w:rsidR="004E210F">
        <w:rPr>
          <w:rFonts w:ascii="Arial" w:eastAsia="Times New Roman" w:hAnsi="Arial" w:cs="Arial"/>
          <w:color w:val="000000"/>
          <w:sz w:val="52"/>
          <w:szCs w:val="52"/>
        </w:rPr>
        <w:t>V2.</w:t>
      </w:r>
      <w:r w:rsidR="009935CB">
        <w:rPr>
          <w:rFonts w:ascii="Arial" w:eastAsia="Times New Roman" w:hAnsi="Arial" w:cs="Arial"/>
          <w:color w:val="000000"/>
          <w:sz w:val="52"/>
          <w:szCs w:val="52"/>
        </w:rPr>
        <w:t>10]</w:t>
      </w:r>
    </w:p>
    <w:p w14:paraId="6EB8FC68" w14:textId="77777777" w:rsidR="00A7589A" w:rsidRPr="00A7589A" w:rsidRDefault="00A7589A" w:rsidP="003A7C85">
      <w:pPr>
        <w:spacing w:before="240" w:after="0" w:line="240" w:lineRule="auto"/>
        <w:rPr>
          <w:rFonts w:ascii="Times New Roman" w:eastAsia="Times New Roman" w:hAnsi="Times New Roman" w:cs="Times New Roman"/>
          <w:b/>
          <w:bCs/>
          <w:color w:val="000000"/>
          <w:kern w:val="36"/>
          <w:sz w:val="48"/>
          <w:szCs w:val="48"/>
        </w:rPr>
      </w:pPr>
      <w:bookmarkStart w:id="0" w:name="_Hlk31633414"/>
      <w:r w:rsidRPr="00A7589A">
        <w:rPr>
          <w:rFonts w:ascii="Arial" w:eastAsia="Times New Roman" w:hAnsi="Arial" w:cs="Arial"/>
          <w:color w:val="000000"/>
          <w:kern w:val="36"/>
          <w:sz w:val="40"/>
          <w:szCs w:val="40"/>
        </w:rPr>
        <w:t>Assumptions:</w:t>
      </w:r>
    </w:p>
    <w:bookmarkEnd w:id="0"/>
    <w:p w14:paraId="49B825E2" w14:textId="15B46594" w:rsidR="00A7589A" w:rsidRPr="00A7589A" w:rsidRDefault="00A7589A" w:rsidP="003A7C85">
      <w:pPr>
        <w:numPr>
          <w:ilvl w:val="0"/>
          <w:numId w:val="17"/>
        </w:numPr>
        <w:spacing w:before="240" w:after="0" w:line="240" w:lineRule="auto"/>
        <w:textAlignment w:val="baseline"/>
        <w:rPr>
          <w:rFonts w:ascii="Arial" w:eastAsia="Times New Roman" w:hAnsi="Arial" w:cs="Arial"/>
          <w:color w:val="000000"/>
        </w:rPr>
      </w:pPr>
      <w:r w:rsidRPr="00A7589A">
        <w:rPr>
          <w:rFonts w:ascii="Arial" w:eastAsia="Times New Roman" w:hAnsi="Arial" w:cs="Arial"/>
          <w:color w:val="000000"/>
        </w:rPr>
        <w:t>All request</w:t>
      </w:r>
      <w:r w:rsidR="00647519">
        <w:rPr>
          <w:rFonts w:ascii="Arial" w:eastAsia="Times New Roman" w:hAnsi="Arial" w:cs="Arial"/>
          <w:color w:val="000000"/>
        </w:rPr>
        <w:t>ors</w:t>
      </w:r>
      <w:r w:rsidRPr="00A7589A">
        <w:rPr>
          <w:rFonts w:ascii="Arial" w:eastAsia="Times New Roman" w:hAnsi="Arial" w:cs="Arial"/>
          <w:color w:val="000000"/>
        </w:rPr>
        <w:t xml:space="preserve"> have been accredited by Accreditation Authority</w:t>
      </w:r>
      <w:r w:rsidR="00A25C40">
        <w:rPr>
          <w:rFonts w:ascii="Arial" w:eastAsia="Times New Roman" w:hAnsi="Arial" w:cs="Arial"/>
          <w:color w:val="000000"/>
        </w:rPr>
        <w:t xml:space="preserve"> and all request</w:t>
      </w:r>
      <w:r w:rsidR="00B155A0">
        <w:rPr>
          <w:rFonts w:ascii="Arial" w:eastAsia="Times New Roman" w:hAnsi="Arial" w:cs="Arial"/>
          <w:color w:val="000000"/>
        </w:rPr>
        <w:t>ors are individually authenticated by the Gateway</w:t>
      </w:r>
      <w:r w:rsidR="00AF2A80">
        <w:rPr>
          <w:rFonts w:ascii="Arial" w:eastAsia="Times New Roman" w:hAnsi="Arial" w:cs="Arial"/>
          <w:color w:val="000000"/>
        </w:rPr>
        <w:t>.</w:t>
      </w:r>
    </w:p>
    <w:p w14:paraId="3892227F" w14:textId="44A9A7AC" w:rsidR="00A7589A" w:rsidRPr="00A7589A" w:rsidRDefault="00A7589A" w:rsidP="003A7C85">
      <w:pPr>
        <w:numPr>
          <w:ilvl w:val="0"/>
          <w:numId w:val="17"/>
        </w:numPr>
        <w:spacing w:before="240" w:after="0" w:line="240" w:lineRule="auto"/>
        <w:textAlignment w:val="baseline"/>
        <w:rPr>
          <w:rFonts w:ascii="Arial" w:eastAsia="Times New Roman" w:hAnsi="Arial" w:cs="Arial"/>
          <w:color w:val="000000"/>
        </w:rPr>
      </w:pPr>
      <w:r w:rsidRPr="00A7589A">
        <w:rPr>
          <w:rFonts w:ascii="Arial" w:eastAsia="Times New Roman" w:hAnsi="Arial" w:cs="Arial"/>
          <w:color w:val="000000"/>
        </w:rPr>
        <w:t>All requests are syntactically correct and complete</w:t>
      </w:r>
      <w:r w:rsidR="00F25D66">
        <w:rPr>
          <w:rFonts w:ascii="Arial" w:eastAsia="Times New Roman" w:hAnsi="Arial" w:cs="Arial"/>
          <w:color w:val="000000"/>
        </w:rPr>
        <w:t xml:space="preserve">, </w:t>
      </w:r>
      <w:r w:rsidRPr="00A7589A">
        <w:rPr>
          <w:rFonts w:ascii="Arial" w:eastAsia="Times New Roman" w:hAnsi="Arial" w:cs="Arial"/>
          <w:color w:val="000000"/>
        </w:rPr>
        <w:t>including any/all required Authorization Assertions</w:t>
      </w:r>
      <w:r w:rsidR="00AF2A80">
        <w:rPr>
          <w:rFonts w:ascii="Arial" w:eastAsia="Times New Roman" w:hAnsi="Arial" w:cs="Arial"/>
          <w:color w:val="000000"/>
        </w:rPr>
        <w:t>.</w:t>
      </w:r>
    </w:p>
    <w:p w14:paraId="59424258" w14:textId="48FBE90E" w:rsidR="00A7589A" w:rsidRDefault="00A7589A" w:rsidP="003A7C85">
      <w:pPr>
        <w:numPr>
          <w:ilvl w:val="0"/>
          <w:numId w:val="17"/>
        </w:numPr>
        <w:spacing w:before="240" w:after="0" w:line="240" w:lineRule="auto"/>
        <w:textAlignment w:val="baseline"/>
        <w:rPr>
          <w:rFonts w:ascii="Arial" w:eastAsia="Times New Roman" w:hAnsi="Arial" w:cs="Arial"/>
          <w:color w:val="000000"/>
        </w:rPr>
      </w:pPr>
      <w:r w:rsidRPr="00A7589A">
        <w:rPr>
          <w:rFonts w:ascii="Arial" w:eastAsia="Times New Roman" w:hAnsi="Arial" w:cs="Arial"/>
          <w:color w:val="000000"/>
        </w:rPr>
        <w:t>The Authorization Provider has access to the data required to make the decision</w:t>
      </w:r>
      <w:r w:rsidR="00873687">
        <w:rPr>
          <w:rFonts w:ascii="Arial" w:eastAsia="Times New Roman" w:hAnsi="Arial" w:cs="Arial"/>
          <w:color w:val="000000"/>
        </w:rPr>
        <w:t>, such as</w:t>
      </w:r>
      <w:r w:rsidR="001E79D9">
        <w:rPr>
          <w:rFonts w:ascii="Arial" w:eastAsia="Times New Roman" w:hAnsi="Arial" w:cs="Arial"/>
          <w:color w:val="000000"/>
        </w:rPr>
        <w:t xml:space="preserve"> access to the </w:t>
      </w:r>
      <w:r w:rsidRPr="00A7589A">
        <w:rPr>
          <w:rFonts w:ascii="Arial" w:eastAsia="Times New Roman" w:hAnsi="Arial" w:cs="Arial"/>
          <w:color w:val="000000"/>
        </w:rPr>
        <w:t>Public RDS/WHOIS data collected per Phase 1 Policy</w:t>
      </w:r>
      <w:r w:rsidR="00873687">
        <w:rPr>
          <w:rFonts w:ascii="Arial" w:eastAsia="Times New Roman" w:hAnsi="Arial" w:cs="Arial"/>
          <w:color w:val="000000"/>
        </w:rPr>
        <w:t>, or various flags indicating prior disclosure.</w:t>
      </w:r>
    </w:p>
    <w:p w14:paraId="53AF7FCB" w14:textId="40D021AE" w:rsidR="00A05374" w:rsidRDefault="00C373FC" w:rsidP="003A7C85">
      <w:pPr>
        <w:numPr>
          <w:ilvl w:val="0"/>
          <w:numId w:val="17"/>
        </w:numPr>
        <w:spacing w:before="240" w:after="0" w:line="240" w:lineRule="auto"/>
        <w:textAlignment w:val="baseline"/>
        <w:rPr>
          <w:rFonts w:ascii="Arial" w:eastAsia="Times New Roman" w:hAnsi="Arial" w:cs="Arial"/>
          <w:color w:val="000000"/>
        </w:rPr>
      </w:pPr>
      <w:r>
        <w:rPr>
          <w:rFonts w:ascii="Arial" w:eastAsia="Times New Roman" w:hAnsi="Arial" w:cs="Arial"/>
          <w:color w:val="000000"/>
        </w:rPr>
        <w:t>[In addition to other attestations,] a</w:t>
      </w:r>
      <w:r w:rsidR="000E54EA">
        <w:rPr>
          <w:rFonts w:ascii="Arial" w:eastAsia="Times New Roman" w:hAnsi="Arial" w:cs="Arial"/>
          <w:color w:val="000000"/>
        </w:rPr>
        <w:t xml:space="preserve"> requestor </w:t>
      </w:r>
      <w:r w:rsidR="00881994" w:rsidRPr="00C373FC">
        <w:rPr>
          <w:rFonts w:ascii="Arial" w:eastAsia="Times New Roman" w:hAnsi="Arial" w:cs="Arial"/>
          <w:strike/>
          <w:color w:val="000000"/>
        </w:rPr>
        <w:t>can</w:t>
      </w:r>
      <w:r w:rsidR="000E54EA" w:rsidRPr="00C373FC">
        <w:rPr>
          <w:rFonts w:ascii="Arial" w:eastAsia="Times New Roman" w:hAnsi="Arial" w:cs="Arial"/>
          <w:strike/>
          <w:color w:val="000000"/>
        </w:rPr>
        <w:t xml:space="preserve"> </w:t>
      </w:r>
      <w:r w:rsidR="00991707" w:rsidRPr="00C373FC">
        <w:rPr>
          <w:rFonts w:ascii="Arial" w:eastAsia="Times New Roman" w:hAnsi="Arial" w:cs="Arial"/>
          <w:strike/>
          <w:color w:val="000000"/>
        </w:rPr>
        <w:t>selectively</w:t>
      </w:r>
      <w:r w:rsidR="00991707">
        <w:rPr>
          <w:rFonts w:ascii="Arial" w:eastAsia="Times New Roman" w:hAnsi="Arial" w:cs="Arial"/>
          <w:color w:val="000000"/>
        </w:rPr>
        <w:t xml:space="preserve"> </w:t>
      </w:r>
      <w:r>
        <w:rPr>
          <w:rFonts w:ascii="Arial" w:eastAsia="Times New Roman" w:hAnsi="Arial" w:cs="Arial"/>
          <w:color w:val="000000"/>
        </w:rPr>
        <w:t xml:space="preserve">[shall] </w:t>
      </w:r>
      <w:r w:rsidR="00D710CF">
        <w:rPr>
          <w:rFonts w:ascii="Arial" w:eastAsia="Times New Roman" w:hAnsi="Arial" w:cs="Arial"/>
          <w:color w:val="000000"/>
        </w:rPr>
        <w:t>assert</w:t>
      </w:r>
      <w:r w:rsidR="000E54EA">
        <w:rPr>
          <w:rFonts w:ascii="Arial" w:eastAsia="Times New Roman" w:hAnsi="Arial" w:cs="Arial"/>
          <w:color w:val="000000"/>
        </w:rPr>
        <w:t xml:space="preserve"> </w:t>
      </w:r>
      <w:r w:rsidR="0025472C">
        <w:rPr>
          <w:rFonts w:ascii="Arial" w:eastAsia="Times New Roman" w:hAnsi="Arial" w:cs="Arial"/>
          <w:color w:val="000000"/>
        </w:rPr>
        <w:t>whether</w:t>
      </w:r>
      <w:r w:rsidR="0092266C">
        <w:rPr>
          <w:rFonts w:ascii="Arial" w:eastAsia="Times New Roman" w:hAnsi="Arial" w:cs="Arial"/>
          <w:color w:val="000000"/>
        </w:rPr>
        <w:t xml:space="preserve"> </w:t>
      </w:r>
      <w:r w:rsidR="00C93147">
        <w:rPr>
          <w:rFonts w:ascii="Arial" w:eastAsia="Times New Roman" w:hAnsi="Arial" w:cs="Arial"/>
          <w:color w:val="000000"/>
        </w:rPr>
        <w:t xml:space="preserve">data </w:t>
      </w:r>
      <w:r w:rsidR="00414BEB" w:rsidRPr="00C373FC">
        <w:rPr>
          <w:rFonts w:ascii="Arial" w:eastAsia="Times New Roman" w:hAnsi="Arial" w:cs="Arial"/>
          <w:strike/>
          <w:color w:val="000000"/>
        </w:rPr>
        <w:t>specific</w:t>
      </w:r>
      <w:r w:rsidR="00414BEB">
        <w:rPr>
          <w:rFonts w:ascii="Arial" w:eastAsia="Times New Roman" w:hAnsi="Arial" w:cs="Arial"/>
          <w:color w:val="000000"/>
        </w:rPr>
        <w:t xml:space="preserve"> </w:t>
      </w:r>
      <w:r w:rsidR="00C27337">
        <w:rPr>
          <w:rFonts w:ascii="Arial" w:eastAsia="Times New Roman" w:hAnsi="Arial" w:cs="Arial"/>
          <w:color w:val="000000"/>
        </w:rPr>
        <w:t>disclosed in response to a particular request</w:t>
      </w:r>
      <w:r w:rsidR="007E5711">
        <w:rPr>
          <w:rFonts w:ascii="Arial" w:eastAsia="Times New Roman" w:hAnsi="Arial" w:cs="Arial"/>
          <w:color w:val="000000"/>
        </w:rPr>
        <w:t xml:space="preserve"> </w:t>
      </w:r>
      <w:r w:rsidR="007E5711" w:rsidRPr="00C373FC">
        <w:rPr>
          <w:rFonts w:ascii="Arial" w:eastAsia="Times New Roman" w:hAnsi="Arial" w:cs="Arial"/>
          <w:strike/>
          <w:color w:val="000000"/>
        </w:rPr>
        <w:t>will</w:t>
      </w:r>
      <w:r w:rsidR="007E5711">
        <w:rPr>
          <w:rFonts w:ascii="Arial" w:eastAsia="Times New Roman" w:hAnsi="Arial" w:cs="Arial"/>
          <w:color w:val="000000"/>
        </w:rPr>
        <w:t xml:space="preserve"> </w:t>
      </w:r>
      <w:r>
        <w:rPr>
          <w:rFonts w:ascii="Arial" w:eastAsia="Times New Roman" w:hAnsi="Arial" w:cs="Arial"/>
          <w:color w:val="000000"/>
        </w:rPr>
        <w:t xml:space="preserve">[is intended to] </w:t>
      </w:r>
      <w:r w:rsidR="007E5711">
        <w:rPr>
          <w:rFonts w:ascii="Arial" w:eastAsia="Times New Roman" w:hAnsi="Arial" w:cs="Arial"/>
          <w:color w:val="000000"/>
        </w:rPr>
        <w:t xml:space="preserve">be used in a way </w:t>
      </w:r>
      <w:r w:rsidR="003A4B9F">
        <w:rPr>
          <w:rFonts w:ascii="Arial" w:eastAsia="Times New Roman" w:hAnsi="Arial" w:cs="Arial"/>
          <w:color w:val="000000"/>
        </w:rPr>
        <w:t>that has</w:t>
      </w:r>
      <w:r w:rsidR="007138C5">
        <w:rPr>
          <w:rFonts w:ascii="Arial" w:eastAsia="Times New Roman" w:hAnsi="Arial" w:cs="Arial"/>
          <w:color w:val="000000"/>
        </w:rPr>
        <w:t xml:space="preserve"> legal or similarly </w:t>
      </w:r>
      <w:r w:rsidR="003A4B9F">
        <w:rPr>
          <w:rFonts w:ascii="Arial" w:eastAsia="Times New Roman" w:hAnsi="Arial" w:cs="Arial"/>
          <w:color w:val="000000"/>
        </w:rPr>
        <w:t>significant</w:t>
      </w:r>
      <w:r w:rsidR="007138C5">
        <w:rPr>
          <w:rFonts w:ascii="Arial" w:eastAsia="Times New Roman" w:hAnsi="Arial" w:cs="Arial"/>
          <w:color w:val="000000"/>
        </w:rPr>
        <w:t xml:space="preserve"> effects on the data subjects</w:t>
      </w:r>
      <w:r w:rsidR="00AF2A80">
        <w:rPr>
          <w:rFonts w:ascii="Arial" w:eastAsia="Times New Roman" w:hAnsi="Arial" w:cs="Arial"/>
          <w:color w:val="000000"/>
        </w:rPr>
        <w:t>.</w:t>
      </w:r>
      <w:r w:rsidR="00414BEB">
        <w:rPr>
          <w:rFonts w:ascii="Arial" w:eastAsia="Times New Roman" w:hAnsi="Arial" w:cs="Arial"/>
          <w:color w:val="000000"/>
        </w:rPr>
        <w:t xml:space="preserve"> </w:t>
      </w:r>
      <w:r w:rsidR="009935CB">
        <w:rPr>
          <w:rFonts w:ascii="Arial" w:eastAsia="Times New Roman" w:hAnsi="Arial" w:cs="Arial"/>
          <w:color w:val="000000"/>
        </w:rPr>
        <w:t>[If the intended use for the data changes after disclosure to one intended to have legal or similarly significant effects on the data subjects, the data shall be discarded and requested again under new assertions.]</w:t>
      </w:r>
    </w:p>
    <w:p w14:paraId="432CCF8C" w14:textId="46BF411B" w:rsidR="00BF2397" w:rsidRDefault="004A29C7" w:rsidP="003A7C85">
      <w:pPr>
        <w:numPr>
          <w:ilvl w:val="0"/>
          <w:numId w:val="17"/>
        </w:numPr>
        <w:spacing w:before="240" w:after="0" w:line="240" w:lineRule="auto"/>
        <w:textAlignment w:val="baseline"/>
        <w:rPr>
          <w:rFonts w:ascii="Arial" w:eastAsia="Times New Roman" w:hAnsi="Arial" w:cs="Arial"/>
          <w:color w:val="000000"/>
        </w:rPr>
      </w:pPr>
      <w:r>
        <w:rPr>
          <w:rFonts w:ascii="Arial" w:eastAsia="Times New Roman" w:hAnsi="Arial" w:cs="Arial"/>
          <w:color w:val="000000"/>
        </w:rPr>
        <w:t>The</w:t>
      </w:r>
      <w:r w:rsidR="006D0E80">
        <w:rPr>
          <w:rFonts w:ascii="Arial" w:eastAsia="Times New Roman" w:hAnsi="Arial" w:cs="Arial"/>
          <w:color w:val="000000"/>
        </w:rPr>
        <w:t xml:space="preserve"> Gateway may have enough information to make a</w:t>
      </w:r>
      <w:r w:rsidR="00BF62E0">
        <w:rPr>
          <w:rFonts w:ascii="Arial" w:eastAsia="Times New Roman" w:hAnsi="Arial" w:cs="Arial"/>
          <w:color w:val="000000"/>
        </w:rPr>
        <w:t xml:space="preserve">n informed </w:t>
      </w:r>
      <w:r w:rsidR="00CA6193">
        <w:rPr>
          <w:rFonts w:ascii="Arial" w:eastAsia="Times New Roman" w:hAnsi="Arial" w:cs="Arial"/>
          <w:color w:val="000000"/>
        </w:rPr>
        <w:t>suggestion</w:t>
      </w:r>
      <w:r w:rsidR="006D0E80">
        <w:rPr>
          <w:rFonts w:ascii="Arial" w:eastAsia="Times New Roman" w:hAnsi="Arial" w:cs="Arial"/>
          <w:color w:val="000000"/>
        </w:rPr>
        <w:t xml:space="preserve"> to a CP regarding </w:t>
      </w:r>
      <w:r w:rsidR="00964B3B">
        <w:rPr>
          <w:rFonts w:ascii="Arial" w:eastAsia="Times New Roman" w:hAnsi="Arial" w:cs="Arial"/>
          <w:color w:val="000000"/>
        </w:rPr>
        <w:t xml:space="preserve">the CP’s processing. </w:t>
      </w:r>
      <w:r w:rsidR="000357DC" w:rsidRPr="000357DC">
        <w:rPr>
          <w:rFonts w:ascii="Arial" w:eastAsia="Times New Roman" w:hAnsi="Arial" w:cs="Arial"/>
          <w:color w:val="000000"/>
        </w:rPr>
        <w:t xml:space="preserve">CPs with </w:t>
      </w:r>
      <w:r w:rsidR="00BA2A5E" w:rsidRPr="000357DC">
        <w:rPr>
          <w:rFonts w:ascii="Arial" w:eastAsia="Times New Roman" w:hAnsi="Arial" w:cs="Arial"/>
          <w:color w:val="000000"/>
        </w:rPr>
        <w:t>enough</w:t>
      </w:r>
      <w:r w:rsidR="000357DC" w:rsidRPr="000357DC">
        <w:rPr>
          <w:rFonts w:ascii="Arial" w:eastAsia="Times New Roman" w:hAnsi="Arial" w:cs="Arial"/>
          <w:color w:val="000000"/>
        </w:rPr>
        <w:t xml:space="preserve"> confidence in the Gateway may choose to automate based on the Gateway's recommendation</w:t>
      </w:r>
      <w:r w:rsidR="00AF2A80">
        <w:rPr>
          <w:rFonts w:ascii="Arial" w:eastAsia="Times New Roman" w:hAnsi="Arial" w:cs="Arial"/>
          <w:color w:val="000000"/>
        </w:rPr>
        <w:t>.</w:t>
      </w:r>
    </w:p>
    <w:p w14:paraId="4274F11E" w14:textId="3D95B9B2" w:rsidR="00CA0EA0" w:rsidRDefault="00D10958" w:rsidP="003A7C85">
      <w:pPr>
        <w:numPr>
          <w:ilvl w:val="0"/>
          <w:numId w:val="17"/>
        </w:numPr>
        <w:spacing w:before="240" w:after="0" w:line="240" w:lineRule="auto"/>
        <w:textAlignment w:val="baseline"/>
        <w:rPr>
          <w:rFonts w:ascii="Arial" w:eastAsia="Times New Roman" w:hAnsi="Arial" w:cs="Arial"/>
          <w:color w:val="000000"/>
        </w:rPr>
      </w:pPr>
      <w:r>
        <w:rPr>
          <w:rFonts w:ascii="Arial" w:eastAsia="Times New Roman" w:hAnsi="Arial" w:cs="Arial"/>
          <w:color w:val="000000"/>
        </w:rPr>
        <w:t>CPs</w:t>
      </w:r>
      <w:r w:rsidR="00C82B5C">
        <w:rPr>
          <w:rFonts w:ascii="Arial" w:eastAsia="Times New Roman" w:hAnsi="Arial" w:cs="Arial"/>
          <w:color w:val="000000"/>
        </w:rPr>
        <w:t xml:space="preserve"> </w:t>
      </w:r>
      <w:r w:rsidR="000357DC">
        <w:rPr>
          <w:rFonts w:ascii="Arial" w:eastAsia="Times New Roman" w:hAnsi="Arial" w:cs="Arial"/>
          <w:color w:val="000000"/>
        </w:rPr>
        <w:t>shall</w:t>
      </w:r>
      <w:r w:rsidR="00C82B5C">
        <w:rPr>
          <w:rFonts w:ascii="Arial" w:eastAsia="Times New Roman" w:hAnsi="Arial" w:cs="Arial"/>
          <w:color w:val="000000"/>
        </w:rPr>
        <w:t xml:space="preserve"> provide feedback</w:t>
      </w:r>
      <w:r w:rsidR="00F81072">
        <w:rPr>
          <w:rFonts w:ascii="Arial" w:eastAsia="Times New Roman" w:hAnsi="Arial" w:cs="Arial"/>
          <w:color w:val="000000"/>
        </w:rPr>
        <w:t xml:space="preserve"> about </w:t>
      </w:r>
      <w:r w:rsidR="002D3D74">
        <w:rPr>
          <w:rFonts w:ascii="Arial" w:eastAsia="Times New Roman" w:hAnsi="Arial" w:cs="Arial"/>
          <w:color w:val="000000"/>
        </w:rPr>
        <w:t>th</w:t>
      </w:r>
      <w:r w:rsidR="00CD18E6">
        <w:rPr>
          <w:rFonts w:ascii="Arial" w:eastAsia="Times New Roman" w:hAnsi="Arial" w:cs="Arial"/>
          <w:color w:val="000000"/>
        </w:rPr>
        <w:t>e quality of past recommendations</w:t>
      </w:r>
      <w:r w:rsidR="00C82B5C">
        <w:rPr>
          <w:rFonts w:ascii="Arial" w:eastAsia="Times New Roman" w:hAnsi="Arial" w:cs="Arial"/>
          <w:color w:val="000000"/>
        </w:rPr>
        <w:t xml:space="preserve"> to the Gateway in order to improve</w:t>
      </w:r>
      <w:r w:rsidR="00E37F40">
        <w:rPr>
          <w:rFonts w:ascii="Arial" w:eastAsia="Times New Roman" w:hAnsi="Arial" w:cs="Arial"/>
          <w:color w:val="000000"/>
        </w:rPr>
        <w:t xml:space="preserve"> the recommendation of future </w:t>
      </w:r>
      <w:r w:rsidR="00CA0EA0">
        <w:rPr>
          <w:rFonts w:ascii="Arial" w:eastAsia="Times New Roman" w:hAnsi="Arial" w:cs="Arial"/>
          <w:color w:val="000000"/>
        </w:rPr>
        <w:t>recommendations</w:t>
      </w:r>
      <w:r w:rsidR="00FE2262">
        <w:rPr>
          <w:rFonts w:ascii="Arial" w:eastAsia="Times New Roman" w:hAnsi="Arial" w:cs="Arial"/>
          <w:color w:val="000000"/>
        </w:rPr>
        <w:t>.</w:t>
      </w:r>
    </w:p>
    <w:p w14:paraId="5636C70F" w14:textId="32BFC276" w:rsidR="007A1F4C" w:rsidRDefault="007A1F4C" w:rsidP="007A1F4C">
      <w:pPr>
        <w:numPr>
          <w:ilvl w:val="0"/>
          <w:numId w:val="17"/>
        </w:numPr>
        <w:spacing w:before="240" w:after="0" w:line="240" w:lineRule="auto"/>
        <w:textAlignment w:val="baseline"/>
        <w:rPr>
          <w:rFonts w:ascii="Arial" w:eastAsia="Times New Roman" w:hAnsi="Arial" w:cs="Arial"/>
          <w:color w:val="000000"/>
        </w:rPr>
      </w:pPr>
      <w:r w:rsidRPr="00AE70E3">
        <w:rPr>
          <w:rFonts w:ascii="Arial" w:eastAsia="Times New Roman" w:hAnsi="Arial" w:cs="Arial"/>
          <w:color w:val="000000"/>
        </w:rPr>
        <w:t xml:space="preserve">The Gateway can automate a limited subset of </w:t>
      </w:r>
      <w:r w:rsidR="000154DB">
        <w:rPr>
          <w:rFonts w:ascii="Arial" w:eastAsia="Times New Roman" w:hAnsi="Arial" w:cs="Arial"/>
          <w:color w:val="000000"/>
        </w:rPr>
        <w:t>recommendations</w:t>
      </w:r>
      <w:r w:rsidRPr="00AE70E3">
        <w:rPr>
          <w:rFonts w:ascii="Arial" w:eastAsia="Times New Roman" w:hAnsi="Arial" w:cs="Arial"/>
          <w:color w:val="000000"/>
        </w:rPr>
        <w:t xml:space="preserve"> based on the request alone</w:t>
      </w:r>
      <w:r w:rsidR="00AC69E1">
        <w:rPr>
          <w:rFonts w:ascii="Arial" w:eastAsia="Times New Roman" w:hAnsi="Arial" w:cs="Arial"/>
          <w:color w:val="000000"/>
        </w:rPr>
        <w:t>.</w:t>
      </w:r>
      <w:r w:rsidR="00103AF6">
        <w:rPr>
          <w:rFonts w:ascii="Arial" w:eastAsia="Times New Roman" w:hAnsi="Arial" w:cs="Arial"/>
          <w:color w:val="000000"/>
        </w:rPr>
        <w:t xml:space="preserve"> Theoretically,</w:t>
      </w:r>
      <w:r w:rsidRPr="00AE70E3">
        <w:rPr>
          <w:rFonts w:ascii="Arial" w:eastAsia="Times New Roman" w:hAnsi="Arial" w:cs="Arial"/>
          <w:color w:val="000000"/>
        </w:rPr>
        <w:t xml:space="preserve"> the Gateway </w:t>
      </w:r>
      <w:r w:rsidR="00AA2C08">
        <w:rPr>
          <w:rFonts w:ascii="Arial" w:eastAsia="Times New Roman" w:hAnsi="Arial" w:cs="Arial"/>
          <w:color w:val="000000"/>
        </w:rPr>
        <w:t>could request</w:t>
      </w:r>
      <w:r w:rsidRPr="00AE70E3">
        <w:rPr>
          <w:rFonts w:ascii="Arial" w:eastAsia="Times New Roman" w:hAnsi="Arial" w:cs="Arial"/>
          <w:color w:val="000000"/>
        </w:rPr>
        <w:t xml:space="preserve"> the </w:t>
      </w:r>
      <w:r w:rsidR="00300777">
        <w:rPr>
          <w:rFonts w:ascii="Arial" w:eastAsia="Times New Roman" w:hAnsi="Arial" w:cs="Arial"/>
          <w:color w:val="000000"/>
        </w:rPr>
        <w:t>nonpublic</w:t>
      </w:r>
      <w:r w:rsidRPr="00AE70E3">
        <w:rPr>
          <w:rFonts w:ascii="Arial" w:eastAsia="Times New Roman" w:hAnsi="Arial" w:cs="Arial"/>
          <w:color w:val="000000"/>
        </w:rPr>
        <w:t xml:space="preserve"> RDS data to make a </w:t>
      </w:r>
      <w:r w:rsidR="00AA2C08">
        <w:rPr>
          <w:rFonts w:ascii="Arial" w:eastAsia="Times New Roman" w:hAnsi="Arial" w:cs="Arial"/>
          <w:color w:val="000000"/>
        </w:rPr>
        <w:t xml:space="preserve">more </w:t>
      </w:r>
      <w:r w:rsidR="00AA2C08">
        <w:rPr>
          <w:rFonts w:ascii="Arial" w:eastAsia="Times New Roman" w:hAnsi="Arial" w:cs="Arial"/>
          <w:color w:val="000000"/>
        </w:rPr>
        <w:lastRenderedPageBreak/>
        <w:t>informed recommendation</w:t>
      </w:r>
      <w:r w:rsidR="00300777">
        <w:rPr>
          <w:rFonts w:ascii="Arial" w:eastAsia="Times New Roman" w:hAnsi="Arial" w:cs="Arial"/>
          <w:color w:val="000000"/>
        </w:rPr>
        <w:t>, but s</w:t>
      </w:r>
      <w:r>
        <w:rPr>
          <w:rFonts w:ascii="Arial" w:eastAsia="Times New Roman" w:hAnsi="Arial" w:cs="Arial"/>
          <w:color w:val="000000"/>
        </w:rPr>
        <w:t>uch cases would require the Gateway Operator to be a data controller, not just for the data of requestors, but for registrant</w:t>
      </w:r>
      <w:r w:rsidR="00A05180">
        <w:rPr>
          <w:rFonts w:ascii="Arial" w:eastAsia="Times New Roman" w:hAnsi="Arial" w:cs="Arial"/>
          <w:color w:val="000000"/>
        </w:rPr>
        <w:t xml:space="preserve"> data</w:t>
      </w:r>
      <w:r>
        <w:rPr>
          <w:rFonts w:ascii="Arial" w:eastAsia="Times New Roman" w:hAnsi="Arial" w:cs="Arial"/>
          <w:color w:val="000000"/>
        </w:rPr>
        <w:t xml:space="preserve"> as well.</w:t>
      </w:r>
      <w:r w:rsidR="003B2AA8">
        <w:rPr>
          <w:rFonts w:ascii="Arial" w:eastAsia="Times New Roman" w:hAnsi="Arial" w:cs="Arial"/>
          <w:color w:val="000000"/>
        </w:rPr>
        <w:t xml:space="preserve"> The use cases below </w:t>
      </w:r>
      <w:r w:rsidR="00CD0B1F">
        <w:rPr>
          <w:rFonts w:ascii="Arial" w:eastAsia="Times New Roman" w:hAnsi="Arial" w:cs="Arial"/>
          <w:color w:val="000000"/>
        </w:rPr>
        <w:t xml:space="preserve">should not require the Gateway to request such </w:t>
      </w:r>
      <w:r w:rsidR="0091261C">
        <w:rPr>
          <w:rFonts w:ascii="Arial" w:eastAsia="Times New Roman" w:hAnsi="Arial" w:cs="Arial"/>
          <w:color w:val="000000"/>
        </w:rPr>
        <w:t>nonpublic data.</w:t>
      </w:r>
    </w:p>
    <w:p w14:paraId="547CA1E3" w14:textId="2D4F5798" w:rsidR="00F35080" w:rsidRDefault="00F35080" w:rsidP="00F35080">
      <w:pPr>
        <w:numPr>
          <w:ilvl w:val="0"/>
          <w:numId w:val="17"/>
        </w:numPr>
        <w:spacing w:before="240" w:after="0" w:line="240" w:lineRule="auto"/>
        <w:textAlignment w:val="baseline"/>
        <w:rPr>
          <w:rFonts w:ascii="Arial" w:eastAsia="Times New Roman" w:hAnsi="Arial" w:cs="Arial"/>
          <w:color w:val="000000"/>
        </w:rPr>
      </w:pPr>
      <w:r>
        <w:rPr>
          <w:rFonts w:ascii="Arial" w:eastAsia="Times New Roman" w:hAnsi="Arial" w:cs="Arial"/>
          <w:color w:val="000000"/>
        </w:rPr>
        <w:t>As more legal certainty is acquired, additional use cases may be added to this list.</w:t>
      </w:r>
    </w:p>
    <w:p w14:paraId="79446FCF" w14:textId="77777777" w:rsidR="00B330A2" w:rsidRDefault="00B330A2" w:rsidP="00B330A2">
      <w:pPr>
        <w:numPr>
          <w:ilvl w:val="0"/>
          <w:numId w:val="17"/>
        </w:numPr>
        <w:spacing w:before="240" w:after="0" w:line="240" w:lineRule="auto"/>
        <w:textAlignment w:val="baseline"/>
        <w:rPr>
          <w:rFonts w:ascii="Arial" w:eastAsia="Times New Roman" w:hAnsi="Arial" w:cs="Arial"/>
          <w:color w:val="000000"/>
        </w:rPr>
      </w:pPr>
      <w:r>
        <w:rPr>
          <w:rFonts w:ascii="Arial" w:eastAsia="Times New Roman" w:hAnsi="Arial" w:cs="Arial"/>
          <w:color w:val="000000"/>
        </w:rPr>
        <w:t>[The algorithms generating the recommendations of the Gateway shall be published and subject to ongoing review to ensure consistency and fairness.]</w:t>
      </w:r>
    </w:p>
    <w:p w14:paraId="18EF687A" w14:textId="4F89F64A" w:rsidR="00D53D63" w:rsidRDefault="003D66D2" w:rsidP="00CD6F38">
      <w:pPr>
        <w:spacing w:before="240" w:after="0" w:line="240" w:lineRule="auto"/>
        <w:rPr>
          <w:rFonts w:ascii="Arial" w:eastAsia="Times New Roman" w:hAnsi="Arial" w:cs="Arial"/>
          <w:color w:val="000000"/>
          <w:kern w:val="36"/>
          <w:sz w:val="40"/>
          <w:szCs w:val="40"/>
        </w:rPr>
      </w:pPr>
      <w:bookmarkStart w:id="1" w:name="_GoBack"/>
      <w:bookmarkEnd w:id="1"/>
      <w:r>
        <w:rPr>
          <w:rFonts w:ascii="Arial" w:eastAsia="Times New Roman" w:hAnsi="Arial" w:cs="Arial"/>
          <w:color w:val="000000"/>
          <w:kern w:val="36"/>
          <w:sz w:val="40"/>
          <w:szCs w:val="40"/>
        </w:rPr>
        <w:t>Use Cases</w:t>
      </w:r>
      <w:r w:rsidRPr="00A7589A">
        <w:rPr>
          <w:rFonts w:ascii="Arial" w:eastAsia="Times New Roman" w:hAnsi="Arial" w:cs="Arial"/>
          <w:color w:val="000000"/>
          <w:kern w:val="36"/>
          <w:sz w:val="40"/>
          <w:szCs w:val="40"/>
        </w:rPr>
        <w:t>:</w:t>
      </w:r>
    </w:p>
    <w:p w14:paraId="4C4B82FC" w14:textId="1CC4AC35" w:rsidR="00015042" w:rsidRPr="0028176E" w:rsidRDefault="00015042" w:rsidP="00C30580">
      <w:pPr>
        <w:pStyle w:val="ListParagraph"/>
        <w:numPr>
          <w:ilvl w:val="0"/>
          <w:numId w:val="16"/>
        </w:numPr>
        <w:spacing w:before="240" w:after="0" w:line="240" w:lineRule="auto"/>
        <w:rPr>
          <w:rFonts w:asciiTheme="minorBidi" w:eastAsia="Times New Roman" w:hAnsiTheme="minorBidi"/>
          <w:color w:val="000000"/>
          <w:sz w:val="24"/>
          <w:szCs w:val="24"/>
        </w:rPr>
      </w:pPr>
      <w:r w:rsidRPr="0028176E">
        <w:rPr>
          <w:rFonts w:asciiTheme="minorBidi" w:eastAsia="Times New Roman" w:hAnsiTheme="minorBidi"/>
          <w:b/>
          <w:bCs/>
          <w:color w:val="000000"/>
          <w:u w:val="single"/>
        </w:rPr>
        <w:t>LEA in same jurisdiction as CP</w:t>
      </w:r>
    </w:p>
    <w:p w14:paraId="36A474ED" w14:textId="77777777" w:rsidR="008821ED" w:rsidRDefault="008821ED" w:rsidP="00DF771F">
      <w:pPr>
        <w:numPr>
          <w:ilvl w:val="1"/>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Examples</w:t>
      </w:r>
    </w:p>
    <w:p w14:paraId="2534F573" w14:textId="7B4C3BF1" w:rsidR="00015042" w:rsidRPr="001C53A3" w:rsidRDefault="00015042" w:rsidP="008821ED">
      <w:pPr>
        <w:numPr>
          <w:ilvl w:val="2"/>
          <w:numId w:val="16"/>
        </w:numPr>
        <w:spacing w:before="120" w:after="0" w:line="240" w:lineRule="auto"/>
        <w:textAlignment w:val="baseline"/>
        <w:rPr>
          <w:rFonts w:asciiTheme="minorBidi" w:eastAsia="Times New Roman" w:hAnsiTheme="minorBidi"/>
          <w:color w:val="000000"/>
        </w:rPr>
      </w:pPr>
      <w:r w:rsidRPr="001C53A3">
        <w:rPr>
          <w:rFonts w:asciiTheme="minorBidi" w:eastAsia="Times New Roman" w:hAnsiTheme="minorBidi"/>
          <w:color w:val="000000"/>
        </w:rPr>
        <w:t>Law Enforcement Agency from Jurisdiction A requests Registrant RDS data from a Registrar also in Jurisdiction A </w:t>
      </w:r>
    </w:p>
    <w:p w14:paraId="4B3CC9D9" w14:textId="735C31E0" w:rsidR="000707A4" w:rsidRPr="008821ED" w:rsidRDefault="000028FB" w:rsidP="008821ED">
      <w:pPr>
        <w:numPr>
          <w:ilvl w:val="2"/>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Competent</w:t>
      </w:r>
      <w:r w:rsidRPr="008821ED">
        <w:rPr>
          <w:rFonts w:asciiTheme="minorBidi" w:eastAsia="Times New Roman" w:hAnsiTheme="minorBidi"/>
          <w:color w:val="000000"/>
        </w:rPr>
        <w:t xml:space="preserve"> </w:t>
      </w:r>
      <w:r w:rsidR="000A0B9B" w:rsidRPr="008821ED">
        <w:rPr>
          <w:rFonts w:asciiTheme="minorBidi" w:eastAsia="Times New Roman" w:hAnsiTheme="minorBidi"/>
          <w:color w:val="000000"/>
        </w:rPr>
        <w:t xml:space="preserve">DPA </w:t>
      </w:r>
      <w:r w:rsidR="00E7496D">
        <w:rPr>
          <w:rFonts w:asciiTheme="minorBidi" w:eastAsia="Times New Roman" w:hAnsiTheme="minorBidi"/>
          <w:color w:val="000000"/>
        </w:rPr>
        <w:t xml:space="preserve">requests data </w:t>
      </w:r>
      <w:r w:rsidR="000A0B9B" w:rsidRPr="008821ED">
        <w:rPr>
          <w:rFonts w:asciiTheme="minorBidi" w:eastAsia="Times New Roman" w:hAnsiTheme="minorBidi"/>
          <w:color w:val="000000"/>
        </w:rPr>
        <w:t xml:space="preserve">in response to a </w:t>
      </w:r>
      <w:r w:rsidR="000707A4" w:rsidRPr="008821ED">
        <w:rPr>
          <w:rFonts w:asciiTheme="minorBidi" w:eastAsia="Times New Roman" w:hAnsiTheme="minorBidi"/>
          <w:color w:val="000000"/>
        </w:rPr>
        <w:t xml:space="preserve">Data Subject </w:t>
      </w:r>
      <w:r w:rsidR="000A0B9B" w:rsidRPr="008821ED">
        <w:rPr>
          <w:rFonts w:asciiTheme="minorBidi" w:eastAsia="Times New Roman" w:hAnsiTheme="minorBidi"/>
          <w:color w:val="000000"/>
        </w:rPr>
        <w:t xml:space="preserve">complaint </w:t>
      </w:r>
      <w:r w:rsidR="000707A4" w:rsidRPr="008821ED">
        <w:rPr>
          <w:rFonts w:asciiTheme="minorBidi" w:eastAsia="Times New Roman" w:hAnsiTheme="minorBidi"/>
          <w:color w:val="000000"/>
        </w:rPr>
        <w:t>that their data is being misused in violation of the GDPR</w:t>
      </w:r>
    </w:p>
    <w:p w14:paraId="7BB8F173" w14:textId="4053003C" w:rsidR="00015042" w:rsidRPr="0028176E" w:rsidRDefault="00BE6005" w:rsidP="00DF771F">
      <w:pPr>
        <w:numPr>
          <w:ilvl w:val="1"/>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For</w:t>
      </w:r>
      <w:r w:rsidR="00483BD3">
        <w:rPr>
          <w:rFonts w:asciiTheme="minorBidi" w:eastAsia="Times New Roman" w:hAnsiTheme="minorBidi"/>
          <w:color w:val="000000"/>
        </w:rPr>
        <w:t xml:space="preserve"> the Gateway to make a good </w:t>
      </w:r>
      <w:r w:rsidR="00F32880">
        <w:rPr>
          <w:rFonts w:asciiTheme="minorBidi" w:eastAsia="Times New Roman" w:hAnsiTheme="minorBidi"/>
          <w:color w:val="000000"/>
        </w:rPr>
        <w:t xml:space="preserve">recommendation, </w:t>
      </w:r>
      <w:r w:rsidR="00015042" w:rsidRPr="0028176E">
        <w:rPr>
          <w:rFonts w:asciiTheme="minorBidi" w:eastAsia="Times New Roman" w:hAnsiTheme="minorBidi"/>
          <w:color w:val="000000"/>
        </w:rPr>
        <w:t>access to the City field</w:t>
      </w:r>
      <w:r w:rsidR="00F32880">
        <w:rPr>
          <w:rFonts w:asciiTheme="minorBidi" w:eastAsia="Times New Roman" w:hAnsiTheme="minorBidi"/>
          <w:color w:val="000000"/>
        </w:rPr>
        <w:t xml:space="preserve"> may be required; see </w:t>
      </w:r>
      <w:r w:rsidR="00015042">
        <w:rPr>
          <w:rFonts w:asciiTheme="minorBidi" w:eastAsia="Times New Roman" w:hAnsiTheme="minorBidi"/>
          <w:color w:val="000000"/>
        </w:rPr>
        <w:t>below</w:t>
      </w:r>
    </w:p>
    <w:p w14:paraId="0113BD38" w14:textId="77777777" w:rsidR="00015042" w:rsidRPr="0028176E" w:rsidRDefault="00015042" w:rsidP="00C30580">
      <w:pPr>
        <w:pStyle w:val="ListParagraph"/>
        <w:numPr>
          <w:ilvl w:val="0"/>
          <w:numId w:val="16"/>
        </w:numPr>
        <w:spacing w:before="240" w:after="0" w:line="240" w:lineRule="auto"/>
        <w:rPr>
          <w:rFonts w:asciiTheme="minorBidi" w:eastAsia="Times New Roman" w:hAnsiTheme="minorBidi"/>
          <w:color w:val="000000"/>
          <w:sz w:val="24"/>
          <w:szCs w:val="24"/>
        </w:rPr>
      </w:pPr>
      <w:r w:rsidRPr="0028176E">
        <w:rPr>
          <w:rFonts w:asciiTheme="minorBidi" w:eastAsia="Times New Roman" w:hAnsiTheme="minorBidi"/>
          <w:b/>
          <w:bCs/>
          <w:color w:val="000000"/>
          <w:u w:val="single"/>
        </w:rPr>
        <w:t>Request for City Field</w:t>
      </w:r>
      <w:r>
        <w:rPr>
          <w:rFonts w:asciiTheme="minorBidi" w:eastAsia="Times New Roman" w:hAnsiTheme="minorBidi"/>
          <w:b/>
          <w:bCs/>
          <w:color w:val="000000"/>
          <w:u w:val="single"/>
        </w:rPr>
        <w:t xml:space="preserve"> (only)</w:t>
      </w:r>
    </w:p>
    <w:p w14:paraId="6D4ECB4F" w14:textId="77777777" w:rsidR="00015042" w:rsidRDefault="00015042" w:rsidP="00DF771F">
      <w:pPr>
        <w:numPr>
          <w:ilvl w:val="1"/>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Examples</w:t>
      </w:r>
    </w:p>
    <w:p w14:paraId="02DA77DC" w14:textId="77777777" w:rsidR="00015042" w:rsidRPr="0028176E" w:rsidRDefault="00015042" w:rsidP="00DF771F">
      <w:pPr>
        <w:numPr>
          <w:ilvl w:val="2"/>
          <w:numId w:val="16"/>
        </w:numPr>
        <w:spacing w:before="120" w:after="0" w:line="240" w:lineRule="auto"/>
        <w:textAlignment w:val="baseline"/>
        <w:rPr>
          <w:rFonts w:asciiTheme="minorBidi" w:eastAsia="Times New Roman" w:hAnsiTheme="minorBidi"/>
          <w:color w:val="000000"/>
        </w:rPr>
      </w:pPr>
      <w:r w:rsidRPr="0028176E">
        <w:rPr>
          <w:rFonts w:asciiTheme="minorBidi" w:eastAsia="Times New Roman" w:hAnsiTheme="minorBidi"/>
          <w:color w:val="000000"/>
        </w:rPr>
        <w:t>Requestor submits a request for the City field in order to ascertain which specific jurisdiction to make a legal claim, or</w:t>
      </w:r>
    </w:p>
    <w:p w14:paraId="1234EFFE" w14:textId="77777777" w:rsidR="00015042" w:rsidRDefault="00015042" w:rsidP="00DF771F">
      <w:pPr>
        <w:numPr>
          <w:ilvl w:val="2"/>
          <w:numId w:val="16"/>
        </w:numPr>
        <w:spacing w:before="120" w:after="0" w:line="240" w:lineRule="auto"/>
        <w:textAlignment w:val="baseline"/>
        <w:rPr>
          <w:rFonts w:asciiTheme="minorBidi" w:eastAsia="Times New Roman" w:hAnsiTheme="minorBidi"/>
          <w:color w:val="000000"/>
        </w:rPr>
      </w:pPr>
      <w:r w:rsidRPr="0028176E">
        <w:rPr>
          <w:rFonts w:asciiTheme="minorBidi" w:eastAsia="Times New Roman" w:hAnsiTheme="minorBidi"/>
          <w:color w:val="000000"/>
        </w:rPr>
        <w:t>Requestor submits a request for the City field for the purpose of statistical research</w:t>
      </w:r>
      <w:r>
        <w:rPr>
          <w:rFonts w:asciiTheme="minorBidi" w:eastAsia="Times New Roman" w:hAnsiTheme="minorBidi"/>
          <w:color w:val="000000"/>
        </w:rPr>
        <w:t xml:space="preserve"> or similar non-legal purpose</w:t>
      </w:r>
    </w:p>
    <w:p w14:paraId="13E7982E" w14:textId="77777777" w:rsidR="00015042" w:rsidRDefault="00015042" w:rsidP="00DF771F">
      <w:pPr>
        <w:numPr>
          <w:ilvl w:val="1"/>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 xml:space="preserve">In each example, our Phase 1 policy suggests that the requestor should not join the City field data with any other data held concerning the same data subject. </w:t>
      </w:r>
    </w:p>
    <w:p w14:paraId="36C5C9F8" w14:textId="3B67BA55" w:rsidR="00015042" w:rsidRPr="004059F0" w:rsidRDefault="00015042" w:rsidP="00DF771F">
      <w:pPr>
        <w:numPr>
          <w:ilvl w:val="2"/>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 xml:space="preserve">In Example </w:t>
      </w:r>
      <w:r w:rsidR="005933DF">
        <w:rPr>
          <w:rFonts w:asciiTheme="minorBidi" w:eastAsia="Times New Roman" w:hAnsiTheme="minorBidi"/>
          <w:color w:val="000000"/>
        </w:rPr>
        <w:t>2</w:t>
      </w:r>
      <w:r>
        <w:rPr>
          <w:rFonts w:asciiTheme="minorBidi" w:eastAsia="Times New Roman" w:hAnsiTheme="minorBidi"/>
          <w:color w:val="000000"/>
        </w:rPr>
        <w:t>a(i), it is safest if the City field is requested first for purposes of determining jurisdiction, then discarded before requesting the remainder of the data required for the legal claim.</w:t>
      </w:r>
    </w:p>
    <w:p w14:paraId="5170C055" w14:textId="42653B11" w:rsidR="00C6666E" w:rsidRPr="0028176E" w:rsidRDefault="00C210FD" w:rsidP="00C30580">
      <w:pPr>
        <w:pStyle w:val="ListParagraph"/>
        <w:numPr>
          <w:ilvl w:val="0"/>
          <w:numId w:val="16"/>
        </w:numPr>
        <w:spacing w:before="240" w:after="0" w:line="240" w:lineRule="auto"/>
        <w:rPr>
          <w:rFonts w:asciiTheme="minorBidi" w:eastAsia="Times New Roman" w:hAnsiTheme="minorBidi"/>
          <w:color w:val="000000"/>
          <w:sz w:val="24"/>
          <w:szCs w:val="24"/>
        </w:rPr>
      </w:pPr>
      <w:r>
        <w:rPr>
          <w:rFonts w:asciiTheme="minorBidi" w:eastAsia="Times New Roman" w:hAnsiTheme="minorBidi"/>
          <w:b/>
          <w:bCs/>
          <w:color w:val="000000"/>
          <w:u w:val="single"/>
        </w:rPr>
        <w:t xml:space="preserve">Registration </w:t>
      </w:r>
      <w:r w:rsidR="00F10D95">
        <w:rPr>
          <w:rFonts w:asciiTheme="minorBidi" w:eastAsia="Times New Roman" w:hAnsiTheme="minorBidi"/>
          <w:b/>
          <w:bCs/>
          <w:color w:val="000000"/>
          <w:u w:val="single"/>
        </w:rPr>
        <w:t>record</w:t>
      </w:r>
      <w:r>
        <w:rPr>
          <w:rFonts w:asciiTheme="minorBidi" w:eastAsia="Times New Roman" w:hAnsiTheme="minorBidi"/>
          <w:b/>
          <w:bCs/>
          <w:color w:val="000000"/>
          <w:u w:val="single"/>
        </w:rPr>
        <w:t xml:space="preserve"> contains no personal data and has already been disclosed</w:t>
      </w:r>
    </w:p>
    <w:p w14:paraId="7B336079" w14:textId="79F47C50" w:rsidR="00CB176B" w:rsidRDefault="00C6666E" w:rsidP="00DF771F">
      <w:pPr>
        <w:numPr>
          <w:ilvl w:val="1"/>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 xml:space="preserve">Once registration data </w:t>
      </w:r>
      <w:r w:rsidR="00F1462F">
        <w:rPr>
          <w:rFonts w:asciiTheme="minorBidi" w:eastAsia="Times New Roman" w:hAnsiTheme="minorBidi"/>
          <w:color w:val="000000"/>
        </w:rPr>
        <w:t xml:space="preserve">has been determined to </w:t>
      </w:r>
      <w:r w:rsidR="00F1647F">
        <w:rPr>
          <w:rFonts w:asciiTheme="minorBidi" w:eastAsia="Times New Roman" w:hAnsiTheme="minorBidi"/>
          <w:color w:val="000000"/>
        </w:rPr>
        <w:t xml:space="preserve">contain no personal data </w:t>
      </w:r>
      <w:r w:rsidR="00F1462F">
        <w:rPr>
          <w:rFonts w:asciiTheme="minorBidi" w:eastAsia="Times New Roman" w:hAnsiTheme="minorBidi"/>
          <w:color w:val="000000"/>
        </w:rPr>
        <w:t>(</w:t>
      </w:r>
      <w:r w:rsidR="00527E41">
        <w:rPr>
          <w:rFonts w:asciiTheme="minorBidi" w:eastAsia="Times New Roman" w:hAnsiTheme="minorBidi"/>
          <w:color w:val="000000"/>
        </w:rPr>
        <w:t xml:space="preserve">e.g. </w:t>
      </w:r>
      <w:r w:rsidR="00C178AA">
        <w:rPr>
          <w:rFonts w:asciiTheme="minorBidi" w:eastAsia="Times New Roman" w:hAnsiTheme="minorBidi"/>
          <w:color w:val="000000"/>
        </w:rPr>
        <w:t>as a result of a previous disclosure)</w:t>
      </w:r>
      <w:r>
        <w:rPr>
          <w:rFonts w:asciiTheme="minorBidi" w:eastAsia="Times New Roman" w:hAnsiTheme="minorBidi"/>
          <w:color w:val="000000"/>
        </w:rPr>
        <w:t xml:space="preserve">, </w:t>
      </w:r>
      <w:r w:rsidR="00F10D95">
        <w:rPr>
          <w:rFonts w:asciiTheme="minorBidi" w:eastAsia="Times New Roman" w:hAnsiTheme="minorBidi"/>
          <w:color w:val="000000"/>
        </w:rPr>
        <w:t xml:space="preserve">it can be flagged </w:t>
      </w:r>
      <w:r w:rsidR="004C41DF">
        <w:rPr>
          <w:rFonts w:asciiTheme="minorBidi" w:eastAsia="Times New Roman" w:hAnsiTheme="minorBidi"/>
          <w:color w:val="000000"/>
        </w:rPr>
        <w:t xml:space="preserve">for automatic disclosure </w:t>
      </w:r>
      <w:r w:rsidR="00D050AA">
        <w:rPr>
          <w:rFonts w:asciiTheme="minorBidi" w:eastAsia="Times New Roman" w:hAnsiTheme="minorBidi"/>
          <w:color w:val="000000"/>
        </w:rPr>
        <w:t>in</w:t>
      </w:r>
      <w:r w:rsidR="00844A90">
        <w:rPr>
          <w:rFonts w:asciiTheme="minorBidi" w:eastAsia="Times New Roman" w:hAnsiTheme="minorBidi"/>
          <w:color w:val="000000"/>
        </w:rPr>
        <w:t xml:space="preserve"> future requests.</w:t>
      </w:r>
    </w:p>
    <w:p w14:paraId="6D8F6AF2" w14:textId="4298FC5F" w:rsidR="00C6666E" w:rsidRDefault="00F7209A" w:rsidP="00DF771F">
      <w:pPr>
        <w:numPr>
          <w:ilvl w:val="2"/>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The</w:t>
      </w:r>
      <w:r w:rsidR="00C6666E">
        <w:rPr>
          <w:rFonts w:asciiTheme="minorBidi" w:eastAsia="Times New Roman" w:hAnsiTheme="minorBidi"/>
          <w:color w:val="000000"/>
        </w:rPr>
        <w:t xml:space="preserve"> </w:t>
      </w:r>
      <w:r w:rsidR="00C6666E" w:rsidRPr="0028176E">
        <w:rPr>
          <w:rFonts w:asciiTheme="minorBidi" w:eastAsia="Times New Roman" w:hAnsiTheme="minorBidi"/>
          <w:color w:val="000000"/>
        </w:rPr>
        <w:t xml:space="preserve">flag </w:t>
      </w:r>
      <w:r w:rsidR="00C54B50">
        <w:rPr>
          <w:rFonts w:asciiTheme="minorBidi" w:eastAsia="Times New Roman" w:hAnsiTheme="minorBidi"/>
          <w:color w:val="000000"/>
        </w:rPr>
        <w:t xml:space="preserve">remains valid so long as </w:t>
      </w:r>
      <w:r w:rsidR="00C6666E">
        <w:rPr>
          <w:rFonts w:asciiTheme="minorBidi" w:eastAsia="Times New Roman" w:hAnsiTheme="minorBidi"/>
          <w:color w:val="000000"/>
        </w:rPr>
        <w:t xml:space="preserve">none of the </w:t>
      </w:r>
      <w:r w:rsidR="002A0791" w:rsidRPr="00253F93">
        <w:rPr>
          <w:rFonts w:asciiTheme="minorBidi" w:eastAsia="Times New Roman" w:hAnsiTheme="minorBidi"/>
          <w:strike/>
          <w:color w:val="000000"/>
        </w:rPr>
        <w:t>contact</w:t>
      </w:r>
      <w:r w:rsidR="002A0791">
        <w:rPr>
          <w:rFonts w:asciiTheme="minorBidi" w:eastAsia="Times New Roman" w:hAnsiTheme="minorBidi"/>
          <w:color w:val="000000"/>
        </w:rPr>
        <w:t xml:space="preserve"> </w:t>
      </w:r>
      <w:r w:rsidR="00C6666E">
        <w:rPr>
          <w:rFonts w:asciiTheme="minorBidi" w:eastAsia="Times New Roman" w:hAnsiTheme="minorBidi"/>
          <w:color w:val="000000"/>
        </w:rPr>
        <w:t>data fields have</w:t>
      </w:r>
      <w:r w:rsidR="00C6666E" w:rsidRPr="0028176E">
        <w:rPr>
          <w:rFonts w:asciiTheme="minorBidi" w:eastAsia="Times New Roman" w:hAnsiTheme="minorBidi"/>
          <w:color w:val="000000"/>
        </w:rPr>
        <w:t xml:space="preserve"> changed.</w:t>
      </w:r>
      <w:r w:rsidR="00253F93">
        <w:rPr>
          <w:rFonts w:asciiTheme="minorBidi" w:eastAsia="Times New Roman" w:hAnsiTheme="minorBidi"/>
          <w:color w:val="000000"/>
        </w:rPr>
        <w:t xml:space="preserve"> </w:t>
      </w:r>
    </w:p>
    <w:p w14:paraId="43BCB495" w14:textId="067D438E" w:rsidR="00BF736F" w:rsidRPr="0028176E" w:rsidRDefault="007529E2" w:rsidP="00DF771F">
      <w:pPr>
        <w:numPr>
          <w:ilvl w:val="1"/>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 xml:space="preserve">The </w:t>
      </w:r>
      <w:r w:rsidR="00BF736F">
        <w:rPr>
          <w:rFonts w:asciiTheme="minorBidi" w:eastAsia="Times New Roman" w:hAnsiTheme="minorBidi"/>
          <w:color w:val="000000"/>
        </w:rPr>
        <w:t xml:space="preserve">Gateway </w:t>
      </w:r>
      <w:r w:rsidR="009A278A">
        <w:rPr>
          <w:rFonts w:asciiTheme="minorBidi" w:eastAsia="Times New Roman" w:hAnsiTheme="minorBidi"/>
          <w:color w:val="000000"/>
        </w:rPr>
        <w:t xml:space="preserve">shall </w:t>
      </w:r>
      <w:r w:rsidR="00BF736F">
        <w:rPr>
          <w:rFonts w:asciiTheme="minorBidi" w:eastAsia="Times New Roman" w:hAnsiTheme="minorBidi"/>
          <w:color w:val="000000"/>
        </w:rPr>
        <w:t xml:space="preserve">determine whether </w:t>
      </w:r>
      <w:r w:rsidR="002918A5">
        <w:rPr>
          <w:rFonts w:asciiTheme="minorBidi" w:eastAsia="Times New Roman" w:hAnsiTheme="minorBidi"/>
          <w:color w:val="000000"/>
        </w:rPr>
        <w:t xml:space="preserve">any data fields have changed by inspecting the Public </w:t>
      </w:r>
      <w:r w:rsidR="00746DF1">
        <w:rPr>
          <w:rFonts w:asciiTheme="minorBidi" w:eastAsia="Times New Roman" w:hAnsiTheme="minorBidi"/>
          <w:color w:val="000000"/>
        </w:rPr>
        <w:t>RDS/WHOIS data</w:t>
      </w:r>
      <w:r w:rsidR="009A278A">
        <w:rPr>
          <w:rFonts w:asciiTheme="minorBidi" w:eastAsia="Times New Roman" w:hAnsiTheme="minorBidi"/>
          <w:color w:val="000000"/>
        </w:rPr>
        <w:t>.</w:t>
      </w:r>
    </w:p>
    <w:p w14:paraId="3206BF99" w14:textId="5899644A" w:rsidR="00C6666E" w:rsidRPr="00253F93" w:rsidRDefault="00C6666E" w:rsidP="00DF771F">
      <w:pPr>
        <w:numPr>
          <w:ilvl w:val="1"/>
          <w:numId w:val="16"/>
        </w:numPr>
        <w:spacing w:before="120" w:after="0" w:line="240" w:lineRule="auto"/>
        <w:textAlignment w:val="baseline"/>
        <w:rPr>
          <w:rFonts w:asciiTheme="minorBidi" w:eastAsia="Times New Roman" w:hAnsiTheme="minorBidi"/>
          <w:strike/>
          <w:color w:val="000000"/>
        </w:rPr>
      </w:pPr>
      <w:r w:rsidRPr="0028176E">
        <w:rPr>
          <w:rFonts w:asciiTheme="minorBidi" w:eastAsia="Times New Roman" w:hAnsiTheme="minorBidi"/>
          <w:color w:val="000000"/>
        </w:rPr>
        <w:t>The flag</w:t>
      </w:r>
      <w:r>
        <w:rPr>
          <w:rFonts w:asciiTheme="minorBidi" w:eastAsia="Times New Roman" w:hAnsiTheme="minorBidi"/>
          <w:color w:val="000000"/>
        </w:rPr>
        <w:t xml:space="preserve"> could be stored at </w:t>
      </w:r>
      <w:r w:rsidR="0020203F">
        <w:rPr>
          <w:rFonts w:asciiTheme="minorBidi" w:eastAsia="Times New Roman" w:hAnsiTheme="minorBidi"/>
          <w:color w:val="000000"/>
        </w:rPr>
        <w:t xml:space="preserve">either </w:t>
      </w:r>
      <w:r>
        <w:rPr>
          <w:rFonts w:asciiTheme="minorBidi" w:eastAsia="Times New Roman" w:hAnsiTheme="minorBidi"/>
          <w:color w:val="000000"/>
        </w:rPr>
        <w:t xml:space="preserve">the CP </w:t>
      </w:r>
      <w:r w:rsidR="006761B0">
        <w:rPr>
          <w:rFonts w:asciiTheme="minorBidi" w:eastAsia="Times New Roman" w:hAnsiTheme="minorBidi"/>
          <w:color w:val="000000"/>
        </w:rPr>
        <w:t>and/</w:t>
      </w:r>
      <w:r>
        <w:rPr>
          <w:rFonts w:asciiTheme="minorBidi" w:eastAsia="Times New Roman" w:hAnsiTheme="minorBidi"/>
          <w:color w:val="000000"/>
        </w:rPr>
        <w:t>or in the Gatewa</w:t>
      </w:r>
      <w:r w:rsidR="00311EDB">
        <w:rPr>
          <w:rFonts w:asciiTheme="minorBidi" w:eastAsia="Times New Roman" w:hAnsiTheme="minorBidi"/>
          <w:color w:val="000000"/>
        </w:rPr>
        <w:t>y</w:t>
      </w:r>
      <w:r w:rsidR="00253F93">
        <w:rPr>
          <w:rFonts w:asciiTheme="minorBidi" w:eastAsia="Times New Roman" w:hAnsiTheme="minorBidi"/>
          <w:color w:val="000000"/>
        </w:rPr>
        <w:t>.</w:t>
      </w:r>
      <w:r w:rsidR="00311EDB" w:rsidRPr="00253F93">
        <w:rPr>
          <w:rFonts w:asciiTheme="minorBidi" w:eastAsia="Times New Roman" w:hAnsiTheme="minorBidi"/>
          <w:strike/>
          <w:color w:val="000000"/>
        </w:rPr>
        <w:t xml:space="preserve">, </w:t>
      </w:r>
      <w:r w:rsidR="00BE67AA" w:rsidRPr="00253F93">
        <w:rPr>
          <w:rFonts w:asciiTheme="minorBidi" w:eastAsia="Times New Roman" w:hAnsiTheme="minorBidi"/>
          <w:strike/>
          <w:color w:val="000000"/>
        </w:rPr>
        <w:t>if</w:t>
      </w:r>
      <w:r w:rsidR="00311EDB" w:rsidRPr="00253F93">
        <w:rPr>
          <w:rFonts w:asciiTheme="minorBidi" w:eastAsia="Times New Roman" w:hAnsiTheme="minorBidi"/>
          <w:strike/>
          <w:color w:val="000000"/>
        </w:rPr>
        <w:t xml:space="preserve"> the </w:t>
      </w:r>
      <w:r w:rsidR="004108C0" w:rsidRPr="00253F93">
        <w:rPr>
          <w:rFonts w:asciiTheme="minorBidi" w:eastAsia="Times New Roman" w:hAnsiTheme="minorBidi"/>
          <w:strike/>
          <w:color w:val="000000"/>
        </w:rPr>
        <w:t>Authorization Provider</w:t>
      </w:r>
      <w:r w:rsidR="00311EDB" w:rsidRPr="00253F93">
        <w:rPr>
          <w:rFonts w:asciiTheme="minorBidi" w:eastAsia="Times New Roman" w:hAnsiTheme="minorBidi"/>
          <w:strike/>
          <w:color w:val="000000"/>
        </w:rPr>
        <w:t xml:space="preserve"> can review it </w:t>
      </w:r>
      <w:r w:rsidR="00CC515F" w:rsidRPr="00253F93">
        <w:rPr>
          <w:rFonts w:asciiTheme="minorBidi" w:eastAsia="Times New Roman" w:hAnsiTheme="minorBidi"/>
          <w:strike/>
          <w:color w:val="000000"/>
        </w:rPr>
        <w:t xml:space="preserve">at the time of the </w:t>
      </w:r>
      <w:r w:rsidR="00733509" w:rsidRPr="00253F93">
        <w:rPr>
          <w:rFonts w:asciiTheme="minorBidi" w:eastAsia="Times New Roman" w:hAnsiTheme="minorBidi"/>
          <w:strike/>
          <w:color w:val="000000"/>
        </w:rPr>
        <w:t>request</w:t>
      </w:r>
    </w:p>
    <w:p w14:paraId="09DE43F2" w14:textId="1935A631" w:rsidR="00C6666E" w:rsidRDefault="00C6666E" w:rsidP="00DF771F">
      <w:pPr>
        <w:numPr>
          <w:ilvl w:val="1"/>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A</w:t>
      </w:r>
      <w:r w:rsidRPr="0028176E">
        <w:rPr>
          <w:rFonts w:asciiTheme="minorBidi" w:eastAsia="Times New Roman" w:hAnsiTheme="minorBidi"/>
          <w:color w:val="000000"/>
        </w:rPr>
        <w:t xml:space="preserve"> registrar could </w:t>
      </w:r>
      <w:r w:rsidR="00EE6F54">
        <w:rPr>
          <w:rFonts w:asciiTheme="minorBidi" w:eastAsia="Times New Roman" w:hAnsiTheme="minorBidi"/>
          <w:color w:val="000000"/>
        </w:rPr>
        <w:t xml:space="preserve">optionally </w:t>
      </w:r>
      <w:r w:rsidR="008F5246">
        <w:rPr>
          <w:rFonts w:asciiTheme="minorBidi" w:eastAsia="Times New Roman" w:hAnsiTheme="minorBidi"/>
          <w:color w:val="000000"/>
        </w:rPr>
        <w:t xml:space="preserve">implement a system to </w:t>
      </w:r>
      <w:r w:rsidRPr="0028176E">
        <w:rPr>
          <w:rFonts w:asciiTheme="minorBidi" w:eastAsia="Times New Roman" w:hAnsiTheme="minorBidi"/>
          <w:color w:val="000000"/>
        </w:rPr>
        <w:t xml:space="preserve">flag </w:t>
      </w:r>
      <w:r>
        <w:rPr>
          <w:rFonts w:asciiTheme="minorBidi" w:eastAsia="Times New Roman" w:hAnsiTheme="minorBidi"/>
          <w:color w:val="000000"/>
        </w:rPr>
        <w:t xml:space="preserve">such </w:t>
      </w:r>
      <w:r w:rsidRPr="0028176E">
        <w:rPr>
          <w:rFonts w:asciiTheme="minorBidi" w:eastAsia="Times New Roman" w:hAnsiTheme="minorBidi"/>
          <w:color w:val="000000"/>
        </w:rPr>
        <w:t xml:space="preserve">a domain </w:t>
      </w:r>
      <w:r>
        <w:rPr>
          <w:rFonts w:asciiTheme="minorBidi" w:eastAsia="Times New Roman" w:hAnsiTheme="minorBidi"/>
          <w:color w:val="000000"/>
        </w:rPr>
        <w:t xml:space="preserve">for automation </w:t>
      </w:r>
      <w:r w:rsidR="003A4B9F">
        <w:rPr>
          <w:rFonts w:asciiTheme="minorBidi" w:eastAsia="Times New Roman" w:hAnsiTheme="minorBidi"/>
          <w:color w:val="000000"/>
        </w:rPr>
        <w:t>when</w:t>
      </w:r>
      <w:r w:rsidRPr="0028176E">
        <w:rPr>
          <w:rFonts w:asciiTheme="minorBidi" w:eastAsia="Times New Roman" w:hAnsiTheme="minorBidi"/>
          <w:color w:val="000000"/>
        </w:rPr>
        <w:t xml:space="preserve"> the data is collected</w:t>
      </w:r>
      <w:r w:rsidR="003A4B9F">
        <w:rPr>
          <w:rFonts w:asciiTheme="minorBidi" w:eastAsia="Times New Roman" w:hAnsiTheme="minorBidi"/>
          <w:color w:val="000000"/>
        </w:rPr>
        <w:t>,</w:t>
      </w:r>
      <w:r w:rsidRPr="0028176E">
        <w:rPr>
          <w:rFonts w:asciiTheme="minorBidi" w:eastAsia="Times New Roman" w:hAnsiTheme="minorBidi"/>
          <w:color w:val="000000"/>
        </w:rPr>
        <w:t xml:space="preserve"> to enable later automation</w:t>
      </w:r>
      <w:r w:rsidR="00882059">
        <w:rPr>
          <w:rFonts w:asciiTheme="minorBidi" w:eastAsia="Times New Roman" w:hAnsiTheme="minorBidi"/>
          <w:color w:val="000000"/>
        </w:rPr>
        <w:t>.</w:t>
      </w:r>
    </w:p>
    <w:p w14:paraId="789739AC" w14:textId="0F61C185" w:rsidR="007310B1" w:rsidRDefault="006157C1" w:rsidP="00DF771F">
      <w:pPr>
        <w:numPr>
          <w:ilvl w:val="1"/>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 xml:space="preserve">NOTE: Some TLDs </w:t>
      </w:r>
      <w:r w:rsidR="001F0A6E">
        <w:rPr>
          <w:rFonts w:asciiTheme="minorBidi" w:eastAsia="Times New Roman" w:hAnsiTheme="minorBidi"/>
          <w:color w:val="000000"/>
        </w:rPr>
        <w:t xml:space="preserve">are </w:t>
      </w:r>
      <w:r w:rsidR="00A35EDC">
        <w:rPr>
          <w:rFonts w:asciiTheme="minorBidi" w:eastAsia="Times New Roman" w:hAnsiTheme="minorBidi"/>
          <w:color w:val="000000"/>
        </w:rPr>
        <w:t xml:space="preserve">not </w:t>
      </w:r>
      <w:r w:rsidR="001F0A6E">
        <w:rPr>
          <w:rFonts w:asciiTheme="minorBidi" w:eastAsia="Times New Roman" w:hAnsiTheme="minorBidi"/>
          <w:color w:val="000000"/>
        </w:rPr>
        <w:t xml:space="preserve">expected to contain </w:t>
      </w:r>
      <w:r w:rsidR="00A35EDC">
        <w:rPr>
          <w:rFonts w:asciiTheme="minorBidi" w:eastAsia="Times New Roman" w:hAnsiTheme="minorBidi"/>
          <w:color w:val="000000"/>
        </w:rPr>
        <w:t>any personal data</w:t>
      </w:r>
      <w:r w:rsidR="008E1C38">
        <w:rPr>
          <w:rFonts w:asciiTheme="minorBidi" w:eastAsia="Times New Roman" w:hAnsiTheme="minorBidi"/>
          <w:color w:val="000000"/>
        </w:rPr>
        <w:t>, and this can streamline processing</w:t>
      </w:r>
      <w:r w:rsidR="007310B1">
        <w:rPr>
          <w:rFonts w:asciiTheme="minorBidi" w:eastAsia="Times New Roman" w:hAnsiTheme="minorBidi"/>
          <w:color w:val="000000"/>
        </w:rPr>
        <w:t>.</w:t>
      </w:r>
    </w:p>
    <w:p w14:paraId="46C49CD5" w14:textId="44316809" w:rsidR="007310B1" w:rsidRDefault="007310B1" w:rsidP="00DF771F">
      <w:pPr>
        <w:numPr>
          <w:ilvl w:val="2"/>
          <w:numId w:val="16"/>
        </w:numPr>
        <w:spacing w:before="120" w:after="0" w:line="240" w:lineRule="auto"/>
        <w:textAlignment w:val="baseline"/>
        <w:rPr>
          <w:rFonts w:asciiTheme="minorBidi" w:eastAsia="Times New Roman" w:hAnsiTheme="minorBidi"/>
          <w:color w:val="000000"/>
        </w:rPr>
      </w:pPr>
      <w:r w:rsidRPr="0028176E">
        <w:rPr>
          <w:rFonts w:asciiTheme="minorBidi" w:eastAsia="Times New Roman" w:hAnsiTheme="minorBidi"/>
          <w:color w:val="000000"/>
        </w:rPr>
        <w:t xml:space="preserve">See </w:t>
      </w:r>
      <w:r w:rsidRPr="005933DF">
        <w:rPr>
          <w:rFonts w:ascii="Consolas" w:eastAsia="Times New Roman" w:hAnsi="Consolas"/>
          <w:color w:val="000000"/>
        </w:rPr>
        <w:t>.BANK</w:t>
      </w:r>
      <w:r w:rsidRPr="0028176E">
        <w:rPr>
          <w:rFonts w:asciiTheme="minorBidi" w:eastAsia="Times New Roman" w:hAnsiTheme="minorBidi"/>
          <w:color w:val="000000"/>
        </w:rPr>
        <w:t xml:space="preserve">, </w:t>
      </w:r>
      <w:r w:rsidRPr="00F52E01">
        <w:rPr>
          <w:rFonts w:ascii="Consolas" w:eastAsia="Times New Roman" w:hAnsi="Consolas"/>
          <w:color w:val="000000"/>
        </w:rPr>
        <w:t>.INSURE</w:t>
      </w:r>
      <w:r w:rsidRPr="0028176E">
        <w:rPr>
          <w:rFonts w:asciiTheme="minorBidi" w:eastAsia="Times New Roman" w:hAnsiTheme="minorBidi"/>
          <w:color w:val="000000"/>
        </w:rPr>
        <w:t xml:space="preserve">, </w:t>
      </w:r>
      <w:r w:rsidRPr="00F52E01">
        <w:rPr>
          <w:rFonts w:ascii="Consolas" w:eastAsia="Times New Roman" w:hAnsi="Consolas"/>
          <w:color w:val="000000"/>
        </w:rPr>
        <w:t>.MUSEUM</w:t>
      </w:r>
      <w:r w:rsidRPr="0028176E">
        <w:rPr>
          <w:rFonts w:asciiTheme="minorBidi" w:eastAsia="Times New Roman" w:hAnsiTheme="minorBidi"/>
          <w:color w:val="000000"/>
        </w:rPr>
        <w:t>, and others</w:t>
      </w:r>
    </w:p>
    <w:p w14:paraId="3670F018" w14:textId="0A78BCB3" w:rsidR="00336674" w:rsidRDefault="00336674" w:rsidP="00DF771F">
      <w:pPr>
        <w:numPr>
          <w:ilvl w:val="2"/>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There may be other TLDs</w:t>
      </w:r>
      <w:r w:rsidR="008077BA">
        <w:rPr>
          <w:rFonts w:asciiTheme="minorBidi" w:eastAsia="Times New Roman" w:hAnsiTheme="minorBidi"/>
          <w:color w:val="000000"/>
        </w:rPr>
        <w:t xml:space="preserve"> </w:t>
      </w:r>
      <w:r w:rsidR="00555DFC">
        <w:rPr>
          <w:rFonts w:asciiTheme="minorBidi" w:eastAsia="Times New Roman" w:hAnsiTheme="minorBidi"/>
          <w:color w:val="000000"/>
        </w:rPr>
        <w:t xml:space="preserve">whose registries </w:t>
      </w:r>
      <w:r w:rsidR="008B1C44">
        <w:rPr>
          <w:rFonts w:asciiTheme="minorBidi" w:eastAsia="Times New Roman" w:hAnsiTheme="minorBidi"/>
          <w:color w:val="000000"/>
        </w:rPr>
        <w:t xml:space="preserve">enforce policies requiring </w:t>
      </w:r>
      <w:r w:rsidR="008605E6">
        <w:rPr>
          <w:rFonts w:asciiTheme="minorBidi" w:eastAsia="Times New Roman" w:hAnsiTheme="minorBidi"/>
          <w:color w:val="000000"/>
        </w:rPr>
        <w:t>disclosure,</w:t>
      </w:r>
      <w:r w:rsidR="00BA1029">
        <w:rPr>
          <w:rFonts w:asciiTheme="minorBidi" w:eastAsia="Times New Roman" w:hAnsiTheme="minorBidi"/>
          <w:color w:val="000000"/>
        </w:rPr>
        <w:t xml:space="preserve"> even for personal data, </w:t>
      </w:r>
      <w:r w:rsidR="00A06B76">
        <w:rPr>
          <w:rFonts w:asciiTheme="minorBidi" w:eastAsia="Times New Roman" w:hAnsiTheme="minorBidi"/>
          <w:color w:val="000000"/>
        </w:rPr>
        <w:t xml:space="preserve">which may </w:t>
      </w:r>
      <w:r w:rsidR="00BA1029">
        <w:rPr>
          <w:rFonts w:asciiTheme="minorBidi" w:eastAsia="Times New Roman" w:hAnsiTheme="minorBidi"/>
          <w:color w:val="000000"/>
        </w:rPr>
        <w:t>streamline processing</w:t>
      </w:r>
    </w:p>
    <w:p w14:paraId="3BF84DBA" w14:textId="51334B79" w:rsidR="00101CEF" w:rsidRDefault="003C2B49" w:rsidP="00DF771F">
      <w:pPr>
        <w:numPr>
          <w:ilvl w:val="2"/>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 xml:space="preserve">There </w:t>
      </w:r>
      <w:r w:rsidRPr="003C2B49">
        <w:rPr>
          <w:rFonts w:asciiTheme="minorBidi" w:eastAsia="Times New Roman" w:hAnsiTheme="minorBidi"/>
          <w:color w:val="000000"/>
        </w:rPr>
        <w:t xml:space="preserve">should be a verification element included in the </w:t>
      </w:r>
      <w:r w:rsidR="007E1571" w:rsidRPr="003C2B49">
        <w:rPr>
          <w:rFonts w:asciiTheme="minorBidi" w:eastAsia="Times New Roman" w:hAnsiTheme="minorBidi"/>
          <w:color w:val="000000"/>
        </w:rPr>
        <w:t>registry</w:t>
      </w:r>
      <w:r w:rsidRPr="003C2B49">
        <w:rPr>
          <w:rFonts w:asciiTheme="minorBidi" w:eastAsia="Times New Roman" w:hAnsiTheme="minorBidi"/>
          <w:color w:val="000000"/>
        </w:rPr>
        <w:t xml:space="preserve"> policies to </w:t>
      </w:r>
      <w:r w:rsidR="000D21FE">
        <w:rPr>
          <w:rFonts w:asciiTheme="minorBidi" w:eastAsia="Times New Roman" w:hAnsiTheme="minorBidi"/>
          <w:color w:val="000000"/>
        </w:rPr>
        <w:t>detect</w:t>
      </w:r>
      <w:r w:rsidRPr="003C2B49">
        <w:rPr>
          <w:rFonts w:asciiTheme="minorBidi" w:eastAsia="Times New Roman" w:hAnsiTheme="minorBidi"/>
          <w:color w:val="000000"/>
        </w:rPr>
        <w:t xml:space="preserve"> registrants who circumvent </w:t>
      </w:r>
      <w:r w:rsidR="000D21FE">
        <w:rPr>
          <w:rFonts w:asciiTheme="minorBidi" w:eastAsia="Times New Roman" w:hAnsiTheme="minorBidi"/>
          <w:color w:val="000000"/>
        </w:rPr>
        <w:t xml:space="preserve">the </w:t>
      </w:r>
      <w:r w:rsidR="00BB0F94">
        <w:rPr>
          <w:rFonts w:asciiTheme="minorBidi" w:eastAsia="Times New Roman" w:hAnsiTheme="minorBidi"/>
          <w:color w:val="000000"/>
        </w:rPr>
        <w:t xml:space="preserve">registry </w:t>
      </w:r>
      <w:r w:rsidR="000D21FE">
        <w:rPr>
          <w:rFonts w:asciiTheme="minorBidi" w:eastAsia="Times New Roman" w:hAnsiTheme="minorBidi"/>
          <w:color w:val="000000"/>
        </w:rPr>
        <w:t xml:space="preserve">policy </w:t>
      </w:r>
      <w:r w:rsidR="003014C0">
        <w:rPr>
          <w:rFonts w:asciiTheme="minorBidi" w:eastAsia="Times New Roman" w:hAnsiTheme="minorBidi"/>
          <w:color w:val="000000"/>
        </w:rPr>
        <w:t>requirement</w:t>
      </w:r>
    </w:p>
    <w:p w14:paraId="0486A642" w14:textId="02600AB9" w:rsidR="00346F8B" w:rsidRPr="0028176E" w:rsidRDefault="00346F8B" w:rsidP="00C30580">
      <w:pPr>
        <w:pStyle w:val="ListParagraph"/>
        <w:numPr>
          <w:ilvl w:val="0"/>
          <w:numId w:val="16"/>
        </w:numPr>
        <w:spacing w:before="240" w:after="0" w:line="240" w:lineRule="auto"/>
        <w:rPr>
          <w:rFonts w:asciiTheme="minorBidi" w:eastAsia="Times New Roman" w:hAnsiTheme="minorBidi"/>
          <w:color w:val="000000"/>
          <w:sz w:val="24"/>
          <w:szCs w:val="24"/>
        </w:rPr>
      </w:pPr>
      <w:r>
        <w:rPr>
          <w:rFonts w:asciiTheme="minorBidi" w:eastAsia="Times New Roman" w:hAnsiTheme="minorBidi"/>
          <w:b/>
          <w:bCs/>
          <w:color w:val="000000"/>
          <w:u w:val="single"/>
        </w:rPr>
        <w:t>Registration record has already been disclosed</w:t>
      </w:r>
      <w:r w:rsidR="003429AC">
        <w:rPr>
          <w:rFonts w:asciiTheme="minorBidi" w:eastAsia="Times New Roman" w:hAnsiTheme="minorBidi"/>
          <w:b/>
          <w:bCs/>
          <w:color w:val="000000"/>
          <w:u w:val="single"/>
        </w:rPr>
        <w:t xml:space="preserve"> </w:t>
      </w:r>
      <w:r w:rsidR="002C456D">
        <w:rPr>
          <w:rFonts w:asciiTheme="minorBidi" w:eastAsia="Times New Roman" w:hAnsiTheme="minorBidi"/>
          <w:b/>
          <w:bCs/>
          <w:color w:val="000000"/>
          <w:u w:val="single"/>
        </w:rPr>
        <w:t>under</w:t>
      </w:r>
      <w:r w:rsidR="002C2BD4">
        <w:rPr>
          <w:rFonts w:asciiTheme="minorBidi" w:eastAsia="Times New Roman" w:hAnsiTheme="minorBidi"/>
          <w:b/>
          <w:bCs/>
          <w:color w:val="000000"/>
          <w:u w:val="single"/>
        </w:rPr>
        <w:t xml:space="preserve"> the same </w:t>
      </w:r>
      <w:r w:rsidR="002C456D">
        <w:rPr>
          <w:rFonts w:asciiTheme="minorBidi" w:eastAsia="Times New Roman" w:hAnsiTheme="minorBidi"/>
          <w:b/>
          <w:bCs/>
          <w:color w:val="000000"/>
          <w:u w:val="single"/>
        </w:rPr>
        <w:t>authorization assertions</w:t>
      </w:r>
      <w:r w:rsidR="0081666F">
        <w:rPr>
          <w:rFonts w:asciiTheme="minorBidi" w:eastAsia="Times New Roman" w:hAnsiTheme="minorBidi"/>
          <w:b/>
          <w:bCs/>
          <w:color w:val="000000"/>
          <w:u w:val="single"/>
        </w:rPr>
        <w:t xml:space="preserve"> to a requestor of the same type</w:t>
      </w:r>
    </w:p>
    <w:p w14:paraId="3CA4E47B" w14:textId="01E8AEB0" w:rsidR="00346F8B" w:rsidRDefault="00346F8B" w:rsidP="00DF771F">
      <w:pPr>
        <w:numPr>
          <w:ilvl w:val="1"/>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Once registration data has been disclosed, it can be flagged for automatic disclosure in future requests</w:t>
      </w:r>
      <w:r w:rsidR="0096048E">
        <w:rPr>
          <w:rFonts w:asciiTheme="minorBidi" w:eastAsia="Times New Roman" w:hAnsiTheme="minorBidi"/>
          <w:color w:val="000000"/>
        </w:rPr>
        <w:t xml:space="preserve"> </w:t>
      </w:r>
      <w:r w:rsidR="00821B37">
        <w:rPr>
          <w:rFonts w:asciiTheme="minorBidi" w:eastAsia="Times New Roman" w:hAnsiTheme="minorBidi"/>
          <w:color w:val="000000"/>
        </w:rPr>
        <w:t>if</w:t>
      </w:r>
      <w:r w:rsidR="00801E83">
        <w:rPr>
          <w:rFonts w:asciiTheme="minorBidi" w:eastAsia="Times New Roman" w:hAnsiTheme="minorBidi"/>
          <w:color w:val="000000"/>
        </w:rPr>
        <w:t xml:space="preserve"> </w:t>
      </w:r>
    </w:p>
    <w:p w14:paraId="1CDE067F" w14:textId="2966E296" w:rsidR="00346F8B" w:rsidRDefault="00821B37" w:rsidP="00DF771F">
      <w:pPr>
        <w:numPr>
          <w:ilvl w:val="2"/>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T</w:t>
      </w:r>
      <w:r w:rsidR="008634FC">
        <w:rPr>
          <w:rFonts w:asciiTheme="minorBidi" w:eastAsia="Times New Roman" w:hAnsiTheme="minorBidi"/>
          <w:color w:val="000000"/>
        </w:rPr>
        <w:t>he same authorization assertions</w:t>
      </w:r>
      <w:r>
        <w:rPr>
          <w:rFonts w:asciiTheme="minorBidi" w:eastAsia="Times New Roman" w:hAnsiTheme="minorBidi"/>
          <w:color w:val="000000"/>
        </w:rPr>
        <w:t xml:space="preserve"> are used</w:t>
      </w:r>
      <w:r w:rsidR="00320169">
        <w:rPr>
          <w:rFonts w:asciiTheme="minorBidi" w:eastAsia="Times New Roman" w:hAnsiTheme="minorBidi"/>
          <w:color w:val="000000"/>
        </w:rPr>
        <w:t xml:space="preserve">, and </w:t>
      </w:r>
    </w:p>
    <w:p w14:paraId="48350BEB" w14:textId="38E5EE5A" w:rsidR="008634FC" w:rsidRDefault="00445D35" w:rsidP="00DF771F">
      <w:pPr>
        <w:numPr>
          <w:ilvl w:val="2"/>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The</w:t>
      </w:r>
      <w:r w:rsidR="00397FE4">
        <w:rPr>
          <w:rFonts w:asciiTheme="minorBidi" w:eastAsia="Times New Roman" w:hAnsiTheme="minorBidi"/>
          <w:color w:val="000000"/>
        </w:rPr>
        <w:t xml:space="preserve"> requestor </w:t>
      </w:r>
      <w:r>
        <w:rPr>
          <w:rFonts w:asciiTheme="minorBidi" w:eastAsia="Times New Roman" w:hAnsiTheme="minorBidi"/>
          <w:color w:val="000000"/>
        </w:rPr>
        <w:t xml:space="preserve">is </w:t>
      </w:r>
      <w:r w:rsidR="00397FE4">
        <w:rPr>
          <w:rFonts w:asciiTheme="minorBidi" w:eastAsia="Times New Roman" w:hAnsiTheme="minorBidi"/>
          <w:color w:val="000000"/>
        </w:rPr>
        <w:t xml:space="preserve">of an equivalent </w:t>
      </w:r>
      <w:r w:rsidR="00710E02">
        <w:rPr>
          <w:rFonts w:asciiTheme="minorBidi" w:eastAsia="Times New Roman" w:hAnsiTheme="minorBidi"/>
          <w:color w:val="000000"/>
        </w:rPr>
        <w:t>type</w:t>
      </w:r>
      <w:r>
        <w:rPr>
          <w:rFonts w:asciiTheme="minorBidi" w:eastAsia="Times New Roman" w:hAnsiTheme="minorBidi"/>
          <w:color w:val="000000"/>
        </w:rPr>
        <w:t xml:space="preserve"> to </w:t>
      </w:r>
      <w:r w:rsidR="00937665">
        <w:rPr>
          <w:rFonts w:asciiTheme="minorBidi" w:eastAsia="Times New Roman" w:hAnsiTheme="minorBidi"/>
          <w:color w:val="000000"/>
        </w:rPr>
        <w:t xml:space="preserve">the </w:t>
      </w:r>
      <w:r w:rsidR="003C54B6">
        <w:rPr>
          <w:rFonts w:asciiTheme="minorBidi" w:eastAsia="Times New Roman" w:hAnsiTheme="minorBidi"/>
          <w:color w:val="000000"/>
        </w:rPr>
        <w:t>previous one, and</w:t>
      </w:r>
    </w:p>
    <w:p w14:paraId="67F5C2DE" w14:textId="07074AEA" w:rsidR="00933851" w:rsidRDefault="00933851" w:rsidP="00DF771F">
      <w:pPr>
        <w:numPr>
          <w:ilvl w:val="2"/>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 xml:space="preserve">None of the </w:t>
      </w:r>
      <w:r w:rsidR="00DF5D1F">
        <w:rPr>
          <w:rFonts w:asciiTheme="minorBidi" w:eastAsia="Times New Roman" w:hAnsiTheme="minorBidi"/>
          <w:color w:val="000000"/>
        </w:rPr>
        <w:t xml:space="preserve">contact </w:t>
      </w:r>
      <w:r>
        <w:rPr>
          <w:rFonts w:asciiTheme="minorBidi" w:eastAsia="Times New Roman" w:hAnsiTheme="minorBidi"/>
          <w:color w:val="000000"/>
        </w:rPr>
        <w:t>data fields have changed</w:t>
      </w:r>
    </w:p>
    <w:p w14:paraId="4EDE794A" w14:textId="77777777" w:rsidR="00405301" w:rsidRDefault="00C53690" w:rsidP="00DF771F">
      <w:pPr>
        <w:numPr>
          <w:ilvl w:val="2"/>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 xml:space="preserve">Example: </w:t>
      </w:r>
    </w:p>
    <w:p w14:paraId="1AD14FD4" w14:textId="765F1655" w:rsidR="002B405C" w:rsidRDefault="00C53690" w:rsidP="00DF771F">
      <w:pPr>
        <w:numPr>
          <w:ilvl w:val="3"/>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Requestor is a</w:t>
      </w:r>
      <w:r w:rsidR="00E4036D">
        <w:rPr>
          <w:rFonts w:asciiTheme="minorBidi" w:eastAsia="Times New Roman" w:hAnsiTheme="minorBidi"/>
          <w:color w:val="000000"/>
        </w:rPr>
        <w:t xml:space="preserve">n </w:t>
      </w:r>
      <w:r w:rsidR="003A4B9F">
        <w:rPr>
          <w:rFonts w:asciiTheme="minorBidi" w:eastAsia="Times New Roman" w:hAnsiTheme="minorBidi"/>
          <w:color w:val="000000"/>
        </w:rPr>
        <w:t>accredited</w:t>
      </w:r>
      <w:r>
        <w:rPr>
          <w:rFonts w:asciiTheme="minorBidi" w:eastAsia="Times New Roman" w:hAnsiTheme="minorBidi"/>
          <w:color w:val="000000"/>
        </w:rPr>
        <w:t xml:space="preserve"> cybersecurity </w:t>
      </w:r>
      <w:r w:rsidR="003A4B9F">
        <w:rPr>
          <w:rFonts w:asciiTheme="minorBidi" w:eastAsia="Times New Roman" w:hAnsiTheme="minorBidi"/>
          <w:color w:val="000000"/>
        </w:rPr>
        <w:t xml:space="preserve">entity requesting to investigate phishing, and the data was already disclosed to a different </w:t>
      </w:r>
      <w:r w:rsidR="006D76EE">
        <w:rPr>
          <w:rFonts w:asciiTheme="minorBidi" w:eastAsia="Times New Roman" w:hAnsiTheme="minorBidi"/>
          <w:color w:val="000000"/>
        </w:rPr>
        <w:t xml:space="preserve">accredited </w:t>
      </w:r>
      <w:r w:rsidR="003A4B9F">
        <w:rPr>
          <w:rFonts w:asciiTheme="minorBidi" w:eastAsia="Times New Roman" w:hAnsiTheme="minorBidi"/>
          <w:color w:val="000000"/>
        </w:rPr>
        <w:t>cybersecurity entity investigating phishing</w:t>
      </w:r>
    </w:p>
    <w:p w14:paraId="0CABF860" w14:textId="77777777" w:rsidR="00346F8B" w:rsidRPr="0028176E" w:rsidRDefault="00346F8B" w:rsidP="00DF771F">
      <w:pPr>
        <w:numPr>
          <w:ilvl w:val="1"/>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Gateway can determine whether any data fields have changed by inspecting the Public RDS/WHOIS data</w:t>
      </w:r>
    </w:p>
    <w:p w14:paraId="2CE51B1A" w14:textId="7B1D3EFD" w:rsidR="00A76029" w:rsidRDefault="00A76029" w:rsidP="00DF771F">
      <w:pPr>
        <w:numPr>
          <w:ilvl w:val="1"/>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The flag includ</w:t>
      </w:r>
      <w:r w:rsidR="00545140">
        <w:rPr>
          <w:rFonts w:asciiTheme="minorBidi" w:eastAsia="Times New Roman" w:hAnsiTheme="minorBidi"/>
          <w:color w:val="000000"/>
        </w:rPr>
        <w:t>es details of the previous assertions and previous</w:t>
      </w:r>
      <w:r w:rsidR="00DE4E42">
        <w:rPr>
          <w:rFonts w:asciiTheme="minorBidi" w:eastAsia="Times New Roman" w:hAnsiTheme="minorBidi"/>
          <w:color w:val="000000"/>
        </w:rPr>
        <w:t xml:space="preserve"> disclosed-to entity type</w:t>
      </w:r>
    </w:p>
    <w:p w14:paraId="16E596A2" w14:textId="36C16680" w:rsidR="00B4774B" w:rsidRPr="00253F93" w:rsidRDefault="00B4774B" w:rsidP="00B4774B">
      <w:pPr>
        <w:numPr>
          <w:ilvl w:val="1"/>
          <w:numId w:val="16"/>
        </w:numPr>
        <w:spacing w:before="120" w:after="0" w:line="240" w:lineRule="auto"/>
        <w:textAlignment w:val="baseline"/>
        <w:rPr>
          <w:rFonts w:asciiTheme="minorBidi" w:eastAsia="Times New Roman" w:hAnsiTheme="minorBidi"/>
          <w:strike/>
          <w:color w:val="000000"/>
        </w:rPr>
      </w:pPr>
      <w:r w:rsidRPr="0028176E">
        <w:rPr>
          <w:rFonts w:asciiTheme="minorBidi" w:eastAsia="Times New Roman" w:hAnsiTheme="minorBidi"/>
          <w:color w:val="000000"/>
        </w:rPr>
        <w:t>The flag</w:t>
      </w:r>
      <w:r>
        <w:rPr>
          <w:rFonts w:asciiTheme="minorBidi" w:eastAsia="Times New Roman" w:hAnsiTheme="minorBidi"/>
          <w:color w:val="000000"/>
        </w:rPr>
        <w:t xml:space="preserve"> could be stored at either the CP and/or in the Gateway</w:t>
      </w:r>
      <w:r w:rsidRPr="00253F93">
        <w:rPr>
          <w:rFonts w:asciiTheme="minorBidi" w:eastAsia="Times New Roman" w:hAnsiTheme="minorBidi"/>
          <w:strike/>
          <w:color w:val="000000"/>
        </w:rPr>
        <w:t>, if the Authorization Provider can review it at the time of the request</w:t>
      </w:r>
    </w:p>
    <w:p w14:paraId="2AFE2C57" w14:textId="33D3EEAB" w:rsidR="00346F8B" w:rsidRDefault="00346F8B" w:rsidP="00DF771F">
      <w:pPr>
        <w:numPr>
          <w:ilvl w:val="1"/>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A</w:t>
      </w:r>
      <w:r w:rsidRPr="0028176E">
        <w:rPr>
          <w:rFonts w:asciiTheme="minorBidi" w:eastAsia="Times New Roman" w:hAnsiTheme="minorBidi"/>
          <w:color w:val="000000"/>
        </w:rPr>
        <w:t xml:space="preserve"> registrar could </w:t>
      </w:r>
      <w:r>
        <w:rPr>
          <w:rFonts w:asciiTheme="minorBidi" w:eastAsia="Times New Roman" w:hAnsiTheme="minorBidi"/>
          <w:color w:val="000000"/>
        </w:rPr>
        <w:t xml:space="preserve">optionally implement a system to </w:t>
      </w:r>
      <w:r w:rsidRPr="0028176E">
        <w:rPr>
          <w:rFonts w:asciiTheme="minorBidi" w:eastAsia="Times New Roman" w:hAnsiTheme="minorBidi"/>
          <w:color w:val="000000"/>
        </w:rPr>
        <w:t xml:space="preserve">flag </w:t>
      </w:r>
      <w:r>
        <w:rPr>
          <w:rFonts w:asciiTheme="minorBidi" w:eastAsia="Times New Roman" w:hAnsiTheme="minorBidi"/>
          <w:color w:val="000000"/>
        </w:rPr>
        <w:t xml:space="preserve">such </w:t>
      </w:r>
      <w:r w:rsidRPr="0028176E">
        <w:rPr>
          <w:rFonts w:asciiTheme="minorBidi" w:eastAsia="Times New Roman" w:hAnsiTheme="minorBidi"/>
          <w:color w:val="000000"/>
        </w:rPr>
        <w:t xml:space="preserve">a domain </w:t>
      </w:r>
      <w:r>
        <w:rPr>
          <w:rFonts w:asciiTheme="minorBidi" w:eastAsia="Times New Roman" w:hAnsiTheme="minorBidi"/>
          <w:color w:val="000000"/>
        </w:rPr>
        <w:t xml:space="preserve">for automation </w:t>
      </w:r>
      <w:r w:rsidR="00E72D8B">
        <w:rPr>
          <w:rFonts w:asciiTheme="minorBidi" w:eastAsia="Times New Roman" w:hAnsiTheme="minorBidi"/>
          <w:color w:val="000000"/>
        </w:rPr>
        <w:t>when</w:t>
      </w:r>
      <w:r w:rsidRPr="0028176E">
        <w:rPr>
          <w:rFonts w:asciiTheme="minorBidi" w:eastAsia="Times New Roman" w:hAnsiTheme="minorBidi"/>
          <w:color w:val="000000"/>
        </w:rPr>
        <w:t xml:space="preserve"> the data is collected</w:t>
      </w:r>
      <w:r w:rsidR="00E72D8B">
        <w:rPr>
          <w:rFonts w:asciiTheme="minorBidi" w:eastAsia="Times New Roman" w:hAnsiTheme="minorBidi"/>
          <w:color w:val="000000"/>
        </w:rPr>
        <w:t>,</w:t>
      </w:r>
      <w:r w:rsidRPr="0028176E">
        <w:rPr>
          <w:rFonts w:asciiTheme="minorBidi" w:eastAsia="Times New Roman" w:hAnsiTheme="minorBidi"/>
          <w:color w:val="000000"/>
        </w:rPr>
        <w:t xml:space="preserve"> to enable later automation</w:t>
      </w:r>
    </w:p>
    <w:p w14:paraId="6477EA57" w14:textId="3951B68F" w:rsidR="00964967" w:rsidRPr="00964967" w:rsidRDefault="00964967" w:rsidP="00964967">
      <w:pPr>
        <w:numPr>
          <w:ilvl w:val="1"/>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NOTE: If a record is known to contain patently false information</w:t>
      </w:r>
      <w:r w:rsidR="00E33C14">
        <w:rPr>
          <w:rFonts w:asciiTheme="minorBidi" w:eastAsia="Times New Roman" w:hAnsiTheme="minorBidi"/>
          <w:color w:val="000000"/>
        </w:rPr>
        <w:t xml:space="preserve"> as a result of a previous review</w:t>
      </w:r>
      <w:r>
        <w:rPr>
          <w:rFonts w:asciiTheme="minorBidi" w:eastAsia="Times New Roman" w:hAnsiTheme="minorBidi"/>
          <w:color w:val="000000"/>
        </w:rPr>
        <w:t xml:space="preserve">, and has already been disclosed, </w:t>
      </w:r>
      <w:r w:rsidR="000E6839">
        <w:rPr>
          <w:rFonts w:asciiTheme="minorBidi" w:eastAsia="Times New Roman" w:hAnsiTheme="minorBidi"/>
          <w:color w:val="000000"/>
        </w:rPr>
        <w:t>a CP could elect to flag it as such</w:t>
      </w:r>
      <w:r w:rsidR="002D3C81">
        <w:rPr>
          <w:rFonts w:asciiTheme="minorBidi" w:eastAsia="Times New Roman" w:hAnsiTheme="minorBidi"/>
          <w:color w:val="000000"/>
        </w:rPr>
        <w:t xml:space="preserve"> for future processing</w:t>
      </w:r>
    </w:p>
    <w:p w14:paraId="496C0E63" w14:textId="77777777" w:rsidR="00C6666E" w:rsidRPr="00C6666E" w:rsidRDefault="00C6666E" w:rsidP="00C30580">
      <w:pPr>
        <w:pStyle w:val="ListParagraph"/>
        <w:spacing w:before="240" w:after="0" w:line="240" w:lineRule="auto"/>
        <w:rPr>
          <w:rFonts w:asciiTheme="minorBidi" w:eastAsia="Times New Roman" w:hAnsiTheme="minorBidi"/>
          <w:color w:val="000000"/>
          <w:sz w:val="24"/>
          <w:szCs w:val="24"/>
        </w:rPr>
      </w:pPr>
    </w:p>
    <w:p w14:paraId="1015A988" w14:textId="4B993078" w:rsidR="00A7589A" w:rsidRPr="0028176E" w:rsidRDefault="00352F7D" w:rsidP="00C30580">
      <w:pPr>
        <w:pStyle w:val="ListParagraph"/>
        <w:numPr>
          <w:ilvl w:val="0"/>
          <w:numId w:val="16"/>
        </w:numPr>
        <w:spacing w:before="240" w:after="0" w:line="240" w:lineRule="auto"/>
        <w:rPr>
          <w:rFonts w:asciiTheme="minorBidi" w:eastAsia="Times New Roman" w:hAnsiTheme="minorBidi"/>
          <w:color w:val="000000"/>
          <w:sz w:val="24"/>
          <w:szCs w:val="24"/>
        </w:rPr>
      </w:pPr>
      <w:r>
        <w:rPr>
          <w:rFonts w:asciiTheme="minorBidi" w:eastAsia="Times New Roman" w:hAnsiTheme="minorBidi"/>
          <w:b/>
          <w:bCs/>
          <w:color w:val="000000"/>
          <w:u w:val="single"/>
        </w:rPr>
        <w:t>“Clear cut”</w:t>
      </w:r>
      <w:r w:rsidR="00A7589A" w:rsidRPr="0028176E">
        <w:rPr>
          <w:rFonts w:asciiTheme="minorBidi" w:eastAsia="Times New Roman" w:hAnsiTheme="minorBidi"/>
          <w:b/>
          <w:bCs/>
          <w:color w:val="000000"/>
          <w:u w:val="single"/>
        </w:rPr>
        <w:t xml:space="preserve"> TM claim</w:t>
      </w:r>
    </w:p>
    <w:p w14:paraId="2A157949" w14:textId="4D4EFA40" w:rsidR="00A7589A" w:rsidRPr="009935CB" w:rsidRDefault="00B3300C" w:rsidP="00CD28B7">
      <w:pPr>
        <w:numPr>
          <w:ilvl w:val="1"/>
          <w:numId w:val="16"/>
        </w:numPr>
        <w:spacing w:before="120" w:after="0" w:line="240" w:lineRule="auto"/>
        <w:textAlignment w:val="baseline"/>
        <w:rPr>
          <w:rFonts w:asciiTheme="minorBidi" w:eastAsia="Times New Roman" w:hAnsiTheme="minorBidi"/>
          <w:strike/>
          <w:color w:val="000000"/>
        </w:rPr>
      </w:pPr>
      <w:r w:rsidRPr="0028176E">
        <w:rPr>
          <w:rFonts w:asciiTheme="minorBidi" w:eastAsia="Times New Roman" w:hAnsiTheme="minorBidi"/>
          <w:color w:val="000000"/>
        </w:rPr>
        <w:t>Trademark</w:t>
      </w:r>
      <w:r w:rsidR="00A7589A" w:rsidRPr="0028176E">
        <w:rPr>
          <w:rFonts w:asciiTheme="minorBidi" w:eastAsia="Times New Roman" w:hAnsiTheme="minorBidi"/>
          <w:color w:val="000000"/>
        </w:rPr>
        <w:t xml:space="preserve"> Owner of "&lt;Example Trademark&gt;" submits a request for RDS data supporting a trademark infringement and justifies its need/necessity to get access to Registrant RDS data </w:t>
      </w:r>
      <w:r w:rsidR="009935CB">
        <w:rPr>
          <w:rFonts w:asciiTheme="minorBidi" w:eastAsia="Times New Roman" w:hAnsiTheme="minorBidi"/>
          <w:color w:val="000000"/>
        </w:rPr>
        <w:t xml:space="preserve">[based on the intended use of the data]  </w:t>
      </w:r>
      <w:r w:rsidR="00A7589A" w:rsidRPr="009935CB">
        <w:rPr>
          <w:rFonts w:asciiTheme="minorBidi" w:eastAsia="Times New Roman" w:hAnsiTheme="minorBidi"/>
          <w:strike/>
          <w:color w:val="000000"/>
        </w:rPr>
        <w:t>in order to determine whether to file a claim or take lighter action</w:t>
      </w:r>
    </w:p>
    <w:p w14:paraId="0542D9B3" w14:textId="6DD569D4" w:rsidR="00B3300C" w:rsidRDefault="00B3300C" w:rsidP="00CD28B7">
      <w:pPr>
        <w:numPr>
          <w:ilvl w:val="2"/>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Th</w:t>
      </w:r>
      <w:r w:rsidR="00507290">
        <w:rPr>
          <w:rFonts w:asciiTheme="minorBidi" w:eastAsia="Times New Roman" w:hAnsiTheme="minorBidi"/>
          <w:color w:val="000000"/>
        </w:rPr>
        <w:t xml:space="preserve">e trademark exists in the </w:t>
      </w:r>
      <w:r w:rsidR="00FA5665">
        <w:rPr>
          <w:rFonts w:asciiTheme="minorBidi" w:eastAsia="Times New Roman" w:hAnsiTheme="minorBidi"/>
          <w:color w:val="000000"/>
        </w:rPr>
        <w:t>T</w:t>
      </w:r>
      <w:r w:rsidR="006575C4">
        <w:rPr>
          <w:rFonts w:asciiTheme="minorBidi" w:eastAsia="Times New Roman" w:hAnsiTheme="minorBidi"/>
          <w:color w:val="000000"/>
        </w:rPr>
        <w:t>rademark Clearinghouse (TMCH)</w:t>
      </w:r>
    </w:p>
    <w:p w14:paraId="2F49E353" w14:textId="253D1D00" w:rsidR="00B87DB5" w:rsidRDefault="00B87DB5" w:rsidP="00CD28B7">
      <w:pPr>
        <w:numPr>
          <w:ilvl w:val="2"/>
          <w:numId w:val="16"/>
        </w:numPr>
        <w:spacing w:before="120" w:after="0" w:line="240" w:lineRule="auto"/>
        <w:textAlignment w:val="baseline"/>
        <w:rPr>
          <w:rFonts w:asciiTheme="minorBidi" w:eastAsia="Times New Roman" w:hAnsiTheme="minorBidi"/>
          <w:color w:val="000000"/>
        </w:rPr>
      </w:pPr>
      <w:r w:rsidRPr="007650BD">
        <w:rPr>
          <w:rFonts w:asciiTheme="minorBidi" w:hAnsiTheme="minorBidi"/>
          <w:color w:val="000000"/>
        </w:rPr>
        <w:t xml:space="preserve">The trademark must be </w:t>
      </w:r>
      <w:r w:rsidR="006758BB">
        <w:rPr>
          <w:rFonts w:asciiTheme="minorBidi" w:hAnsiTheme="minorBidi"/>
          <w:color w:val="000000"/>
        </w:rPr>
        <w:t>“live”</w:t>
      </w:r>
      <w:r w:rsidRPr="007650BD">
        <w:rPr>
          <w:rFonts w:asciiTheme="minorBidi" w:hAnsiTheme="minorBidi"/>
          <w:color w:val="000000"/>
        </w:rPr>
        <w:t xml:space="preserve"> (not just applied for, rejected or expired)</w:t>
      </w:r>
    </w:p>
    <w:p w14:paraId="7304CA0C" w14:textId="77777777" w:rsidR="00D23B87" w:rsidRDefault="00D23B87" w:rsidP="00CD28B7">
      <w:pPr>
        <w:numPr>
          <w:ilvl w:val="1"/>
          <w:numId w:val="16"/>
        </w:numPr>
        <w:spacing w:before="120" w:after="0" w:line="240" w:lineRule="auto"/>
        <w:textAlignment w:val="baseline"/>
        <w:rPr>
          <w:rFonts w:asciiTheme="minorBidi" w:eastAsia="Times New Roman" w:hAnsiTheme="minorBidi"/>
          <w:color w:val="000000"/>
        </w:rPr>
      </w:pPr>
      <w:r w:rsidRPr="0028176E">
        <w:rPr>
          <w:rFonts w:asciiTheme="minorBidi" w:eastAsia="Times New Roman" w:hAnsiTheme="minorBidi"/>
          <w:color w:val="000000"/>
        </w:rPr>
        <w:t xml:space="preserve">TM owner has proved it has "agency" to request this data </w:t>
      </w:r>
    </w:p>
    <w:p w14:paraId="19C81F81" w14:textId="77777777" w:rsidR="00D23B87" w:rsidRDefault="00D23B87" w:rsidP="00CD28B7">
      <w:pPr>
        <w:numPr>
          <w:ilvl w:val="2"/>
          <w:numId w:val="16"/>
        </w:numPr>
        <w:spacing w:before="120" w:after="0" w:line="240" w:lineRule="auto"/>
        <w:ind w:left="2174" w:hanging="187"/>
        <w:textAlignment w:val="baseline"/>
        <w:rPr>
          <w:rFonts w:asciiTheme="minorBidi" w:eastAsia="Times New Roman" w:hAnsiTheme="minorBidi"/>
          <w:color w:val="000000"/>
        </w:rPr>
      </w:pPr>
      <w:r>
        <w:rPr>
          <w:rFonts w:asciiTheme="minorBidi" w:eastAsia="Times New Roman" w:hAnsiTheme="minorBidi"/>
          <w:color w:val="000000"/>
        </w:rPr>
        <w:t>T</w:t>
      </w:r>
      <w:r w:rsidRPr="0028176E">
        <w:rPr>
          <w:rFonts w:asciiTheme="minorBidi" w:eastAsia="Times New Roman" w:hAnsiTheme="minorBidi"/>
          <w:color w:val="000000"/>
        </w:rPr>
        <w:t xml:space="preserve">he owner of the TM, or </w:t>
      </w:r>
    </w:p>
    <w:p w14:paraId="2D6D5621" w14:textId="77777777" w:rsidR="00D23B87" w:rsidRDefault="00D23B87" w:rsidP="00CD28B7">
      <w:pPr>
        <w:numPr>
          <w:ilvl w:val="2"/>
          <w:numId w:val="16"/>
        </w:numPr>
        <w:spacing w:before="120" w:after="0" w:line="240" w:lineRule="auto"/>
        <w:ind w:left="2174" w:hanging="187"/>
        <w:textAlignment w:val="baseline"/>
        <w:rPr>
          <w:rFonts w:asciiTheme="minorBidi" w:eastAsia="Times New Roman" w:hAnsiTheme="minorBidi"/>
          <w:color w:val="000000"/>
        </w:rPr>
      </w:pPr>
      <w:r>
        <w:rPr>
          <w:rFonts w:asciiTheme="minorBidi" w:eastAsia="Times New Roman" w:hAnsiTheme="minorBidi"/>
          <w:color w:val="000000"/>
        </w:rPr>
        <w:t>Entity a</w:t>
      </w:r>
      <w:r w:rsidRPr="0028176E">
        <w:rPr>
          <w:rFonts w:asciiTheme="minorBidi" w:eastAsia="Times New Roman" w:hAnsiTheme="minorBidi"/>
          <w:color w:val="000000"/>
        </w:rPr>
        <w:t>cting on behalf of the owner </w:t>
      </w:r>
    </w:p>
    <w:p w14:paraId="6FAE0DEC" w14:textId="77777777" w:rsidR="00A97998" w:rsidRDefault="00A97998" w:rsidP="00073560">
      <w:pPr>
        <w:pStyle w:val="ListParagraph"/>
        <w:numPr>
          <w:ilvl w:val="1"/>
          <w:numId w:val="16"/>
        </w:numPr>
        <w:rPr>
          <w:rFonts w:asciiTheme="minorBidi" w:eastAsia="Times New Roman" w:hAnsiTheme="minorBidi"/>
          <w:color w:val="000000"/>
        </w:rPr>
      </w:pPr>
      <w:r>
        <w:rPr>
          <w:rFonts w:asciiTheme="minorBidi" w:eastAsia="Times New Roman" w:hAnsiTheme="minorBidi"/>
          <w:color w:val="000000"/>
        </w:rPr>
        <w:t>Limits</w:t>
      </w:r>
    </w:p>
    <w:p w14:paraId="61E4E1B4" w14:textId="77777777" w:rsidR="00A97998" w:rsidRDefault="006575C4" w:rsidP="00070EE2">
      <w:pPr>
        <w:numPr>
          <w:ilvl w:val="2"/>
          <w:numId w:val="16"/>
        </w:numPr>
        <w:spacing w:before="120" w:after="0" w:line="240" w:lineRule="auto"/>
        <w:textAlignment w:val="baseline"/>
        <w:rPr>
          <w:rFonts w:asciiTheme="minorBidi" w:eastAsia="Times New Roman" w:hAnsiTheme="minorBidi"/>
          <w:color w:val="000000"/>
        </w:rPr>
      </w:pPr>
      <w:r w:rsidRPr="00877B04">
        <w:rPr>
          <w:rFonts w:asciiTheme="minorBidi" w:eastAsia="Times New Roman" w:hAnsiTheme="minorBidi"/>
          <w:color w:val="000000"/>
        </w:rPr>
        <w:t xml:space="preserve">The trademark </w:t>
      </w:r>
      <w:r w:rsidR="00ED514D">
        <w:rPr>
          <w:rFonts w:asciiTheme="minorBidi" w:eastAsia="Times New Roman" w:hAnsiTheme="minorBidi"/>
          <w:color w:val="000000"/>
        </w:rPr>
        <w:t xml:space="preserve">string </w:t>
      </w:r>
      <w:r w:rsidRPr="00877B04">
        <w:rPr>
          <w:rFonts w:asciiTheme="minorBidi" w:eastAsia="Times New Roman" w:hAnsiTheme="minorBidi"/>
          <w:color w:val="000000"/>
        </w:rPr>
        <w:t xml:space="preserve">is of </w:t>
      </w:r>
      <w:r w:rsidR="004276DF" w:rsidRPr="00877B04">
        <w:rPr>
          <w:rFonts w:asciiTheme="minorBidi" w:eastAsia="Times New Roman" w:hAnsiTheme="minorBidi"/>
          <w:color w:val="000000"/>
        </w:rPr>
        <w:t>sufficient</w:t>
      </w:r>
      <w:r w:rsidRPr="00877B04">
        <w:rPr>
          <w:rFonts w:asciiTheme="minorBidi" w:eastAsia="Times New Roman" w:hAnsiTheme="minorBidi"/>
          <w:color w:val="000000"/>
        </w:rPr>
        <w:t xml:space="preserve"> </w:t>
      </w:r>
      <w:r w:rsidR="000B5CBE" w:rsidRPr="00877B04">
        <w:rPr>
          <w:rFonts w:asciiTheme="minorBidi" w:eastAsia="Times New Roman" w:hAnsiTheme="minorBidi"/>
          <w:color w:val="000000"/>
        </w:rPr>
        <w:t xml:space="preserve">length/complexity that </w:t>
      </w:r>
      <w:r w:rsidR="00C85392" w:rsidRPr="00877B04">
        <w:rPr>
          <w:rFonts w:asciiTheme="minorBidi" w:eastAsia="Times New Roman" w:hAnsiTheme="minorBidi"/>
          <w:color w:val="000000"/>
        </w:rPr>
        <w:t xml:space="preserve">collisions with non-trademark strings is </w:t>
      </w:r>
      <w:r w:rsidR="006E39EA" w:rsidRPr="00877B04">
        <w:rPr>
          <w:rFonts w:asciiTheme="minorBidi" w:eastAsia="Times New Roman" w:hAnsiTheme="minorBidi"/>
          <w:color w:val="000000"/>
        </w:rPr>
        <w:t xml:space="preserve">very </w:t>
      </w:r>
      <w:r w:rsidR="00C85392" w:rsidRPr="00877B04">
        <w:rPr>
          <w:rFonts w:asciiTheme="minorBidi" w:eastAsia="Times New Roman" w:hAnsiTheme="minorBidi"/>
          <w:color w:val="000000"/>
        </w:rPr>
        <w:t>unlikely</w:t>
      </w:r>
      <w:r w:rsidR="00B81B09">
        <w:rPr>
          <w:rFonts w:asciiTheme="minorBidi" w:eastAsia="Times New Roman" w:hAnsiTheme="minorBidi"/>
          <w:color w:val="000000"/>
        </w:rPr>
        <w:t xml:space="preserve"> (e.g. “</w:t>
      </w:r>
      <w:proofErr w:type="spellStart"/>
      <w:r w:rsidR="00B81B09">
        <w:rPr>
          <w:rFonts w:asciiTheme="minorBidi" w:eastAsia="Times New Roman" w:hAnsiTheme="minorBidi"/>
          <w:color w:val="000000"/>
        </w:rPr>
        <w:t>microsoft</w:t>
      </w:r>
      <w:proofErr w:type="spellEnd"/>
      <w:r w:rsidR="00B81B09">
        <w:rPr>
          <w:rFonts w:asciiTheme="minorBidi" w:eastAsia="Times New Roman" w:hAnsiTheme="minorBidi"/>
          <w:color w:val="000000"/>
        </w:rPr>
        <w:t>”)</w:t>
      </w:r>
    </w:p>
    <w:p w14:paraId="5094F977" w14:textId="12640455" w:rsidR="006F78EE" w:rsidRDefault="00A97998" w:rsidP="00070EE2">
      <w:pPr>
        <w:numPr>
          <w:ilvl w:val="2"/>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 xml:space="preserve">The </w:t>
      </w:r>
      <w:r w:rsidR="00877B04" w:rsidRPr="00877B04">
        <w:rPr>
          <w:rFonts w:asciiTheme="minorBidi" w:eastAsia="Times New Roman" w:hAnsiTheme="minorBidi"/>
          <w:color w:val="000000"/>
        </w:rPr>
        <w:t xml:space="preserve">domain name non-public registration data </w:t>
      </w:r>
      <w:r w:rsidR="00073560">
        <w:rPr>
          <w:rFonts w:asciiTheme="minorBidi" w:eastAsia="Times New Roman" w:hAnsiTheme="minorBidi"/>
          <w:color w:val="000000"/>
        </w:rPr>
        <w:t>requested</w:t>
      </w:r>
      <w:r w:rsidR="00877B04" w:rsidRPr="00877B04">
        <w:rPr>
          <w:rFonts w:asciiTheme="minorBidi" w:eastAsia="Times New Roman" w:hAnsiTheme="minorBidi"/>
          <w:color w:val="000000"/>
        </w:rPr>
        <w:t xml:space="preserve"> is identical with the trademark</w:t>
      </w:r>
      <w:r w:rsidR="008F3B87">
        <w:rPr>
          <w:rFonts w:asciiTheme="minorBidi" w:eastAsia="Times New Roman" w:hAnsiTheme="minorBidi"/>
          <w:color w:val="000000"/>
        </w:rPr>
        <w:t>,</w:t>
      </w:r>
      <w:r w:rsidR="00877B04" w:rsidRPr="00877B04">
        <w:rPr>
          <w:rFonts w:asciiTheme="minorBidi" w:eastAsia="Times New Roman" w:hAnsiTheme="minorBidi"/>
          <w:color w:val="000000"/>
        </w:rPr>
        <w:t xml:space="preserve"> or the trademark is a prefix, infix or suffix of the domain name</w:t>
      </w:r>
      <w:r>
        <w:rPr>
          <w:rFonts w:asciiTheme="minorBidi" w:eastAsia="Times New Roman" w:hAnsiTheme="minorBidi"/>
          <w:color w:val="000000"/>
        </w:rPr>
        <w:t xml:space="preserve"> </w:t>
      </w:r>
    </w:p>
    <w:p w14:paraId="1F9EC57F" w14:textId="4046D703" w:rsidR="006575C4" w:rsidRPr="00070EE2" w:rsidRDefault="006F78EE" w:rsidP="00070EE2">
      <w:pPr>
        <w:numPr>
          <w:ilvl w:val="2"/>
          <w:numId w:val="16"/>
        </w:numPr>
        <w:spacing w:before="120" w:after="0" w:line="240" w:lineRule="auto"/>
        <w:textAlignment w:val="baseline"/>
        <w:rPr>
          <w:rFonts w:asciiTheme="minorBidi" w:eastAsia="Times New Roman" w:hAnsiTheme="minorBidi"/>
          <w:color w:val="000000"/>
        </w:rPr>
      </w:pPr>
      <w:r w:rsidRPr="006F78EE">
        <w:rPr>
          <w:rFonts w:asciiTheme="minorBidi" w:eastAsia="Times New Roman" w:hAnsiTheme="minorBidi"/>
          <w:color w:val="000000"/>
        </w:rPr>
        <w:t>Automation would not work for figurative marks or where the domain name is allegedly confusingly similar to the trademark.</w:t>
      </w:r>
    </w:p>
    <w:p w14:paraId="1B3B5F0D" w14:textId="04D51079" w:rsidR="00A22F07" w:rsidRDefault="00226FF7">
      <w:pPr>
        <w:numPr>
          <w:ilvl w:val="2"/>
          <w:numId w:val="16"/>
        </w:numPr>
        <w:spacing w:before="120" w:after="0" w:line="240" w:lineRule="auto"/>
        <w:textAlignment w:val="baseline"/>
        <w:rPr>
          <w:rFonts w:asciiTheme="minorBidi" w:eastAsia="Times New Roman" w:hAnsiTheme="minorBidi"/>
          <w:color w:val="000000"/>
        </w:rPr>
      </w:pPr>
      <w:r w:rsidRPr="009027D4">
        <w:rPr>
          <w:rFonts w:asciiTheme="minorBidi" w:eastAsia="Times New Roman" w:hAnsiTheme="minorBidi"/>
          <w:strike/>
          <w:color w:val="000000"/>
        </w:rPr>
        <w:t xml:space="preserve">The Gateway can </w:t>
      </w:r>
      <w:r w:rsidR="00253F93" w:rsidRPr="009027D4">
        <w:rPr>
          <w:rFonts w:asciiTheme="minorBidi" w:eastAsia="Times New Roman" w:hAnsiTheme="minorBidi"/>
          <w:strike/>
          <w:color w:val="000000"/>
        </w:rPr>
        <w:t xml:space="preserve">[shall] </w:t>
      </w:r>
      <w:r w:rsidR="00A1502D" w:rsidRPr="009027D4">
        <w:rPr>
          <w:rFonts w:asciiTheme="minorBidi" w:eastAsia="Times New Roman" w:hAnsiTheme="minorBidi"/>
          <w:strike/>
          <w:color w:val="000000"/>
        </w:rPr>
        <w:t xml:space="preserve">apply a </w:t>
      </w:r>
      <w:r w:rsidR="00D37794" w:rsidRPr="009027D4">
        <w:rPr>
          <w:rFonts w:asciiTheme="minorBidi" w:eastAsia="Times New Roman" w:hAnsiTheme="minorBidi"/>
          <w:strike/>
          <w:color w:val="000000"/>
        </w:rPr>
        <w:t>published</w:t>
      </w:r>
      <w:r w:rsidR="00A1502D" w:rsidRPr="009027D4">
        <w:rPr>
          <w:rFonts w:asciiTheme="minorBidi" w:eastAsia="Times New Roman" w:hAnsiTheme="minorBidi"/>
          <w:strike/>
          <w:color w:val="000000"/>
        </w:rPr>
        <w:t xml:space="preserve"> algorithm</w:t>
      </w:r>
      <w:r w:rsidR="00301F8B" w:rsidRPr="009027D4">
        <w:rPr>
          <w:rFonts w:asciiTheme="minorBidi" w:eastAsia="Times New Roman" w:hAnsiTheme="minorBidi"/>
          <w:strike/>
          <w:color w:val="000000"/>
        </w:rPr>
        <w:t xml:space="preserve"> to ensure that recommendations </w:t>
      </w:r>
      <w:r w:rsidR="00FE7D96" w:rsidRPr="009027D4">
        <w:rPr>
          <w:rFonts w:asciiTheme="minorBidi" w:eastAsia="Times New Roman" w:hAnsiTheme="minorBidi"/>
          <w:strike/>
          <w:color w:val="000000"/>
        </w:rPr>
        <w:t xml:space="preserve">are </w:t>
      </w:r>
      <w:r w:rsidR="008D3B5C" w:rsidRPr="009027D4">
        <w:rPr>
          <w:rFonts w:asciiTheme="minorBidi" w:eastAsia="Times New Roman" w:hAnsiTheme="minorBidi"/>
          <w:strike/>
          <w:color w:val="000000"/>
        </w:rPr>
        <w:t>generated</w:t>
      </w:r>
      <w:r w:rsidR="00FE7D96" w:rsidRPr="009027D4">
        <w:rPr>
          <w:rFonts w:asciiTheme="minorBidi" w:eastAsia="Times New Roman" w:hAnsiTheme="minorBidi"/>
          <w:strike/>
          <w:color w:val="000000"/>
        </w:rPr>
        <w:t xml:space="preserve"> consistently</w:t>
      </w:r>
      <w:r w:rsidR="00D75843">
        <w:rPr>
          <w:rFonts w:asciiTheme="minorBidi" w:eastAsia="Times New Roman" w:hAnsiTheme="minorBidi"/>
          <w:color w:val="000000"/>
        </w:rPr>
        <w:t xml:space="preserve">  </w:t>
      </w:r>
      <w:r w:rsidR="00F902F5">
        <w:rPr>
          <w:rFonts w:asciiTheme="minorBidi" w:eastAsia="Times New Roman" w:hAnsiTheme="minorBidi"/>
          <w:color w:val="000000"/>
        </w:rPr>
        <w:t>[</w:t>
      </w:r>
      <w:r w:rsidR="00D75843">
        <w:rPr>
          <w:rFonts w:asciiTheme="minorBidi" w:eastAsia="Times New Roman" w:hAnsiTheme="minorBidi"/>
          <w:color w:val="000000"/>
        </w:rPr>
        <w:t xml:space="preserve">Since </w:t>
      </w:r>
      <w:r w:rsidR="0007442B">
        <w:rPr>
          <w:rFonts w:asciiTheme="minorBidi" w:eastAsia="Times New Roman" w:hAnsiTheme="minorBidi"/>
          <w:color w:val="000000"/>
        </w:rPr>
        <w:t>pattern-matching</w:t>
      </w:r>
      <w:r w:rsidR="00CA65CA">
        <w:rPr>
          <w:rFonts w:asciiTheme="minorBidi" w:eastAsia="Times New Roman" w:hAnsiTheme="minorBidi"/>
          <w:color w:val="000000"/>
        </w:rPr>
        <w:t xml:space="preserve"> for </w:t>
      </w:r>
      <w:r w:rsidR="002530DA">
        <w:rPr>
          <w:rFonts w:asciiTheme="minorBidi" w:eastAsia="Times New Roman" w:hAnsiTheme="minorBidi"/>
          <w:color w:val="000000"/>
        </w:rPr>
        <w:t xml:space="preserve">evaluation of trademark </w:t>
      </w:r>
      <w:r w:rsidR="00277056">
        <w:rPr>
          <w:rFonts w:asciiTheme="minorBidi" w:eastAsia="Times New Roman" w:hAnsiTheme="minorBidi"/>
          <w:color w:val="000000"/>
        </w:rPr>
        <w:t xml:space="preserve">infringement may be complex and vary between locales, </w:t>
      </w:r>
      <w:r w:rsidR="00F902F5">
        <w:rPr>
          <w:rFonts w:asciiTheme="minorBidi" w:eastAsia="Times New Roman" w:hAnsiTheme="minorBidi"/>
          <w:color w:val="000000"/>
        </w:rPr>
        <w:t>the publication of algorithms in Assumption IX is particularly relevant to this use case.]</w:t>
      </w:r>
    </w:p>
    <w:p w14:paraId="079A80BE" w14:textId="61ACF9FC" w:rsidR="00253F93" w:rsidRPr="00745F3D" w:rsidRDefault="009935CB" w:rsidP="00745F3D">
      <w:pPr>
        <w:numPr>
          <w:ilvl w:val="2"/>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w:t>
      </w:r>
      <w:r w:rsidR="00253F93">
        <w:rPr>
          <w:rFonts w:asciiTheme="minorBidi" w:eastAsia="Times New Roman" w:hAnsiTheme="minorBidi"/>
          <w:color w:val="000000"/>
        </w:rPr>
        <w:t xml:space="preserve">Trademark investigations take many forms.  Sometimes data is needed </w:t>
      </w:r>
      <w:r>
        <w:rPr>
          <w:rFonts w:asciiTheme="minorBidi" w:eastAsia="Times New Roman" w:hAnsiTheme="minorBidi"/>
          <w:color w:val="000000"/>
        </w:rPr>
        <w:t xml:space="preserve">simply </w:t>
      </w:r>
      <w:r w:rsidR="00253F93">
        <w:rPr>
          <w:rFonts w:asciiTheme="minorBidi" w:eastAsia="Times New Roman" w:hAnsiTheme="minorBidi"/>
          <w:color w:val="000000"/>
        </w:rPr>
        <w:t>for contacting a name holder</w:t>
      </w:r>
      <w:r>
        <w:rPr>
          <w:rFonts w:asciiTheme="minorBidi" w:eastAsia="Times New Roman" w:hAnsiTheme="minorBidi"/>
          <w:color w:val="000000"/>
        </w:rPr>
        <w:t>; s</w:t>
      </w:r>
      <w:r w:rsidR="00253F93">
        <w:rPr>
          <w:rFonts w:asciiTheme="minorBidi" w:eastAsia="Times New Roman" w:hAnsiTheme="minorBidi"/>
          <w:color w:val="000000"/>
        </w:rPr>
        <w:t>ometimes data is needed to file a claim. Since d</w:t>
      </w:r>
      <w:r w:rsidR="00253F93" w:rsidRPr="00253F93">
        <w:rPr>
          <w:rFonts w:asciiTheme="minorBidi" w:eastAsia="Times New Roman" w:hAnsiTheme="minorBidi"/>
          <w:color w:val="000000"/>
        </w:rPr>
        <w:t xml:space="preserve">ata may be requested for purposes other than those </w:t>
      </w:r>
      <w:r w:rsidR="00253F93">
        <w:rPr>
          <w:rFonts w:asciiTheme="minorBidi" w:eastAsia="Times New Roman" w:hAnsiTheme="minorBidi"/>
          <w:color w:val="000000"/>
        </w:rPr>
        <w:t>having</w:t>
      </w:r>
      <w:r w:rsidR="00253F93" w:rsidRPr="00253F93">
        <w:rPr>
          <w:rFonts w:asciiTheme="minorBidi" w:eastAsia="Times New Roman" w:hAnsiTheme="minorBidi"/>
          <w:color w:val="000000"/>
        </w:rPr>
        <w:t xml:space="preserve"> legal or similarly significant effects on the data subjects</w:t>
      </w:r>
      <w:r w:rsidR="00253F93">
        <w:rPr>
          <w:rFonts w:asciiTheme="minorBidi" w:eastAsia="Times New Roman" w:hAnsiTheme="minorBidi"/>
          <w:color w:val="000000"/>
        </w:rPr>
        <w:t>, the assertion from Assumption IV is particularly relevant to this use case.</w:t>
      </w:r>
      <w:r>
        <w:rPr>
          <w:rFonts w:asciiTheme="minorBidi" w:eastAsia="Times New Roman" w:hAnsiTheme="minorBidi"/>
          <w:color w:val="000000"/>
        </w:rPr>
        <w:t>]</w:t>
      </w:r>
    </w:p>
    <w:p w14:paraId="38D28390" w14:textId="3B87F8B0" w:rsidR="00A7589A" w:rsidRPr="0028176E" w:rsidRDefault="00A7589A" w:rsidP="00245E2E">
      <w:pPr>
        <w:pStyle w:val="ListParagraph"/>
        <w:numPr>
          <w:ilvl w:val="0"/>
          <w:numId w:val="16"/>
        </w:numPr>
        <w:spacing w:before="240" w:after="0" w:line="240" w:lineRule="auto"/>
        <w:rPr>
          <w:rFonts w:asciiTheme="minorBidi" w:eastAsia="Times New Roman" w:hAnsiTheme="minorBidi"/>
          <w:color w:val="000000"/>
          <w:sz w:val="24"/>
          <w:szCs w:val="24"/>
        </w:rPr>
      </w:pPr>
      <w:r w:rsidRPr="0028176E">
        <w:rPr>
          <w:rFonts w:asciiTheme="minorBidi" w:eastAsia="Times New Roman" w:hAnsiTheme="minorBidi"/>
          <w:b/>
          <w:bCs/>
          <w:color w:val="000000"/>
          <w:u w:val="single"/>
        </w:rPr>
        <w:t>Request for data from ICANN Compliance</w:t>
      </w:r>
    </w:p>
    <w:p w14:paraId="7F0DED2C" w14:textId="2CF128E8" w:rsidR="00A7589A" w:rsidRPr="0028176E" w:rsidRDefault="00A7589A" w:rsidP="00D90BB1">
      <w:pPr>
        <w:numPr>
          <w:ilvl w:val="1"/>
          <w:numId w:val="16"/>
        </w:numPr>
        <w:spacing w:before="120" w:after="0" w:line="240" w:lineRule="auto"/>
        <w:textAlignment w:val="baseline"/>
        <w:rPr>
          <w:rFonts w:asciiTheme="minorBidi" w:eastAsia="Times New Roman" w:hAnsiTheme="minorBidi"/>
          <w:color w:val="000000"/>
        </w:rPr>
      </w:pPr>
      <w:r w:rsidRPr="0028176E">
        <w:rPr>
          <w:rFonts w:asciiTheme="minorBidi" w:eastAsia="Times New Roman" w:hAnsiTheme="minorBidi"/>
          <w:color w:val="000000"/>
        </w:rPr>
        <w:t xml:space="preserve">In order to investigate </w:t>
      </w:r>
      <w:r w:rsidRPr="0028176E">
        <w:rPr>
          <w:rFonts w:asciiTheme="minorBidi" w:eastAsia="Times New Roman" w:hAnsiTheme="minorBidi"/>
          <w:i/>
          <w:iCs/>
          <w:color w:val="000000"/>
        </w:rPr>
        <w:t>[something that is allowed and specified in ICANN's role as controller]</w:t>
      </w:r>
      <w:r w:rsidRPr="0028176E">
        <w:rPr>
          <w:rFonts w:asciiTheme="minorBidi" w:eastAsia="Times New Roman" w:hAnsiTheme="minorBidi"/>
          <w:color w:val="000000"/>
        </w:rPr>
        <w:t xml:space="preserve"> ICANN requests RDS data for a domain name under investigation, such </w:t>
      </w:r>
      <w:r w:rsidR="00021CD7" w:rsidRPr="0028176E">
        <w:rPr>
          <w:rFonts w:asciiTheme="minorBidi" w:eastAsia="Times New Roman" w:hAnsiTheme="minorBidi"/>
          <w:color w:val="000000"/>
        </w:rPr>
        <w:t>as auditing</w:t>
      </w:r>
      <w:r w:rsidRPr="0028176E">
        <w:rPr>
          <w:rFonts w:asciiTheme="minorBidi" w:eastAsia="Times New Roman" w:hAnsiTheme="minorBidi"/>
          <w:color w:val="000000"/>
        </w:rPr>
        <w:t>, validity of name holder, compliance with other laws, (i.e. accuracy under Art. 5 GDPR)</w:t>
      </w:r>
    </w:p>
    <w:p w14:paraId="5450A439" w14:textId="614760C1" w:rsidR="00A7589A" w:rsidRDefault="00A7589A" w:rsidP="00D90BB1">
      <w:pPr>
        <w:numPr>
          <w:ilvl w:val="1"/>
          <w:numId w:val="16"/>
        </w:numPr>
        <w:spacing w:before="120" w:after="0" w:line="240" w:lineRule="auto"/>
        <w:textAlignment w:val="baseline"/>
        <w:rPr>
          <w:rFonts w:asciiTheme="minorBidi" w:eastAsia="Times New Roman" w:hAnsiTheme="minorBidi"/>
          <w:color w:val="000000"/>
        </w:rPr>
      </w:pPr>
      <w:r w:rsidRPr="0028176E">
        <w:rPr>
          <w:rFonts w:asciiTheme="minorBidi" w:eastAsia="Times New Roman" w:hAnsiTheme="minorBidi"/>
          <w:color w:val="000000"/>
        </w:rPr>
        <w:t>ICANN must agree to be a controller for the purpose of this processing.</w:t>
      </w:r>
    </w:p>
    <w:p w14:paraId="0A57C294" w14:textId="1542411C" w:rsidR="00461F95" w:rsidRPr="009935CB" w:rsidRDefault="00461F95" w:rsidP="00D90BB1">
      <w:pPr>
        <w:numPr>
          <w:ilvl w:val="1"/>
          <w:numId w:val="16"/>
        </w:numPr>
        <w:spacing w:before="120" w:after="0" w:line="240" w:lineRule="auto"/>
        <w:textAlignment w:val="baseline"/>
        <w:rPr>
          <w:rFonts w:asciiTheme="minorBidi" w:eastAsia="Times New Roman" w:hAnsiTheme="minorBidi"/>
          <w:strike/>
          <w:color w:val="000000"/>
        </w:rPr>
      </w:pPr>
      <w:r w:rsidRPr="009935CB">
        <w:rPr>
          <w:rFonts w:asciiTheme="minorBidi" w:eastAsia="Times New Roman" w:hAnsiTheme="minorBidi"/>
          <w:strike/>
          <w:color w:val="000000"/>
        </w:rPr>
        <w:t xml:space="preserve">ICANN must warrant that the data will not be </w:t>
      </w:r>
      <w:r w:rsidR="00245E2E" w:rsidRPr="009935CB">
        <w:rPr>
          <w:rFonts w:ascii="Arial" w:eastAsia="Times New Roman" w:hAnsi="Arial" w:cs="Arial"/>
          <w:strike/>
          <w:color w:val="000000"/>
        </w:rPr>
        <w:t>used in a way that has legal or similarly significant effects on the data subjects</w:t>
      </w:r>
    </w:p>
    <w:p w14:paraId="29C883D9" w14:textId="79862C44" w:rsidR="009935CB" w:rsidRPr="0028176E" w:rsidRDefault="009935CB" w:rsidP="00D90BB1">
      <w:pPr>
        <w:numPr>
          <w:ilvl w:val="1"/>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[This use case should be revisited once examples of “</w:t>
      </w:r>
      <w:r w:rsidRPr="0028176E">
        <w:rPr>
          <w:rFonts w:asciiTheme="minorBidi" w:eastAsia="Times New Roman" w:hAnsiTheme="minorBidi"/>
          <w:i/>
          <w:iCs/>
          <w:color w:val="000000"/>
        </w:rPr>
        <w:t>something that is allowed and specified in ICANN's role as controller</w:t>
      </w:r>
      <w:r w:rsidRPr="009935CB">
        <w:rPr>
          <w:rFonts w:asciiTheme="minorBidi" w:eastAsia="Times New Roman" w:hAnsiTheme="minorBidi"/>
          <w:color w:val="000000"/>
        </w:rPr>
        <w:t>”</w:t>
      </w:r>
      <w:r>
        <w:rPr>
          <w:rFonts w:asciiTheme="minorBidi" w:eastAsia="Times New Roman" w:hAnsiTheme="minorBidi"/>
          <w:i/>
          <w:iCs/>
          <w:color w:val="000000"/>
        </w:rPr>
        <w:t xml:space="preserve"> </w:t>
      </w:r>
      <w:r w:rsidRPr="009935CB">
        <w:rPr>
          <w:rFonts w:asciiTheme="minorBidi" w:eastAsia="Times New Roman" w:hAnsiTheme="minorBidi"/>
          <w:color w:val="000000"/>
        </w:rPr>
        <w:t>have been identified]</w:t>
      </w:r>
    </w:p>
    <w:p w14:paraId="7D1CFE8F" w14:textId="2AF9B98F" w:rsidR="00A7589A" w:rsidRPr="0028176E" w:rsidRDefault="00A7589A" w:rsidP="00D90BB1">
      <w:pPr>
        <w:pStyle w:val="ListParagraph"/>
        <w:numPr>
          <w:ilvl w:val="0"/>
          <w:numId w:val="16"/>
        </w:numPr>
        <w:spacing w:before="240" w:after="0" w:line="240" w:lineRule="auto"/>
        <w:rPr>
          <w:rFonts w:asciiTheme="minorBidi" w:eastAsia="Times New Roman" w:hAnsiTheme="minorBidi"/>
          <w:color w:val="000000"/>
          <w:sz w:val="24"/>
          <w:szCs w:val="24"/>
        </w:rPr>
      </w:pPr>
      <w:r w:rsidRPr="0028176E">
        <w:rPr>
          <w:rFonts w:asciiTheme="minorBidi" w:eastAsia="Times New Roman" w:hAnsiTheme="minorBidi"/>
          <w:b/>
          <w:bCs/>
          <w:color w:val="000000"/>
        </w:rPr>
        <w:t xml:space="preserve">Identify </w:t>
      </w:r>
      <w:r w:rsidR="00447FDC">
        <w:rPr>
          <w:rFonts w:asciiTheme="minorBidi" w:eastAsia="Times New Roman" w:hAnsiTheme="minorBidi"/>
          <w:b/>
          <w:bCs/>
          <w:color w:val="000000"/>
        </w:rPr>
        <w:t>infrastructure</w:t>
      </w:r>
      <w:r w:rsidRPr="0028176E">
        <w:rPr>
          <w:rFonts w:asciiTheme="minorBidi" w:eastAsia="Times New Roman" w:hAnsiTheme="minorBidi"/>
          <w:b/>
          <w:bCs/>
          <w:color w:val="000000"/>
        </w:rPr>
        <w:t xml:space="preserve"> involved in botnets, malware, </w:t>
      </w:r>
      <w:r w:rsidR="009F295E">
        <w:rPr>
          <w:rFonts w:asciiTheme="minorBidi" w:eastAsia="Times New Roman" w:hAnsiTheme="minorBidi"/>
          <w:b/>
          <w:bCs/>
          <w:color w:val="000000"/>
        </w:rPr>
        <w:t>phishing</w:t>
      </w:r>
      <w:r w:rsidR="005139D2">
        <w:rPr>
          <w:rFonts w:asciiTheme="minorBidi" w:eastAsia="Times New Roman" w:hAnsiTheme="minorBidi"/>
          <w:b/>
          <w:bCs/>
          <w:color w:val="000000"/>
        </w:rPr>
        <w:t>, and consumer</w:t>
      </w:r>
      <w:r w:rsidR="005139D2" w:rsidRPr="0028176E">
        <w:rPr>
          <w:rFonts w:asciiTheme="minorBidi" w:eastAsia="Times New Roman" w:hAnsiTheme="minorBidi"/>
          <w:b/>
          <w:bCs/>
          <w:color w:val="000000"/>
        </w:rPr>
        <w:t xml:space="preserve"> </w:t>
      </w:r>
      <w:r w:rsidRPr="0028176E">
        <w:rPr>
          <w:rFonts w:asciiTheme="minorBidi" w:eastAsia="Times New Roman" w:hAnsiTheme="minorBidi"/>
          <w:b/>
          <w:bCs/>
          <w:color w:val="000000"/>
        </w:rPr>
        <w:t>fraud</w:t>
      </w:r>
    </w:p>
    <w:p w14:paraId="0480DF88" w14:textId="77777777" w:rsidR="007245EF" w:rsidRDefault="00A7589A" w:rsidP="00D90BB1">
      <w:pPr>
        <w:numPr>
          <w:ilvl w:val="1"/>
          <w:numId w:val="16"/>
        </w:numPr>
        <w:spacing w:before="120" w:after="0" w:line="240" w:lineRule="auto"/>
        <w:textAlignment w:val="baseline"/>
        <w:rPr>
          <w:rFonts w:asciiTheme="minorBidi" w:eastAsia="Times New Roman" w:hAnsiTheme="minorBidi"/>
          <w:color w:val="000000"/>
        </w:rPr>
      </w:pPr>
      <w:r w:rsidRPr="0028176E">
        <w:rPr>
          <w:rFonts w:asciiTheme="minorBidi" w:eastAsia="Times New Roman" w:hAnsiTheme="minorBidi"/>
          <w:color w:val="000000"/>
        </w:rPr>
        <w:t xml:space="preserve">Requestor is accredited as a cybersecurity professional and has agreed to comply with specific cybersecurity codes of conduct, if applicable.  </w:t>
      </w:r>
    </w:p>
    <w:p w14:paraId="5C5EA17E" w14:textId="342EDA7E" w:rsidR="00A7589A" w:rsidRPr="0028176E" w:rsidRDefault="00A7589A" w:rsidP="00D90BB1">
      <w:pPr>
        <w:numPr>
          <w:ilvl w:val="2"/>
          <w:numId w:val="16"/>
        </w:numPr>
        <w:spacing w:before="120" w:after="0" w:line="240" w:lineRule="auto"/>
        <w:textAlignment w:val="baseline"/>
        <w:rPr>
          <w:rFonts w:asciiTheme="minorBidi" w:eastAsia="Times New Roman" w:hAnsiTheme="minorBidi"/>
          <w:color w:val="000000"/>
        </w:rPr>
      </w:pPr>
      <w:r w:rsidRPr="0028176E">
        <w:rPr>
          <w:rFonts w:asciiTheme="minorBidi" w:eastAsia="Times New Roman" w:hAnsiTheme="minorBidi"/>
          <w:color w:val="000000"/>
        </w:rPr>
        <w:t>Not everyone can simply assert that they are such a professional.</w:t>
      </w:r>
    </w:p>
    <w:p w14:paraId="09324D82" w14:textId="42071273" w:rsidR="007245EF" w:rsidRDefault="00A7589A" w:rsidP="00D90BB1">
      <w:pPr>
        <w:numPr>
          <w:ilvl w:val="1"/>
          <w:numId w:val="16"/>
        </w:numPr>
        <w:spacing w:before="120" w:after="0" w:line="240" w:lineRule="auto"/>
        <w:textAlignment w:val="baseline"/>
        <w:rPr>
          <w:rFonts w:asciiTheme="minorBidi" w:eastAsia="Times New Roman" w:hAnsiTheme="minorBidi"/>
          <w:color w:val="000000"/>
        </w:rPr>
      </w:pPr>
      <w:r w:rsidRPr="0028176E">
        <w:rPr>
          <w:rFonts w:asciiTheme="minorBidi" w:eastAsia="Times New Roman" w:hAnsiTheme="minorBidi"/>
          <w:color w:val="000000"/>
        </w:rPr>
        <w:t xml:space="preserve">Requestor represents that it has investigated and confirmed that the domain name is </w:t>
      </w:r>
      <w:r w:rsidR="000E5849">
        <w:rPr>
          <w:rFonts w:asciiTheme="minorBidi" w:eastAsia="Times New Roman" w:hAnsiTheme="minorBidi"/>
          <w:color w:val="000000"/>
        </w:rPr>
        <w:t>being used as part of a criminal infrastructure.</w:t>
      </w:r>
    </w:p>
    <w:p w14:paraId="35664E31" w14:textId="245B96A1" w:rsidR="00A7589A" w:rsidRDefault="00A7589A" w:rsidP="00D90BB1">
      <w:pPr>
        <w:numPr>
          <w:ilvl w:val="2"/>
          <w:numId w:val="16"/>
        </w:numPr>
        <w:spacing w:before="120" w:after="0" w:line="240" w:lineRule="auto"/>
        <w:textAlignment w:val="baseline"/>
        <w:rPr>
          <w:rFonts w:asciiTheme="minorBidi" w:eastAsia="Times New Roman" w:hAnsiTheme="minorBidi"/>
          <w:color w:val="000000"/>
        </w:rPr>
      </w:pPr>
      <w:r w:rsidRPr="0028176E">
        <w:rPr>
          <w:rFonts w:asciiTheme="minorBidi" w:eastAsia="Times New Roman" w:hAnsiTheme="minorBidi"/>
          <w:color w:val="000000"/>
        </w:rPr>
        <w:t>Direct evidence can also be included in the request - based on the Request contents building block.</w:t>
      </w:r>
    </w:p>
    <w:p w14:paraId="37A4F989" w14:textId="27FB92A1" w:rsidR="00C06B9A" w:rsidRPr="007C0C5D" w:rsidRDefault="000E5849" w:rsidP="00D90BB1">
      <w:pPr>
        <w:numPr>
          <w:ilvl w:val="1"/>
          <w:numId w:val="16"/>
        </w:numPr>
        <w:spacing w:before="120" w:after="0" w:line="240" w:lineRule="auto"/>
        <w:textAlignment w:val="baseline"/>
        <w:rPr>
          <w:rFonts w:asciiTheme="minorBidi" w:eastAsia="Times New Roman" w:hAnsiTheme="minorBidi"/>
          <w:strike/>
          <w:color w:val="000000"/>
        </w:rPr>
      </w:pPr>
      <w:r w:rsidRPr="007C0C5D">
        <w:rPr>
          <w:rFonts w:asciiTheme="minorBidi" w:eastAsia="Times New Roman" w:hAnsiTheme="minorBidi"/>
          <w:strike/>
          <w:color w:val="000000"/>
        </w:rPr>
        <w:t xml:space="preserve">Requestor </w:t>
      </w:r>
      <w:r w:rsidR="00F26F82" w:rsidRPr="007C0C5D">
        <w:rPr>
          <w:rFonts w:asciiTheme="minorBidi" w:eastAsia="Times New Roman" w:hAnsiTheme="minorBidi"/>
          <w:strike/>
          <w:color w:val="000000"/>
        </w:rPr>
        <w:t xml:space="preserve">asserts that the data </w:t>
      </w:r>
      <w:r w:rsidR="00563097" w:rsidRPr="007C0C5D">
        <w:rPr>
          <w:rFonts w:ascii="Arial" w:eastAsia="Times New Roman" w:hAnsi="Arial" w:cs="Arial"/>
          <w:strike/>
          <w:color w:val="000000"/>
        </w:rPr>
        <w:t>will not be used in a way that has legal or similarly significant effects on the data subject</w:t>
      </w:r>
      <w:r w:rsidR="00C06B9A" w:rsidRPr="007C0C5D">
        <w:rPr>
          <w:rFonts w:ascii="Arial" w:eastAsia="Times New Roman" w:hAnsi="Arial" w:cs="Arial"/>
          <w:strike/>
          <w:color w:val="000000"/>
        </w:rPr>
        <w:t>.</w:t>
      </w:r>
    </w:p>
    <w:p w14:paraId="79350154" w14:textId="3F80FE61" w:rsidR="006D1021" w:rsidRPr="007C0C5D" w:rsidRDefault="006D1021" w:rsidP="00D90BB1">
      <w:pPr>
        <w:numPr>
          <w:ilvl w:val="1"/>
          <w:numId w:val="16"/>
        </w:numPr>
        <w:spacing w:before="120" w:after="0" w:line="240" w:lineRule="auto"/>
        <w:textAlignment w:val="baseline"/>
        <w:rPr>
          <w:rFonts w:asciiTheme="minorBidi" w:eastAsia="Times New Roman" w:hAnsiTheme="minorBidi"/>
          <w:strike/>
          <w:color w:val="000000"/>
        </w:rPr>
      </w:pPr>
      <w:r w:rsidRPr="007C0C5D">
        <w:rPr>
          <w:rFonts w:ascii="Arial" w:eastAsia="Times New Roman" w:hAnsi="Arial" w:cs="Arial"/>
          <w:strike/>
          <w:color w:val="000000"/>
        </w:rPr>
        <w:t>Data to be used in a way that has legal or similarly significant effects on the data subject will require a separate request.</w:t>
      </w:r>
    </w:p>
    <w:p w14:paraId="52ABB37E" w14:textId="1A150C32" w:rsidR="00D14CE5" w:rsidRPr="00745F3D" w:rsidRDefault="00D14CE5" w:rsidP="00745F3D">
      <w:pPr>
        <w:numPr>
          <w:ilvl w:val="1"/>
          <w:numId w:val="16"/>
        </w:numPr>
        <w:spacing w:before="120" w:after="0" w:line="240" w:lineRule="auto"/>
        <w:textAlignment w:val="baseline"/>
        <w:rPr>
          <w:rFonts w:asciiTheme="minorBidi" w:eastAsia="Times New Roman" w:hAnsiTheme="minorBidi"/>
          <w:color w:val="000000"/>
        </w:rPr>
      </w:pPr>
      <w:r>
        <w:rPr>
          <w:rFonts w:asciiTheme="minorBidi" w:eastAsia="Times New Roman" w:hAnsiTheme="minorBidi"/>
          <w:color w:val="000000"/>
        </w:rPr>
        <w:t xml:space="preserve">[Cybersecurity investigations take many forms.  </w:t>
      </w:r>
      <w:r w:rsidR="002D6955">
        <w:rPr>
          <w:rFonts w:asciiTheme="minorBidi" w:eastAsia="Times New Roman" w:hAnsiTheme="minorBidi"/>
          <w:color w:val="000000"/>
        </w:rPr>
        <w:t>Usually</w:t>
      </w:r>
      <w:r>
        <w:rPr>
          <w:rFonts w:asciiTheme="minorBidi" w:eastAsia="Times New Roman" w:hAnsiTheme="minorBidi"/>
          <w:color w:val="000000"/>
        </w:rPr>
        <w:t xml:space="preserve"> data is needed simply for </w:t>
      </w:r>
      <w:r w:rsidR="00C45551">
        <w:rPr>
          <w:rFonts w:asciiTheme="minorBidi" w:eastAsia="Times New Roman" w:hAnsiTheme="minorBidi"/>
          <w:color w:val="000000"/>
        </w:rPr>
        <w:t>identifying infrastructure</w:t>
      </w:r>
      <w:r w:rsidR="00413377">
        <w:rPr>
          <w:rFonts w:asciiTheme="minorBidi" w:eastAsia="Times New Roman" w:hAnsiTheme="minorBidi"/>
          <w:color w:val="000000"/>
        </w:rPr>
        <w:t>, with no expectation that legal action can or will be taken</w:t>
      </w:r>
      <w:r w:rsidR="004538BC">
        <w:rPr>
          <w:rFonts w:asciiTheme="minorBidi" w:eastAsia="Times New Roman" w:hAnsiTheme="minorBidi"/>
          <w:color w:val="000000"/>
        </w:rPr>
        <w:t xml:space="preserve">; </w:t>
      </w:r>
      <w:r w:rsidR="007C0C5D">
        <w:rPr>
          <w:rFonts w:asciiTheme="minorBidi" w:eastAsia="Times New Roman" w:hAnsiTheme="minorBidi"/>
          <w:color w:val="000000"/>
        </w:rPr>
        <w:t>however,</w:t>
      </w:r>
      <w:r w:rsidR="00A00A80">
        <w:rPr>
          <w:rFonts w:asciiTheme="minorBidi" w:eastAsia="Times New Roman" w:hAnsiTheme="minorBidi"/>
          <w:color w:val="000000"/>
        </w:rPr>
        <w:t xml:space="preserve"> </w:t>
      </w:r>
      <w:r w:rsidR="00825CAF">
        <w:rPr>
          <w:rFonts w:asciiTheme="minorBidi" w:eastAsia="Times New Roman" w:hAnsiTheme="minorBidi"/>
          <w:color w:val="000000"/>
        </w:rPr>
        <w:t xml:space="preserve">it is possible that </w:t>
      </w:r>
      <w:r>
        <w:rPr>
          <w:rFonts w:asciiTheme="minorBidi" w:eastAsia="Times New Roman" w:hAnsiTheme="minorBidi"/>
          <w:color w:val="000000"/>
        </w:rPr>
        <w:t xml:space="preserve">data </w:t>
      </w:r>
      <w:r w:rsidR="00825CAF">
        <w:rPr>
          <w:rFonts w:asciiTheme="minorBidi" w:eastAsia="Times New Roman" w:hAnsiTheme="minorBidi"/>
          <w:color w:val="000000"/>
        </w:rPr>
        <w:t>might</w:t>
      </w:r>
      <w:r w:rsidR="00A00A80">
        <w:rPr>
          <w:rFonts w:asciiTheme="minorBidi" w:eastAsia="Times New Roman" w:hAnsiTheme="minorBidi"/>
          <w:color w:val="000000"/>
        </w:rPr>
        <w:t xml:space="preserve"> be submitted to LEA </w:t>
      </w:r>
      <w:r w:rsidR="00825CAF">
        <w:rPr>
          <w:rFonts w:asciiTheme="minorBidi" w:eastAsia="Times New Roman" w:hAnsiTheme="minorBidi"/>
          <w:color w:val="000000"/>
        </w:rPr>
        <w:t>to take legal action</w:t>
      </w:r>
      <w:r>
        <w:rPr>
          <w:rFonts w:asciiTheme="minorBidi" w:eastAsia="Times New Roman" w:hAnsiTheme="minorBidi"/>
          <w:color w:val="000000"/>
        </w:rPr>
        <w:t xml:space="preserve">. </w:t>
      </w:r>
      <w:r w:rsidR="00F62CDE">
        <w:rPr>
          <w:rFonts w:asciiTheme="minorBidi" w:eastAsia="Times New Roman" w:hAnsiTheme="minorBidi"/>
          <w:color w:val="000000"/>
        </w:rPr>
        <w:t xml:space="preserve">As a result, </w:t>
      </w:r>
      <w:r>
        <w:rPr>
          <w:rFonts w:asciiTheme="minorBidi" w:eastAsia="Times New Roman" w:hAnsiTheme="minorBidi"/>
          <w:color w:val="000000"/>
        </w:rPr>
        <w:t>the assertion from Assumption IV is particularly relevant to this use case.]</w:t>
      </w:r>
    </w:p>
    <w:p w14:paraId="2D864EFE" w14:textId="1943128F" w:rsidR="00080493" w:rsidRDefault="00F3554E" w:rsidP="00567AA3">
      <w:pPr>
        <w:pStyle w:val="ListParagraph"/>
        <w:numPr>
          <w:ilvl w:val="0"/>
          <w:numId w:val="16"/>
        </w:numPr>
        <w:spacing w:before="240" w:after="0" w:line="240" w:lineRule="auto"/>
        <w:rPr>
          <w:rFonts w:asciiTheme="minorBidi" w:eastAsia="Times New Roman" w:hAnsiTheme="minorBidi"/>
          <w:b/>
          <w:bCs/>
          <w:color w:val="000000"/>
        </w:rPr>
      </w:pPr>
      <w:r>
        <w:rPr>
          <w:rFonts w:asciiTheme="minorBidi" w:eastAsia="Times New Roman" w:hAnsiTheme="minorBidi"/>
          <w:b/>
          <w:bCs/>
          <w:color w:val="000000"/>
        </w:rPr>
        <w:t>D</w:t>
      </w:r>
      <w:r w:rsidR="00914112">
        <w:rPr>
          <w:rFonts w:asciiTheme="minorBidi" w:eastAsia="Times New Roman" w:hAnsiTheme="minorBidi"/>
          <w:b/>
          <w:bCs/>
          <w:color w:val="000000"/>
        </w:rPr>
        <w:t>ata subjects</w:t>
      </w:r>
      <w:r w:rsidR="00B41E10">
        <w:rPr>
          <w:rFonts w:asciiTheme="minorBidi" w:eastAsia="Times New Roman" w:hAnsiTheme="minorBidi"/>
          <w:b/>
          <w:bCs/>
          <w:color w:val="000000"/>
        </w:rPr>
        <w:t xml:space="preserve"> </w:t>
      </w:r>
      <w:r w:rsidR="00914112">
        <w:rPr>
          <w:rFonts w:asciiTheme="minorBidi" w:eastAsia="Times New Roman" w:hAnsiTheme="minorBidi"/>
          <w:b/>
          <w:bCs/>
          <w:color w:val="000000"/>
        </w:rPr>
        <w:t>have</w:t>
      </w:r>
      <w:r w:rsidR="004D4345">
        <w:rPr>
          <w:rFonts w:asciiTheme="minorBidi" w:eastAsia="Times New Roman" w:hAnsiTheme="minorBidi"/>
          <w:b/>
          <w:bCs/>
          <w:color w:val="000000"/>
        </w:rPr>
        <w:t xml:space="preserve"> </w:t>
      </w:r>
      <w:r w:rsidR="00DC7B1C">
        <w:rPr>
          <w:rFonts w:asciiTheme="minorBidi" w:eastAsia="Times New Roman" w:hAnsiTheme="minorBidi"/>
          <w:b/>
          <w:bCs/>
          <w:color w:val="000000"/>
        </w:rPr>
        <w:t xml:space="preserve">consented </w:t>
      </w:r>
      <w:r w:rsidR="00914112">
        <w:rPr>
          <w:rFonts w:asciiTheme="minorBidi" w:eastAsia="Times New Roman" w:hAnsiTheme="minorBidi"/>
          <w:b/>
          <w:bCs/>
          <w:color w:val="000000"/>
        </w:rPr>
        <w:t xml:space="preserve">to make </w:t>
      </w:r>
      <w:r w:rsidR="00C4310A">
        <w:rPr>
          <w:rFonts w:asciiTheme="minorBidi" w:eastAsia="Times New Roman" w:hAnsiTheme="minorBidi"/>
          <w:b/>
          <w:bCs/>
          <w:color w:val="000000"/>
        </w:rPr>
        <w:t>their registration data public</w:t>
      </w:r>
    </w:p>
    <w:p w14:paraId="44DDB5DD" w14:textId="0D3E9162" w:rsidR="00F3554E" w:rsidRPr="004F79C1" w:rsidRDefault="0086053A" w:rsidP="004F79C1">
      <w:pPr>
        <w:numPr>
          <w:ilvl w:val="1"/>
          <w:numId w:val="16"/>
        </w:numPr>
        <w:spacing w:before="120" w:after="0" w:line="240" w:lineRule="auto"/>
        <w:textAlignment w:val="baseline"/>
        <w:rPr>
          <w:rFonts w:asciiTheme="minorBidi" w:eastAsia="Times New Roman" w:hAnsiTheme="minorBidi"/>
          <w:color w:val="000000"/>
        </w:rPr>
      </w:pPr>
      <w:r w:rsidRPr="00D11B57">
        <w:rPr>
          <w:rFonts w:asciiTheme="minorBidi" w:eastAsia="Times New Roman" w:hAnsiTheme="minorBidi"/>
          <w:strike/>
          <w:color w:val="000000"/>
        </w:rPr>
        <w:t>See</w:t>
      </w:r>
      <w:r w:rsidR="000B340F" w:rsidRPr="00D11B57">
        <w:rPr>
          <w:rFonts w:asciiTheme="minorBidi" w:eastAsia="Times New Roman" w:hAnsiTheme="minorBidi"/>
          <w:strike/>
          <w:color w:val="000000"/>
        </w:rPr>
        <w:t xml:space="preserve"> Phase 1 policy</w:t>
      </w:r>
      <w:r w:rsidRPr="00D11B57">
        <w:rPr>
          <w:rFonts w:asciiTheme="minorBidi" w:eastAsia="Times New Roman" w:hAnsiTheme="minorBidi"/>
          <w:strike/>
          <w:color w:val="000000"/>
        </w:rPr>
        <w:t xml:space="preserve"> Rec #6</w:t>
      </w:r>
      <w:r w:rsidR="000B340F" w:rsidRPr="00D11B57">
        <w:rPr>
          <w:rFonts w:asciiTheme="minorBidi" w:eastAsia="Times New Roman" w:hAnsiTheme="minorBidi"/>
          <w:strike/>
          <w:color w:val="000000"/>
        </w:rPr>
        <w:t>.</w:t>
      </w:r>
      <w:r w:rsidR="009C56CF">
        <w:rPr>
          <w:rFonts w:asciiTheme="minorBidi" w:eastAsia="Times New Roman" w:hAnsiTheme="minorBidi"/>
          <w:color w:val="000000"/>
        </w:rPr>
        <w:t xml:space="preserve"> [</w:t>
      </w:r>
      <w:r w:rsidR="002236F6">
        <w:rPr>
          <w:rFonts w:asciiTheme="minorBidi" w:eastAsia="Times New Roman" w:hAnsiTheme="minorBidi"/>
          <w:color w:val="000000"/>
        </w:rPr>
        <w:t xml:space="preserve">This use case is </w:t>
      </w:r>
      <w:r w:rsidR="00223E2A">
        <w:rPr>
          <w:rFonts w:asciiTheme="minorBidi" w:eastAsia="Times New Roman" w:hAnsiTheme="minorBidi"/>
          <w:color w:val="000000"/>
        </w:rPr>
        <w:t xml:space="preserve">invalid as per </w:t>
      </w:r>
      <w:r w:rsidR="00223E2A" w:rsidRPr="004F79C1">
        <w:rPr>
          <w:rFonts w:asciiTheme="minorBidi" w:eastAsia="Times New Roman" w:hAnsiTheme="minorBidi"/>
          <w:color w:val="000000"/>
        </w:rPr>
        <w:t>Phase 1 policy</w:t>
      </w:r>
      <w:r w:rsidR="00223E2A">
        <w:rPr>
          <w:rFonts w:asciiTheme="minorBidi" w:eastAsia="Times New Roman" w:hAnsiTheme="minorBidi"/>
          <w:color w:val="000000"/>
        </w:rPr>
        <w:t xml:space="preserve"> Rec #6 – such data would be published </w:t>
      </w:r>
      <w:r w:rsidR="001619ED">
        <w:rPr>
          <w:rFonts w:asciiTheme="minorBidi" w:eastAsia="Times New Roman" w:hAnsiTheme="minorBidi"/>
          <w:color w:val="000000"/>
        </w:rPr>
        <w:t xml:space="preserve">and would not require SSAD </w:t>
      </w:r>
      <w:r w:rsidR="00D11B57">
        <w:rPr>
          <w:rFonts w:asciiTheme="minorBidi" w:eastAsia="Times New Roman" w:hAnsiTheme="minorBidi"/>
          <w:color w:val="000000"/>
        </w:rPr>
        <w:t>for access.]</w:t>
      </w:r>
    </w:p>
    <w:p w14:paraId="6A7A3D9C" w14:textId="003B3CA3" w:rsidR="000B340F" w:rsidRPr="00D11B57" w:rsidRDefault="00000834" w:rsidP="004F79C1">
      <w:pPr>
        <w:numPr>
          <w:ilvl w:val="1"/>
          <w:numId w:val="16"/>
        </w:numPr>
        <w:spacing w:before="120" w:after="0" w:line="240" w:lineRule="auto"/>
        <w:textAlignment w:val="baseline"/>
        <w:rPr>
          <w:rFonts w:asciiTheme="minorBidi" w:eastAsia="Times New Roman" w:hAnsiTheme="minorBidi"/>
          <w:strike/>
          <w:color w:val="000000"/>
        </w:rPr>
      </w:pPr>
      <w:r w:rsidRPr="00D11B57">
        <w:rPr>
          <w:rFonts w:asciiTheme="minorBidi" w:eastAsia="Times New Roman" w:hAnsiTheme="minorBidi"/>
          <w:strike/>
          <w:color w:val="000000"/>
        </w:rPr>
        <w:t xml:space="preserve">Given the complexities of compliance tracking, it probably only makes sense for the CP to flag </w:t>
      </w:r>
      <w:r w:rsidR="00587C45" w:rsidRPr="00D11B57">
        <w:rPr>
          <w:rFonts w:asciiTheme="minorBidi" w:eastAsia="Times New Roman" w:hAnsiTheme="minorBidi"/>
          <w:strike/>
          <w:color w:val="000000"/>
        </w:rPr>
        <w:t>this locally</w:t>
      </w:r>
      <w:r w:rsidR="00BA6E0F" w:rsidRPr="00D11B57">
        <w:rPr>
          <w:rFonts w:asciiTheme="minorBidi" w:eastAsia="Times New Roman" w:hAnsiTheme="minorBidi"/>
          <w:strike/>
          <w:color w:val="000000"/>
        </w:rPr>
        <w:t xml:space="preserve"> to avoid synchronization </w:t>
      </w:r>
      <w:r w:rsidR="003F4B16" w:rsidRPr="00D11B57">
        <w:rPr>
          <w:rFonts w:asciiTheme="minorBidi" w:eastAsia="Times New Roman" w:hAnsiTheme="minorBidi"/>
          <w:strike/>
          <w:color w:val="000000"/>
        </w:rPr>
        <w:t xml:space="preserve">issues between Gateway and </w:t>
      </w:r>
      <w:r w:rsidR="00F92E63" w:rsidRPr="00D11B57">
        <w:rPr>
          <w:rFonts w:asciiTheme="minorBidi" w:eastAsia="Times New Roman" w:hAnsiTheme="minorBidi"/>
          <w:strike/>
          <w:color w:val="000000"/>
        </w:rPr>
        <w:t>CP.</w:t>
      </w:r>
    </w:p>
    <w:p w14:paraId="1A3EEA5D" w14:textId="182DBBB2" w:rsidR="00D90BB1" w:rsidRPr="006D1021" w:rsidRDefault="00D90BB1" w:rsidP="006B2DDA">
      <w:pPr>
        <w:pStyle w:val="ListParagraph"/>
        <w:numPr>
          <w:ilvl w:val="0"/>
          <w:numId w:val="16"/>
        </w:numPr>
        <w:spacing w:before="240" w:after="0" w:line="240" w:lineRule="auto"/>
        <w:rPr>
          <w:rFonts w:asciiTheme="minorBidi" w:eastAsia="Times New Roman" w:hAnsiTheme="minorBidi"/>
          <w:b/>
          <w:bCs/>
          <w:color w:val="000000"/>
        </w:rPr>
      </w:pPr>
      <w:r w:rsidRPr="006D1021">
        <w:rPr>
          <w:rFonts w:asciiTheme="minorBidi" w:eastAsia="Times New Roman" w:hAnsiTheme="minorBidi"/>
          <w:b/>
          <w:bCs/>
          <w:color w:val="000000"/>
        </w:rPr>
        <w:t>Request for data from a UDRP/USR Provider. </w:t>
      </w:r>
    </w:p>
    <w:p w14:paraId="4621FD65" w14:textId="47046276" w:rsidR="00350499" w:rsidRDefault="006C01DF" w:rsidP="00350499">
      <w:pPr>
        <w:numPr>
          <w:ilvl w:val="1"/>
          <w:numId w:val="16"/>
        </w:numPr>
        <w:spacing w:before="120" w:after="0" w:line="240" w:lineRule="auto"/>
        <w:textAlignment w:val="baseline"/>
        <w:rPr>
          <w:rFonts w:asciiTheme="minorBidi" w:eastAsia="Times New Roman" w:hAnsiTheme="minorBidi"/>
          <w:color w:val="000000"/>
        </w:rPr>
      </w:pPr>
      <w:r w:rsidRPr="00D37BC5">
        <w:rPr>
          <w:rFonts w:asciiTheme="minorBidi" w:eastAsia="Times New Roman" w:hAnsiTheme="minorBidi"/>
          <w:color w:val="000000"/>
        </w:rPr>
        <w:t xml:space="preserve">UDRP or URS Provider has received a UDRP or URS filing for the domain name. </w:t>
      </w:r>
    </w:p>
    <w:p w14:paraId="0E422E40" w14:textId="54FC3AE8" w:rsidR="000A31AB" w:rsidRDefault="000A31AB" w:rsidP="00350499">
      <w:pPr>
        <w:numPr>
          <w:ilvl w:val="1"/>
          <w:numId w:val="16"/>
        </w:numPr>
        <w:spacing w:before="120" w:after="0" w:line="240" w:lineRule="auto"/>
        <w:textAlignment w:val="baseline"/>
        <w:rPr>
          <w:rFonts w:asciiTheme="minorBidi" w:eastAsia="Times New Roman" w:hAnsiTheme="minorBidi"/>
          <w:color w:val="000000"/>
        </w:rPr>
      </w:pPr>
      <w:r w:rsidRPr="000A31AB">
        <w:rPr>
          <w:rFonts w:asciiTheme="minorBidi" w:eastAsia="Times New Roman" w:hAnsiTheme="minorBidi"/>
          <w:color w:val="000000"/>
        </w:rPr>
        <w:t>The Registrar must provide the UDRP or URS Provider with the information requested in the verification request, per section 4(b) of the Rules for Uniform Domain Name Dispute Resolution Policy. (https://www.icann.org/resources/pages/udrp-rules-2015-03-11-en)</w:t>
      </w:r>
    </w:p>
    <w:p w14:paraId="582EDB15" w14:textId="4C844343" w:rsidR="00C55F3F" w:rsidRPr="00D90BB1" w:rsidRDefault="00C55F3F" w:rsidP="006B2DDA">
      <w:pPr>
        <w:spacing w:before="120" w:after="0" w:line="240" w:lineRule="auto"/>
        <w:textAlignment w:val="baseline"/>
        <w:rPr>
          <w:rFonts w:asciiTheme="minorBidi" w:eastAsia="Times New Roman" w:hAnsiTheme="minorBidi"/>
          <w:color w:val="000000"/>
        </w:rPr>
      </w:pPr>
    </w:p>
    <w:sectPr w:rsidR="00C55F3F" w:rsidRPr="00D90B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CD1DF" w14:textId="77777777" w:rsidR="00C06A3C" w:rsidRDefault="00C06A3C" w:rsidP="003C0DE7">
      <w:pPr>
        <w:spacing w:after="0" w:line="240" w:lineRule="auto"/>
      </w:pPr>
      <w:r>
        <w:separator/>
      </w:r>
    </w:p>
  </w:endnote>
  <w:endnote w:type="continuationSeparator" w:id="0">
    <w:p w14:paraId="2DA25955" w14:textId="77777777" w:rsidR="00C06A3C" w:rsidRDefault="00C06A3C" w:rsidP="003C0DE7">
      <w:pPr>
        <w:spacing w:after="0" w:line="240" w:lineRule="auto"/>
      </w:pPr>
      <w:r>
        <w:continuationSeparator/>
      </w:r>
    </w:p>
  </w:endnote>
  <w:endnote w:type="continuationNotice" w:id="1">
    <w:p w14:paraId="53838A71" w14:textId="77777777" w:rsidR="00C06A3C" w:rsidRDefault="00C06A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EA998" w14:textId="77777777" w:rsidR="00C06A3C" w:rsidRDefault="00C06A3C" w:rsidP="003C0DE7">
      <w:pPr>
        <w:spacing w:after="0" w:line="240" w:lineRule="auto"/>
      </w:pPr>
      <w:r>
        <w:separator/>
      </w:r>
    </w:p>
  </w:footnote>
  <w:footnote w:type="continuationSeparator" w:id="0">
    <w:p w14:paraId="63C9D98F" w14:textId="77777777" w:rsidR="00C06A3C" w:rsidRDefault="00C06A3C" w:rsidP="003C0DE7">
      <w:pPr>
        <w:spacing w:after="0" w:line="240" w:lineRule="auto"/>
      </w:pPr>
      <w:r>
        <w:continuationSeparator/>
      </w:r>
    </w:p>
  </w:footnote>
  <w:footnote w:type="continuationNotice" w:id="1">
    <w:p w14:paraId="54F88A9C" w14:textId="77777777" w:rsidR="00C06A3C" w:rsidRDefault="00C06A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35F1A"/>
    <w:multiLevelType w:val="multilevel"/>
    <w:tmpl w:val="7C90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B1B8A"/>
    <w:multiLevelType w:val="multilevel"/>
    <w:tmpl w:val="6796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51615"/>
    <w:multiLevelType w:val="multilevel"/>
    <w:tmpl w:val="B4E6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D307E"/>
    <w:multiLevelType w:val="multilevel"/>
    <w:tmpl w:val="206C5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AB5B95"/>
    <w:multiLevelType w:val="multilevel"/>
    <w:tmpl w:val="3738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17001"/>
    <w:multiLevelType w:val="hybridMultilevel"/>
    <w:tmpl w:val="0A4C4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92EA3"/>
    <w:multiLevelType w:val="multilevel"/>
    <w:tmpl w:val="9A26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717820"/>
    <w:multiLevelType w:val="multilevel"/>
    <w:tmpl w:val="78BAFFD4"/>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DB58EC"/>
    <w:multiLevelType w:val="multilevel"/>
    <w:tmpl w:val="49DE4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A37ED8"/>
    <w:multiLevelType w:val="multilevel"/>
    <w:tmpl w:val="F828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5F0CE2"/>
    <w:multiLevelType w:val="multilevel"/>
    <w:tmpl w:val="D758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C270FA"/>
    <w:multiLevelType w:val="multilevel"/>
    <w:tmpl w:val="DB1E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F35FA7"/>
    <w:multiLevelType w:val="multilevel"/>
    <w:tmpl w:val="AB54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F16F59"/>
    <w:multiLevelType w:val="multilevel"/>
    <w:tmpl w:val="F82C3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57695F"/>
    <w:multiLevelType w:val="multilevel"/>
    <w:tmpl w:val="4876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C012D8"/>
    <w:multiLevelType w:val="multilevel"/>
    <w:tmpl w:val="5E12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B2640D"/>
    <w:multiLevelType w:val="multilevel"/>
    <w:tmpl w:val="0108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2"/>
  </w:num>
  <w:num w:numId="4">
    <w:abstractNumId w:val="10"/>
  </w:num>
  <w:num w:numId="5">
    <w:abstractNumId w:val="15"/>
  </w:num>
  <w:num w:numId="6">
    <w:abstractNumId w:val="1"/>
  </w:num>
  <w:num w:numId="7">
    <w:abstractNumId w:val="11"/>
  </w:num>
  <w:num w:numId="8">
    <w:abstractNumId w:val="6"/>
  </w:num>
  <w:num w:numId="9">
    <w:abstractNumId w:val="2"/>
  </w:num>
  <w:num w:numId="10">
    <w:abstractNumId w:val="14"/>
  </w:num>
  <w:num w:numId="11">
    <w:abstractNumId w:val="0"/>
  </w:num>
  <w:num w:numId="12">
    <w:abstractNumId w:val="16"/>
  </w:num>
  <w:num w:numId="13">
    <w:abstractNumId w:val="9"/>
  </w:num>
  <w:num w:numId="14">
    <w:abstractNumId w:val="13"/>
  </w:num>
  <w:num w:numId="15">
    <w:abstractNumId w:val="3"/>
  </w:num>
  <w:num w:numId="16">
    <w:abstractNumId w:val="5"/>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9A"/>
    <w:rsid w:val="00000834"/>
    <w:rsid w:val="000028FB"/>
    <w:rsid w:val="000109C0"/>
    <w:rsid w:val="00015042"/>
    <w:rsid w:val="000154DB"/>
    <w:rsid w:val="00020264"/>
    <w:rsid w:val="00020C4B"/>
    <w:rsid w:val="00021CD7"/>
    <w:rsid w:val="00031EC9"/>
    <w:rsid w:val="0003329C"/>
    <w:rsid w:val="0003440F"/>
    <w:rsid w:val="00034573"/>
    <w:rsid w:val="0003464C"/>
    <w:rsid w:val="000357DC"/>
    <w:rsid w:val="000445E3"/>
    <w:rsid w:val="00046C16"/>
    <w:rsid w:val="00056D86"/>
    <w:rsid w:val="00064E00"/>
    <w:rsid w:val="000707A4"/>
    <w:rsid w:val="00070EE2"/>
    <w:rsid w:val="00072F17"/>
    <w:rsid w:val="00073560"/>
    <w:rsid w:val="0007442B"/>
    <w:rsid w:val="00080493"/>
    <w:rsid w:val="00087D72"/>
    <w:rsid w:val="00091C96"/>
    <w:rsid w:val="000977B9"/>
    <w:rsid w:val="000A0B9B"/>
    <w:rsid w:val="000A31AB"/>
    <w:rsid w:val="000B340F"/>
    <w:rsid w:val="000B5CBE"/>
    <w:rsid w:val="000C26EA"/>
    <w:rsid w:val="000D21FE"/>
    <w:rsid w:val="000D274E"/>
    <w:rsid w:val="000D4CB3"/>
    <w:rsid w:val="000E54EA"/>
    <w:rsid w:val="000E5849"/>
    <w:rsid w:val="000E6839"/>
    <w:rsid w:val="00101CEF"/>
    <w:rsid w:val="00102853"/>
    <w:rsid w:val="00103AF6"/>
    <w:rsid w:val="00110211"/>
    <w:rsid w:val="00121EA4"/>
    <w:rsid w:val="00125FD3"/>
    <w:rsid w:val="0013280F"/>
    <w:rsid w:val="001334C1"/>
    <w:rsid w:val="001406DB"/>
    <w:rsid w:val="00144CC6"/>
    <w:rsid w:val="0015698C"/>
    <w:rsid w:val="001619ED"/>
    <w:rsid w:val="00166681"/>
    <w:rsid w:val="0017156A"/>
    <w:rsid w:val="00180A1F"/>
    <w:rsid w:val="00181674"/>
    <w:rsid w:val="001909DE"/>
    <w:rsid w:val="001926E6"/>
    <w:rsid w:val="001A563E"/>
    <w:rsid w:val="001B428F"/>
    <w:rsid w:val="001C53A3"/>
    <w:rsid w:val="001E7911"/>
    <w:rsid w:val="001E79D9"/>
    <w:rsid w:val="001F0A6E"/>
    <w:rsid w:val="001F0EB2"/>
    <w:rsid w:val="001F583C"/>
    <w:rsid w:val="001F6C20"/>
    <w:rsid w:val="0020203F"/>
    <w:rsid w:val="00206359"/>
    <w:rsid w:val="002236F6"/>
    <w:rsid w:val="00223E2A"/>
    <w:rsid w:val="002253D6"/>
    <w:rsid w:val="00226461"/>
    <w:rsid w:val="00226FF7"/>
    <w:rsid w:val="00231FA0"/>
    <w:rsid w:val="002337B8"/>
    <w:rsid w:val="0023685B"/>
    <w:rsid w:val="0024240E"/>
    <w:rsid w:val="00245E2E"/>
    <w:rsid w:val="002530DA"/>
    <w:rsid w:val="00253F93"/>
    <w:rsid w:val="0025472C"/>
    <w:rsid w:val="002715B4"/>
    <w:rsid w:val="002737A1"/>
    <w:rsid w:val="00277056"/>
    <w:rsid w:val="0028176E"/>
    <w:rsid w:val="002818AA"/>
    <w:rsid w:val="0028226C"/>
    <w:rsid w:val="002918A5"/>
    <w:rsid w:val="00291DBF"/>
    <w:rsid w:val="002A0791"/>
    <w:rsid w:val="002A1A50"/>
    <w:rsid w:val="002A6740"/>
    <w:rsid w:val="002A7D48"/>
    <w:rsid w:val="002B22DA"/>
    <w:rsid w:val="002B405C"/>
    <w:rsid w:val="002B519A"/>
    <w:rsid w:val="002C2BD4"/>
    <w:rsid w:val="002C326D"/>
    <w:rsid w:val="002C456D"/>
    <w:rsid w:val="002C7EFC"/>
    <w:rsid w:val="002D3C21"/>
    <w:rsid w:val="002D3C81"/>
    <w:rsid w:val="002D3D74"/>
    <w:rsid w:val="002D6955"/>
    <w:rsid w:val="002D77AB"/>
    <w:rsid w:val="002E36B2"/>
    <w:rsid w:val="002E6C2A"/>
    <w:rsid w:val="002F74FB"/>
    <w:rsid w:val="00300777"/>
    <w:rsid w:val="003014C0"/>
    <w:rsid w:val="00301F8B"/>
    <w:rsid w:val="0030509E"/>
    <w:rsid w:val="00311EDB"/>
    <w:rsid w:val="0031424D"/>
    <w:rsid w:val="00320169"/>
    <w:rsid w:val="00325B9A"/>
    <w:rsid w:val="003300A1"/>
    <w:rsid w:val="00336674"/>
    <w:rsid w:val="003429AC"/>
    <w:rsid w:val="00346F8B"/>
    <w:rsid w:val="00350499"/>
    <w:rsid w:val="0035244F"/>
    <w:rsid w:val="00352F7D"/>
    <w:rsid w:val="00366B8F"/>
    <w:rsid w:val="003675D5"/>
    <w:rsid w:val="00374C53"/>
    <w:rsid w:val="00384BFB"/>
    <w:rsid w:val="003872EE"/>
    <w:rsid w:val="00392504"/>
    <w:rsid w:val="00393EA5"/>
    <w:rsid w:val="00397FE4"/>
    <w:rsid w:val="003A4B9F"/>
    <w:rsid w:val="003A7C85"/>
    <w:rsid w:val="003B2AA8"/>
    <w:rsid w:val="003B6BF4"/>
    <w:rsid w:val="003C0DE7"/>
    <w:rsid w:val="003C1988"/>
    <w:rsid w:val="003C2B49"/>
    <w:rsid w:val="003C54B6"/>
    <w:rsid w:val="003C6040"/>
    <w:rsid w:val="003D66D2"/>
    <w:rsid w:val="003F4B16"/>
    <w:rsid w:val="003F75A1"/>
    <w:rsid w:val="00403B81"/>
    <w:rsid w:val="00405301"/>
    <w:rsid w:val="004059F0"/>
    <w:rsid w:val="004108C0"/>
    <w:rsid w:val="00412FCB"/>
    <w:rsid w:val="00413377"/>
    <w:rsid w:val="00414BEB"/>
    <w:rsid w:val="00425033"/>
    <w:rsid w:val="004276DF"/>
    <w:rsid w:val="004307AD"/>
    <w:rsid w:val="0043551D"/>
    <w:rsid w:val="004427B8"/>
    <w:rsid w:val="00445D35"/>
    <w:rsid w:val="00447FDC"/>
    <w:rsid w:val="004538BC"/>
    <w:rsid w:val="004570A9"/>
    <w:rsid w:val="00461F95"/>
    <w:rsid w:val="00464491"/>
    <w:rsid w:val="004713D3"/>
    <w:rsid w:val="00471C15"/>
    <w:rsid w:val="00472574"/>
    <w:rsid w:val="00474566"/>
    <w:rsid w:val="00482BB3"/>
    <w:rsid w:val="00483BD3"/>
    <w:rsid w:val="00484CE8"/>
    <w:rsid w:val="004A19E3"/>
    <w:rsid w:val="004A29C7"/>
    <w:rsid w:val="004A64CD"/>
    <w:rsid w:val="004B3C45"/>
    <w:rsid w:val="004C2A2B"/>
    <w:rsid w:val="004C39EC"/>
    <w:rsid w:val="004C41DF"/>
    <w:rsid w:val="004D4345"/>
    <w:rsid w:val="004D613D"/>
    <w:rsid w:val="004E210F"/>
    <w:rsid w:val="004E5440"/>
    <w:rsid w:val="004F3C2D"/>
    <w:rsid w:val="004F79C1"/>
    <w:rsid w:val="00507290"/>
    <w:rsid w:val="00512EAD"/>
    <w:rsid w:val="005139D2"/>
    <w:rsid w:val="00520DBD"/>
    <w:rsid w:val="00526737"/>
    <w:rsid w:val="00527E41"/>
    <w:rsid w:val="00545140"/>
    <w:rsid w:val="00546404"/>
    <w:rsid w:val="00546BF8"/>
    <w:rsid w:val="00546F81"/>
    <w:rsid w:val="00547FDD"/>
    <w:rsid w:val="00551CDF"/>
    <w:rsid w:val="00555DFC"/>
    <w:rsid w:val="005624C9"/>
    <w:rsid w:val="00563097"/>
    <w:rsid w:val="00567AA3"/>
    <w:rsid w:val="0057106F"/>
    <w:rsid w:val="0057550F"/>
    <w:rsid w:val="005842C4"/>
    <w:rsid w:val="00587C45"/>
    <w:rsid w:val="005933DF"/>
    <w:rsid w:val="0059770D"/>
    <w:rsid w:val="005A75CA"/>
    <w:rsid w:val="005A7A48"/>
    <w:rsid w:val="005B2333"/>
    <w:rsid w:val="005B5F93"/>
    <w:rsid w:val="005B68EC"/>
    <w:rsid w:val="005C218B"/>
    <w:rsid w:val="005F3448"/>
    <w:rsid w:val="005F72D2"/>
    <w:rsid w:val="00613925"/>
    <w:rsid w:val="006157C1"/>
    <w:rsid w:val="00622BDD"/>
    <w:rsid w:val="006321E5"/>
    <w:rsid w:val="00632EB4"/>
    <w:rsid w:val="006379BF"/>
    <w:rsid w:val="00647519"/>
    <w:rsid w:val="006575C4"/>
    <w:rsid w:val="006648BC"/>
    <w:rsid w:val="00671AD3"/>
    <w:rsid w:val="006725F6"/>
    <w:rsid w:val="00673FD7"/>
    <w:rsid w:val="006758BB"/>
    <w:rsid w:val="006761B0"/>
    <w:rsid w:val="00681BBA"/>
    <w:rsid w:val="006825F6"/>
    <w:rsid w:val="00683815"/>
    <w:rsid w:val="00695C73"/>
    <w:rsid w:val="00697F04"/>
    <w:rsid w:val="006A4975"/>
    <w:rsid w:val="006A7026"/>
    <w:rsid w:val="006B03F4"/>
    <w:rsid w:val="006B2DDA"/>
    <w:rsid w:val="006B3A7A"/>
    <w:rsid w:val="006B58F4"/>
    <w:rsid w:val="006B7512"/>
    <w:rsid w:val="006C01DF"/>
    <w:rsid w:val="006C2146"/>
    <w:rsid w:val="006C52FB"/>
    <w:rsid w:val="006D0E80"/>
    <w:rsid w:val="006D1021"/>
    <w:rsid w:val="006D76EE"/>
    <w:rsid w:val="006E39EA"/>
    <w:rsid w:val="006E6F91"/>
    <w:rsid w:val="006F7553"/>
    <w:rsid w:val="006F78EE"/>
    <w:rsid w:val="0070041E"/>
    <w:rsid w:val="00710E02"/>
    <w:rsid w:val="00712E91"/>
    <w:rsid w:val="007138C5"/>
    <w:rsid w:val="00713F41"/>
    <w:rsid w:val="007245EF"/>
    <w:rsid w:val="00724BE9"/>
    <w:rsid w:val="0073021C"/>
    <w:rsid w:val="007310B1"/>
    <w:rsid w:val="00733509"/>
    <w:rsid w:val="0073631F"/>
    <w:rsid w:val="00744305"/>
    <w:rsid w:val="00745572"/>
    <w:rsid w:val="00745F3D"/>
    <w:rsid w:val="00746DF1"/>
    <w:rsid w:val="00747C31"/>
    <w:rsid w:val="00747D88"/>
    <w:rsid w:val="007529E2"/>
    <w:rsid w:val="00764712"/>
    <w:rsid w:val="007650BD"/>
    <w:rsid w:val="007656B4"/>
    <w:rsid w:val="00766D56"/>
    <w:rsid w:val="00772447"/>
    <w:rsid w:val="00777B7C"/>
    <w:rsid w:val="00777FAF"/>
    <w:rsid w:val="0079438A"/>
    <w:rsid w:val="007973F5"/>
    <w:rsid w:val="007A1DCB"/>
    <w:rsid w:val="007A1F4C"/>
    <w:rsid w:val="007A5450"/>
    <w:rsid w:val="007B005F"/>
    <w:rsid w:val="007B12F8"/>
    <w:rsid w:val="007B6D9C"/>
    <w:rsid w:val="007B7B79"/>
    <w:rsid w:val="007C0C5D"/>
    <w:rsid w:val="007C7170"/>
    <w:rsid w:val="007D0DBF"/>
    <w:rsid w:val="007D2069"/>
    <w:rsid w:val="007D3499"/>
    <w:rsid w:val="007D7A56"/>
    <w:rsid w:val="007E1571"/>
    <w:rsid w:val="007E5711"/>
    <w:rsid w:val="007F06C7"/>
    <w:rsid w:val="007F7277"/>
    <w:rsid w:val="00801E83"/>
    <w:rsid w:val="008077BA"/>
    <w:rsid w:val="008120BE"/>
    <w:rsid w:val="0081666F"/>
    <w:rsid w:val="00821B37"/>
    <w:rsid w:val="00823FB6"/>
    <w:rsid w:val="00824600"/>
    <w:rsid w:val="00825044"/>
    <w:rsid w:val="00825CAF"/>
    <w:rsid w:val="00844A90"/>
    <w:rsid w:val="00847150"/>
    <w:rsid w:val="00852DD7"/>
    <w:rsid w:val="0086053A"/>
    <w:rsid w:val="008605E6"/>
    <w:rsid w:val="008634FC"/>
    <w:rsid w:val="0087294E"/>
    <w:rsid w:val="00873687"/>
    <w:rsid w:val="00873E80"/>
    <w:rsid w:val="00877B04"/>
    <w:rsid w:val="0088051A"/>
    <w:rsid w:val="00881994"/>
    <w:rsid w:val="00882059"/>
    <w:rsid w:val="008821ED"/>
    <w:rsid w:val="00882A72"/>
    <w:rsid w:val="00885599"/>
    <w:rsid w:val="00896A74"/>
    <w:rsid w:val="008A2C49"/>
    <w:rsid w:val="008A5142"/>
    <w:rsid w:val="008B1C44"/>
    <w:rsid w:val="008D3288"/>
    <w:rsid w:val="008D39CF"/>
    <w:rsid w:val="008D3B06"/>
    <w:rsid w:val="008D3B5C"/>
    <w:rsid w:val="008E088D"/>
    <w:rsid w:val="008E1C38"/>
    <w:rsid w:val="008E4130"/>
    <w:rsid w:val="008E4EEA"/>
    <w:rsid w:val="008E6377"/>
    <w:rsid w:val="008E67EE"/>
    <w:rsid w:val="008F1D92"/>
    <w:rsid w:val="008F3B87"/>
    <w:rsid w:val="008F5246"/>
    <w:rsid w:val="009027D4"/>
    <w:rsid w:val="00902F06"/>
    <w:rsid w:val="009051A1"/>
    <w:rsid w:val="00910B3E"/>
    <w:rsid w:val="0091261C"/>
    <w:rsid w:val="0091262C"/>
    <w:rsid w:val="00914112"/>
    <w:rsid w:val="0092266C"/>
    <w:rsid w:val="009232DD"/>
    <w:rsid w:val="00933851"/>
    <w:rsid w:val="009341A3"/>
    <w:rsid w:val="00937665"/>
    <w:rsid w:val="0094176F"/>
    <w:rsid w:val="00946C1A"/>
    <w:rsid w:val="0096048E"/>
    <w:rsid w:val="00964967"/>
    <w:rsid w:val="00964B3B"/>
    <w:rsid w:val="00970184"/>
    <w:rsid w:val="009748B2"/>
    <w:rsid w:val="00975B83"/>
    <w:rsid w:val="00984990"/>
    <w:rsid w:val="00984BF0"/>
    <w:rsid w:val="00991707"/>
    <w:rsid w:val="009935CB"/>
    <w:rsid w:val="009A278A"/>
    <w:rsid w:val="009A4A4D"/>
    <w:rsid w:val="009A5D86"/>
    <w:rsid w:val="009A63CB"/>
    <w:rsid w:val="009C3036"/>
    <w:rsid w:val="009C4855"/>
    <w:rsid w:val="009C56CF"/>
    <w:rsid w:val="009C7789"/>
    <w:rsid w:val="009D096D"/>
    <w:rsid w:val="009D2AB4"/>
    <w:rsid w:val="009D6BA3"/>
    <w:rsid w:val="009E27E8"/>
    <w:rsid w:val="009E63E6"/>
    <w:rsid w:val="009E7CE9"/>
    <w:rsid w:val="009F166E"/>
    <w:rsid w:val="009F23FD"/>
    <w:rsid w:val="009F295E"/>
    <w:rsid w:val="009F421C"/>
    <w:rsid w:val="009F4D3A"/>
    <w:rsid w:val="009F6189"/>
    <w:rsid w:val="009F78F8"/>
    <w:rsid w:val="00A000FA"/>
    <w:rsid w:val="00A00A80"/>
    <w:rsid w:val="00A031CA"/>
    <w:rsid w:val="00A033C5"/>
    <w:rsid w:val="00A05180"/>
    <w:rsid w:val="00A05374"/>
    <w:rsid w:val="00A06B76"/>
    <w:rsid w:val="00A104D7"/>
    <w:rsid w:val="00A11C6A"/>
    <w:rsid w:val="00A1502D"/>
    <w:rsid w:val="00A22F07"/>
    <w:rsid w:val="00A25C40"/>
    <w:rsid w:val="00A261A5"/>
    <w:rsid w:val="00A35EDC"/>
    <w:rsid w:val="00A5196B"/>
    <w:rsid w:val="00A633A9"/>
    <w:rsid w:val="00A633C4"/>
    <w:rsid w:val="00A75493"/>
    <w:rsid w:val="00A75706"/>
    <w:rsid w:val="00A7589A"/>
    <w:rsid w:val="00A76029"/>
    <w:rsid w:val="00A77CA6"/>
    <w:rsid w:val="00A97998"/>
    <w:rsid w:val="00AA2C08"/>
    <w:rsid w:val="00AB6278"/>
    <w:rsid w:val="00AC235F"/>
    <w:rsid w:val="00AC4E2B"/>
    <w:rsid w:val="00AC69E1"/>
    <w:rsid w:val="00AE3875"/>
    <w:rsid w:val="00AE70E3"/>
    <w:rsid w:val="00AF2A80"/>
    <w:rsid w:val="00AF2A9F"/>
    <w:rsid w:val="00AF3BC6"/>
    <w:rsid w:val="00B155A0"/>
    <w:rsid w:val="00B21CE4"/>
    <w:rsid w:val="00B24801"/>
    <w:rsid w:val="00B27D27"/>
    <w:rsid w:val="00B3300C"/>
    <w:rsid w:val="00B330A2"/>
    <w:rsid w:val="00B36804"/>
    <w:rsid w:val="00B41E10"/>
    <w:rsid w:val="00B4774B"/>
    <w:rsid w:val="00B55837"/>
    <w:rsid w:val="00B565C0"/>
    <w:rsid w:val="00B673AF"/>
    <w:rsid w:val="00B67BB1"/>
    <w:rsid w:val="00B81B09"/>
    <w:rsid w:val="00B87DB5"/>
    <w:rsid w:val="00B944AA"/>
    <w:rsid w:val="00BA1029"/>
    <w:rsid w:val="00BA2A5E"/>
    <w:rsid w:val="00BA6E0F"/>
    <w:rsid w:val="00BB0F94"/>
    <w:rsid w:val="00BB6D59"/>
    <w:rsid w:val="00BC2976"/>
    <w:rsid w:val="00BC6CEA"/>
    <w:rsid w:val="00BD279D"/>
    <w:rsid w:val="00BD5F06"/>
    <w:rsid w:val="00BD63FF"/>
    <w:rsid w:val="00BE4840"/>
    <w:rsid w:val="00BE6005"/>
    <w:rsid w:val="00BE67AA"/>
    <w:rsid w:val="00BF2397"/>
    <w:rsid w:val="00BF62E0"/>
    <w:rsid w:val="00BF64F8"/>
    <w:rsid w:val="00BF736F"/>
    <w:rsid w:val="00C02B17"/>
    <w:rsid w:val="00C02B76"/>
    <w:rsid w:val="00C06A3C"/>
    <w:rsid w:val="00C06B9A"/>
    <w:rsid w:val="00C06C4A"/>
    <w:rsid w:val="00C178AA"/>
    <w:rsid w:val="00C210FD"/>
    <w:rsid w:val="00C21A55"/>
    <w:rsid w:val="00C26F21"/>
    <w:rsid w:val="00C27337"/>
    <w:rsid w:val="00C30580"/>
    <w:rsid w:val="00C314DE"/>
    <w:rsid w:val="00C373FC"/>
    <w:rsid w:val="00C40DC5"/>
    <w:rsid w:val="00C4221B"/>
    <w:rsid w:val="00C4310A"/>
    <w:rsid w:val="00C43F55"/>
    <w:rsid w:val="00C45551"/>
    <w:rsid w:val="00C47944"/>
    <w:rsid w:val="00C53690"/>
    <w:rsid w:val="00C54B50"/>
    <w:rsid w:val="00C55F3F"/>
    <w:rsid w:val="00C6301C"/>
    <w:rsid w:val="00C6370B"/>
    <w:rsid w:val="00C6666E"/>
    <w:rsid w:val="00C71E07"/>
    <w:rsid w:val="00C8058A"/>
    <w:rsid w:val="00C82B5C"/>
    <w:rsid w:val="00C8397C"/>
    <w:rsid w:val="00C847D6"/>
    <w:rsid w:val="00C85392"/>
    <w:rsid w:val="00C93147"/>
    <w:rsid w:val="00C93FED"/>
    <w:rsid w:val="00CA0EA0"/>
    <w:rsid w:val="00CA1126"/>
    <w:rsid w:val="00CA6193"/>
    <w:rsid w:val="00CA65CA"/>
    <w:rsid w:val="00CA6FCA"/>
    <w:rsid w:val="00CA7DDA"/>
    <w:rsid w:val="00CA7EB8"/>
    <w:rsid w:val="00CB176B"/>
    <w:rsid w:val="00CB6D43"/>
    <w:rsid w:val="00CC515F"/>
    <w:rsid w:val="00CC67B5"/>
    <w:rsid w:val="00CD0B1F"/>
    <w:rsid w:val="00CD18E6"/>
    <w:rsid w:val="00CD28B7"/>
    <w:rsid w:val="00CD6302"/>
    <w:rsid w:val="00CD6F38"/>
    <w:rsid w:val="00CE3282"/>
    <w:rsid w:val="00CE5008"/>
    <w:rsid w:val="00CE67A6"/>
    <w:rsid w:val="00CF1013"/>
    <w:rsid w:val="00CF4617"/>
    <w:rsid w:val="00D009AB"/>
    <w:rsid w:val="00D050AA"/>
    <w:rsid w:val="00D07283"/>
    <w:rsid w:val="00D10958"/>
    <w:rsid w:val="00D117D7"/>
    <w:rsid w:val="00D11B57"/>
    <w:rsid w:val="00D12005"/>
    <w:rsid w:val="00D14CE5"/>
    <w:rsid w:val="00D23B87"/>
    <w:rsid w:val="00D35F99"/>
    <w:rsid w:val="00D37794"/>
    <w:rsid w:val="00D37BC5"/>
    <w:rsid w:val="00D404ED"/>
    <w:rsid w:val="00D47468"/>
    <w:rsid w:val="00D53D63"/>
    <w:rsid w:val="00D627B3"/>
    <w:rsid w:val="00D70FC5"/>
    <w:rsid w:val="00D710CF"/>
    <w:rsid w:val="00D75843"/>
    <w:rsid w:val="00D80C6E"/>
    <w:rsid w:val="00D90330"/>
    <w:rsid w:val="00D90BB1"/>
    <w:rsid w:val="00D93A66"/>
    <w:rsid w:val="00DA13E8"/>
    <w:rsid w:val="00DB0770"/>
    <w:rsid w:val="00DB0D72"/>
    <w:rsid w:val="00DB2BA3"/>
    <w:rsid w:val="00DB2EE2"/>
    <w:rsid w:val="00DB3795"/>
    <w:rsid w:val="00DC1570"/>
    <w:rsid w:val="00DC4F23"/>
    <w:rsid w:val="00DC7B1C"/>
    <w:rsid w:val="00DD1BE6"/>
    <w:rsid w:val="00DD4C47"/>
    <w:rsid w:val="00DE0637"/>
    <w:rsid w:val="00DE4E42"/>
    <w:rsid w:val="00DF1691"/>
    <w:rsid w:val="00DF5D1F"/>
    <w:rsid w:val="00DF693F"/>
    <w:rsid w:val="00DF771F"/>
    <w:rsid w:val="00E07C99"/>
    <w:rsid w:val="00E30859"/>
    <w:rsid w:val="00E338B6"/>
    <w:rsid w:val="00E33C14"/>
    <w:rsid w:val="00E36425"/>
    <w:rsid w:val="00E37F40"/>
    <w:rsid w:val="00E4036D"/>
    <w:rsid w:val="00E72D8B"/>
    <w:rsid w:val="00E7496D"/>
    <w:rsid w:val="00E904FE"/>
    <w:rsid w:val="00E96E1C"/>
    <w:rsid w:val="00EA70A6"/>
    <w:rsid w:val="00EB13E0"/>
    <w:rsid w:val="00ED514D"/>
    <w:rsid w:val="00EE1763"/>
    <w:rsid w:val="00EE2A39"/>
    <w:rsid w:val="00EE6F54"/>
    <w:rsid w:val="00EF0648"/>
    <w:rsid w:val="00F00026"/>
    <w:rsid w:val="00F05497"/>
    <w:rsid w:val="00F0549C"/>
    <w:rsid w:val="00F05908"/>
    <w:rsid w:val="00F10D95"/>
    <w:rsid w:val="00F1462F"/>
    <w:rsid w:val="00F1647F"/>
    <w:rsid w:val="00F25D66"/>
    <w:rsid w:val="00F26F82"/>
    <w:rsid w:val="00F32880"/>
    <w:rsid w:val="00F3408F"/>
    <w:rsid w:val="00F35080"/>
    <w:rsid w:val="00F3554E"/>
    <w:rsid w:val="00F4084C"/>
    <w:rsid w:val="00F52E01"/>
    <w:rsid w:val="00F54316"/>
    <w:rsid w:val="00F61B2F"/>
    <w:rsid w:val="00F62CDE"/>
    <w:rsid w:val="00F7209A"/>
    <w:rsid w:val="00F74717"/>
    <w:rsid w:val="00F7578B"/>
    <w:rsid w:val="00F81072"/>
    <w:rsid w:val="00F845F9"/>
    <w:rsid w:val="00F902F5"/>
    <w:rsid w:val="00F92E63"/>
    <w:rsid w:val="00F93C99"/>
    <w:rsid w:val="00FA5665"/>
    <w:rsid w:val="00FA6875"/>
    <w:rsid w:val="00FB3D51"/>
    <w:rsid w:val="00FC7BA9"/>
    <w:rsid w:val="00FD0237"/>
    <w:rsid w:val="00FE2262"/>
    <w:rsid w:val="00FE34EB"/>
    <w:rsid w:val="00FE64A7"/>
    <w:rsid w:val="00FE7D96"/>
    <w:rsid w:val="00FE7FF8"/>
    <w:rsid w:val="00FF1B22"/>
    <w:rsid w:val="00FF1C9B"/>
    <w:rsid w:val="00FF39FC"/>
    <w:rsid w:val="00FF74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463E"/>
  <w15:chartTrackingRefBased/>
  <w15:docId w15:val="{ABD20664-776E-4800-8E5F-65E5091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58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89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7589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2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7B8"/>
    <w:rPr>
      <w:rFonts w:ascii="Segoe UI" w:hAnsi="Segoe UI" w:cs="Segoe UI"/>
      <w:sz w:val="18"/>
      <w:szCs w:val="18"/>
    </w:rPr>
  </w:style>
  <w:style w:type="paragraph" w:customStyle="1" w:styleId="xmsonormal">
    <w:name w:val="x_msonormal"/>
    <w:basedOn w:val="Normal"/>
    <w:rsid w:val="007D3499"/>
    <w:pPr>
      <w:spacing w:after="0" w:line="240" w:lineRule="auto"/>
    </w:pPr>
    <w:rPr>
      <w:rFonts w:ascii="Calibri" w:hAnsi="Calibri" w:cs="Calibri"/>
      <w:lang w:eastAsia="zh-CN"/>
    </w:rPr>
  </w:style>
  <w:style w:type="paragraph" w:styleId="ListParagraph">
    <w:name w:val="List Paragraph"/>
    <w:basedOn w:val="Normal"/>
    <w:uiPriority w:val="34"/>
    <w:qFormat/>
    <w:rsid w:val="00FF39FC"/>
    <w:pPr>
      <w:ind w:left="720"/>
      <w:contextualSpacing/>
    </w:pPr>
  </w:style>
  <w:style w:type="paragraph" w:styleId="Header">
    <w:name w:val="header"/>
    <w:basedOn w:val="Normal"/>
    <w:link w:val="HeaderChar"/>
    <w:uiPriority w:val="99"/>
    <w:unhideWhenUsed/>
    <w:rsid w:val="003C0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DE7"/>
  </w:style>
  <w:style w:type="paragraph" w:styleId="Footer">
    <w:name w:val="footer"/>
    <w:basedOn w:val="Normal"/>
    <w:link w:val="FooterChar"/>
    <w:uiPriority w:val="99"/>
    <w:unhideWhenUsed/>
    <w:rsid w:val="003C0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584630">
      <w:bodyDiv w:val="1"/>
      <w:marLeft w:val="0"/>
      <w:marRight w:val="0"/>
      <w:marTop w:val="0"/>
      <w:marBottom w:val="0"/>
      <w:divBdr>
        <w:top w:val="none" w:sz="0" w:space="0" w:color="auto"/>
        <w:left w:val="none" w:sz="0" w:space="0" w:color="auto"/>
        <w:bottom w:val="none" w:sz="0" w:space="0" w:color="auto"/>
        <w:right w:val="none" w:sz="0" w:space="0" w:color="auto"/>
      </w:divBdr>
    </w:div>
    <w:div w:id="1381439892">
      <w:bodyDiv w:val="1"/>
      <w:marLeft w:val="0"/>
      <w:marRight w:val="0"/>
      <w:marTop w:val="0"/>
      <w:marBottom w:val="0"/>
      <w:divBdr>
        <w:top w:val="none" w:sz="0" w:space="0" w:color="auto"/>
        <w:left w:val="none" w:sz="0" w:space="0" w:color="auto"/>
        <w:bottom w:val="none" w:sz="0" w:space="0" w:color="auto"/>
        <w:right w:val="none" w:sz="0" w:space="0" w:color="auto"/>
      </w:divBdr>
    </w:div>
    <w:div w:id="1805200609">
      <w:bodyDiv w:val="1"/>
      <w:marLeft w:val="0"/>
      <w:marRight w:val="0"/>
      <w:marTop w:val="0"/>
      <w:marBottom w:val="0"/>
      <w:divBdr>
        <w:top w:val="none" w:sz="0" w:space="0" w:color="auto"/>
        <w:left w:val="none" w:sz="0" w:space="0" w:color="auto"/>
        <w:bottom w:val="none" w:sz="0" w:space="0" w:color="auto"/>
        <w:right w:val="none" w:sz="0" w:space="0" w:color="auto"/>
      </w:divBdr>
    </w:div>
    <w:div w:id="204945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50FED24C96A042837D348B61640018" ma:contentTypeVersion="19" ma:contentTypeDescription="Create a new document." ma:contentTypeScope="" ma:versionID="5b6d93b5b0da5423770921e815548f20">
  <xsd:schema xmlns:xsd="http://www.w3.org/2001/XMLSchema" xmlns:xs="http://www.w3.org/2001/XMLSchema" xmlns:p="http://schemas.microsoft.com/office/2006/metadata/properties" xmlns:ns1="http://schemas.microsoft.com/sharepoint/v3" xmlns:ns3="182b324c-deed-4427-b14d-6f6b500a60b3" xmlns:ns4="a03235e6-e654-4d56-90bd-daedb2922430" targetNamespace="http://schemas.microsoft.com/office/2006/metadata/properties" ma:root="true" ma:fieldsID="0009527bf00192f3cf908bca9b52a601" ns1:_="" ns3:_="" ns4:_="">
    <xsd:import namespace="http://schemas.microsoft.com/sharepoint/v3"/>
    <xsd:import namespace="182b324c-deed-4427-b14d-6f6b500a60b3"/>
    <xsd:import namespace="a03235e6-e654-4d56-90bd-daedb2922430"/>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_STS_x0020_Hashtags" minOccurs="0"/>
                <xsd:element ref="ns3:_STS_x0020_AppliedHashtags" minOccurs="0"/>
                <xsd:element ref="ns4:MediaServiceAutoTags" minOccurs="0"/>
                <xsd:element ref="ns4:MediaServiceLocation" minOccurs="0"/>
                <xsd:element ref="ns4:MediaServiceOCR" minOccurs="0"/>
                <xsd:element ref="ns1:_ip_UnifiedCompliancePolicyProperties" minOccurs="0"/>
                <xsd:element ref="ns1:_ip_UnifiedCompliancePolicyUIAc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2b324c-deed-4427-b14d-6f6b500a60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_STS_x0020_AppliedHashtags" ma:index="17" nillable="true" ma:displayName="Applied Hashtags" ma:description="" ma:internalName="_STS_x0020_AppliedHashtags" ma:readOnly="true" ma:showField="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3235e6-e654-4d56-90bd-daedb292243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_STS_x0020_Hashtags" ma:index="16" nillable="true" ma:displayName="Hashtags" ma:description="" ma:list="{30a00bed-2570-4814-afe9-272089beac33}" ma:internalName="_STS_x0020_Hashtag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description=""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fals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STS_x0020_Hashtags xmlns="a03235e6-e654-4d56-90bd-daedb2922430"/>
    <_ip_UnifiedCompliancePolicyProperties xmlns="http://schemas.microsoft.com/sharepoint/v3" xsi:nil="true"/>
    <MediaServiceKeyPoints xmlns="a03235e6-e654-4d56-90bd-daedb2922430" xsi:nil="true"/>
  </documentManagement>
</p:properties>
</file>

<file path=customXml/itemProps1.xml><?xml version="1.0" encoding="utf-8"?>
<ds:datastoreItem xmlns:ds="http://schemas.openxmlformats.org/officeDocument/2006/customXml" ds:itemID="{A2A38190-DF9F-4C19-BEC9-109F429D7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2b324c-deed-4427-b14d-6f6b500a60b3"/>
    <ds:schemaRef ds:uri="a03235e6-e654-4d56-90bd-daedb2922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1D42FF-5955-4CD7-8AA4-0F689B4D3620}">
  <ds:schemaRefs>
    <ds:schemaRef ds:uri="http://schemas.microsoft.com/sharepoint/v3/contenttype/forms"/>
  </ds:schemaRefs>
</ds:datastoreItem>
</file>

<file path=customXml/itemProps3.xml><?xml version="1.0" encoding="utf-8"?>
<ds:datastoreItem xmlns:ds="http://schemas.openxmlformats.org/officeDocument/2006/customXml" ds:itemID="{7FAD0CDD-08E4-4C0C-86F2-5A7DEC199C9E}">
  <ds:schemaRefs>
    <ds:schemaRef ds:uri="http://schemas.microsoft.com/office/2006/metadata/properties"/>
    <ds:schemaRef ds:uri="http://schemas.microsoft.com/office/infopath/2007/PartnerControls"/>
    <ds:schemaRef ds:uri="http://schemas.microsoft.com/sharepoint/v3"/>
    <ds:schemaRef ds:uri="a03235e6-e654-4d56-90bd-daedb2922430"/>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Svancarek (CELA)</dc:creator>
  <cp:keywords/>
  <dc:description/>
  <cp:lastModifiedBy>mark svancarek</cp:lastModifiedBy>
  <cp:revision>33</cp:revision>
  <cp:lastPrinted>2020-02-01T00:57:00Z</cp:lastPrinted>
  <dcterms:created xsi:type="dcterms:W3CDTF">2020-03-17T18:59:00Z</dcterms:created>
  <dcterms:modified xsi:type="dcterms:W3CDTF">2020-03-18T00:04:00Z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2020-01-27T21:13:28Z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f858a001-f3f2-4ff9-a09f-0000c7269a7b</vt:lpwstr>
  </property>
  <property fmtid="{D5CDD505-2E9C-101B-9397-08002B2CF9AE}" pid="8" name="MSIP_Label_f42aa342-8706-4288-bd11-ebb85995028c_ContentBits">
    <vt:lpwstr>0</vt:lpwstr>
  </property>
  <property fmtid="{D5CDD505-2E9C-101B-9397-08002B2CF9AE}" pid="9" name="ContentTypeId">
    <vt:lpwstr>0x0101002250FED24C96A042837D348B61640018</vt:lpwstr>
  </property>
</Properties>
</file>