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3A1EB" w14:textId="77777777" w:rsidR="00086B1D" w:rsidRPr="00086B1D" w:rsidRDefault="00086B1D" w:rsidP="00086B1D">
      <w:pPr>
        <w:rPr>
          <w:rFonts w:ascii="Times New Roman" w:eastAsia="Times New Roman" w:hAnsi="Times New Roman" w:cs="Times New Roman"/>
        </w:rPr>
      </w:pPr>
    </w:p>
    <w:tbl>
      <w:tblPr>
        <w:tblW w:w="11748" w:type="dxa"/>
        <w:tblCellMar>
          <w:top w:w="15" w:type="dxa"/>
          <w:left w:w="15" w:type="dxa"/>
          <w:bottom w:w="15" w:type="dxa"/>
          <w:right w:w="15" w:type="dxa"/>
        </w:tblCellMar>
        <w:tblLook w:val="04A0" w:firstRow="1" w:lastRow="0" w:firstColumn="1" w:lastColumn="0" w:noHBand="0" w:noVBand="1"/>
      </w:tblPr>
      <w:tblGrid>
        <w:gridCol w:w="6832"/>
        <w:gridCol w:w="1889"/>
        <w:gridCol w:w="3012"/>
        <w:gridCol w:w="15"/>
      </w:tblGrid>
      <w:tr w:rsidR="00F92A3E" w:rsidRPr="00086B1D" w14:paraId="5D05CE16" w14:textId="77777777" w:rsidTr="00F92A3E">
        <w:tc>
          <w:tcPr>
            <w:tcW w:w="11748"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F27982C" w14:textId="77777777" w:rsidR="00086B1D" w:rsidRPr="00086B1D" w:rsidRDefault="00086B1D" w:rsidP="00086B1D">
            <w:pPr>
              <w:rPr>
                <w:rFonts w:eastAsia="Times New Roman" w:cstheme="minorHAnsi"/>
                <w:sz w:val="21"/>
                <w:szCs w:val="21"/>
              </w:rPr>
            </w:pPr>
            <w:r w:rsidRPr="00086B1D">
              <w:rPr>
                <w:rFonts w:eastAsia="Times New Roman" w:cstheme="minorHAnsi"/>
                <w:b/>
                <w:bCs/>
                <w:color w:val="000000"/>
                <w:sz w:val="21"/>
                <w:szCs w:val="21"/>
              </w:rPr>
              <w:t>Recommendation 1 – Additional Purposes (Original language proposed) – deadline for input 25 January</w:t>
            </w:r>
          </w:p>
        </w:tc>
      </w:tr>
      <w:tr w:rsidR="00F92A3E" w:rsidRPr="00086B1D" w14:paraId="5E37BD7E" w14:textId="77777777" w:rsidTr="00F92A3E">
        <w:tc>
          <w:tcPr>
            <w:tcW w:w="117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016CE" w14:textId="77777777" w:rsidR="00086B1D" w:rsidRPr="00086B1D" w:rsidRDefault="00086B1D" w:rsidP="00086B1D">
            <w:pPr>
              <w:rPr>
                <w:rFonts w:eastAsia="Times New Roman" w:cstheme="minorHAnsi"/>
                <w:sz w:val="21"/>
                <w:szCs w:val="21"/>
              </w:rPr>
            </w:pPr>
            <w:r w:rsidRPr="00086B1D">
              <w:rPr>
                <w:rFonts w:eastAsia="Times New Roman" w:cstheme="minorHAnsi"/>
                <w:color w:val="000000"/>
                <w:sz w:val="21"/>
                <w:szCs w:val="21"/>
              </w:rPr>
              <w:t>The EPDP Team commits to considering in Phase 2 of its work whether additional purposes should be considered to facilitate research carried out by ICANN’s Office of the Chief Technology Officer (OCTO) as well as the continuation of the WHOIS Accuracy Reporting System (ARS). This consideration should be informed by legal guidance on if/how provisions in the GDPR concerning research apply to ICANN Org</w:t>
            </w:r>
          </w:p>
        </w:tc>
      </w:tr>
      <w:tr w:rsidR="00F92A3E" w:rsidRPr="00086B1D" w14:paraId="359C9B84" w14:textId="77777777" w:rsidTr="00F92A3E">
        <w:trPr>
          <w:gridAfter w:val="1"/>
          <w:wAfter w:w="15" w:type="dxa"/>
        </w:trPr>
        <w:tc>
          <w:tcPr>
            <w:tcW w:w="683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B6D70C1" w14:textId="6CF21622" w:rsidR="00086B1D" w:rsidRPr="00086B1D" w:rsidRDefault="00086B1D" w:rsidP="00086B1D">
            <w:pPr>
              <w:rPr>
                <w:rFonts w:eastAsia="Times New Roman" w:cstheme="minorHAnsi"/>
                <w:sz w:val="21"/>
                <w:szCs w:val="21"/>
              </w:rPr>
            </w:pPr>
            <w:r w:rsidRPr="00086B1D">
              <w:rPr>
                <w:rFonts w:eastAsia="Times New Roman" w:cstheme="minorHAnsi"/>
                <w:b/>
                <w:bCs/>
                <w:color w:val="000000"/>
                <w:sz w:val="21"/>
                <w:szCs w:val="21"/>
              </w:rPr>
              <w:t>Proposed changes</w:t>
            </w:r>
            <w:r w:rsidR="00F92A3E">
              <w:rPr>
                <w:rFonts w:eastAsia="Times New Roman" w:cstheme="minorHAnsi"/>
                <w:b/>
                <w:bCs/>
                <w:color w:val="000000"/>
                <w:sz w:val="21"/>
                <w:szCs w:val="21"/>
              </w:rPr>
              <w:t xml:space="preserve"> /</w:t>
            </w:r>
            <w:r w:rsidRPr="00086B1D">
              <w:rPr>
                <w:rFonts w:eastAsia="Times New Roman" w:cstheme="minorHAnsi"/>
                <w:b/>
                <w:bCs/>
                <w:color w:val="000000"/>
                <w:sz w:val="21"/>
                <w:szCs w:val="21"/>
              </w:rPr>
              <w:t xml:space="preserve"> new language</w:t>
            </w:r>
            <w:r w:rsidR="00F92A3E">
              <w:rPr>
                <w:rFonts w:eastAsia="Times New Roman" w:cstheme="minorHAnsi"/>
                <w:b/>
                <w:bCs/>
                <w:color w:val="000000"/>
                <w:sz w:val="21"/>
                <w:szCs w:val="21"/>
              </w:rPr>
              <w:t xml:space="preserve"> / input / questions</w:t>
            </w:r>
          </w:p>
        </w:tc>
        <w:tc>
          <w:tcPr>
            <w:tcW w:w="18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08B57C1" w14:textId="77777777" w:rsidR="00086B1D" w:rsidRPr="00086B1D" w:rsidRDefault="00086B1D" w:rsidP="00086B1D">
            <w:pPr>
              <w:rPr>
                <w:rFonts w:eastAsia="Times New Roman" w:cstheme="minorHAnsi"/>
                <w:sz w:val="21"/>
                <w:szCs w:val="21"/>
              </w:rPr>
            </w:pPr>
            <w:r w:rsidRPr="00086B1D">
              <w:rPr>
                <w:rFonts w:eastAsia="Times New Roman" w:cstheme="minorHAnsi"/>
                <w:b/>
                <w:bCs/>
                <w:color w:val="000000"/>
                <w:sz w:val="21"/>
                <w:szCs w:val="21"/>
              </w:rPr>
              <w:t>By / when</w:t>
            </w:r>
          </w:p>
        </w:tc>
        <w:tc>
          <w:tcPr>
            <w:tcW w:w="30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CB2776F" w14:textId="77777777" w:rsidR="00086B1D" w:rsidRPr="00086B1D" w:rsidRDefault="00086B1D" w:rsidP="00086B1D">
            <w:pPr>
              <w:rPr>
                <w:rFonts w:eastAsia="Times New Roman" w:cstheme="minorHAnsi"/>
                <w:sz w:val="21"/>
                <w:szCs w:val="21"/>
              </w:rPr>
            </w:pPr>
            <w:r w:rsidRPr="00086B1D">
              <w:rPr>
                <w:rFonts w:eastAsia="Times New Roman" w:cstheme="minorHAnsi"/>
                <w:b/>
                <w:bCs/>
                <w:color w:val="000000"/>
                <w:sz w:val="21"/>
                <w:szCs w:val="21"/>
              </w:rPr>
              <w:t>Rationale</w:t>
            </w:r>
          </w:p>
        </w:tc>
      </w:tr>
      <w:tr w:rsidR="00F92A3E" w:rsidRPr="00086B1D" w14:paraId="60C6ED80" w14:textId="77777777" w:rsidTr="00F92A3E">
        <w:trPr>
          <w:gridAfter w:val="1"/>
          <w:wAfter w:w="15" w:type="dxa"/>
        </w:trPr>
        <w:tc>
          <w:tcPr>
            <w:tcW w:w="6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E7A6" w14:textId="77777777" w:rsidR="00086B1D" w:rsidRPr="00086B1D" w:rsidRDefault="00086B1D" w:rsidP="00086B1D">
            <w:pPr>
              <w:rPr>
                <w:rFonts w:eastAsia="Times New Roman" w:cstheme="minorHAnsi"/>
                <w:sz w:val="21"/>
                <w:szCs w:val="21"/>
              </w:rPr>
            </w:pPr>
            <w:r w:rsidRPr="00086B1D">
              <w:rPr>
                <w:rFonts w:eastAsia="Times New Roman" w:cstheme="minorHAnsi"/>
                <w:color w:val="000000"/>
                <w:sz w:val="21"/>
                <w:szCs w:val="21"/>
              </w:rPr>
              <w:t>Rename this to: Further Processing of Data. </w:t>
            </w:r>
          </w:p>
          <w:p w14:paraId="41F7FE01" w14:textId="77777777" w:rsidR="00086B1D" w:rsidRDefault="00086B1D" w:rsidP="00086B1D">
            <w:pPr>
              <w:rPr>
                <w:rFonts w:eastAsia="Times New Roman" w:cstheme="minorHAnsi"/>
                <w:sz w:val="21"/>
                <w:szCs w:val="21"/>
              </w:rPr>
            </w:pPr>
          </w:p>
          <w:p w14:paraId="3E274BCD" w14:textId="77777777" w:rsidR="00184B22" w:rsidRDefault="00184B22" w:rsidP="00086B1D">
            <w:pPr>
              <w:rPr>
                <w:rFonts w:eastAsia="Times New Roman" w:cstheme="minorHAnsi"/>
                <w:sz w:val="21"/>
                <w:szCs w:val="21"/>
              </w:rPr>
            </w:pPr>
          </w:p>
          <w:p w14:paraId="27F1BD33" w14:textId="3EDD0B17" w:rsidR="00184B22" w:rsidRPr="00086B1D" w:rsidRDefault="00184B22" w:rsidP="00086B1D">
            <w:pPr>
              <w:rPr>
                <w:rFonts w:eastAsia="Times New Roman" w:cstheme="minorHAnsi"/>
                <w:sz w:val="21"/>
                <w:szCs w:val="21"/>
              </w:rPr>
            </w:pPr>
            <w:hyperlink r:id="rId5" w:history="1">
              <w:r w:rsidRPr="003429AB">
                <w:rPr>
                  <w:rStyle w:val="Hyperlink"/>
                  <w:rFonts w:eastAsia="Times New Roman" w:cstheme="minorHAnsi"/>
                  <w:sz w:val="21"/>
                  <w:szCs w:val="21"/>
                </w:rPr>
                <w:t>https://mm.icann.org/pipermail/gnso-epdp-team/2019-January/001335.html</w:t>
              </w:r>
            </w:hyperlink>
            <w:r>
              <w:rPr>
                <w:rFonts w:eastAsia="Times New Roman" w:cstheme="minorHAnsi"/>
                <w:sz w:val="21"/>
                <w:szCs w:val="21"/>
              </w:rPr>
              <w:t xml:space="preserve">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40499" w14:textId="77777777" w:rsidR="00086B1D" w:rsidRPr="00086B1D" w:rsidRDefault="00086B1D" w:rsidP="00086B1D">
            <w:pPr>
              <w:rPr>
                <w:rFonts w:eastAsia="Times New Roman" w:cstheme="minorHAnsi"/>
                <w:sz w:val="21"/>
                <w:szCs w:val="21"/>
              </w:rPr>
            </w:pPr>
            <w:proofErr w:type="spellStart"/>
            <w:r w:rsidRPr="00086B1D">
              <w:rPr>
                <w:rFonts w:eastAsia="Times New Roman" w:cstheme="minorHAnsi"/>
                <w:color w:val="000000"/>
                <w:sz w:val="21"/>
                <w:szCs w:val="21"/>
              </w:rPr>
              <w:t>RrSG</w:t>
            </w:r>
            <w:proofErr w:type="spellEnd"/>
            <w:r w:rsidRPr="00086B1D">
              <w:rPr>
                <w:rFonts w:eastAsia="Times New Roman" w:cstheme="minorHAnsi"/>
                <w:color w:val="000000"/>
                <w:sz w:val="21"/>
                <w:szCs w:val="21"/>
              </w:rPr>
              <w:t xml:space="preserve"> / 25 Jan</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14ED4" w14:textId="77777777" w:rsidR="00086B1D" w:rsidRPr="00086B1D" w:rsidRDefault="00086B1D" w:rsidP="00086B1D">
            <w:pPr>
              <w:shd w:val="clear" w:color="auto" w:fill="FFFFFF"/>
              <w:spacing w:after="280"/>
              <w:rPr>
                <w:rFonts w:eastAsia="Times New Roman" w:cstheme="minorHAnsi"/>
                <w:sz w:val="21"/>
                <w:szCs w:val="21"/>
              </w:rPr>
            </w:pPr>
            <w:r w:rsidRPr="00086B1D">
              <w:rPr>
                <w:rFonts w:eastAsia="Times New Roman" w:cstheme="minorHAnsi"/>
                <w:color w:val="000000"/>
                <w:sz w:val="21"/>
                <w:szCs w:val="21"/>
              </w:rPr>
              <w:t>Within the ICANN context we want to process data collected for a different purpose to be further processed for research purposes</w:t>
            </w:r>
          </w:p>
          <w:p w14:paraId="6319EE8F" w14:textId="77777777" w:rsidR="00086B1D" w:rsidRPr="00086B1D" w:rsidRDefault="00086B1D" w:rsidP="00086B1D">
            <w:pPr>
              <w:numPr>
                <w:ilvl w:val="0"/>
                <w:numId w:val="1"/>
              </w:numPr>
              <w:shd w:val="clear" w:color="auto" w:fill="FFFFFF"/>
              <w:spacing w:before="280"/>
              <w:ind w:left="360"/>
              <w:textAlignment w:val="baseline"/>
              <w:rPr>
                <w:rFonts w:eastAsia="Times New Roman" w:cstheme="minorHAnsi"/>
                <w:color w:val="000000"/>
                <w:sz w:val="21"/>
                <w:szCs w:val="21"/>
              </w:rPr>
            </w:pPr>
            <w:r w:rsidRPr="00086B1D">
              <w:rPr>
                <w:rFonts w:eastAsia="Times New Roman" w:cstheme="minorHAnsi"/>
                <w:color w:val="000000"/>
                <w:sz w:val="21"/>
                <w:szCs w:val="21"/>
              </w:rPr>
              <w:t>What is research within the ICANN context? And does it have scientific purposes?</w:t>
            </w:r>
          </w:p>
          <w:p w14:paraId="74E1D217" w14:textId="77777777" w:rsidR="00086B1D" w:rsidRPr="00086B1D" w:rsidRDefault="00086B1D" w:rsidP="00086B1D">
            <w:pPr>
              <w:numPr>
                <w:ilvl w:val="0"/>
                <w:numId w:val="1"/>
              </w:numPr>
              <w:shd w:val="clear" w:color="auto" w:fill="FFFFFF"/>
              <w:ind w:left="360"/>
              <w:textAlignment w:val="baseline"/>
              <w:rPr>
                <w:rFonts w:eastAsia="Times New Roman" w:cstheme="minorHAnsi"/>
                <w:color w:val="000000"/>
                <w:sz w:val="21"/>
                <w:szCs w:val="21"/>
              </w:rPr>
            </w:pPr>
            <w:r w:rsidRPr="00086B1D">
              <w:rPr>
                <w:rFonts w:eastAsia="Times New Roman" w:cstheme="minorHAnsi"/>
                <w:color w:val="000000"/>
                <w:sz w:val="21"/>
                <w:szCs w:val="21"/>
              </w:rPr>
              <w:t>Is the ARS Reporting system research, or as the name indicates a reporting system that flags possible incorrect data? And is this not already in scope of the GDPR?</w:t>
            </w:r>
          </w:p>
          <w:p w14:paraId="1645BD03" w14:textId="77777777" w:rsidR="00086B1D" w:rsidRPr="00086B1D" w:rsidRDefault="00086B1D" w:rsidP="00086B1D">
            <w:pPr>
              <w:numPr>
                <w:ilvl w:val="0"/>
                <w:numId w:val="1"/>
              </w:numPr>
              <w:shd w:val="clear" w:color="auto" w:fill="FFFFFF"/>
              <w:ind w:left="360"/>
              <w:textAlignment w:val="baseline"/>
              <w:rPr>
                <w:rFonts w:eastAsia="Times New Roman" w:cstheme="minorHAnsi"/>
                <w:color w:val="000000"/>
                <w:sz w:val="21"/>
                <w:szCs w:val="21"/>
              </w:rPr>
            </w:pPr>
            <w:r w:rsidRPr="00086B1D">
              <w:rPr>
                <w:rFonts w:eastAsia="Times New Roman" w:cstheme="minorHAnsi"/>
                <w:color w:val="000000"/>
                <w:sz w:val="21"/>
                <w:szCs w:val="21"/>
              </w:rPr>
              <w:t>Art 89 and relevant recitals in scope due to whatever research is within the ICANN context?</w:t>
            </w:r>
          </w:p>
          <w:p w14:paraId="0C70CAEC" w14:textId="77777777" w:rsidR="00086B1D" w:rsidRPr="00086B1D" w:rsidRDefault="00086B1D" w:rsidP="00086B1D">
            <w:pPr>
              <w:numPr>
                <w:ilvl w:val="0"/>
                <w:numId w:val="1"/>
              </w:numPr>
              <w:shd w:val="clear" w:color="auto" w:fill="FFFFFF"/>
              <w:spacing w:after="280"/>
              <w:ind w:left="360"/>
              <w:textAlignment w:val="baseline"/>
              <w:rPr>
                <w:rFonts w:eastAsia="Times New Roman" w:cstheme="minorHAnsi"/>
                <w:color w:val="000000"/>
                <w:sz w:val="21"/>
                <w:szCs w:val="21"/>
              </w:rPr>
            </w:pPr>
            <w:r w:rsidRPr="00086B1D">
              <w:rPr>
                <w:rFonts w:eastAsia="Times New Roman" w:cstheme="minorHAnsi"/>
                <w:color w:val="000000"/>
                <w:sz w:val="21"/>
                <w:szCs w:val="21"/>
              </w:rPr>
              <w:t>Depending on the research do Art 17 and 21 apply?</w:t>
            </w:r>
          </w:p>
          <w:p w14:paraId="5E25875D" w14:textId="77777777" w:rsidR="00086B1D" w:rsidRPr="00086B1D" w:rsidRDefault="00086B1D" w:rsidP="00086B1D">
            <w:pPr>
              <w:shd w:val="clear" w:color="auto" w:fill="FFFFFF"/>
              <w:spacing w:before="280"/>
              <w:rPr>
                <w:rFonts w:eastAsia="Times New Roman" w:cstheme="minorHAnsi"/>
                <w:sz w:val="21"/>
                <w:szCs w:val="21"/>
              </w:rPr>
            </w:pPr>
            <w:r w:rsidRPr="00086B1D">
              <w:rPr>
                <w:rFonts w:eastAsia="Times New Roman" w:cstheme="minorHAnsi"/>
                <w:b/>
                <w:bCs/>
                <w:color w:val="000000"/>
                <w:sz w:val="21"/>
                <w:szCs w:val="21"/>
              </w:rPr>
              <w:t>In short with the above in mind, what does the WG think is research and does it require processing of personal data?</w:t>
            </w:r>
          </w:p>
        </w:tc>
      </w:tr>
      <w:tr w:rsidR="00F92A3E" w:rsidRPr="00086B1D" w14:paraId="1ECB93D5" w14:textId="77777777" w:rsidTr="00F92A3E">
        <w:trPr>
          <w:gridAfter w:val="1"/>
          <w:wAfter w:w="15" w:type="dxa"/>
        </w:trPr>
        <w:tc>
          <w:tcPr>
            <w:tcW w:w="6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B8007" w14:textId="5C02137F" w:rsidR="00086B1D" w:rsidRPr="00086B1D" w:rsidRDefault="00086B1D" w:rsidP="00086B1D">
            <w:pPr>
              <w:rPr>
                <w:rFonts w:cstheme="minorHAnsi"/>
                <w:color w:val="000000"/>
                <w:sz w:val="21"/>
                <w:szCs w:val="21"/>
              </w:rPr>
            </w:pPr>
            <w:r w:rsidRPr="00086B1D">
              <w:rPr>
                <w:rFonts w:cstheme="minorHAnsi"/>
                <w:color w:val="000000"/>
                <w:sz w:val="21"/>
                <w:szCs w:val="21"/>
              </w:rPr>
              <w:t>I offered to suggest a wording change to Purpose 5 to allow it to</w:t>
            </w:r>
            <w:r w:rsidRPr="00086B1D">
              <w:rPr>
                <w:rStyle w:val="apple-converted-space"/>
                <w:rFonts w:cstheme="minorHAnsi"/>
                <w:color w:val="000000"/>
                <w:sz w:val="21"/>
                <w:szCs w:val="21"/>
              </w:rPr>
              <w:t> </w:t>
            </w:r>
            <w:r w:rsidRPr="00086B1D">
              <w:rPr>
                <w:rFonts w:cstheme="minorHAnsi"/>
                <w:color w:val="000000"/>
                <w:sz w:val="21"/>
                <w:szCs w:val="21"/>
              </w:rPr>
              <w:t>include the Accuracy Reporting System (ARS) as previously suggested by Milton.</w:t>
            </w:r>
          </w:p>
          <w:p w14:paraId="0EFB8D33" w14:textId="77777777" w:rsidR="00086B1D" w:rsidRPr="00086B1D" w:rsidRDefault="00086B1D" w:rsidP="00086B1D">
            <w:pPr>
              <w:rPr>
                <w:rFonts w:cstheme="minorHAnsi"/>
                <w:color w:val="000000"/>
                <w:sz w:val="21"/>
                <w:szCs w:val="21"/>
              </w:rPr>
            </w:pPr>
          </w:p>
          <w:p w14:paraId="6364A349" w14:textId="77777777" w:rsidR="00086B1D" w:rsidRPr="00086B1D" w:rsidRDefault="00086B1D" w:rsidP="00086B1D">
            <w:pPr>
              <w:rPr>
                <w:rFonts w:cstheme="minorHAnsi"/>
                <w:color w:val="000000"/>
                <w:sz w:val="21"/>
                <w:szCs w:val="21"/>
              </w:rPr>
            </w:pPr>
            <w:r w:rsidRPr="00086B1D">
              <w:rPr>
                <w:rFonts w:cstheme="minorHAnsi"/>
                <w:color w:val="000000"/>
                <w:sz w:val="21"/>
                <w:szCs w:val="21"/>
              </w:rPr>
              <w:lastRenderedPageBreak/>
              <w:t>Add to rationale:</w:t>
            </w:r>
          </w:p>
          <w:p w14:paraId="26D9057B" w14:textId="77777777" w:rsidR="00086B1D" w:rsidRPr="00086B1D" w:rsidRDefault="00086B1D" w:rsidP="00086B1D">
            <w:pPr>
              <w:rPr>
                <w:rFonts w:cstheme="minorHAnsi"/>
                <w:color w:val="000000"/>
                <w:sz w:val="21"/>
                <w:szCs w:val="21"/>
              </w:rPr>
            </w:pPr>
          </w:p>
          <w:p w14:paraId="45B35D8D" w14:textId="26BD6F00" w:rsidR="00086B1D" w:rsidRPr="00086B1D" w:rsidRDefault="00086B1D" w:rsidP="00086B1D">
            <w:pPr>
              <w:rPr>
                <w:rFonts w:cstheme="minorHAnsi"/>
                <w:color w:val="000000"/>
                <w:sz w:val="21"/>
                <w:szCs w:val="21"/>
              </w:rPr>
            </w:pPr>
            <w:r w:rsidRPr="00086B1D">
              <w:rPr>
                <w:rFonts w:cstheme="minorHAnsi"/>
                <w:color w:val="000000"/>
                <w:sz w:val="21"/>
                <w:szCs w:val="21"/>
              </w:rPr>
              <w:t>To allow ICANN to carry out accuracy audits of registration contact</w:t>
            </w:r>
            <w:r w:rsidRPr="00086B1D">
              <w:rPr>
                <w:rStyle w:val="apple-converted-space"/>
                <w:rFonts w:cstheme="minorHAnsi"/>
                <w:color w:val="000000"/>
                <w:sz w:val="21"/>
                <w:szCs w:val="21"/>
              </w:rPr>
              <w:t> </w:t>
            </w:r>
            <w:r w:rsidRPr="00086B1D">
              <w:rPr>
                <w:rFonts w:cstheme="minorHAnsi"/>
                <w:color w:val="000000"/>
                <w:sz w:val="21"/>
                <w:szCs w:val="21"/>
              </w:rPr>
              <w:t>data, ICANN may request from Registry Operators and Registrars the</w:t>
            </w:r>
            <w:r w:rsidRPr="00086B1D">
              <w:rPr>
                <w:rStyle w:val="apple-converted-space"/>
                <w:rFonts w:cstheme="minorHAnsi"/>
                <w:color w:val="000000"/>
                <w:sz w:val="21"/>
                <w:szCs w:val="21"/>
              </w:rPr>
              <w:t> </w:t>
            </w:r>
            <w:r w:rsidRPr="00086B1D">
              <w:rPr>
                <w:rFonts w:cstheme="minorHAnsi"/>
                <w:color w:val="000000"/>
                <w:sz w:val="21"/>
                <w:szCs w:val="21"/>
              </w:rPr>
              <w:t>minimum data for randomly selected registrations.</w:t>
            </w:r>
          </w:p>
          <w:p w14:paraId="0D18B41B" w14:textId="77777777" w:rsidR="00086B1D" w:rsidRPr="00086B1D" w:rsidRDefault="00086B1D" w:rsidP="00086B1D">
            <w:pPr>
              <w:rPr>
                <w:rFonts w:cstheme="minorHAnsi"/>
                <w:color w:val="000000"/>
                <w:sz w:val="21"/>
                <w:szCs w:val="21"/>
              </w:rPr>
            </w:pPr>
          </w:p>
          <w:p w14:paraId="07C22709" w14:textId="77777777" w:rsidR="00086B1D" w:rsidRPr="00086B1D" w:rsidRDefault="00086B1D" w:rsidP="00086B1D">
            <w:pPr>
              <w:rPr>
                <w:rFonts w:cstheme="minorHAnsi"/>
                <w:color w:val="000000"/>
                <w:sz w:val="21"/>
                <w:szCs w:val="21"/>
              </w:rPr>
            </w:pPr>
            <w:r w:rsidRPr="00086B1D">
              <w:rPr>
                <w:rFonts w:cstheme="minorHAnsi"/>
                <w:color w:val="000000"/>
                <w:sz w:val="21"/>
                <w:szCs w:val="21"/>
              </w:rPr>
              <w:t>Under F-PA2 replace "ICANN org compliance" with "ICANN org" (2 places)</w:t>
            </w:r>
          </w:p>
          <w:p w14:paraId="3E6032BA" w14:textId="77777777" w:rsidR="00086B1D" w:rsidRPr="00086B1D" w:rsidRDefault="00086B1D" w:rsidP="00086B1D">
            <w:pPr>
              <w:rPr>
                <w:rFonts w:cstheme="minorHAnsi"/>
                <w:color w:val="000000"/>
                <w:sz w:val="21"/>
                <w:szCs w:val="21"/>
              </w:rPr>
            </w:pPr>
          </w:p>
          <w:p w14:paraId="4E9B9E2A" w14:textId="4C580CD8" w:rsidR="00086B1D" w:rsidRPr="00086B1D" w:rsidRDefault="00086B1D" w:rsidP="00086B1D">
            <w:pPr>
              <w:rPr>
                <w:rFonts w:cstheme="minorHAnsi"/>
                <w:color w:val="000000"/>
                <w:sz w:val="21"/>
                <w:szCs w:val="21"/>
              </w:rPr>
            </w:pPr>
            <w:r w:rsidRPr="00086B1D">
              <w:rPr>
                <w:rFonts w:cstheme="minorHAnsi"/>
                <w:color w:val="000000"/>
                <w:sz w:val="21"/>
                <w:szCs w:val="21"/>
              </w:rPr>
              <w:t>Under F-PA4 replace "ICANN Compliance" with "ICANN org" and add to</w:t>
            </w:r>
            <w:r w:rsidRPr="00086B1D">
              <w:rPr>
                <w:rStyle w:val="apple-converted-space"/>
                <w:rFonts w:cstheme="minorHAnsi"/>
                <w:color w:val="000000"/>
                <w:sz w:val="21"/>
                <w:szCs w:val="21"/>
              </w:rPr>
              <w:t> </w:t>
            </w:r>
            <w:r w:rsidRPr="00086B1D">
              <w:rPr>
                <w:rFonts w:cstheme="minorHAnsi"/>
                <w:color w:val="000000"/>
                <w:sz w:val="21"/>
                <w:szCs w:val="21"/>
              </w:rPr>
              <w:t>Lawful Basis "May go beyond the life of registration in order to</w:t>
            </w:r>
            <w:r w:rsidRPr="00086B1D">
              <w:rPr>
                <w:rStyle w:val="apple-converted-space"/>
                <w:rFonts w:cstheme="minorHAnsi"/>
                <w:color w:val="000000"/>
                <w:sz w:val="21"/>
                <w:szCs w:val="21"/>
              </w:rPr>
              <w:t> </w:t>
            </w:r>
          </w:p>
          <w:p w14:paraId="430F8CBF" w14:textId="77777777" w:rsidR="00086B1D" w:rsidRPr="00086B1D" w:rsidRDefault="00086B1D" w:rsidP="00086B1D">
            <w:pPr>
              <w:rPr>
                <w:rFonts w:cstheme="minorHAnsi"/>
                <w:color w:val="000000"/>
                <w:sz w:val="21"/>
                <w:szCs w:val="21"/>
              </w:rPr>
            </w:pPr>
            <w:r w:rsidRPr="00086B1D">
              <w:rPr>
                <w:rFonts w:cstheme="minorHAnsi"/>
                <w:color w:val="000000"/>
                <w:sz w:val="21"/>
                <w:szCs w:val="21"/>
              </w:rPr>
              <w:t>complete accuracy audit and compliance processing, not to exceed one year."</w:t>
            </w:r>
          </w:p>
          <w:p w14:paraId="64AA7FD1" w14:textId="77777777" w:rsidR="00086B1D" w:rsidRDefault="00086B1D" w:rsidP="00086B1D">
            <w:pPr>
              <w:rPr>
                <w:rFonts w:cstheme="minorHAnsi"/>
                <w:color w:val="000000"/>
                <w:sz w:val="21"/>
                <w:szCs w:val="21"/>
              </w:rPr>
            </w:pPr>
            <w:r w:rsidRPr="00086B1D">
              <w:rPr>
                <w:rFonts w:cstheme="minorHAnsi"/>
                <w:color w:val="000000"/>
                <w:sz w:val="21"/>
                <w:szCs w:val="21"/>
              </w:rPr>
              <w:t>Data element table will need to include any contact information still</w:t>
            </w:r>
            <w:r w:rsidRPr="00086B1D">
              <w:rPr>
                <w:rStyle w:val="apple-converted-space"/>
                <w:rFonts w:cstheme="minorHAnsi"/>
                <w:color w:val="000000"/>
                <w:sz w:val="21"/>
                <w:szCs w:val="21"/>
              </w:rPr>
              <w:t> </w:t>
            </w:r>
            <w:r w:rsidRPr="00086B1D">
              <w:rPr>
                <w:rFonts w:cstheme="minorHAnsi"/>
                <w:color w:val="000000"/>
                <w:sz w:val="21"/>
                <w:szCs w:val="21"/>
              </w:rPr>
              <w:t>in use post EPDP.</w:t>
            </w:r>
          </w:p>
          <w:p w14:paraId="37B37346" w14:textId="77777777" w:rsidR="00850A00" w:rsidRDefault="00850A00" w:rsidP="00086B1D">
            <w:pPr>
              <w:rPr>
                <w:rFonts w:cstheme="minorHAnsi"/>
                <w:color w:val="000000"/>
                <w:sz w:val="21"/>
                <w:szCs w:val="21"/>
              </w:rPr>
            </w:pPr>
          </w:p>
          <w:p w14:paraId="4A9224DC" w14:textId="4736DEA6" w:rsidR="00850A00" w:rsidRPr="00086B1D" w:rsidRDefault="00850A00" w:rsidP="00086B1D">
            <w:pPr>
              <w:rPr>
                <w:rFonts w:eastAsiaTheme="minorHAnsi" w:cstheme="minorHAnsi"/>
                <w:color w:val="000000"/>
                <w:sz w:val="21"/>
                <w:szCs w:val="21"/>
              </w:rPr>
            </w:pPr>
            <w:hyperlink r:id="rId6" w:history="1">
              <w:r w:rsidRPr="003429AB">
                <w:rPr>
                  <w:rStyle w:val="Hyperlink"/>
                  <w:rFonts w:eastAsiaTheme="minorHAnsi" w:cstheme="minorHAnsi"/>
                  <w:sz w:val="21"/>
                  <w:szCs w:val="21"/>
                </w:rPr>
                <w:t>https://mm.icann.org/pipermail/gnso-epdp-team/2019-January/001307.html</w:t>
              </w:r>
            </w:hyperlink>
            <w:r>
              <w:rPr>
                <w:rFonts w:eastAsiaTheme="minorHAnsi" w:cstheme="minorHAnsi"/>
                <w:color w:val="000000"/>
                <w:sz w:val="21"/>
                <w:szCs w:val="21"/>
              </w:rPr>
              <w:t xml:space="preserve">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CF232" w14:textId="542013F7" w:rsidR="00086B1D" w:rsidRPr="00086B1D" w:rsidRDefault="00086B1D" w:rsidP="00086B1D">
            <w:pPr>
              <w:rPr>
                <w:rFonts w:eastAsia="Times New Roman" w:cstheme="minorHAnsi"/>
                <w:sz w:val="21"/>
                <w:szCs w:val="21"/>
              </w:rPr>
            </w:pPr>
            <w:r>
              <w:rPr>
                <w:rFonts w:eastAsia="Times New Roman" w:cstheme="minorHAnsi"/>
                <w:sz w:val="21"/>
                <w:szCs w:val="21"/>
              </w:rPr>
              <w:lastRenderedPageBreak/>
              <w:t xml:space="preserve">ALAC / 24 Jan </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4660C" w14:textId="77777777" w:rsidR="00086B1D" w:rsidRPr="00086B1D" w:rsidRDefault="00086B1D" w:rsidP="00086B1D">
            <w:pPr>
              <w:rPr>
                <w:rFonts w:eastAsia="Times New Roman" w:cstheme="minorHAnsi"/>
                <w:sz w:val="21"/>
                <w:szCs w:val="21"/>
              </w:rPr>
            </w:pPr>
          </w:p>
        </w:tc>
      </w:tr>
      <w:tr w:rsidR="00F92A3E" w:rsidRPr="00086B1D" w14:paraId="0D021E94" w14:textId="77777777" w:rsidTr="00F92A3E">
        <w:trPr>
          <w:gridAfter w:val="1"/>
          <w:wAfter w:w="15" w:type="dxa"/>
        </w:trPr>
        <w:tc>
          <w:tcPr>
            <w:tcW w:w="6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33F23" w14:textId="77777777" w:rsidR="00850A00" w:rsidRPr="00850A00" w:rsidRDefault="00086B1D" w:rsidP="00850A00">
            <w:pPr>
              <w:rPr>
                <w:rFonts w:cstheme="minorHAnsi"/>
                <w:color w:val="000000"/>
                <w:sz w:val="21"/>
                <w:szCs w:val="21"/>
              </w:rPr>
            </w:pPr>
            <w:r w:rsidRPr="00850A00">
              <w:rPr>
                <w:rFonts w:cstheme="minorHAnsi"/>
                <w:color w:val="000000"/>
                <w:sz w:val="21"/>
                <w:szCs w:val="21"/>
              </w:rPr>
              <w:t> </w:t>
            </w:r>
            <w:r w:rsidR="00850A00" w:rsidRPr="00850A00">
              <w:rPr>
                <w:rFonts w:cstheme="minorHAnsi"/>
                <w:color w:val="000000"/>
                <w:sz w:val="21"/>
                <w:szCs w:val="21"/>
              </w:rPr>
              <w:t>During our meeting Friday I was asked to analyze public comments on Recommendation 1 to see whether there was anything other than Purpose O (research by ICANN) that needed to be considered.</w:t>
            </w:r>
          </w:p>
          <w:p w14:paraId="3D69FB68" w14:textId="77777777" w:rsidR="00850A00" w:rsidRPr="00850A00" w:rsidRDefault="00850A00" w:rsidP="00850A00">
            <w:pPr>
              <w:rPr>
                <w:rFonts w:cstheme="minorHAnsi"/>
                <w:color w:val="000000"/>
                <w:sz w:val="21"/>
                <w:szCs w:val="21"/>
              </w:rPr>
            </w:pPr>
          </w:p>
          <w:p w14:paraId="25DE8885" w14:textId="77777777" w:rsidR="00850A00" w:rsidRPr="00850A00" w:rsidRDefault="00850A00" w:rsidP="00850A00">
            <w:pPr>
              <w:rPr>
                <w:rFonts w:cstheme="minorHAnsi"/>
                <w:color w:val="000000"/>
                <w:sz w:val="21"/>
                <w:szCs w:val="21"/>
              </w:rPr>
            </w:pPr>
            <w:r w:rsidRPr="00850A00">
              <w:rPr>
                <w:rFonts w:cstheme="minorHAnsi"/>
                <w:color w:val="000000"/>
                <w:sz w:val="21"/>
                <w:szCs w:val="21"/>
              </w:rPr>
              <w:t xml:space="preserve">As you can see from the attached spreadsheet, the answer is a simple No. There is only one new purpose proposed, namely George </w:t>
            </w:r>
            <w:proofErr w:type="spellStart"/>
            <w:r w:rsidRPr="00850A00">
              <w:rPr>
                <w:rFonts w:cstheme="minorHAnsi"/>
                <w:color w:val="000000"/>
                <w:sz w:val="21"/>
                <w:szCs w:val="21"/>
              </w:rPr>
              <w:t>Kirikos's</w:t>
            </w:r>
            <w:proofErr w:type="spellEnd"/>
            <w:r w:rsidRPr="00850A00">
              <w:rPr>
                <w:rFonts w:cstheme="minorHAnsi"/>
                <w:color w:val="000000"/>
                <w:sz w:val="21"/>
                <w:szCs w:val="21"/>
              </w:rPr>
              <w:t xml:space="preserve"> proposal for collecting data to establish the ownership history of domain names. But this did not obtain support from any other commenter or from people within the EPDP.</w:t>
            </w:r>
          </w:p>
          <w:p w14:paraId="65281195" w14:textId="77777777" w:rsidR="00850A00" w:rsidRPr="00850A00" w:rsidRDefault="00850A00" w:rsidP="00850A00">
            <w:pPr>
              <w:rPr>
                <w:rFonts w:cstheme="minorHAnsi"/>
                <w:color w:val="000000"/>
                <w:sz w:val="21"/>
                <w:szCs w:val="21"/>
              </w:rPr>
            </w:pPr>
          </w:p>
          <w:p w14:paraId="4D3774F8" w14:textId="77777777" w:rsidR="00850A00" w:rsidRPr="00850A00" w:rsidRDefault="00850A00" w:rsidP="00850A00">
            <w:pPr>
              <w:rPr>
                <w:rFonts w:cstheme="minorHAnsi"/>
                <w:color w:val="000000"/>
                <w:sz w:val="21"/>
                <w:szCs w:val="21"/>
              </w:rPr>
            </w:pPr>
            <w:r w:rsidRPr="00850A00">
              <w:rPr>
                <w:rFonts w:cstheme="minorHAnsi"/>
                <w:color w:val="000000"/>
                <w:sz w:val="21"/>
                <w:szCs w:val="21"/>
              </w:rPr>
              <w:t xml:space="preserve">All other requests for "additional" Purposes were either covered by existing purposes and recommendations (usually Purpose 2 but also Purpose 5 and Recommendation 7) or were variations on the "research" purpose which we considered. Several other comments did not propose new purposes at all but rather made comments about Purposes already proposed in the initial report; e.g., the request by </w:t>
            </w:r>
            <w:proofErr w:type="spellStart"/>
            <w:r w:rsidRPr="00850A00">
              <w:rPr>
                <w:rFonts w:cstheme="minorHAnsi"/>
                <w:color w:val="000000"/>
                <w:sz w:val="21"/>
                <w:szCs w:val="21"/>
              </w:rPr>
              <w:t>RySG</w:t>
            </w:r>
            <w:proofErr w:type="spellEnd"/>
            <w:r w:rsidRPr="00850A00">
              <w:rPr>
                <w:rFonts w:cstheme="minorHAnsi"/>
                <w:color w:val="000000"/>
                <w:sz w:val="21"/>
                <w:szCs w:val="21"/>
              </w:rPr>
              <w:t xml:space="preserve"> to clarify to which party (ICANN, Registries, Registrars) purposes were attributed.</w:t>
            </w:r>
          </w:p>
          <w:p w14:paraId="4F22F0EC" w14:textId="77777777" w:rsidR="00F92A3E" w:rsidRDefault="00F92A3E" w:rsidP="00850A00">
            <w:pPr>
              <w:rPr>
                <w:rFonts w:cstheme="minorHAnsi"/>
                <w:color w:val="000000"/>
                <w:sz w:val="21"/>
                <w:szCs w:val="21"/>
              </w:rPr>
            </w:pPr>
          </w:p>
          <w:p w14:paraId="04ED99A8" w14:textId="1E481A3A" w:rsidR="00850A00" w:rsidRPr="00850A00" w:rsidRDefault="00850A00" w:rsidP="00850A00">
            <w:pPr>
              <w:rPr>
                <w:rFonts w:cstheme="minorHAnsi"/>
                <w:color w:val="000000"/>
                <w:sz w:val="21"/>
                <w:szCs w:val="21"/>
              </w:rPr>
            </w:pPr>
            <w:r w:rsidRPr="00850A00">
              <w:rPr>
                <w:rFonts w:cstheme="minorHAnsi"/>
                <w:color w:val="000000"/>
                <w:sz w:val="21"/>
                <w:szCs w:val="21"/>
              </w:rPr>
              <w:lastRenderedPageBreak/>
              <w:t>Regarding the "Research" purpose, as we discussed Friday it is not clear whether it is needed until ICANN's role is specified. As Ruth stated, if ICANN is the controller for registration data it can use the data for research anyway. I would conclude that in responding to public comment we can use this analysis as the basis for our response.</w:t>
            </w:r>
          </w:p>
          <w:p w14:paraId="6A92C924" w14:textId="5719E2BA" w:rsidR="00850A00" w:rsidRPr="00850A00" w:rsidRDefault="00850A00" w:rsidP="00850A00">
            <w:pPr>
              <w:rPr>
                <w:rStyle w:val="Hyperlink"/>
                <w:rFonts w:eastAsiaTheme="minorHAnsi"/>
                <w:sz w:val="21"/>
                <w:szCs w:val="21"/>
              </w:rPr>
            </w:pPr>
            <w:hyperlink r:id="rId7" w:history="1">
              <w:r w:rsidRPr="00850A00">
                <w:rPr>
                  <w:rStyle w:val="Hyperlink"/>
                  <w:rFonts w:eastAsiaTheme="minorHAnsi"/>
                  <w:sz w:val="21"/>
                  <w:szCs w:val="21"/>
                </w:rPr>
                <w:t>https://mm.icann.org/piper</w:t>
              </w:r>
              <w:r w:rsidRPr="00850A00">
                <w:rPr>
                  <w:rStyle w:val="Hyperlink"/>
                  <w:rFonts w:eastAsiaTheme="minorHAnsi"/>
                  <w:sz w:val="21"/>
                  <w:szCs w:val="21"/>
                </w:rPr>
                <w:t>m</w:t>
              </w:r>
              <w:r w:rsidRPr="00850A00">
                <w:rPr>
                  <w:rStyle w:val="Hyperlink"/>
                  <w:rFonts w:eastAsiaTheme="minorHAnsi"/>
                  <w:sz w:val="21"/>
                  <w:szCs w:val="21"/>
                </w:rPr>
                <w:t>ail/gnso-epdp-team/2019-January/001252.html</w:t>
              </w:r>
            </w:hyperlink>
            <w:r w:rsidRPr="00850A00">
              <w:rPr>
                <w:rStyle w:val="Hyperlink"/>
                <w:rFonts w:eastAsiaTheme="minorHAnsi"/>
                <w:sz w:val="21"/>
                <w:szCs w:val="21"/>
              </w:rPr>
              <w:t xml:space="preserve">  </w:t>
            </w:r>
          </w:p>
          <w:p w14:paraId="05796BB7" w14:textId="77777777" w:rsidR="00850A00" w:rsidRPr="00850A00" w:rsidRDefault="00850A00" w:rsidP="00850A00">
            <w:pPr>
              <w:rPr>
                <w:rFonts w:cstheme="minorHAnsi"/>
                <w:color w:val="000000"/>
                <w:sz w:val="21"/>
                <w:szCs w:val="21"/>
              </w:rPr>
            </w:pPr>
          </w:p>
          <w:p w14:paraId="1FD5F7AF" w14:textId="69512F5C" w:rsidR="00086B1D" w:rsidRDefault="00086B1D" w:rsidP="00850A00">
            <w:pPr>
              <w:rPr>
                <w:rFonts w:cstheme="minorHAnsi"/>
                <w:color w:val="000000"/>
                <w:sz w:val="21"/>
                <w:szCs w:val="21"/>
              </w:rPr>
            </w:pPr>
            <w:r w:rsidRPr="00086B1D">
              <w:rPr>
                <w:rFonts w:cstheme="minorHAnsi"/>
                <w:color w:val="000000"/>
                <w:sz w:val="21"/>
                <w:szCs w:val="21"/>
              </w:rPr>
              <w:t>I was asked to summarize the public comments on Rec 1 (additional purposes). My work was submitted to the list. It shows that ARS is asking for data disclosure to ICANN for compliance purposes. Ergo, I have a hard time understanding why it is not already covered by Purpose 5. While I agree that we may need more legal opinion on whether ICANN is a controller, which would affect its ability to obtain data for compliance purposes, we did not agree to push ARS as a “new purpose” to Phase 2 nor to consider it as a derivation of Purpose 2 (response to lawful disclosure requests) because it clearly does not fit in either category. I don’t think this is a controversial recommendation; whatever your view of ARS, it is hardly debatable that this is a compliance issue not a new purpose.</w:t>
            </w:r>
          </w:p>
          <w:p w14:paraId="2C7BC851" w14:textId="7F9C28BD" w:rsidR="00850A00" w:rsidRPr="00086B1D" w:rsidRDefault="00850A00" w:rsidP="00850A00">
            <w:pPr>
              <w:rPr>
                <w:rFonts w:cstheme="minorHAnsi"/>
                <w:color w:val="000000"/>
                <w:sz w:val="21"/>
                <w:szCs w:val="21"/>
              </w:rPr>
            </w:pPr>
            <w:hyperlink r:id="rId8" w:history="1">
              <w:r w:rsidRPr="00850A00">
                <w:rPr>
                  <w:rStyle w:val="Hyperlink"/>
                  <w:rFonts w:eastAsiaTheme="minorHAnsi"/>
                  <w:sz w:val="21"/>
                  <w:szCs w:val="21"/>
                </w:rPr>
                <w:t>https://mm.icann.org/pipermail/gnso-epdp-team/2019-January/001273.html</w:t>
              </w:r>
            </w:hyperlink>
            <w:r>
              <w:rPr>
                <w:rFonts w:cstheme="minorHAnsi"/>
                <w:color w:val="000000"/>
                <w:sz w:val="21"/>
                <w:szCs w:val="21"/>
              </w:rPr>
              <w:t xml:space="preserve"> </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25AEE" w14:textId="69D31123" w:rsidR="00850A00" w:rsidRDefault="00850A00" w:rsidP="00086B1D">
            <w:pPr>
              <w:rPr>
                <w:rFonts w:eastAsia="Times New Roman" w:cstheme="minorHAnsi"/>
                <w:sz w:val="21"/>
                <w:szCs w:val="21"/>
              </w:rPr>
            </w:pPr>
            <w:r>
              <w:rPr>
                <w:rFonts w:eastAsia="Times New Roman" w:cstheme="minorHAnsi"/>
                <w:sz w:val="21"/>
                <w:szCs w:val="21"/>
              </w:rPr>
              <w:lastRenderedPageBreak/>
              <w:t>NCSG / 18 Jan</w:t>
            </w:r>
          </w:p>
          <w:p w14:paraId="614551EA" w14:textId="3B6474EB" w:rsidR="00850A00" w:rsidRDefault="00850A00" w:rsidP="00086B1D">
            <w:pPr>
              <w:rPr>
                <w:rFonts w:eastAsia="Times New Roman" w:cstheme="minorHAnsi"/>
                <w:sz w:val="21"/>
                <w:szCs w:val="21"/>
              </w:rPr>
            </w:pPr>
          </w:p>
          <w:p w14:paraId="17E63F54" w14:textId="771838D4" w:rsidR="00850A00" w:rsidRDefault="00850A00" w:rsidP="00086B1D">
            <w:pPr>
              <w:rPr>
                <w:rFonts w:eastAsia="Times New Roman" w:cstheme="minorHAnsi"/>
                <w:sz w:val="21"/>
                <w:szCs w:val="21"/>
              </w:rPr>
            </w:pPr>
          </w:p>
          <w:p w14:paraId="77490982" w14:textId="47FEC107" w:rsidR="00850A00" w:rsidRDefault="00850A00" w:rsidP="00086B1D">
            <w:pPr>
              <w:rPr>
                <w:rFonts w:eastAsia="Times New Roman" w:cstheme="minorHAnsi"/>
                <w:sz w:val="21"/>
                <w:szCs w:val="21"/>
              </w:rPr>
            </w:pPr>
          </w:p>
          <w:p w14:paraId="13400CAD" w14:textId="1B33083D" w:rsidR="00850A00" w:rsidRDefault="00850A00" w:rsidP="00086B1D">
            <w:pPr>
              <w:rPr>
                <w:rFonts w:eastAsia="Times New Roman" w:cstheme="minorHAnsi"/>
                <w:sz w:val="21"/>
                <w:szCs w:val="21"/>
              </w:rPr>
            </w:pPr>
          </w:p>
          <w:p w14:paraId="0FCFD944" w14:textId="33CEB5A9" w:rsidR="00850A00" w:rsidRDefault="00850A00" w:rsidP="00086B1D">
            <w:pPr>
              <w:rPr>
                <w:rFonts w:eastAsia="Times New Roman" w:cstheme="minorHAnsi"/>
                <w:sz w:val="21"/>
                <w:szCs w:val="21"/>
              </w:rPr>
            </w:pPr>
          </w:p>
          <w:p w14:paraId="1C1BD177" w14:textId="723F7721" w:rsidR="00850A00" w:rsidRDefault="00850A00" w:rsidP="00086B1D">
            <w:pPr>
              <w:rPr>
                <w:rFonts w:eastAsia="Times New Roman" w:cstheme="minorHAnsi"/>
                <w:sz w:val="21"/>
                <w:szCs w:val="21"/>
              </w:rPr>
            </w:pPr>
          </w:p>
          <w:p w14:paraId="07CA0FF9" w14:textId="6DD374FB" w:rsidR="00850A00" w:rsidRDefault="00850A00" w:rsidP="00086B1D">
            <w:pPr>
              <w:rPr>
                <w:rFonts w:eastAsia="Times New Roman" w:cstheme="minorHAnsi"/>
                <w:sz w:val="21"/>
                <w:szCs w:val="21"/>
              </w:rPr>
            </w:pPr>
          </w:p>
          <w:p w14:paraId="643BC3DB" w14:textId="63D5A05E" w:rsidR="00850A00" w:rsidRDefault="00850A00" w:rsidP="00086B1D">
            <w:pPr>
              <w:rPr>
                <w:rFonts w:eastAsia="Times New Roman" w:cstheme="minorHAnsi"/>
                <w:sz w:val="21"/>
                <w:szCs w:val="21"/>
              </w:rPr>
            </w:pPr>
          </w:p>
          <w:p w14:paraId="15762100" w14:textId="6FDCB139" w:rsidR="00850A00" w:rsidRDefault="00850A00" w:rsidP="00086B1D">
            <w:pPr>
              <w:rPr>
                <w:rFonts w:eastAsia="Times New Roman" w:cstheme="minorHAnsi"/>
                <w:sz w:val="21"/>
                <w:szCs w:val="21"/>
              </w:rPr>
            </w:pPr>
          </w:p>
          <w:p w14:paraId="0087C8B4" w14:textId="742B5191" w:rsidR="00850A00" w:rsidRDefault="00850A00" w:rsidP="00086B1D">
            <w:pPr>
              <w:rPr>
                <w:rFonts w:eastAsia="Times New Roman" w:cstheme="minorHAnsi"/>
                <w:sz w:val="21"/>
                <w:szCs w:val="21"/>
              </w:rPr>
            </w:pPr>
          </w:p>
          <w:p w14:paraId="3CE52003" w14:textId="3D09ED87" w:rsidR="00850A00" w:rsidRDefault="00850A00" w:rsidP="00086B1D">
            <w:pPr>
              <w:rPr>
                <w:rFonts w:eastAsia="Times New Roman" w:cstheme="minorHAnsi"/>
                <w:sz w:val="21"/>
                <w:szCs w:val="21"/>
              </w:rPr>
            </w:pPr>
          </w:p>
          <w:p w14:paraId="40EA3719" w14:textId="745098DD" w:rsidR="00850A00" w:rsidRDefault="00850A00" w:rsidP="00086B1D">
            <w:pPr>
              <w:rPr>
                <w:rFonts w:eastAsia="Times New Roman" w:cstheme="minorHAnsi"/>
                <w:sz w:val="21"/>
                <w:szCs w:val="21"/>
              </w:rPr>
            </w:pPr>
          </w:p>
          <w:p w14:paraId="53054DDF" w14:textId="0D8939F5" w:rsidR="00850A00" w:rsidRDefault="00850A00" w:rsidP="00086B1D">
            <w:pPr>
              <w:rPr>
                <w:rFonts w:eastAsia="Times New Roman" w:cstheme="minorHAnsi"/>
                <w:sz w:val="21"/>
                <w:szCs w:val="21"/>
              </w:rPr>
            </w:pPr>
          </w:p>
          <w:p w14:paraId="64812C97" w14:textId="4A988CB9" w:rsidR="00850A00" w:rsidRDefault="00850A00" w:rsidP="00086B1D">
            <w:pPr>
              <w:rPr>
                <w:rFonts w:eastAsia="Times New Roman" w:cstheme="minorHAnsi"/>
                <w:sz w:val="21"/>
                <w:szCs w:val="21"/>
              </w:rPr>
            </w:pPr>
          </w:p>
          <w:p w14:paraId="595B7650" w14:textId="24D6C47D" w:rsidR="00850A00" w:rsidRDefault="00850A00" w:rsidP="00086B1D">
            <w:pPr>
              <w:rPr>
                <w:rFonts w:eastAsia="Times New Roman" w:cstheme="minorHAnsi"/>
                <w:sz w:val="21"/>
                <w:szCs w:val="21"/>
              </w:rPr>
            </w:pPr>
          </w:p>
          <w:p w14:paraId="5E3CB8B0" w14:textId="5A862A80" w:rsidR="00850A00" w:rsidRDefault="00850A00" w:rsidP="00086B1D">
            <w:pPr>
              <w:rPr>
                <w:rFonts w:eastAsia="Times New Roman" w:cstheme="minorHAnsi"/>
                <w:sz w:val="21"/>
                <w:szCs w:val="21"/>
              </w:rPr>
            </w:pPr>
          </w:p>
          <w:p w14:paraId="68196649" w14:textId="3175ED0A" w:rsidR="00850A00" w:rsidRDefault="00850A00" w:rsidP="00086B1D">
            <w:pPr>
              <w:rPr>
                <w:rFonts w:eastAsia="Times New Roman" w:cstheme="minorHAnsi"/>
                <w:sz w:val="21"/>
                <w:szCs w:val="21"/>
              </w:rPr>
            </w:pPr>
          </w:p>
          <w:p w14:paraId="14136F67" w14:textId="48A582EE" w:rsidR="00850A00" w:rsidRDefault="00850A00" w:rsidP="00086B1D">
            <w:pPr>
              <w:rPr>
                <w:rFonts w:eastAsia="Times New Roman" w:cstheme="minorHAnsi"/>
                <w:sz w:val="21"/>
                <w:szCs w:val="21"/>
              </w:rPr>
            </w:pPr>
          </w:p>
          <w:p w14:paraId="109CCD5D" w14:textId="6A7F27A6" w:rsidR="00850A00" w:rsidRDefault="00850A00" w:rsidP="00086B1D">
            <w:pPr>
              <w:rPr>
                <w:rFonts w:eastAsia="Times New Roman" w:cstheme="minorHAnsi"/>
                <w:sz w:val="21"/>
                <w:szCs w:val="21"/>
              </w:rPr>
            </w:pPr>
          </w:p>
          <w:p w14:paraId="2B20F45B" w14:textId="2A4B13DD" w:rsidR="00850A00" w:rsidRDefault="00850A00" w:rsidP="00086B1D">
            <w:pPr>
              <w:rPr>
                <w:rFonts w:eastAsia="Times New Roman" w:cstheme="minorHAnsi"/>
                <w:sz w:val="21"/>
                <w:szCs w:val="21"/>
              </w:rPr>
            </w:pPr>
          </w:p>
          <w:p w14:paraId="1D45BFBB" w14:textId="17D9367D" w:rsidR="00850A00" w:rsidRDefault="00850A00" w:rsidP="00086B1D">
            <w:pPr>
              <w:rPr>
                <w:rFonts w:eastAsia="Times New Roman" w:cstheme="minorHAnsi"/>
                <w:sz w:val="21"/>
                <w:szCs w:val="21"/>
              </w:rPr>
            </w:pPr>
          </w:p>
          <w:p w14:paraId="030C0CD1" w14:textId="00545245" w:rsidR="00850A00" w:rsidRDefault="00850A00" w:rsidP="00086B1D">
            <w:pPr>
              <w:rPr>
                <w:rFonts w:eastAsia="Times New Roman" w:cstheme="minorHAnsi"/>
                <w:sz w:val="21"/>
                <w:szCs w:val="21"/>
              </w:rPr>
            </w:pPr>
          </w:p>
          <w:p w14:paraId="3DE4D837" w14:textId="77777777" w:rsidR="00850A00" w:rsidRDefault="00850A00" w:rsidP="00086B1D">
            <w:pPr>
              <w:rPr>
                <w:rFonts w:eastAsia="Times New Roman" w:cstheme="minorHAnsi"/>
                <w:sz w:val="21"/>
                <w:szCs w:val="21"/>
              </w:rPr>
            </w:pPr>
          </w:p>
          <w:p w14:paraId="61A41162" w14:textId="77777777" w:rsidR="00850A00" w:rsidRDefault="00850A00" w:rsidP="00086B1D">
            <w:pPr>
              <w:rPr>
                <w:rFonts w:eastAsia="Times New Roman" w:cstheme="minorHAnsi"/>
                <w:sz w:val="21"/>
                <w:szCs w:val="21"/>
              </w:rPr>
            </w:pPr>
          </w:p>
          <w:p w14:paraId="490B9354" w14:textId="77777777" w:rsidR="00850A00" w:rsidRDefault="00850A00" w:rsidP="00086B1D">
            <w:pPr>
              <w:rPr>
                <w:rFonts w:eastAsia="Times New Roman" w:cstheme="minorHAnsi"/>
                <w:sz w:val="21"/>
                <w:szCs w:val="21"/>
              </w:rPr>
            </w:pPr>
          </w:p>
          <w:p w14:paraId="4B539E37" w14:textId="77777777" w:rsidR="00850A00" w:rsidRDefault="00850A00" w:rsidP="00086B1D">
            <w:pPr>
              <w:rPr>
                <w:rFonts w:eastAsia="Times New Roman" w:cstheme="minorHAnsi"/>
                <w:sz w:val="21"/>
                <w:szCs w:val="21"/>
              </w:rPr>
            </w:pPr>
          </w:p>
          <w:p w14:paraId="55A971AB" w14:textId="77777777" w:rsidR="00850A00" w:rsidRDefault="00850A00" w:rsidP="00086B1D">
            <w:pPr>
              <w:rPr>
                <w:rFonts w:eastAsia="Times New Roman" w:cstheme="minorHAnsi"/>
                <w:sz w:val="21"/>
                <w:szCs w:val="21"/>
              </w:rPr>
            </w:pPr>
          </w:p>
          <w:p w14:paraId="25A6457C" w14:textId="77777777" w:rsidR="00850A00" w:rsidRDefault="00850A00" w:rsidP="00086B1D">
            <w:pPr>
              <w:rPr>
                <w:rFonts w:eastAsia="Times New Roman" w:cstheme="minorHAnsi"/>
                <w:sz w:val="21"/>
                <w:szCs w:val="21"/>
              </w:rPr>
            </w:pPr>
          </w:p>
          <w:p w14:paraId="23C0850D" w14:textId="171BEED6" w:rsidR="00086B1D" w:rsidRDefault="00086B1D" w:rsidP="00086B1D">
            <w:pPr>
              <w:rPr>
                <w:rFonts w:eastAsia="Times New Roman" w:cstheme="minorHAnsi"/>
                <w:sz w:val="21"/>
                <w:szCs w:val="21"/>
              </w:rPr>
            </w:pPr>
            <w:r>
              <w:rPr>
                <w:rFonts w:eastAsia="Times New Roman" w:cstheme="minorHAnsi"/>
                <w:sz w:val="21"/>
                <w:szCs w:val="21"/>
              </w:rPr>
              <w:t>NCSG / 21 Jan</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01FD" w14:textId="77777777" w:rsidR="00086B1D" w:rsidRPr="00086B1D" w:rsidRDefault="00086B1D" w:rsidP="00086B1D">
            <w:pPr>
              <w:rPr>
                <w:rFonts w:eastAsia="Times New Roman" w:cstheme="minorHAnsi"/>
                <w:sz w:val="21"/>
                <w:szCs w:val="21"/>
              </w:rPr>
            </w:pPr>
          </w:p>
        </w:tc>
      </w:tr>
    </w:tbl>
    <w:p w14:paraId="0538A03C" w14:textId="77777777" w:rsidR="00AE0DF7" w:rsidRPr="00AE0DF7" w:rsidRDefault="00AE0DF7" w:rsidP="00AE0DF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08"/>
        <w:gridCol w:w="1924"/>
        <w:gridCol w:w="3053"/>
      </w:tblGrid>
      <w:tr w:rsidR="00AE0DF7" w:rsidRPr="00AE0DF7" w14:paraId="6F0B5C2C" w14:textId="77777777" w:rsidTr="00C14150">
        <w:tc>
          <w:tcPr>
            <w:tcW w:w="1178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867BEB0" w14:textId="46130481"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b/>
                <w:bCs/>
                <w:color w:val="000000"/>
                <w:sz w:val="21"/>
                <w:szCs w:val="21"/>
              </w:rPr>
              <w:t xml:space="preserve">Purpose 1.a / b </w:t>
            </w:r>
          </w:p>
        </w:tc>
      </w:tr>
      <w:tr w:rsidR="00AE0DF7" w:rsidRPr="00AE0DF7" w14:paraId="008F81FC" w14:textId="77777777" w:rsidTr="00C14150">
        <w:tc>
          <w:tcPr>
            <w:tcW w:w="117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BF5F4"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rPr>
              <w:t xml:space="preserve">1a. In accordance with the relevant registry agreements and registrar accreditation agreements, activate a registered name and allocate it to the registered name holder. </w:t>
            </w:r>
          </w:p>
          <w:p w14:paraId="0E774FC2"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rPr>
              <w:t xml:space="preserve">1b. As subject to registry and registrar terms, conditions and policies, and ICANN consensus policies: </w:t>
            </w:r>
          </w:p>
          <w:p w14:paraId="123B8F36"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rPr>
              <w:t>(</w:t>
            </w:r>
            <w:proofErr w:type="spellStart"/>
            <w:r w:rsidRPr="00AE0DF7">
              <w:rPr>
                <w:rFonts w:ascii="Calibri" w:eastAsia="Times New Roman" w:hAnsi="Calibri" w:cs="Calibri"/>
                <w:color w:val="000000"/>
                <w:sz w:val="21"/>
                <w:szCs w:val="21"/>
              </w:rPr>
              <w:t>i</w:t>
            </w:r>
            <w:proofErr w:type="spellEnd"/>
            <w:r w:rsidRPr="00AE0DF7">
              <w:rPr>
                <w:rFonts w:ascii="Calibri" w:eastAsia="Times New Roman" w:hAnsi="Calibri" w:cs="Calibri"/>
                <w:color w:val="000000"/>
                <w:sz w:val="21"/>
                <w:szCs w:val="21"/>
              </w:rPr>
              <w:t>) Establish the rights of a registered name holder in a registered name, and</w:t>
            </w:r>
          </w:p>
          <w:p w14:paraId="11F1B3E8"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rPr>
              <w:t xml:space="preserve">(ii) Ensure that a registered name holder may exercise its rights in the use and disposition of the registered name. </w:t>
            </w:r>
          </w:p>
        </w:tc>
      </w:tr>
      <w:tr w:rsidR="00AE0DF7" w:rsidRPr="00AE0DF7" w14:paraId="59784218" w14:textId="77777777" w:rsidTr="00C14150">
        <w:tc>
          <w:tcPr>
            <w:tcW w:w="680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C7A4497"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b/>
                <w:bCs/>
                <w:color w:val="000000"/>
                <w:sz w:val="21"/>
                <w:szCs w:val="21"/>
              </w:rPr>
              <w:t>Proposed changes or new language</w:t>
            </w:r>
          </w:p>
        </w:tc>
        <w:tc>
          <w:tcPr>
            <w:tcW w:w="19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9A6167F"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b/>
                <w:bCs/>
                <w:color w:val="000000"/>
                <w:sz w:val="21"/>
                <w:szCs w:val="21"/>
              </w:rPr>
              <w:t>By / when</w:t>
            </w:r>
          </w:p>
        </w:tc>
        <w:tc>
          <w:tcPr>
            <w:tcW w:w="30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3B9C99D"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b/>
                <w:bCs/>
                <w:color w:val="000000"/>
                <w:sz w:val="21"/>
                <w:szCs w:val="21"/>
              </w:rPr>
              <w:t>Rationale</w:t>
            </w:r>
          </w:p>
        </w:tc>
      </w:tr>
      <w:tr w:rsidR="00AE0DF7" w:rsidRPr="00AE0DF7" w14:paraId="18D6FD0E" w14:textId="77777777" w:rsidTr="00C14150">
        <w:tc>
          <w:tcPr>
            <w:tcW w:w="6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C81CC"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shd w:val="clear" w:color="auto" w:fill="FFFFFF"/>
              </w:rPr>
              <w:t>In lieu of the “Benefits and Responsibilities” language, we propose a slight modification by adding the word “maintenance” as follows:</w:t>
            </w:r>
          </w:p>
          <w:p w14:paraId="2A5C66FF"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shd w:val="clear" w:color="auto" w:fill="FFFFFF"/>
              </w:rPr>
              <w:t xml:space="preserve"> </w:t>
            </w:r>
          </w:p>
          <w:p w14:paraId="0EE7FE45" w14:textId="77777777" w:rsidR="00AE0DF7" w:rsidRDefault="00AE0DF7" w:rsidP="00AE0DF7">
            <w:pPr>
              <w:rPr>
                <w:rFonts w:ascii="Calibri" w:eastAsia="Times New Roman" w:hAnsi="Calibri" w:cs="Calibri"/>
                <w:color w:val="000000"/>
                <w:sz w:val="21"/>
                <w:szCs w:val="21"/>
                <w:shd w:val="clear" w:color="auto" w:fill="FFFFFF"/>
              </w:rPr>
            </w:pPr>
            <w:r w:rsidRPr="00AE0DF7">
              <w:rPr>
                <w:rFonts w:ascii="Calibri" w:eastAsia="Times New Roman" w:hAnsi="Calibri" w:cs="Calibri"/>
                <w:color w:val="000000"/>
                <w:sz w:val="21"/>
                <w:szCs w:val="21"/>
                <w:shd w:val="clear" w:color="auto" w:fill="FFFFFF"/>
              </w:rPr>
              <w:t>To ensure that a Registered Name Holder may exercise its rights in the use</w:t>
            </w:r>
            <w:r w:rsidRPr="00AE0DF7">
              <w:rPr>
                <w:rFonts w:ascii="Calibri" w:eastAsia="Times New Roman" w:hAnsi="Calibri" w:cs="Calibri"/>
                <w:color w:val="000000"/>
                <w:sz w:val="21"/>
                <w:szCs w:val="21"/>
                <w:shd w:val="clear" w:color="auto" w:fill="FFFF00"/>
              </w:rPr>
              <w:t>, maintenance</w:t>
            </w:r>
            <w:r w:rsidRPr="00AE0DF7">
              <w:rPr>
                <w:rFonts w:ascii="Calibri" w:eastAsia="Times New Roman" w:hAnsi="Calibri" w:cs="Calibri"/>
                <w:color w:val="000000"/>
                <w:sz w:val="21"/>
                <w:szCs w:val="21"/>
                <w:shd w:val="clear" w:color="auto" w:fill="FFFFFF"/>
              </w:rPr>
              <w:t>, and disposition of the Registered Name …”</w:t>
            </w:r>
          </w:p>
          <w:p w14:paraId="35E81017" w14:textId="788DD76A" w:rsidR="00C14150" w:rsidRPr="00AE0DF7" w:rsidRDefault="00C14150" w:rsidP="00AE0DF7">
            <w:pPr>
              <w:rPr>
                <w:rFonts w:eastAsia="Times New Roman" w:cstheme="minorHAnsi"/>
                <w:sz w:val="21"/>
                <w:szCs w:val="21"/>
              </w:rPr>
            </w:pPr>
            <w:hyperlink r:id="rId9" w:history="1">
              <w:r w:rsidRPr="00C14150">
                <w:rPr>
                  <w:rStyle w:val="Hyperlink"/>
                  <w:rFonts w:eastAsia="Times New Roman" w:cstheme="minorHAnsi"/>
                  <w:sz w:val="21"/>
                  <w:szCs w:val="21"/>
                </w:rPr>
                <w:t>https://mm.icann.org/pipermail/gnso-epdp-team/2019-January/001344.html</w:t>
              </w:r>
            </w:hyperlink>
            <w:r w:rsidRPr="00C14150">
              <w:rPr>
                <w:rFonts w:eastAsia="Times New Roman" w:cstheme="minorHAnsi"/>
                <w:sz w:val="21"/>
                <w:szCs w:val="21"/>
              </w:rPr>
              <w:t xml:space="preserve"> </w:t>
            </w: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E18D3" w14:textId="77777777" w:rsidR="00AE0DF7" w:rsidRPr="00AE0DF7" w:rsidRDefault="00AE0DF7" w:rsidP="00AE0DF7">
            <w:pPr>
              <w:rPr>
                <w:rFonts w:ascii="Times New Roman" w:eastAsia="Times New Roman" w:hAnsi="Times New Roman" w:cs="Times New Roman"/>
                <w:sz w:val="21"/>
                <w:szCs w:val="21"/>
              </w:rPr>
            </w:pPr>
            <w:r w:rsidRPr="00AE0DF7">
              <w:rPr>
                <w:rFonts w:ascii="Calibri" w:eastAsia="Times New Roman" w:hAnsi="Calibri" w:cs="Calibri"/>
                <w:color w:val="000000"/>
                <w:sz w:val="21"/>
                <w:szCs w:val="21"/>
              </w:rPr>
              <w:t>BC / 25 Jan</w:t>
            </w:r>
          </w:p>
        </w:tc>
        <w:tc>
          <w:tcPr>
            <w:tcW w:w="3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21A7" w14:textId="77777777" w:rsidR="00AE0DF7" w:rsidRPr="00AE0DF7" w:rsidRDefault="00AE0DF7" w:rsidP="00AE0DF7">
            <w:pPr>
              <w:rPr>
                <w:rFonts w:ascii="Times New Roman" w:eastAsia="Times New Roman" w:hAnsi="Times New Roman" w:cs="Times New Roman"/>
                <w:sz w:val="21"/>
                <w:szCs w:val="21"/>
              </w:rPr>
            </w:pPr>
          </w:p>
        </w:tc>
      </w:tr>
    </w:tbl>
    <w:p w14:paraId="390BCC27" w14:textId="0247CE91" w:rsidR="00AE0DF7" w:rsidRDefault="00AE0DF7"/>
    <w:p w14:paraId="17CC4D38" w14:textId="77777777" w:rsidR="00C14150" w:rsidRDefault="00C14150"/>
    <w:tbl>
      <w:tblPr>
        <w:tblW w:w="0" w:type="auto"/>
        <w:tblCellMar>
          <w:top w:w="15" w:type="dxa"/>
          <w:left w:w="15" w:type="dxa"/>
          <w:bottom w:w="15" w:type="dxa"/>
          <w:right w:w="15" w:type="dxa"/>
        </w:tblCellMar>
        <w:tblLook w:val="04A0" w:firstRow="1" w:lastRow="0" w:firstColumn="1" w:lastColumn="0" w:noHBand="0" w:noVBand="1"/>
      </w:tblPr>
      <w:tblGrid>
        <w:gridCol w:w="6832"/>
        <w:gridCol w:w="1889"/>
        <w:gridCol w:w="3012"/>
      </w:tblGrid>
      <w:tr w:rsidR="00C14150" w:rsidRPr="00AE0DF7" w14:paraId="27242058" w14:textId="77777777" w:rsidTr="00AF7A0D">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515AE586" w14:textId="2C2DDB75" w:rsidR="00C14150" w:rsidRPr="00AE0DF7" w:rsidRDefault="00C14150" w:rsidP="00AF7A0D">
            <w:pPr>
              <w:rPr>
                <w:rFonts w:ascii="Times New Roman" w:eastAsia="Times New Roman" w:hAnsi="Times New Roman" w:cs="Times New Roman"/>
              </w:rPr>
            </w:pPr>
            <w:r>
              <w:rPr>
                <w:rFonts w:ascii="Calibri" w:eastAsia="Times New Roman" w:hAnsi="Calibri" w:cs="Calibri"/>
                <w:b/>
                <w:bCs/>
                <w:color w:val="000000"/>
                <w:sz w:val="22"/>
                <w:szCs w:val="22"/>
              </w:rPr>
              <w:t>Purposes - General</w:t>
            </w:r>
            <w:r w:rsidRPr="00AE0DF7">
              <w:rPr>
                <w:rFonts w:ascii="Calibri" w:eastAsia="Times New Roman" w:hAnsi="Calibri" w:cs="Calibri"/>
                <w:b/>
                <w:bCs/>
                <w:color w:val="000000"/>
                <w:sz w:val="22"/>
                <w:szCs w:val="22"/>
              </w:rPr>
              <w:t xml:space="preserve"> </w:t>
            </w:r>
          </w:p>
        </w:tc>
      </w:tr>
      <w:tr w:rsidR="00C14150" w:rsidRPr="00086B1D" w14:paraId="5A4DC483" w14:textId="77777777" w:rsidTr="00AF7A0D">
        <w:tc>
          <w:tcPr>
            <w:tcW w:w="6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6FD5" w14:textId="77777777" w:rsidR="00C14150" w:rsidRPr="00F92A3E" w:rsidRDefault="00C14150" w:rsidP="00AF7A0D">
            <w:pPr>
              <w:pStyle w:val="NormalWeb"/>
              <w:numPr>
                <w:ilvl w:val="0"/>
                <w:numId w:val="2"/>
              </w:numPr>
              <w:spacing w:before="0" w:beforeAutospacing="0" w:after="0" w:afterAutospacing="0"/>
              <w:ind w:left="360"/>
              <w:textAlignment w:val="baseline"/>
              <w:rPr>
                <w:rFonts w:ascii="Calibri" w:hAnsi="Calibri" w:cs="Calibri"/>
                <w:color w:val="000000"/>
                <w:sz w:val="21"/>
                <w:szCs w:val="21"/>
              </w:rPr>
            </w:pPr>
            <w:r w:rsidRPr="00F92A3E">
              <w:rPr>
                <w:rFonts w:ascii="Calibri" w:hAnsi="Calibri" w:cs="Calibri"/>
                <w:color w:val="000000"/>
                <w:sz w:val="21"/>
                <w:szCs w:val="21"/>
              </w:rPr>
              <w:t>There are processing activities related to public WHOIS, which could contain personal data, it would be helpful if the EPDP Team could clarify which purpose(s) this processing activity would fall under.</w:t>
            </w:r>
          </w:p>
          <w:p w14:paraId="05FED455" w14:textId="77777777" w:rsidR="00C14150" w:rsidRPr="00C14150" w:rsidRDefault="00C14150" w:rsidP="00AF7A0D">
            <w:pPr>
              <w:pStyle w:val="NormalWeb"/>
              <w:numPr>
                <w:ilvl w:val="0"/>
                <w:numId w:val="2"/>
              </w:numPr>
              <w:spacing w:before="0" w:beforeAutospacing="0" w:after="0" w:afterAutospacing="0"/>
              <w:ind w:left="360"/>
              <w:textAlignment w:val="baseline"/>
              <w:rPr>
                <w:rFonts w:ascii="Calibri" w:hAnsi="Calibri" w:cs="Calibri"/>
                <w:color w:val="000000"/>
                <w:sz w:val="22"/>
                <w:szCs w:val="22"/>
              </w:rPr>
            </w:pPr>
            <w:r w:rsidRPr="00F92A3E">
              <w:rPr>
                <w:rFonts w:ascii="Calibri" w:hAnsi="Calibri" w:cs="Calibri"/>
                <w:color w:val="000000"/>
                <w:sz w:val="21"/>
                <w:szCs w:val="21"/>
              </w:rPr>
              <w:t xml:space="preserve">Purpose 6: Does the text of this purpose mean that registration data could no longer be used for policies and procedures not specified in the purpose, such as those policies and procedures listed at </w:t>
            </w:r>
            <w:hyperlink r:id="rId10" w:history="1">
              <w:r w:rsidRPr="00F92A3E">
                <w:rPr>
                  <w:rStyle w:val="Hyperlink"/>
                  <w:rFonts w:ascii="Calibri" w:hAnsi="Calibri" w:cs="Calibri"/>
                  <w:color w:val="954F72"/>
                  <w:sz w:val="21"/>
                  <w:szCs w:val="21"/>
                </w:rPr>
                <w:t>https://www.icann.org/resources/pages/appendix-11-2013-07-08-en</w:t>
              </w:r>
            </w:hyperlink>
          </w:p>
          <w:p w14:paraId="3EBE3451" w14:textId="2ABC1CC9" w:rsidR="00C14150" w:rsidRPr="00F92A3E" w:rsidRDefault="00C14150" w:rsidP="00C14150">
            <w:pPr>
              <w:pStyle w:val="NormalWeb"/>
              <w:spacing w:before="0" w:beforeAutospacing="0" w:after="0" w:afterAutospacing="0"/>
              <w:textAlignment w:val="baseline"/>
              <w:rPr>
                <w:rFonts w:ascii="Calibri" w:hAnsi="Calibri" w:cs="Calibri"/>
                <w:color w:val="000000"/>
                <w:sz w:val="22"/>
                <w:szCs w:val="22"/>
              </w:rPr>
            </w:pPr>
            <w:hyperlink r:id="rId11" w:history="1">
              <w:r w:rsidRPr="003429AB">
                <w:rPr>
                  <w:rStyle w:val="Hyperlink"/>
                  <w:rFonts w:ascii="Calibri" w:hAnsi="Calibri" w:cs="Calibri"/>
                  <w:sz w:val="22"/>
                  <w:szCs w:val="22"/>
                </w:rPr>
                <w:t>https://mm.icann.org/pipermail/gnso-epdp-team/2019-January/001345.html</w:t>
              </w:r>
            </w:hyperlink>
            <w:r>
              <w:rPr>
                <w:rFonts w:ascii="Calibri" w:hAnsi="Calibri" w:cs="Calibri"/>
                <w:color w:val="000000"/>
                <w:sz w:val="22"/>
                <w:szCs w:val="22"/>
              </w:rPr>
              <w:t xml:space="preserve"> </w:t>
            </w:r>
            <w:bookmarkStart w:id="0" w:name="_GoBack"/>
            <w:bookmarkEnd w:id="0"/>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DDAC" w14:textId="77777777" w:rsidR="00C14150" w:rsidRDefault="00C14150" w:rsidP="00AF7A0D">
            <w:pPr>
              <w:rPr>
                <w:rFonts w:eastAsia="Times New Roman" w:cstheme="minorHAnsi"/>
                <w:sz w:val="21"/>
                <w:szCs w:val="21"/>
              </w:rPr>
            </w:pPr>
            <w:r>
              <w:rPr>
                <w:rFonts w:eastAsia="Times New Roman" w:cstheme="minorHAnsi"/>
                <w:sz w:val="21"/>
                <w:szCs w:val="21"/>
              </w:rPr>
              <w:t>ICANN Org / 25 Jan</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9C596" w14:textId="77777777" w:rsidR="00C14150" w:rsidRPr="00086B1D" w:rsidRDefault="00C14150" w:rsidP="00AF7A0D">
            <w:pPr>
              <w:rPr>
                <w:rFonts w:eastAsia="Times New Roman" w:cstheme="minorHAnsi"/>
                <w:sz w:val="21"/>
                <w:szCs w:val="21"/>
              </w:rPr>
            </w:pPr>
          </w:p>
        </w:tc>
      </w:tr>
    </w:tbl>
    <w:p w14:paraId="561B55E7" w14:textId="77777777" w:rsidR="00C14150" w:rsidRDefault="00C14150"/>
    <w:sectPr w:rsidR="00C14150" w:rsidSect="0008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31A69"/>
    <w:multiLevelType w:val="multilevel"/>
    <w:tmpl w:val="BB1C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74BAF"/>
    <w:multiLevelType w:val="multilevel"/>
    <w:tmpl w:val="7268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1D"/>
    <w:rsid w:val="00086B1D"/>
    <w:rsid w:val="000B7A30"/>
    <w:rsid w:val="00184B22"/>
    <w:rsid w:val="00246C3B"/>
    <w:rsid w:val="00385D74"/>
    <w:rsid w:val="004D0241"/>
    <w:rsid w:val="005F102F"/>
    <w:rsid w:val="007F1FED"/>
    <w:rsid w:val="00850A00"/>
    <w:rsid w:val="00AE0DF7"/>
    <w:rsid w:val="00B34569"/>
    <w:rsid w:val="00BE5129"/>
    <w:rsid w:val="00C14150"/>
    <w:rsid w:val="00E53B3D"/>
    <w:rsid w:val="00EF35AF"/>
    <w:rsid w:val="00F10689"/>
    <w:rsid w:val="00F76A69"/>
    <w:rsid w:val="00F9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4522E"/>
  <w15:chartTrackingRefBased/>
  <w15:docId w15:val="{02AE6F8E-B8A7-EC4A-8793-9F52EAF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B1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6B1D"/>
  </w:style>
  <w:style w:type="character" w:styleId="Hyperlink">
    <w:name w:val="Hyperlink"/>
    <w:basedOn w:val="DefaultParagraphFont"/>
    <w:uiPriority w:val="99"/>
    <w:unhideWhenUsed/>
    <w:rsid w:val="00184B22"/>
    <w:rPr>
      <w:color w:val="0563C1" w:themeColor="hyperlink"/>
      <w:u w:val="single"/>
    </w:rPr>
  </w:style>
  <w:style w:type="character" w:styleId="UnresolvedMention">
    <w:name w:val="Unresolved Mention"/>
    <w:basedOn w:val="DefaultParagraphFont"/>
    <w:uiPriority w:val="99"/>
    <w:semiHidden/>
    <w:unhideWhenUsed/>
    <w:rsid w:val="00184B22"/>
    <w:rPr>
      <w:color w:val="605E5C"/>
      <w:shd w:val="clear" w:color="auto" w:fill="E1DFDD"/>
    </w:rPr>
  </w:style>
  <w:style w:type="paragraph" w:styleId="HTMLPreformatted">
    <w:name w:val="HTML Preformatted"/>
    <w:basedOn w:val="Normal"/>
    <w:link w:val="HTMLPreformattedChar"/>
    <w:uiPriority w:val="99"/>
    <w:semiHidden/>
    <w:unhideWhenUsed/>
    <w:rsid w:val="0085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0A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658">
      <w:bodyDiv w:val="1"/>
      <w:marLeft w:val="0"/>
      <w:marRight w:val="0"/>
      <w:marTop w:val="0"/>
      <w:marBottom w:val="0"/>
      <w:divBdr>
        <w:top w:val="none" w:sz="0" w:space="0" w:color="auto"/>
        <w:left w:val="none" w:sz="0" w:space="0" w:color="auto"/>
        <w:bottom w:val="none" w:sz="0" w:space="0" w:color="auto"/>
        <w:right w:val="none" w:sz="0" w:space="0" w:color="auto"/>
      </w:divBdr>
    </w:div>
    <w:div w:id="297339594">
      <w:bodyDiv w:val="1"/>
      <w:marLeft w:val="0"/>
      <w:marRight w:val="0"/>
      <w:marTop w:val="0"/>
      <w:marBottom w:val="0"/>
      <w:divBdr>
        <w:top w:val="none" w:sz="0" w:space="0" w:color="auto"/>
        <w:left w:val="none" w:sz="0" w:space="0" w:color="auto"/>
        <w:bottom w:val="none" w:sz="0" w:space="0" w:color="auto"/>
        <w:right w:val="none" w:sz="0" w:space="0" w:color="auto"/>
      </w:divBdr>
      <w:divsChild>
        <w:div w:id="301808267">
          <w:marLeft w:val="-108"/>
          <w:marRight w:val="0"/>
          <w:marTop w:val="0"/>
          <w:marBottom w:val="0"/>
          <w:divBdr>
            <w:top w:val="none" w:sz="0" w:space="0" w:color="auto"/>
            <w:left w:val="none" w:sz="0" w:space="0" w:color="auto"/>
            <w:bottom w:val="none" w:sz="0" w:space="0" w:color="auto"/>
            <w:right w:val="none" w:sz="0" w:space="0" w:color="auto"/>
          </w:divBdr>
        </w:div>
      </w:divsChild>
    </w:div>
    <w:div w:id="708185324">
      <w:bodyDiv w:val="1"/>
      <w:marLeft w:val="0"/>
      <w:marRight w:val="0"/>
      <w:marTop w:val="0"/>
      <w:marBottom w:val="0"/>
      <w:divBdr>
        <w:top w:val="none" w:sz="0" w:space="0" w:color="auto"/>
        <w:left w:val="none" w:sz="0" w:space="0" w:color="auto"/>
        <w:bottom w:val="none" w:sz="0" w:space="0" w:color="auto"/>
        <w:right w:val="none" w:sz="0" w:space="0" w:color="auto"/>
      </w:divBdr>
      <w:divsChild>
        <w:div w:id="1848668823">
          <w:marLeft w:val="0"/>
          <w:marRight w:val="0"/>
          <w:marTop w:val="0"/>
          <w:marBottom w:val="0"/>
          <w:divBdr>
            <w:top w:val="none" w:sz="0" w:space="0" w:color="auto"/>
            <w:left w:val="none" w:sz="0" w:space="0" w:color="auto"/>
            <w:bottom w:val="none" w:sz="0" w:space="0" w:color="auto"/>
            <w:right w:val="none" w:sz="0" w:space="0" w:color="auto"/>
          </w:divBdr>
        </w:div>
        <w:div w:id="1020427794">
          <w:marLeft w:val="0"/>
          <w:marRight w:val="0"/>
          <w:marTop w:val="0"/>
          <w:marBottom w:val="0"/>
          <w:divBdr>
            <w:top w:val="none" w:sz="0" w:space="0" w:color="auto"/>
            <w:left w:val="none" w:sz="0" w:space="0" w:color="auto"/>
            <w:bottom w:val="none" w:sz="0" w:space="0" w:color="auto"/>
            <w:right w:val="none" w:sz="0" w:space="0" w:color="auto"/>
          </w:divBdr>
        </w:div>
        <w:div w:id="677464555">
          <w:marLeft w:val="0"/>
          <w:marRight w:val="0"/>
          <w:marTop w:val="0"/>
          <w:marBottom w:val="0"/>
          <w:divBdr>
            <w:top w:val="none" w:sz="0" w:space="0" w:color="auto"/>
            <w:left w:val="none" w:sz="0" w:space="0" w:color="auto"/>
            <w:bottom w:val="none" w:sz="0" w:space="0" w:color="auto"/>
            <w:right w:val="none" w:sz="0" w:space="0" w:color="auto"/>
          </w:divBdr>
        </w:div>
        <w:div w:id="1246770363">
          <w:marLeft w:val="0"/>
          <w:marRight w:val="0"/>
          <w:marTop w:val="0"/>
          <w:marBottom w:val="0"/>
          <w:divBdr>
            <w:top w:val="none" w:sz="0" w:space="0" w:color="auto"/>
            <w:left w:val="none" w:sz="0" w:space="0" w:color="auto"/>
            <w:bottom w:val="none" w:sz="0" w:space="0" w:color="auto"/>
            <w:right w:val="none" w:sz="0" w:space="0" w:color="auto"/>
          </w:divBdr>
        </w:div>
        <w:div w:id="109908195">
          <w:marLeft w:val="0"/>
          <w:marRight w:val="0"/>
          <w:marTop w:val="0"/>
          <w:marBottom w:val="0"/>
          <w:divBdr>
            <w:top w:val="none" w:sz="0" w:space="0" w:color="auto"/>
            <w:left w:val="none" w:sz="0" w:space="0" w:color="auto"/>
            <w:bottom w:val="none" w:sz="0" w:space="0" w:color="auto"/>
            <w:right w:val="none" w:sz="0" w:space="0" w:color="auto"/>
          </w:divBdr>
        </w:div>
        <w:div w:id="1952277946">
          <w:marLeft w:val="0"/>
          <w:marRight w:val="0"/>
          <w:marTop w:val="0"/>
          <w:marBottom w:val="0"/>
          <w:divBdr>
            <w:top w:val="none" w:sz="0" w:space="0" w:color="auto"/>
            <w:left w:val="none" w:sz="0" w:space="0" w:color="auto"/>
            <w:bottom w:val="none" w:sz="0" w:space="0" w:color="auto"/>
            <w:right w:val="none" w:sz="0" w:space="0" w:color="auto"/>
          </w:divBdr>
        </w:div>
        <w:div w:id="930117502">
          <w:marLeft w:val="0"/>
          <w:marRight w:val="0"/>
          <w:marTop w:val="0"/>
          <w:marBottom w:val="0"/>
          <w:divBdr>
            <w:top w:val="none" w:sz="0" w:space="0" w:color="auto"/>
            <w:left w:val="none" w:sz="0" w:space="0" w:color="auto"/>
            <w:bottom w:val="none" w:sz="0" w:space="0" w:color="auto"/>
            <w:right w:val="none" w:sz="0" w:space="0" w:color="auto"/>
          </w:divBdr>
        </w:div>
        <w:div w:id="1009452332">
          <w:marLeft w:val="0"/>
          <w:marRight w:val="0"/>
          <w:marTop w:val="0"/>
          <w:marBottom w:val="0"/>
          <w:divBdr>
            <w:top w:val="none" w:sz="0" w:space="0" w:color="auto"/>
            <w:left w:val="none" w:sz="0" w:space="0" w:color="auto"/>
            <w:bottom w:val="none" w:sz="0" w:space="0" w:color="auto"/>
            <w:right w:val="none" w:sz="0" w:space="0" w:color="auto"/>
          </w:divBdr>
        </w:div>
        <w:div w:id="2089185766">
          <w:marLeft w:val="0"/>
          <w:marRight w:val="0"/>
          <w:marTop w:val="0"/>
          <w:marBottom w:val="0"/>
          <w:divBdr>
            <w:top w:val="none" w:sz="0" w:space="0" w:color="auto"/>
            <w:left w:val="none" w:sz="0" w:space="0" w:color="auto"/>
            <w:bottom w:val="none" w:sz="0" w:space="0" w:color="auto"/>
            <w:right w:val="none" w:sz="0" w:space="0" w:color="auto"/>
          </w:divBdr>
        </w:div>
        <w:div w:id="459307533">
          <w:marLeft w:val="0"/>
          <w:marRight w:val="0"/>
          <w:marTop w:val="0"/>
          <w:marBottom w:val="0"/>
          <w:divBdr>
            <w:top w:val="none" w:sz="0" w:space="0" w:color="auto"/>
            <w:left w:val="none" w:sz="0" w:space="0" w:color="auto"/>
            <w:bottom w:val="none" w:sz="0" w:space="0" w:color="auto"/>
            <w:right w:val="none" w:sz="0" w:space="0" w:color="auto"/>
          </w:divBdr>
        </w:div>
        <w:div w:id="1662005773">
          <w:marLeft w:val="0"/>
          <w:marRight w:val="0"/>
          <w:marTop w:val="0"/>
          <w:marBottom w:val="0"/>
          <w:divBdr>
            <w:top w:val="none" w:sz="0" w:space="0" w:color="auto"/>
            <w:left w:val="none" w:sz="0" w:space="0" w:color="auto"/>
            <w:bottom w:val="none" w:sz="0" w:space="0" w:color="auto"/>
            <w:right w:val="none" w:sz="0" w:space="0" w:color="auto"/>
          </w:divBdr>
        </w:div>
        <w:div w:id="988435194">
          <w:marLeft w:val="0"/>
          <w:marRight w:val="0"/>
          <w:marTop w:val="0"/>
          <w:marBottom w:val="0"/>
          <w:divBdr>
            <w:top w:val="none" w:sz="0" w:space="0" w:color="auto"/>
            <w:left w:val="none" w:sz="0" w:space="0" w:color="auto"/>
            <w:bottom w:val="none" w:sz="0" w:space="0" w:color="auto"/>
            <w:right w:val="none" w:sz="0" w:space="0" w:color="auto"/>
          </w:divBdr>
        </w:div>
        <w:div w:id="1603413279">
          <w:marLeft w:val="0"/>
          <w:marRight w:val="0"/>
          <w:marTop w:val="0"/>
          <w:marBottom w:val="0"/>
          <w:divBdr>
            <w:top w:val="none" w:sz="0" w:space="0" w:color="auto"/>
            <w:left w:val="none" w:sz="0" w:space="0" w:color="auto"/>
            <w:bottom w:val="none" w:sz="0" w:space="0" w:color="auto"/>
            <w:right w:val="none" w:sz="0" w:space="0" w:color="auto"/>
          </w:divBdr>
        </w:div>
        <w:div w:id="994142524">
          <w:marLeft w:val="0"/>
          <w:marRight w:val="0"/>
          <w:marTop w:val="0"/>
          <w:marBottom w:val="0"/>
          <w:divBdr>
            <w:top w:val="none" w:sz="0" w:space="0" w:color="auto"/>
            <w:left w:val="none" w:sz="0" w:space="0" w:color="auto"/>
            <w:bottom w:val="none" w:sz="0" w:space="0" w:color="auto"/>
            <w:right w:val="none" w:sz="0" w:space="0" w:color="auto"/>
          </w:divBdr>
        </w:div>
        <w:div w:id="1082293797">
          <w:marLeft w:val="0"/>
          <w:marRight w:val="0"/>
          <w:marTop w:val="0"/>
          <w:marBottom w:val="0"/>
          <w:divBdr>
            <w:top w:val="none" w:sz="0" w:space="0" w:color="auto"/>
            <w:left w:val="none" w:sz="0" w:space="0" w:color="auto"/>
            <w:bottom w:val="none" w:sz="0" w:space="0" w:color="auto"/>
            <w:right w:val="none" w:sz="0" w:space="0" w:color="auto"/>
          </w:divBdr>
        </w:div>
        <w:div w:id="182012685">
          <w:marLeft w:val="0"/>
          <w:marRight w:val="0"/>
          <w:marTop w:val="0"/>
          <w:marBottom w:val="0"/>
          <w:divBdr>
            <w:top w:val="none" w:sz="0" w:space="0" w:color="auto"/>
            <w:left w:val="none" w:sz="0" w:space="0" w:color="auto"/>
            <w:bottom w:val="none" w:sz="0" w:space="0" w:color="auto"/>
            <w:right w:val="none" w:sz="0" w:space="0" w:color="auto"/>
          </w:divBdr>
        </w:div>
        <w:div w:id="1041133173">
          <w:marLeft w:val="0"/>
          <w:marRight w:val="0"/>
          <w:marTop w:val="0"/>
          <w:marBottom w:val="0"/>
          <w:divBdr>
            <w:top w:val="none" w:sz="0" w:space="0" w:color="auto"/>
            <w:left w:val="none" w:sz="0" w:space="0" w:color="auto"/>
            <w:bottom w:val="none" w:sz="0" w:space="0" w:color="auto"/>
            <w:right w:val="none" w:sz="0" w:space="0" w:color="auto"/>
          </w:divBdr>
        </w:div>
      </w:divsChild>
    </w:div>
    <w:div w:id="831331160">
      <w:bodyDiv w:val="1"/>
      <w:marLeft w:val="0"/>
      <w:marRight w:val="0"/>
      <w:marTop w:val="0"/>
      <w:marBottom w:val="0"/>
      <w:divBdr>
        <w:top w:val="none" w:sz="0" w:space="0" w:color="auto"/>
        <w:left w:val="none" w:sz="0" w:space="0" w:color="auto"/>
        <w:bottom w:val="none" w:sz="0" w:space="0" w:color="auto"/>
        <w:right w:val="none" w:sz="0" w:space="0" w:color="auto"/>
      </w:divBdr>
      <w:divsChild>
        <w:div w:id="546450516">
          <w:marLeft w:val="-108"/>
          <w:marRight w:val="0"/>
          <w:marTop w:val="0"/>
          <w:marBottom w:val="0"/>
          <w:divBdr>
            <w:top w:val="none" w:sz="0" w:space="0" w:color="auto"/>
            <w:left w:val="none" w:sz="0" w:space="0" w:color="auto"/>
            <w:bottom w:val="none" w:sz="0" w:space="0" w:color="auto"/>
            <w:right w:val="none" w:sz="0" w:space="0" w:color="auto"/>
          </w:divBdr>
        </w:div>
      </w:divsChild>
    </w:div>
    <w:div w:id="1074862338">
      <w:bodyDiv w:val="1"/>
      <w:marLeft w:val="0"/>
      <w:marRight w:val="0"/>
      <w:marTop w:val="0"/>
      <w:marBottom w:val="0"/>
      <w:divBdr>
        <w:top w:val="none" w:sz="0" w:space="0" w:color="auto"/>
        <w:left w:val="none" w:sz="0" w:space="0" w:color="auto"/>
        <w:bottom w:val="none" w:sz="0" w:space="0" w:color="auto"/>
        <w:right w:val="none" w:sz="0" w:space="0" w:color="auto"/>
      </w:divBdr>
      <w:divsChild>
        <w:div w:id="937130911">
          <w:marLeft w:val="-108"/>
          <w:marRight w:val="0"/>
          <w:marTop w:val="0"/>
          <w:marBottom w:val="0"/>
          <w:divBdr>
            <w:top w:val="none" w:sz="0" w:space="0" w:color="auto"/>
            <w:left w:val="none" w:sz="0" w:space="0" w:color="auto"/>
            <w:bottom w:val="none" w:sz="0" w:space="0" w:color="auto"/>
            <w:right w:val="none" w:sz="0" w:space="0" w:color="auto"/>
          </w:divBdr>
        </w:div>
      </w:divsChild>
    </w:div>
    <w:div w:id="16006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gnso-epdp-team/2019-January/00127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m.icann.org/pipermail/gnso-epdp-team/2019-January/00125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epdp-team/2019-January/001307.html" TargetMode="External"/><Relationship Id="rId11" Type="http://schemas.openxmlformats.org/officeDocument/2006/relationships/hyperlink" Target="https://mm.icann.org/pipermail/gnso-epdp-team/2019-January/001345.html" TargetMode="External"/><Relationship Id="rId5" Type="http://schemas.openxmlformats.org/officeDocument/2006/relationships/hyperlink" Target="https://mm.icann.org/pipermail/gnso-epdp-team/2019-January/001335.html" TargetMode="External"/><Relationship Id="rId10" Type="http://schemas.openxmlformats.org/officeDocument/2006/relationships/hyperlink" Target="https://www.icann.org/resources/pages/appendix-11-2013-07-08-en" TargetMode="External"/><Relationship Id="rId4" Type="http://schemas.openxmlformats.org/officeDocument/2006/relationships/webSettings" Target="webSettings.xml"/><Relationship Id="rId9" Type="http://schemas.openxmlformats.org/officeDocument/2006/relationships/hyperlink" Target="https://mm.icann.org/pipermail/gnso-epdp-team/2019-January/0013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2019-01-28T14:05:00Z</cp:lastPrinted>
  <dcterms:created xsi:type="dcterms:W3CDTF">2019-01-29T00:27:00Z</dcterms:created>
  <dcterms:modified xsi:type="dcterms:W3CDTF">2019-01-29T00:31:00Z</dcterms:modified>
</cp:coreProperties>
</file>