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BB663" w14:textId="6945B5C6" w:rsidR="009D7663" w:rsidRDefault="005E6BB3" w:rsidP="001E03D5">
      <w:pPr>
        <w:jc w:val="center"/>
        <w:rPr>
          <w:rFonts w:asciiTheme="minorHAnsi" w:hAnsiTheme="minorHAnsi"/>
          <w:b/>
          <w:sz w:val="22"/>
          <w:szCs w:val="22"/>
        </w:rPr>
      </w:pPr>
      <w:r w:rsidRPr="005E6BB3">
        <w:rPr>
          <w:rFonts w:asciiTheme="minorHAnsi" w:hAnsiTheme="minorHAnsi"/>
          <w:b/>
          <w:sz w:val="22"/>
          <w:szCs w:val="22"/>
        </w:rPr>
        <w:t>DISCUSSION O</w:t>
      </w:r>
      <w:r w:rsidR="005B44CB">
        <w:rPr>
          <w:rFonts w:asciiTheme="minorHAnsi" w:hAnsiTheme="minorHAnsi"/>
          <w:b/>
          <w:sz w:val="22"/>
          <w:szCs w:val="22"/>
        </w:rPr>
        <w:t>F BENEFITS/DISADVANTAGES OF DEVELOPING A SEPARATE DISPUTE RESOLUTION PROCESS (DRP) TO APPLY ONLY TO IGOS</w:t>
      </w:r>
    </w:p>
    <w:p w14:paraId="30D57BB4" w14:textId="1DA85E61" w:rsidR="008F2EEE" w:rsidRPr="000B43B7" w:rsidRDefault="005E6BB3" w:rsidP="00760524">
      <w:pPr>
        <w:jc w:val="center"/>
        <w:rPr>
          <w:rFonts w:asciiTheme="minorHAnsi" w:hAnsiTheme="minorHAnsi"/>
          <w:b/>
          <w:sz w:val="22"/>
          <w:szCs w:val="22"/>
        </w:rPr>
      </w:pPr>
      <w:r>
        <w:rPr>
          <w:rFonts w:asciiTheme="minorHAnsi" w:hAnsiTheme="minorHAnsi"/>
          <w:b/>
          <w:sz w:val="22"/>
          <w:szCs w:val="22"/>
        </w:rPr>
        <w:t>Draft prepared by ICANN staff (</w:t>
      </w:r>
      <w:r w:rsidR="005B44CB">
        <w:rPr>
          <w:rFonts w:asciiTheme="minorHAnsi" w:hAnsiTheme="minorHAnsi"/>
          <w:b/>
          <w:sz w:val="22"/>
          <w:szCs w:val="22"/>
        </w:rPr>
        <w:t>31</w:t>
      </w:r>
      <w:r>
        <w:rPr>
          <w:rFonts w:asciiTheme="minorHAnsi" w:hAnsiTheme="minorHAnsi"/>
          <w:b/>
          <w:sz w:val="22"/>
          <w:szCs w:val="22"/>
        </w:rPr>
        <w:t xml:space="preserve"> May 2017)</w:t>
      </w:r>
    </w:p>
    <w:p w14:paraId="6242F70A" w14:textId="77777777" w:rsidR="001E03D5" w:rsidRDefault="001E03D5" w:rsidP="00061992">
      <w:pPr>
        <w:rPr>
          <w:rFonts w:asciiTheme="minorHAnsi" w:hAnsiTheme="minorHAnsi"/>
          <w:sz w:val="22"/>
          <w:szCs w:val="22"/>
          <w:u w:val="single"/>
        </w:rPr>
      </w:pPr>
    </w:p>
    <w:p w14:paraId="5997310A" w14:textId="0D6C6ECB" w:rsidR="00061992" w:rsidRDefault="00061992" w:rsidP="00061992">
      <w:pPr>
        <w:rPr>
          <w:rFonts w:asciiTheme="minorHAnsi" w:hAnsiTheme="minorHAnsi"/>
          <w:sz w:val="22"/>
          <w:szCs w:val="22"/>
        </w:rPr>
      </w:pPr>
      <w:r w:rsidRPr="00061992">
        <w:rPr>
          <w:rFonts w:asciiTheme="minorHAnsi" w:hAnsiTheme="minorHAnsi"/>
          <w:sz w:val="22"/>
          <w:szCs w:val="22"/>
          <w:u w:val="single"/>
        </w:rPr>
        <w:t xml:space="preserve">Summary of Benefits &amp; Disadvantages of </w:t>
      </w:r>
      <w:r w:rsidR="008F2EEE">
        <w:rPr>
          <w:rFonts w:asciiTheme="minorHAnsi" w:hAnsiTheme="minorHAnsi"/>
          <w:sz w:val="22"/>
          <w:szCs w:val="22"/>
          <w:u w:val="single"/>
        </w:rPr>
        <w:t>a Separate DRP</w:t>
      </w:r>
      <w:r>
        <w:rPr>
          <w:rFonts w:asciiTheme="minorHAnsi" w:hAnsiTheme="minorHAnsi"/>
          <w:sz w:val="22"/>
          <w:szCs w:val="22"/>
        </w:rPr>
        <w:t>:</w:t>
      </w:r>
    </w:p>
    <w:p w14:paraId="18B54761" w14:textId="5F396CD4" w:rsidR="00061992" w:rsidRDefault="00061992" w:rsidP="00061992">
      <w:pPr>
        <w:rPr>
          <w:rFonts w:asciiTheme="minorHAnsi" w:hAnsiTheme="minorHAnsi"/>
          <w:sz w:val="22"/>
          <w:szCs w:val="22"/>
        </w:rPr>
      </w:pPr>
    </w:p>
    <w:p w14:paraId="7D800EAE" w14:textId="77777777" w:rsidR="00061992" w:rsidRDefault="00061992" w:rsidP="00061992">
      <w:pPr>
        <w:rPr>
          <w:rFonts w:asciiTheme="minorHAnsi" w:hAnsiTheme="minorHAnsi"/>
          <w:sz w:val="22"/>
          <w:szCs w:val="22"/>
        </w:rPr>
      </w:pPr>
    </w:p>
    <w:tbl>
      <w:tblPr>
        <w:tblStyle w:val="TableGrid"/>
        <w:tblW w:w="0" w:type="auto"/>
        <w:tblLook w:val="04A0" w:firstRow="1" w:lastRow="0" w:firstColumn="1" w:lastColumn="0" w:noHBand="0" w:noVBand="1"/>
      </w:tblPr>
      <w:tblGrid>
        <w:gridCol w:w="384"/>
        <w:gridCol w:w="5186"/>
        <w:gridCol w:w="5084"/>
        <w:gridCol w:w="2296"/>
      </w:tblGrid>
      <w:tr w:rsidR="00D15B5F" w14:paraId="6A09E34E" w14:textId="77777777" w:rsidTr="000B43B7">
        <w:tc>
          <w:tcPr>
            <w:tcW w:w="0" w:type="auto"/>
            <w:shd w:val="clear" w:color="auto" w:fill="D9E2F3" w:themeFill="accent1" w:themeFillTint="33"/>
          </w:tcPr>
          <w:p w14:paraId="1DA6B0F9" w14:textId="77777777" w:rsidR="000B43B7" w:rsidRPr="00D43A33" w:rsidRDefault="000B43B7" w:rsidP="00061992">
            <w:pPr>
              <w:rPr>
                <w:rFonts w:asciiTheme="minorHAnsi" w:hAnsiTheme="minorHAnsi"/>
                <w:b/>
                <w:sz w:val="22"/>
                <w:szCs w:val="22"/>
              </w:rPr>
            </w:pPr>
          </w:p>
        </w:tc>
        <w:tc>
          <w:tcPr>
            <w:tcW w:w="0" w:type="auto"/>
            <w:shd w:val="clear" w:color="auto" w:fill="D9E2F3" w:themeFill="accent1" w:themeFillTint="33"/>
          </w:tcPr>
          <w:p w14:paraId="34C01D20" w14:textId="674A04CA" w:rsidR="000B43B7" w:rsidRPr="00D43A33" w:rsidRDefault="000B43B7" w:rsidP="00061992">
            <w:pPr>
              <w:rPr>
                <w:rFonts w:asciiTheme="minorHAnsi" w:hAnsiTheme="minorHAnsi"/>
                <w:b/>
                <w:sz w:val="22"/>
                <w:szCs w:val="22"/>
              </w:rPr>
            </w:pPr>
            <w:r w:rsidRPr="00D43A33">
              <w:rPr>
                <w:rFonts w:asciiTheme="minorHAnsi" w:hAnsiTheme="minorHAnsi"/>
                <w:b/>
                <w:sz w:val="22"/>
                <w:szCs w:val="22"/>
              </w:rPr>
              <w:t>Benefits</w:t>
            </w:r>
          </w:p>
        </w:tc>
        <w:tc>
          <w:tcPr>
            <w:tcW w:w="0" w:type="auto"/>
            <w:shd w:val="clear" w:color="auto" w:fill="D9E2F3" w:themeFill="accent1" w:themeFillTint="33"/>
          </w:tcPr>
          <w:p w14:paraId="492A2E77" w14:textId="77777777" w:rsidR="000B43B7" w:rsidRPr="00D43A33" w:rsidRDefault="000B43B7" w:rsidP="00061992">
            <w:pPr>
              <w:rPr>
                <w:rFonts w:asciiTheme="minorHAnsi" w:hAnsiTheme="minorHAnsi"/>
                <w:b/>
                <w:sz w:val="22"/>
                <w:szCs w:val="22"/>
              </w:rPr>
            </w:pPr>
            <w:r w:rsidRPr="00D43A33">
              <w:rPr>
                <w:rFonts w:asciiTheme="minorHAnsi" w:hAnsiTheme="minorHAnsi"/>
                <w:b/>
                <w:sz w:val="22"/>
                <w:szCs w:val="22"/>
              </w:rPr>
              <w:t>Disadvantages</w:t>
            </w:r>
          </w:p>
        </w:tc>
        <w:tc>
          <w:tcPr>
            <w:tcW w:w="0" w:type="auto"/>
            <w:shd w:val="clear" w:color="auto" w:fill="D9E2F3" w:themeFill="accent1" w:themeFillTint="33"/>
          </w:tcPr>
          <w:p w14:paraId="72455CE6" w14:textId="77777777" w:rsidR="000B43B7" w:rsidRPr="00D43A33" w:rsidRDefault="000B43B7" w:rsidP="00061992">
            <w:pPr>
              <w:rPr>
                <w:rFonts w:asciiTheme="minorHAnsi" w:hAnsiTheme="minorHAnsi"/>
                <w:b/>
                <w:sz w:val="22"/>
                <w:szCs w:val="22"/>
              </w:rPr>
            </w:pPr>
            <w:r w:rsidRPr="00D43A33">
              <w:rPr>
                <w:rFonts w:asciiTheme="minorHAnsi" w:hAnsiTheme="minorHAnsi"/>
                <w:b/>
                <w:sz w:val="22"/>
                <w:szCs w:val="22"/>
              </w:rPr>
              <w:t>WG Discussion/Comments</w:t>
            </w:r>
          </w:p>
        </w:tc>
      </w:tr>
      <w:tr w:rsidR="00D15B5F" w14:paraId="11D19213" w14:textId="77777777" w:rsidTr="000B43B7">
        <w:tc>
          <w:tcPr>
            <w:tcW w:w="0" w:type="auto"/>
          </w:tcPr>
          <w:p w14:paraId="10087039" w14:textId="0B4B1B60" w:rsidR="000B43B7" w:rsidRPr="000B43B7" w:rsidRDefault="000B43B7" w:rsidP="000B43B7">
            <w:pPr>
              <w:rPr>
                <w:rFonts w:asciiTheme="minorHAnsi" w:hAnsiTheme="minorHAnsi"/>
                <w:sz w:val="22"/>
                <w:szCs w:val="22"/>
              </w:rPr>
            </w:pPr>
            <w:r>
              <w:rPr>
                <w:rFonts w:asciiTheme="minorHAnsi" w:hAnsiTheme="minorHAnsi"/>
                <w:sz w:val="22"/>
                <w:szCs w:val="22"/>
              </w:rPr>
              <w:t xml:space="preserve">1. </w:t>
            </w:r>
          </w:p>
        </w:tc>
        <w:tc>
          <w:tcPr>
            <w:tcW w:w="0" w:type="auto"/>
          </w:tcPr>
          <w:p w14:paraId="4E977163" w14:textId="1EDFF00A" w:rsidR="000B43B7" w:rsidRDefault="000B43B7" w:rsidP="00D43A33">
            <w:pPr>
              <w:rPr>
                <w:rFonts w:asciiTheme="minorHAnsi" w:hAnsiTheme="minorHAnsi"/>
                <w:sz w:val="22"/>
                <w:szCs w:val="22"/>
              </w:rPr>
            </w:pPr>
            <w:r>
              <w:rPr>
                <w:rFonts w:asciiTheme="minorHAnsi" w:hAnsiTheme="minorHAnsi"/>
                <w:sz w:val="22"/>
                <w:szCs w:val="22"/>
              </w:rPr>
              <w:t>This would not require any modification or amendment of the existing UDRP or URS.</w:t>
            </w:r>
          </w:p>
          <w:p w14:paraId="0735A5B8" w14:textId="77777777" w:rsidR="000B43B7" w:rsidRDefault="000B43B7" w:rsidP="00D43A33">
            <w:pPr>
              <w:rPr>
                <w:rFonts w:asciiTheme="minorHAnsi" w:hAnsiTheme="minorHAnsi"/>
                <w:sz w:val="22"/>
                <w:szCs w:val="22"/>
              </w:rPr>
            </w:pPr>
          </w:p>
          <w:p w14:paraId="30232DE1" w14:textId="77777777" w:rsidR="000B43B7" w:rsidRDefault="000B43B7" w:rsidP="00D43A33">
            <w:pPr>
              <w:rPr>
                <w:rFonts w:asciiTheme="minorHAnsi" w:hAnsiTheme="minorHAnsi"/>
                <w:sz w:val="22"/>
                <w:szCs w:val="22"/>
              </w:rPr>
            </w:pPr>
            <w:r>
              <w:rPr>
                <w:rFonts w:asciiTheme="minorHAnsi" w:hAnsiTheme="minorHAnsi"/>
                <w:sz w:val="22"/>
                <w:szCs w:val="22"/>
              </w:rPr>
              <w:t>Possible Considerations:</w:t>
            </w:r>
          </w:p>
          <w:p w14:paraId="32F1324D" w14:textId="6A237874" w:rsidR="000B43B7" w:rsidRPr="00760524" w:rsidRDefault="000B43B7" w:rsidP="00760524">
            <w:pPr>
              <w:pStyle w:val="ListParagraph"/>
              <w:numPr>
                <w:ilvl w:val="0"/>
                <w:numId w:val="3"/>
              </w:numPr>
              <w:rPr>
                <w:rFonts w:asciiTheme="minorHAnsi" w:hAnsiTheme="minorHAnsi"/>
                <w:sz w:val="22"/>
                <w:szCs w:val="22"/>
              </w:rPr>
            </w:pPr>
            <w:r w:rsidRPr="00760524">
              <w:rPr>
                <w:rFonts w:asciiTheme="minorHAnsi" w:hAnsiTheme="minorHAnsi"/>
                <w:sz w:val="22"/>
                <w:szCs w:val="22"/>
              </w:rPr>
              <w:t>The scope and applicability of the separate DRP will need to be very clearly and narrowly defined, to make clear that it has no relationship to trademark law or dependence on the UDRP and URS</w:t>
            </w:r>
          </w:p>
          <w:p w14:paraId="1375B73F" w14:textId="77777777" w:rsidR="000B43B7" w:rsidRDefault="000B43B7" w:rsidP="00EF6ED9">
            <w:pPr>
              <w:rPr>
                <w:rFonts w:asciiTheme="minorHAnsi" w:hAnsiTheme="minorHAnsi"/>
                <w:sz w:val="22"/>
                <w:szCs w:val="22"/>
              </w:rPr>
            </w:pPr>
          </w:p>
          <w:p w14:paraId="26039E9D" w14:textId="14C910D5" w:rsidR="000B43B7" w:rsidRPr="00760524" w:rsidRDefault="000B43B7" w:rsidP="00760524">
            <w:pPr>
              <w:pStyle w:val="ListParagraph"/>
              <w:numPr>
                <w:ilvl w:val="0"/>
                <w:numId w:val="3"/>
              </w:numPr>
              <w:rPr>
                <w:rFonts w:asciiTheme="minorHAnsi" w:hAnsiTheme="minorHAnsi"/>
                <w:sz w:val="22"/>
                <w:szCs w:val="22"/>
              </w:rPr>
            </w:pPr>
            <w:r w:rsidRPr="00760524">
              <w:rPr>
                <w:rFonts w:asciiTheme="minorHAnsi" w:hAnsiTheme="minorHAnsi"/>
                <w:sz w:val="22"/>
                <w:szCs w:val="22"/>
              </w:rPr>
              <w:t xml:space="preserve">Need to determine whether a separate DRP would be </w:t>
            </w:r>
            <w:r w:rsidR="00760524">
              <w:rPr>
                <w:rFonts w:asciiTheme="minorHAnsi" w:hAnsiTheme="minorHAnsi"/>
                <w:sz w:val="22"/>
                <w:szCs w:val="22"/>
              </w:rPr>
              <w:t>similar to the UDRP or to</w:t>
            </w:r>
            <w:r w:rsidRPr="00760524">
              <w:rPr>
                <w:rFonts w:asciiTheme="minorHAnsi" w:hAnsiTheme="minorHAnsi"/>
                <w:sz w:val="22"/>
                <w:szCs w:val="22"/>
              </w:rPr>
              <w:t xml:space="preserve"> the URS (e.g. for burden of proof and remedies)</w:t>
            </w:r>
            <w:r w:rsidR="00760524">
              <w:rPr>
                <w:rFonts w:asciiTheme="minorHAnsi" w:hAnsiTheme="minorHAnsi"/>
                <w:sz w:val="22"/>
                <w:szCs w:val="22"/>
              </w:rPr>
              <w:t xml:space="preserve">; </w:t>
            </w:r>
            <w:r w:rsidRPr="00760524">
              <w:rPr>
                <w:rFonts w:asciiTheme="minorHAnsi" w:hAnsiTheme="minorHAnsi"/>
                <w:sz w:val="22"/>
                <w:szCs w:val="22"/>
              </w:rPr>
              <w:t>in terms of substantive scope, what would be the grounds that will replace the current three prongs of the UDRP/URS</w:t>
            </w:r>
            <w:r w:rsidR="00760524">
              <w:rPr>
                <w:rFonts w:asciiTheme="minorHAnsi" w:hAnsiTheme="minorHAnsi"/>
                <w:sz w:val="22"/>
                <w:szCs w:val="22"/>
              </w:rPr>
              <w:t>?</w:t>
            </w:r>
          </w:p>
          <w:p w14:paraId="7599FC7B" w14:textId="77777777" w:rsidR="000B43B7" w:rsidRDefault="000B43B7" w:rsidP="00EF6ED9">
            <w:pPr>
              <w:rPr>
                <w:rFonts w:asciiTheme="minorHAnsi" w:hAnsiTheme="minorHAnsi"/>
                <w:sz w:val="22"/>
                <w:szCs w:val="22"/>
              </w:rPr>
            </w:pPr>
          </w:p>
          <w:p w14:paraId="50A3E6C1" w14:textId="0928B513" w:rsidR="000B43B7" w:rsidRPr="00760524" w:rsidRDefault="000B43B7" w:rsidP="00D43A33">
            <w:pPr>
              <w:pStyle w:val="ListParagraph"/>
              <w:numPr>
                <w:ilvl w:val="0"/>
                <w:numId w:val="3"/>
              </w:numPr>
              <w:rPr>
                <w:rFonts w:asciiTheme="minorHAnsi" w:hAnsiTheme="minorHAnsi"/>
                <w:sz w:val="22"/>
                <w:szCs w:val="22"/>
              </w:rPr>
            </w:pPr>
            <w:r w:rsidRPr="00760524">
              <w:rPr>
                <w:rFonts w:asciiTheme="minorHAnsi" w:hAnsiTheme="minorHAnsi"/>
                <w:sz w:val="22"/>
                <w:szCs w:val="22"/>
              </w:rPr>
              <w:t>Would a separate DRP be more appropriate if it were limited to something akin to a URS-type of proceeding e.g. with a higher standard of proof and limited remedies?</w:t>
            </w:r>
          </w:p>
          <w:p w14:paraId="18621C01" w14:textId="0C2A60EE" w:rsidR="000B43B7" w:rsidRDefault="000B43B7" w:rsidP="00D43A33">
            <w:pPr>
              <w:rPr>
                <w:rFonts w:asciiTheme="minorHAnsi" w:hAnsiTheme="minorHAnsi"/>
                <w:sz w:val="22"/>
                <w:szCs w:val="22"/>
              </w:rPr>
            </w:pPr>
          </w:p>
        </w:tc>
        <w:tc>
          <w:tcPr>
            <w:tcW w:w="0" w:type="auto"/>
          </w:tcPr>
          <w:p w14:paraId="22E5C965" w14:textId="77777777" w:rsidR="000B43B7" w:rsidRDefault="000B43B7" w:rsidP="008F2EEE">
            <w:pPr>
              <w:rPr>
                <w:rFonts w:asciiTheme="minorHAnsi" w:hAnsiTheme="minorHAnsi"/>
                <w:sz w:val="22"/>
                <w:szCs w:val="22"/>
              </w:rPr>
            </w:pPr>
            <w:r>
              <w:rPr>
                <w:rFonts w:asciiTheme="minorHAnsi" w:hAnsiTheme="minorHAnsi"/>
                <w:sz w:val="22"/>
                <w:szCs w:val="22"/>
              </w:rPr>
              <w:t>This will add an entirely new process to the existing ICANN DRPs, to apply only to one specific group of complainants.</w:t>
            </w:r>
          </w:p>
          <w:p w14:paraId="1A815E40" w14:textId="77777777" w:rsidR="000B43B7" w:rsidRDefault="000B43B7" w:rsidP="008F2EEE">
            <w:pPr>
              <w:rPr>
                <w:rFonts w:asciiTheme="minorHAnsi" w:hAnsiTheme="minorHAnsi"/>
                <w:sz w:val="22"/>
                <w:szCs w:val="22"/>
              </w:rPr>
            </w:pPr>
          </w:p>
          <w:p w14:paraId="70097DB0" w14:textId="07D2F014" w:rsidR="000B43B7" w:rsidRDefault="000B43B7" w:rsidP="008F2EEE">
            <w:pPr>
              <w:rPr>
                <w:rFonts w:asciiTheme="minorHAnsi" w:hAnsiTheme="minorHAnsi"/>
                <w:sz w:val="22"/>
                <w:szCs w:val="22"/>
              </w:rPr>
            </w:pPr>
            <w:r>
              <w:rPr>
                <w:rFonts w:asciiTheme="minorHAnsi" w:hAnsiTheme="minorHAnsi"/>
                <w:sz w:val="22"/>
                <w:szCs w:val="22"/>
              </w:rPr>
              <w:t>Possible Considerations:</w:t>
            </w:r>
          </w:p>
          <w:p w14:paraId="43E7F804" w14:textId="77777777" w:rsidR="000B43B7" w:rsidRPr="00760524" w:rsidRDefault="000B43B7" w:rsidP="00760524">
            <w:pPr>
              <w:pStyle w:val="ListParagraph"/>
              <w:numPr>
                <w:ilvl w:val="0"/>
                <w:numId w:val="4"/>
              </w:numPr>
              <w:rPr>
                <w:rFonts w:asciiTheme="minorHAnsi" w:hAnsiTheme="minorHAnsi"/>
                <w:sz w:val="22"/>
                <w:szCs w:val="22"/>
              </w:rPr>
            </w:pPr>
            <w:r w:rsidRPr="00760524">
              <w:rPr>
                <w:rFonts w:asciiTheme="minorHAnsi" w:hAnsiTheme="minorHAnsi"/>
                <w:sz w:val="22"/>
                <w:szCs w:val="22"/>
              </w:rPr>
              <w:t>Need to be clear as to the exact public policy or legal grounds on which this is based, to minimize the risk that other parties might in due course petition the GAC or ICANN for such extraordinary treatment.</w:t>
            </w:r>
          </w:p>
          <w:p w14:paraId="06D8FEBA" w14:textId="4250D22F" w:rsidR="000B43B7" w:rsidRDefault="000B43B7" w:rsidP="008F2EEE">
            <w:pPr>
              <w:rPr>
                <w:rFonts w:asciiTheme="minorHAnsi" w:hAnsiTheme="minorHAnsi"/>
                <w:sz w:val="22"/>
                <w:szCs w:val="22"/>
              </w:rPr>
            </w:pPr>
          </w:p>
        </w:tc>
        <w:tc>
          <w:tcPr>
            <w:tcW w:w="0" w:type="auto"/>
          </w:tcPr>
          <w:p w14:paraId="4DB0C710" w14:textId="77777777" w:rsidR="000B43B7" w:rsidRDefault="000B43B7" w:rsidP="00061992">
            <w:pPr>
              <w:rPr>
                <w:rFonts w:asciiTheme="minorHAnsi" w:hAnsiTheme="minorHAnsi"/>
                <w:sz w:val="22"/>
                <w:szCs w:val="22"/>
              </w:rPr>
            </w:pPr>
          </w:p>
        </w:tc>
      </w:tr>
      <w:tr w:rsidR="00D15B5F" w14:paraId="5BC2FB91" w14:textId="77777777" w:rsidTr="000B43B7">
        <w:tc>
          <w:tcPr>
            <w:tcW w:w="0" w:type="auto"/>
          </w:tcPr>
          <w:p w14:paraId="7D9C6CB9" w14:textId="5B65E234" w:rsidR="000B43B7" w:rsidRDefault="000B43B7" w:rsidP="00061992">
            <w:pPr>
              <w:rPr>
                <w:rFonts w:asciiTheme="minorHAnsi" w:hAnsiTheme="minorHAnsi"/>
                <w:sz w:val="22"/>
                <w:szCs w:val="22"/>
              </w:rPr>
            </w:pPr>
            <w:r>
              <w:rPr>
                <w:rFonts w:asciiTheme="minorHAnsi" w:hAnsiTheme="minorHAnsi"/>
                <w:sz w:val="22"/>
                <w:szCs w:val="22"/>
              </w:rPr>
              <w:t>2.</w:t>
            </w:r>
          </w:p>
        </w:tc>
        <w:tc>
          <w:tcPr>
            <w:tcW w:w="0" w:type="auto"/>
          </w:tcPr>
          <w:p w14:paraId="565A0158" w14:textId="2EC60437" w:rsidR="000B43B7" w:rsidRDefault="000B43B7" w:rsidP="00061992">
            <w:pPr>
              <w:rPr>
                <w:rFonts w:asciiTheme="minorHAnsi" w:hAnsiTheme="minorHAnsi"/>
                <w:sz w:val="22"/>
                <w:szCs w:val="22"/>
              </w:rPr>
            </w:pPr>
            <w:r>
              <w:rPr>
                <w:rFonts w:asciiTheme="minorHAnsi" w:hAnsiTheme="minorHAnsi"/>
                <w:sz w:val="22"/>
                <w:szCs w:val="22"/>
              </w:rPr>
              <w:t>This is supported by the GAC and other community groups (e.g. IPC).</w:t>
            </w:r>
          </w:p>
          <w:p w14:paraId="537AF589" w14:textId="77777777" w:rsidR="000B43B7" w:rsidRDefault="000B43B7" w:rsidP="00061992">
            <w:pPr>
              <w:rPr>
                <w:rFonts w:asciiTheme="minorHAnsi" w:hAnsiTheme="minorHAnsi"/>
                <w:sz w:val="22"/>
                <w:szCs w:val="22"/>
              </w:rPr>
            </w:pPr>
          </w:p>
          <w:p w14:paraId="75EB6FBE" w14:textId="77777777" w:rsidR="000B43B7" w:rsidRDefault="000B43B7" w:rsidP="00061992">
            <w:pPr>
              <w:rPr>
                <w:rFonts w:asciiTheme="minorHAnsi" w:hAnsiTheme="minorHAnsi"/>
                <w:sz w:val="22"/>
                <w:szCs w:val="22"/>
              </w:rPr>
            </w:pPr>
            <w:r>
              <w:rPr>
                <w:rFonts w:asciiTheme="minorHAnsi" w:hAnsiTheme="minorHAnsi"/>
                <w:sz w:val="22"/>
                <w:szCs w:val="22"/>
              </w:rPr>
              <w:t>Note:</w:t>
            </w:r>
          </w:p>
          <w:p w14:paraId="69FCD0F7" w14:textId="3A540B1C" w:rsidR="000B43B7" w:rsidRPr="00760524" w:rsidRDefault="000B43B7" w:rsidP="00760524">
            <w:pPr>
              <w:pStyle w:val="ListParagraph"/>
              <w:numPr>
                <w:ilvl w:val="0"/>
                <w:numId w:val="4"/>
              </w:numPr>
              <w:rPr>
                <w:rFonts w:asciiTheme="minorHAnsi" w:hAnsiTheme="minorHAnsi"/>
                <w:sz w:val="22"/>
                <w:szCs w:val="22"/>
              </w:rPr>
            </w:pPr>
            <w:r w:rsidRPr="00760524">
              <w:rPr>
                <w:rFonts w:asciiTheme="minorHAnsi" w:hAnsiTheme="minorHAnsi"/>
                <w:sz w:val="22"/>
                <w:szCs w:val="22"/>
              </w:rPr>
              <w:lastRenderedPageBreak/>
              <w:t xml:space="preserve">The IPC has been on record for a number of years as opposing an amendment to the UDRP </w:t>
            </w:r>
            <w:r w:rsidR="002E5500">
              <w:rPr>
                <w:rFonts w:asciiTheme="minorHAnsi" w:hAnsiTheme="minorHAnsi"/>
                <w:sz w:val="22"/>
                <w:szCs w:val="22"/>
              </w:rPr>
              <w:t xml:space="preserve">and supporting a separate DRP </w:t>
            </w:r>
            <w:r w:rsidRPr="00760524">
              <w:rPr>
                <w:rFonts w:asciiTheme="minorHAnsi" w:hAnsiTheme="minorHAnsi"/>
                <w:sz w:val="22"/>
                <w:szCs w:val="22"/>
              </w:rPr>
              <w:t>for this</w:t>
            </w:r>
            <w:r w:rsidR="002E5500">
              <w:rPr>
                <w:rFonts w:asciiTheme="minorHAnsi" w:hAnsiTheme="minorHAnsi"/>
                <w:sz w:val="22"/>
                <w:szCs w:val="22"/>
              </w:rPr>
              <w:t xml:space="preserve"> specific</w:t>
            </w:r>
            <w:r w:rsidRPr="00760524">
              <w:rPr>
                <w:rFonts w:asciiTheme="minorHAnsi" w:hAnsiTheme="minorHAnsi"/>
                <w:sz w:val="22"/>
                <w:szCs w:val="22"/>
              </w:rPr>
              <w:t xml:space="preserve"> purpose. </w:t>
            </w:r>
          </w:p>
          <w:p w14:paraId="2FDD8D8A" w14:textId="593CFAFE" w:rsidR="000B43B7" w:rsidRDefault="000B43B7" w:rsidP="00061992">
            <w:pPr>
              <w:rPr>
                <w:rFonts w:asciiTheme="minorHAnsi" w:hAnsiTheme="minorHAnsi"/>
                <w:sz w:val="22"/>
                <w:szCs w:val="22"/>
              </w:rPr>
            </w:pPr>
          </w:p>
        </w:tc>
        <w:tc>
          <w:tcPr>
            <w:tcW w:w="0" w:type="auto"/>
          </w:tcPr>
          <w:p w14:paraId="04F2460F" w14:textId="34C0EA74" w:rsidR="00D15B5F" w:rsidRDefault="00D15B5F" w:rsidP="00D15B5F">
            <w:pPr>
              <w:rPr>
                <w:rFonts w:asciiTheme="minorHAnsi" w:hAnsiTheme="minorHAnsi"/>
                <w:sz w:val="22"/>
                <w:szCs w:val="22"/>
              </w:rPr>
            </w:pPr>
            <w:r>
              <w:rPr>
                <w:rFonts w:asciiTheme="minorHAnsi" w:hAnsiTheme="minorHAnsi"/>
                <w:sz w:val="22"/>
                <w:szCs w:val="22"/>
              </w:rPr>
              <w:lastRenderedPageBreak/>
              <w:t xml:space="preserve">Although the GAC at ICANN supports a separate DRP for IGOs, the issue of a separate DRP – whether for country names or IGO identifiers – has been a difficult issue in international circles (including at the WIPO </w:t>
            </w:r>
            <w:r>
              <w:rPr>
                <w:rFonts w:asciiTheme="minorHAnsi" w:hAnsiTheme="minorHAnsi"/>
                <w:sz w:val="22"/>
                <w:szCs w:val="22"/>
              </w:rPr>
              <w:lastRenderedPageBreak/>
              <w:t>General Assembly level) for many years – what are the implications of ICANN being the first to adopt one?</w:t>
            </w:r>
          </w:p>
          <w:p w14:paraId="618BA82B" w14:textId="1DE285D9" w:rsidR="000B43B7" w:rsidRDefault="000B43B7" w:rsidP="00EF6ED9">
            <w:pPr>
              <w:rPr>
                <w:rFonts w:asciiTheme="minorHAnsi" w:hAnsiTheme="minorHAnsi"/>
                <w:sz w:val="22"/>
                <w:szCs w:val="22"/>
              </w:rPr>
            </w:pPr>
          </w:p>
        </w:tc>
        <w:tc>
          <w:tcPr>
            <w:tcW w:w="0" w:type="auto"/>
          </w:tcPr>
          <w:p w14:paraId="45BF6CF0" w14:textId="77777777" w:rsidR="000B43B7" w:rsidRDefault="000B43B7" w:rsidP="00061992">
            <w:pPr>
              <w:rPr>
                <w:rFonts w:asciiTheme="minorHAnsi" w:hAnsiTheme="minorHAnsi"/>
                <w:sz w:val="22"/>
                <w:szCs w:val="22"/>
              </w:rPr>
            </w:pPr>
          </w:p>
        </w:tc>
      </w:tr>
      <w:tr w:rsidR="00D15B5F" w14:paraId="7499BC17" w14:textId="77777777" w:rsidTr="000B43B7">
        <w:tc>
          <w:tcPr>
            <w:tcW w:w="0" w:type="auto"/>
          </w:tcPr>
          <w:p w14:paraId="3080B635" w14:textId="6EA3C4CC" w:rsidR="000B43B7" w:rsidRDefault="000B43B7" w:rsidP="00061992">
            <w:pPr>
              <w:rPr>
                <w:rFonts w:asciiTheme="minorHAnsi" w:hAnsiTheme="minorHAnsi"/>
                <w:sz w:val="22"/>
                <w:szCs w:val="22"/>
              </w:rPr>
            </w:pPr>
            <w:r>
              <w:rPr>
                <w:rFonts w:asciiTheme="minorHAnsi" w:hAnsiTheme="minorHAnsi"/>
                <w:sz w:val="22"/>
                <w:szCs w:val="22"/>
              </w:rPr>
              <w:lastRenderedPageBreak/>
              <w:t>3.</w:t>
            </w:r>
          </w:p>
        </w:tc>
        <w:tc>
          <w:tcPr>
            <w:tcW w:w="0" w:type="auto"/>
          </w:tcPr>
          <w:p w14:paraId="48D1BF28" w14:textId="7503DEA1" w:rsidR="000B43B7" w:rsidRDefault="000B43B7" w:rsidP="00061992">
            <w:pPr>
              <w:rPr>
                <w:rFonts w:asciiTheme="minorHAnsi" w:hAnsiTheme="minorHAnsi"/>
                <w:sz w:val="22"/>
                <w:szCs w:val="22"/>
              </w:rPr>
            </w:pPr>
            <w:r>
              <w:rPr>
                <w:rFonts w:asciiTheme="minorHAnsi" w:hAnsiTheme="minorHAnsi"/>
                <w:sz w:val="22"/>
                <w:szCs w:val="22"/>
              </w:rPr>
              <w:t>A separate DRP may address the public policy concerns that have been raised by the GAC and IGOs.</w:t>
            </w:r>
          </w:p>
          <w:p w14:paraId="6A2460E4" w14:textId="77777777" w:rsidR="00A461D8" w:rsidRDefault="00A461D8" w:rsidP="00061992">
            <w:pPr>
              <w:rPr>
                <w:rFonts w:asciiTheme="minorHAnsi" w:hAnsiTheme="minorHAnsi"/>
                <w:sz w:val="22"/>
                <w:szCs w:val="22"/>
              </w:rPr>
            </w:pPr>
          </w:p>
          <w:p w14:paraId="10A5EE7C" w14:textId="77777777" w:rsidR="00A461D8" w:rsidRDefault="00A461D8" w:rsidP="00061992">
            <w:pPr>
              <w:rPr>
                <w:rFonts w:asciiTheme="minorHAnsi" w:hAnsiTheme="minorHAnsi"/>
                <w:sz w:val="22"/>
                <w:szCs w:val="22"/>
              </w:rPr>
            </w:pPr>
            <w:r>
              <w:rPr>
                <w:rFonts w:asciiTheme="minorHAnsi" w:hAnsiTheme="minorHAnsi"/>
                <w:sz w:val="22"/>
                <w:szCs w:val="22"/>
              </w:rPr>
              <w:t>Note:</w:t>
            </w:r>
          </w:p>
          <w:p w14:paraId="48BAD4DA" w14:textId="22A2BF3B" w:rsidR="00A461D8" w:rsidRPr="00A461D8" w:rsidRDefault="00A461D8" w:rsidP="00A461D8">
            <w:pPr>
              <w:pStyle w:val="ListParagraph"/>
              <w:numPr>
                <w:ilvl w:val="0"/>
                <w:numId w:val="4"/>
              </w:numPr>
              <w:rPr>
                <w:rFonts w:asciiTheme="minorHAnsi" w:hAnsiTheme="minorHAnsi"/>
                <w:sz w:val="22"/>
                <w:szCs w:val="22"/>
              </w:rPr>
            </w:pPr>
            <w:r>
              <w:rPr>
                <w:rFonts w:asciiTheme="minorHAnsi" w:hAnsiTheme="minorHAnsi"/>
                <w:sz w:val="22"/>
                <w:szCs w:val="22"/>
              </w:rPr>
              <w:t>The US Government comment notes its support for the IGO Small Group Proposal; a separate DRP may be a way to weave in elements of that proposal to create a narrow, specific process that may be acceptable to all interested parties and avoid yet another GAC-GNSO conflict on IGO protections.</w:t>
            </w:r>
          </w:p>
          <w:p w14:paraId="41928A3C" w14:textId="77777777" w:rsidR="000B43B7" w:rsidRDefault="000B43B7" w:rsidP="00061992">
            <w:pPr>
              <w:rPr>
                <w:rFonts w:asciiTheme="minorHAnsi" w:hAnsiTheme="minorHAnsi"/>
                <w:sz w:val="22"/>
                <w:szCs w:val="22"/>
              </w:rPr>
            </w:pPr>
          </w:p>
        </w:tc>
        <w:tc>
          <w:tcPr>
            <w:tcW w:w="0" w:type="auto"/>
          </w:tcPr>
          <w:p w14:paraId="30EF759A" w14:textId="68B53051" w:rsidR="000B43B7" w:rsidRDefault="00A461D8" w:rsidP="00EF6ED9">
            <w:pPr>
              <w:rPr>
                <w:rFonts w:asciiTheme="minorHAnsi" w:hAnsiTheme="minorHAnsi"/>
                <w:sz w:val="22"/>
                <w:szCs w:val="22"/>
              </w:rPr>
            </w:pPr>
            <w:r>
              <w:rPr>
                <w:rFonts w:asciiTheme="minorHAnsi" w:hAnsiTheme="minorHAnsi"/>
                <w:sz w:val="22"/>
                <w:szCs w:val="22"/>
              </w:rPr>
              <w:t>This will tread entirely new legal and policy grounds for ICANN – the implications of creating</w:t>
            </w:r>
            <w:r w:rsidR="000B43B7">
              <w:rPr>
                <w:rFonts w:asciiTheme="minorHAnsi" w:hAnsiTheme="minorHAnsi"/>
                <w:sz w:val="22"/>
                <w:szCs w:val="22"/>
              </w:rPr>
              <w:t xml:space="preserve"> a separate DRP that is not based on specific legal rights (since the UDRP and URS are based on trademark law)</w:t>
            </w:r>
            <w:r>
              <w:rPr>
                <w:rFonts w:asciiTheme="minorHAnsi" w:hAnsiTheme="minorHAnsi"/>
                <w:sz w:val="22"/>
                <w:szCs w:val="22"/>
              </w:rPr>
              <w:t xml:space="preserve"> should be carefully examined.</w:t>
            </w:r>
            <w:r w:rsidR="000B43B7">
              <w:rPr>
                <w:rFonts w:asciiTheme="minorHAnsi" w:hAnsiTheme="minorHAnsi"/>
                <w:sz w:val="22"/>
                <w:szCs w:val="22"/>
              </w:rPr>
              <w:t xml:space="preserve"> </w:t>
            </w:r>
          </w:p>
          <w:p w14:paraId="2DCE03C1" w14:textId="6BAB97E7" w:rsidR="000B43B7" w:rsidRDefault="000B43B7" w:rsidP="00D15B5F">
            <w:pPr>
              <w:rPr>
                <w:rFonts w:asciiTheme="minorHAnsi" w:hAnsiTheme="minorHAnsi"/>
                <w:sz w:val="22"/>
                <w:szCs w:val="22"/>
              </w:rPr>
            </w:pPr>
          </w:p>
        </w:tc>
        <w:tc>
          <w:tcPr>
            <w:tcW w:w="0" w:type="auto"/>
          </w:tcPr>
          <w:p w14:paraId="5372C26D" w14:textId="77777777" w:rsidR="000B43B7" w:rsidRDefault="000B43B7" w:rsidP="00061992">
            <w:pPr>
              <w:rPr>
                <w:rFonts w:asciiTheme="minorHAnsi" w:hAnsiTheme="minorHAnsi"/>
                <w:sz w:val="22"/>
                <w:szCs w:val="22"/>
              </w:rPr>
            </w:pPr>
          </w:p>
        </w:tc>
      </w:tr>
      <w:tr w:rsidR="00CD58DA" w14:paraId="11CF83BF" w14:textId="77777777" w:rsidTr="000B43B7">
        <w:tc>
          <w:tcPr>
            <w:tcW w:w="0" w:type="auto"/>
          </w:tcPr>
          <w:p w14:paraId="08525765" w14:textId="60FDFB52" w:rsidR="00CD58DA" w:rsidRDefault="00CD58DA" w:rsidP="00061992">
            <w:pPr>
              <w:rPr>
                <w:rFonts w:asciiTheme="minorHAnsi" w:hAnsiTheme="minorHAnsi"/>
                <w:sz w:val="22"/>
                <w:szCs w:val="22"/>
              </w:rPr>
            </w:pPr>
            <w:r>
              <w:rPr>
                <w:rFonts w:asciiTheme="minorHAnsi" w:hAnsiTheme="minorHAnsi"/>
                <w:sz w:val="22"/>
                <w:szCs w:val="22"/>
              </w:rPr>
              <w:t>4.</w:t>
            </w:r>
          </w:p>
        </w:tc>
        <w:tc>
          <w:tcPr>
            <w:tcW w:w="0" w:type="auto"/>
          </w:tcPr>
          <w:p w14:paraId="2D3E7A38" w14:textId="4CF873B7" w:rsidR="00CD58DA" w:rsidRDefault="00CD58DA" w:rsidP="00061992">
            <w:pPr>
              <w:rPr>
                <w:rFonts w:asciiTheme="minorHAnsi" w:hAnsiTheme="minorHAnsi"/>
                <w:sz w:val="22"/>
                <w:szCs w:val="22"/>
              </w:rPr>
            </w:pPr>
            <w:r>
              <w:rPr>
                <w:rFonts w:asciiTheme="minorHAnsi" w:hAnsiTheme="minorHAnsi"/>
                <w:sz w:val="22"/>
                <w:szCs w:val="22"/>
              </w:rPr>
              <w:t>A separate DRP that is not based on trademark rights is not likely to cause potential issues (e.g. “scope creep”) in relation to the scope and future of the trademark-based UDRP and URS</w:t>
            </w:r>
          </w:p>
          <w:p w14:paraId="727C012E" w14:textId="77777777" w:rsidR="00CD58DA" w:rsidRDefault="00CD58DA" w:rsidP="00061992">
            <w:pPr>
              <w:rPr>
                <w:rFonts w:asciiTheme="minorHAnsi" w:hAnsiTheme="minorHAnsi"/>
                <w:sz w:val="22"/>
                <w:szCs w:val="22"/>
              </w:rPr>
            </w:pPr>
          </w:p>
          <w:p w14:paraId="1A46296A" w14:textId="77777777" w:rsidR="00CD58DA" w:rsidRDefault="00CD58DA" w:rsidP="00061992">
            <w:pPr>
              <w:rPr>
                <w:rFonts w:asciiTheme="minorHAnsi" w:hAnsiTheme="minorHAnsi"/>
                <w:sz w:val="22"/>
                <w:szCs w:val="22"/>
              </w:rPr>
            </w:pPr>
            <w:r>
              <w:rPr>
                <w:rFonts w:asciiTheme="minorHAnsi" w:hAnsiTheme="minorHAnsi"/>
                <w:sz w:val="22"/>
                <w:szCs w:val="22"/>
              </w:rPr>
              <w:t>Note:</w:t>
            </w:r>
          </w:p>
          <w:p w14:paraId="10AF89F9" w14:textId="1FEEE93F" w:rsidR="00CD58DA" w:rsidRPr="00CD58DA" w:rsidRDefault="00CD58DA" w:rsidP="00CD58DA">
            <w:pPr>
              <w:pStyle w:val="ListParagraph"/>
              <w:numPr>
                <w:ilvl w:val="0"/>
                <w:numId w:val="5"/>
              </w:numPr>
              <w:rPr>
                <w:rFonts w:asciiTheme="minorHAnsi" w:hAnsiTheme="minorHAnsi"/>
                <w:sz w:val="22"/>
                <w:szCs w:val="22"/>
              </w:rPr>
            </w:pPr>
            <w:r>
              <w:rPr>
                <w:rFonts w:asciiTheme="minorHAnsi" w:hAnsiTheme="minorHAnsi"/>
                <w:sz w:val="22"/>
                <w:szCs w:val="22"/>
              </w:rPr>
              <w:t>This seems to be a concern for the IP community, especially in view of the ongoing RPM review.</w:t>
            </w:r>
          </w:p>
          <w:p w14:paraId="59EF6926" w14:textId="2DB8FFEA" w:rsidR="00CD58DA" w:rsidRDefault="00CD58DA" w:rsidP="00061992">
            <w:pPr>
              <w:rPr>
                <w:rFonts w:asciiTheme="minorHAnsi" w:hAnsiTheme="minorHAnsi"/>
                <w:sz w:val="22"/>
                <w:szCs w:val="22"/>
              </w:rPr>
            </w:pPr>
          </w:p>
        </w:tc>
        <w:tc>
          <w:tcPr>
            <w:tcW w:w="0" w:type="auto"/>
          </w:tcPr>
          <w:p w14:paraId="50A1BE21" w14:textId="2B76D820" w:rsidR="00CD58DA" w:rsidRDefault="00CD58DA" w:rsidP="00EF6ED9">
            <w:pPr>
              <w:rPr>
                <w:rFonts w:asciiTheme="minorHAnsi" w:hAnsiTheme="minorHAnsi"/>
                <w:sz w:val="22"/>
                <w:szCs w:val="22"/>
              </w:rPr>
            </w:pPr>
            <w:r>
              <w:rPr>
                <w:rFonts w:asciiTheme="minorHAnsi" w:hAnsiTheme="minorHAnsi"/>
                <w:sz w:val="22"/>
                <w:szCs w:val="22"/>
              </w:rPr>
              <w:t>As noted above, the implications of creating a brand-new, non-trademark law-based DRP needs to be more fully examined.</w:t>
            </w:r>
            <w:bookmarkStart w:id="0" w:name="_GoBack"/>
            <w:bookmarkEnd w:id="0"/>
          </w:p>
        </w:tc>
        <w:tc>
          <w:tcPr>
            <w:tcW w:w="0" w:type="auto"/>
          </w:tcPr>
          <w:p w14:paraId="6807E455" w14:textId="77777777" w:rsidR="00CD58DA" w:rsidRDefault="00CD58DA" w:rsidP="00061992">
            <w:pPr>
              <w:rPr>
                <w:rFonts w:asciiTheme="minorHAnsi" w:hAnsiTheme="minorHAnsi"/>
                <w:sz w:val="22"/>
                <w:szCs w:val="22"/>
              </w:rPr>
            </w:pPr>
          </w:p>
        </w:tc>
      </w:tr>
      <w:tr w:rsidR="00D15B5F" w14:paraId="4789B9D6" w14:textId="77777777" w:rsidTr="000B43B7">
        <w:tc>
          <w:tcPr>
            <w:tcW w:w="0" w:type="auto"/>
          </w:tcPr>
          <w:p w14:paraId="6C301AC5" w14:textId="394CCD5B" w:rsidR="000B43B7" w:rsidRDefault="00CD58DA" w:rsidP="00061992">
            <w:pPr>
              <w:rPr>
                <w:rFonts w:asciiTheme="minorHAnsi" w:hAnsiTheme="minorHAnsi"/>
                <w:sz w:val="22"/>
                <w:szCs w:val="22"/>
              </w:rPr>
            </w:pPr>
            <w:r>
              <w:rPr>
                <w:rFonts w:asciiTheme="minorHAnsi" w:hAnsiTheme="minorHAnsi"/>
                <w:sz w:val="22"/>
                <w:szCs w:val="22"/>
              </w:rPr>
              <w:t>5</w:t>
            </w:r>
            <w:r w:rsidR="000B43B7">
              <w:rPr>
                <w:rFonts w:asciiTheme="minorHAnsi" w:hAnsiTheme="minorHAnsi"/>
                <w:sz w:val="22"/>
                <w:szCs w:val="22"/>
              </w:rPr>
              <w:t>.</w:t>
            </w:r>
          </w:p>
        </w:tc>
        <w:tc>
          <w:tcPr>
            <w:tcW w:w="0" w:type="auto"/>
          </w:tcPr>
          <w:p w14:paraId="4118B6EF" w14:textId="54DAE280" w:rsidR="000B43B7" w:rsidRDefault="000B43B7" w:rsidP="00061992">
            <w:pPr>
              <w:rPr>
                <w:rFonts w:asciiTheme="minorHAnsi" w:hAnsiTheme="minorHAnsi"/>
                <w:sz w:val="22"/>
                <w:szCs w:val="22"/>
              </w:rPr>
            </w:pPr>
            <w:r>
              <w:rPr>
                <w:rFonts w:asciiTheme="minorHAnsi" w:hAnsiTheme="minorHAnsi"/>
                <w:sz w:val="22"/>
                <w:szCs w:val="22"/>
              </w:rPr>
              <w:t>A separate, narrowly tailored DRP could help resolve the jurisdictional immunity problem, e.g. by allowing for arbitration (on a de novo basis) as an option for “appealing” a panel decision</w:t>
            </w:r>
          </w:p>
          <w:p w14:paraId="0260ECB0" w14:textId="77777777" w:rsidR="000B43B7" w:rsidRDefault="000B43B7" w:rsidP="00061992">
            <w:pPr>
              <w:rPr>
                <w:rFonts w:asciiTheme="minorHAnsi" w:hAnsiTheme="minorHAnsi"/>
                <w:sz w:val="22"/>
                <w:szCs w:val="22"/>
              </w:rPr>
            </w:pPr>
          </w:p>
          <w:p w14:paraId="5B64DF4C" w14:textId="77777777" w:rsidR="000B43B7" w:rsidRDefault="000B43B7" w:rsidP="00061992">
            <w:pPr>
              <w:rPr>
                <w:rFonts w:asciiTheme="minorHAnsi" w:hAnsiTheme="minorHAnsi"/>
                <w:sz w:val="22"/>
                <w:szCs w:val="22"/>
              </w:rPr>
            </w:pPr>
            <w:r>
              <w:rPr>
                <w:rFonts w:asciiTheme="minorHAnsi" w:hAnsiTheme="minorHAnsi"/>
                <w:sz w:val="22"/>
                <w:szCs w:val="22"/>
              </w:rPr>
              <w:t>Possible Considerations:</w:t>
            </w:r>
          </w:p>
          <w:p w14:paraId="47D74BC4" w14:textId="7264B4E0" w:rsidR="000B43B7" w:rsidRPr="00760524" w:rsidRDefault="000B43B7" w:rsidP="00760524">
            <w:pPr>
              <w:pStyle w:val="ListParagraph"/>
              <w:numPr>
                <w:ilvl w:val="0"/>
                <w:numId w:val="4"/>
              </w:numPr>
              <w:rPr>
                <w:rFonts w:asciiTheme="minorHAnsi" w:hAnsiTheme="minorHAnsi"/>
                <w:sz w:val="22"/>
                <w:szCs w:val="22"/>
              </w:rPr>
            </w:pPr>
            <w:r w:rsidRPr="00760524">
              <w:rPr>
                <w:rFonts w:asciiTheme="minorHAnsi" w:hAnsiTheme="minorHAnsi"/>
                <w:sz w:val="22"/>
                <w:szCs w:val="22"/>
              </w:rPr>
              <w:t xml:space="preserve">The arbitration option must provide at least the same level of due process safeguards as going to a national court (e.g. parties should be able to argue the case anew, the process should not be </w:t>
            </w:r>
            <w:proofErr w:type="gramStart"/>
            <w:r w:rsidRPr="00760524">
              <w:rPr>
                <w:rFonts w:asciiTheme="minorHAnsi" w:hAnsiTheme="minorHAnsi"/>
                <w:sz w:val="22"/>
                <w:szCs w:val="22"/>
              </w:rPr>
              <w:t>more costly</w:t>
            </w:r>
            <w:proofErr w:type="gramEnd"/>
            <w:r w:rsidRPr="00760524">
              <w:rPr>
                <w:rFonts w:asciiTheme="minorHAnsi" w:hAnsiTheme="minorHAnsi"/>
                <w:sz w:val="22"/>
                <w:szCs w:val="22"/>
              </w:rPr>
              <w:t xml:space="preserve"> or have more procedural requirements than court filings, and arbitrator(s) must be neutral and independent).</w:t>
            </w:r>
          </w:p>
          <w:p w14:paraId="6A2B60CC" w14:textId="77777777" w:rsidR="000B43B7" w:rsidRDefault="000B43B7" w:rsidP="00061992">
            <w:pPr>
              <w:rPr>
                <w:rFonts w:asciiTheme="minorHAnsi" w:hAnsiTheme="minorHAnsi"/>
                <w:sz w:val="22"/>
                <w:szCs w:val="22"/>
              </w:rPr>
            </w:pPr>
          </w:p>
          <w:p w14:paraId="726AA589" w14:textId="3B8B4C59" w:rsidR="000B43B7" w:rsidRPr="00760524" w:rsidRDefault="000B43B7" w:rsidP="00760524">
            <w:pPr>
              <w:pStyle w:val="ListParagraph"/>
              <w:numPr>
                <w:ilvl w:val="0"/>
                <w:numId w:val="4"/>
              </w:numPr>
              <w:rPr>
                <w:rFonts w:asciiTheme="minorHAnsi" w:hAnsiTheme="minorHAnsi"/>
                <w:sz w:val="22"/>
                <w:szCs w:val="22"/>
              </w:rPr>
            </w:pPr>
            <w:r w:rsidRPr="00760524">
              <w:rPr>
                <w:rFonts w:asciiTheme="minorHAnsi" w:hAnsiTheme="minorHAnsi"/>
                <w:sz w:val="22"/>
                <w:szCs w:val="22"/>
              </w:rPr>
              <w:t>Need to consider if arbitration should be ad-hoc (i.e. the process simply specifies the applicable arbitral rules, e.g. UNCITRAL, ICC) or more institutional (i.e. similar to how UDRP and URS proceedings are administered today).</w:t>
            </w:r>
          </w:p>
          <w:p w14:paraId="08D3A649" w14:textId="6E25F444" w:rsidR="000B43B7" w:rsidRDefault="000B43B7" w:rsidP="00061992">
            <w:pPr>
              <w:rPr>
                <w:rFonts w:asciiTheme="minorHAnsi" w:hAnsiTheme="minorHAnsi"/>
                <w:sz w:val="22"/>
                <w:szCs w:val="22"/>
              </w:rPr>
            </w:pPr>
          </w:p>
        </w:tc>
        <w:tc>
          <w:tcPr>
            <w:tcW w:w="0" w:type="auto"/>
          </w:tcPr>
          <w:p w14:paraId="3A9EEC00" w14:textId="2BA2BFE4" w:rsidR="000B43B7" w:rsidRDefault="000B43B7" w:rsidP="000B43B7">
            <w:pPr>
              <w:rPr>
                <w:rFonts w:asciiTheme="minorHAnsi" w:hAnsiTheme="minorHAnsi"/>
                <w:sz w:val="22"/>
                <w:szCs w:val="22"/>
              </w:rPr>
            </w:pPr>
            <w:r>
              <w:rPr>
                <w:rFonts w:asciiTheme="minorHAnsi" w:hAnsiTheme="minorHAnsi"/>
                <w:sz w:val="22"/>
                <w:szCs w:val="22"/>
              </w:rPr>
              <w:t>If arbitration is pursued as the sole option for a losing party, what are the implications of removing a party’s right of recourse to a national court versus preserving the jurisdictional immunity rights and privileges (in those jurisdictions where this will be recognized) for IGOs?</w:t>
            </w:r>
          </w:p>
        </w:tc>
        <w:tc>
          <w:tcPr>
            <w:tcW w:w="0" w:type="auto"/>
          </w:tcPr>
          <w:p w14:paraId="7DD09FA7" w14:textId="77777777" w:rsidR="000B43B7" w:rsidRDefault="000B43B7" w:rsidP="00061992">
            <w:pPr>
              <w:rPr>
                <w:rFonts w:asciiTheme="minorHAnsi" w:hAnsiTheme="minorHAnsi"/>
                <w:sz w:val="22"/>
                <w:szCs w:val="22"/>
              </w:rPr>
            </w:pPr>
          </w:p>
        </w:tc>
      </w:tr>
    </w:tbl>
    <w:p w14:paraId="6239D559" w14:textId="64DCC374" w:rsidR="00061992" w:rsidRPr="00061992" w:rsidRDefault="00061992" w:rsidP="00061992">
      <w:pPr>
        <w:rPr>
          <w:rFonts w:asciiTheme="minorHAnsi" w:hAnsiTheme="minorHAnsi"/>
          <w:sz w:val="22"/>
          <w:szCs w:val="22"/>
        </w:rPr>
      </w:pPr>
    </w:p>
    <w:p w14:paraId="5FBA91D8" w14:textId="77777777" w:rsidR="00061992" w:rsidRPr="005E6BB3" w:rsidRDefault="00061992">
      <w:pPr>
        <w:rPr>
          <w:rFonts w:asciiTheme="minorHAnsi" w:hAnsiTheme="minorHAnsi"/>
          <w:sz w:val="22"/>
          <w:szCs w:val="22"/>
        </w:rPr>
      </w:pPr>
    </w:p>
    <w:sectPr w:rsidR="00061992" w:rsidRPr="005E6BB3" w:rsidSect="001E03D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CE3C2" w14:textId="77777777" w:rsidR="001C5E50" w:rsidRDefault="001C5E50" w:rsidP="00061992">
      <w:r>
        <w:separator/>
      </w:r>
    </w:p>
  </w:endnote>
  <w:endnote w:type="continuationSeparator" w:id="0">
    <w:p w14:paraId="61702940" w14:textId="77777777" w:rsidR="001C5E50" w:rsidRDefault="001C5E50" w:rsidP="00061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DengXian">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script"/>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276E2" w14:textId="77777777" w:rsidR="001C5E50" w:rsidRDefault="001C5E50" w:rsidP="00061992">
      <w:r>
        <w:separator/>
      </w:r>
    </w:p>
  </w:footnote>
  <w:footnote w:type="continuationSeparator" w:id="0">
    <w:p w14:paraId="689138BD" w14:textId="77777777" w:rsidR="001C5E50" w:rsidRDefault="001C5E50" w:rsidP="0006199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F211A"/>
    <w:multiLevelType w:val="hybridMultilevel"/>
    <w:tmpl w:val="451A8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B14116"/>
    <w:multiLevelType w:val="hybridMultilevel"/>
    <w:tmpl w:val="1DA48C7A"/>
    <w:lvl w:ilvl="0" w:tplc="3BA6A860">
      <w:numFmt w:val="bullet"/>
      <w:lvlText w:val="-"/>
      <w:lvlJc w:val="left"/>
      <w:pPr>
        <w:ind w:left="720" w:hanging="360"/>
      </w:pPr>
      <w:rPr>
        <w:rFonts w:ascii="Calibri" w:eastAsia="Times New Roman" w:hAnsi="Calibri" w:cs="Times New Roman" w:hint="default"/>
        <w:i/>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6E0302"/>
    <w:multiLevelType w:val="hybridMultilevel"/>
    <w:tmpl w:val="A014949A"/>
    <w:lvl w:ilvl="0" w:tplc="3BA6A860">
      <w:numFmt w:val="bullet"/>
      <w:lvlText w:val="-"/>
      <w:lvlJc w:val="left"/>
      <w:pPr>
        <w:ind w:left="720" w:hanging="360"/>
      </w:pPr>
      <w:rPr>
        <w:rFonts w:ascii="Calibri" w:eastAsia="Times New Roman" w:hAnsi="Calibri" w:cs="Times New Roman" w:hint="default"/>
        <w:i/>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12608B"/>
    <w:multiLevelType w:val="hybridMultilevel"/>
    <w:tmpl w:val="F9BAE734"/>
    <w:lvl w:ilvl="0" w:tplc="3BA6A860">
      <w:numFmt w:val="bullet"/>
      <w:lvlText w:val="-"/>
      <w:lvlJc w:val="left"/>
      <w:pPr>
        <w:ind w:left="720" w:hanging="360"/>
      </w:pPr>
      <w:rPr>
        <w:rFonts w:ascii="Calibri" w:eastAsia="Times New Roman" w:hAnsi="Calibri" w:cs="Times New Roman" w:hint="default"/>
        <w:i/>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B60865"/>
    <w:multiLevelType w:val="hybridMultilevel"/>
    <w:tmpl w:val="E21A9BE4"/>
    <w:lvl w:ilvl="0" w:tplc="3BA6A860">
      <w:numFmt w:val="bullet"/>
      <w:lvlText w:val="-"/>
      <w:lvlJc w:val="left"/>
      <w:pPr>
        <w:ind w:left="720" w:hanging="360"/>
      </w:pPr>
      <w:rPr>
        <w:rFonts w:ascii="Calibri" w:eastAsia="Times New Roman" w:hAnsi="Calibri" w:cs="Times New Roman" w:hint="default"/>
        <w:i/>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0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BB3"/>
    <w:rsid w:val="00011DF7"/>
    <w:rsid w:val="00047F8D"/>
    <w:rsid w:val="00061992"/>
    <w:rsid w:val="0006430B"/>
    <w:rsid w:val="000930F3"/>
    <w:rsid w:val="000A2AAC"/>
    <w:rsid w:val="000B43B7"/>
    <w:rsid w:val="001460FB"/>
    <w:rsid w:val="001A155B"/>
    <w:rsid w:val="001C5E50"/>
    <w:rsid w:val="001E03D5"/>
    <w:rsid w:val="00273856"/>
    <w:rsid w:val="00285AEA"/>
    <w:rsid w:val="002C4F29"/>
    <w:rsid w:val="002E5500"/>
    <w:rsid w:val="002F4E78"/>
    <w:rsid w:val="003011B3"/>
    <w:rsid w:val="00326516"/>
    <w:rsid w:val="00435BDF"/>
    <w:rsid w:val="0046446B"/>
    <w:rsid w:val="00466C66"/>
    <w:rsid w:val="005428EB"/>
    <w:rsid w:val="00570730"/>
    <w:rsid w:val="005B44CB"/>
    <w:rsid w:val="005B6D3E"/>
    <w:rsid w:val="005E6BB3"/>
    <w:rsid w:val="00760524"/>
    <w:rsid w:val="007717CE"/>
    <w:rsid w:val="00780D1B"/>
    <w:rsid w:val="007C5C50"/>
    <w:rsid w:val="008F2EEE"/>
    <w:rsid w:val="00914638"/>
    <w:rsid w:val="00996AD9"/>
    <w:rsid w:val="009C5524"/>
    <w:rsid w:val="009D5FE3"/>
    <w:rsid w:val="00A404BF"/>
    <w:rsid w:val="00A461D8"/>
    <w:rsid w:val="00B202B1"/>
    <w:rsid w:val="00B6586C"/>
    <w:rsid w:val="00BD5A30"/>
    <w:rsid w:val="00CB2959"/>
    <w:rsid w:val="00CD58DA"/>
    <w:rsid w:val="00CD6533"/>
    <w:rsid w:val="00CE6129"/>
    <w:rsid w:val="00CF4001"/>
    <w:rsid w:val="00D15B5F"/>
    <w:rsid w:val="00D43A33"/>
    <w:rsid w:val="00DA5647"/>
    <w:rsid w:val="00EA5270"/>
    <w:rsid w:val="00EA665A"/>
    <w:rsid w:val="00EF6ED9"/>
    <w:rsid w:val="00F07ED6"/>
    <w:rsid w:val="00F3001F"/>
    <w:rsid w:val="00F36962"/>
    <w:rsid w:val="00FB2D09"/>
    <w:rsid w:val="00FD695F"/>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971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061992"/>
    <w:rPr>
      <w:sz w:val="24"/>
      <w:szCs w:val="24"/>
    </w:rPr>
  </w:style>
  <w:style w:type="character" w:customStyle="1" w:styleId="FootnoteTextChar">
    <w:name w:val="Footnote Text Char"/>
    <w:basedOn w:val="DefaultParagraphFont"/>
    <w:link w:val="FootnoteText"/>
    <w:uiPriority w:val="99"/>
    <w:semiHidden/>
    <w:rsid w:val="00061992"/>
    <w:rPr>
      <w:rFonts w:ascii="Times New Roman" w:eastAsia="Times New Roman" w:hAnsi="Times New Roman" w:cs="Times New Roman"/>
    </w:rPr>
  </w:style>
  <w:style w:type="character" w:styleId="FootnoteReference">
    <w:name w:val="footnote reference"/>
    <w:basedOn w:val="DefaultParagraphFont"/>
    <w:uiPriority w:val="99"/>
    <w:unhideWhenUsed/>
    <w:rsid w:val="00061992"/>
    <w:rPr>
      <w:rFonts w:ascii="Calibri" w:hAnsi="Calibri"/>
      <w:vertAlign w:val="superscript"/>
    </w:rPr>
  </w:style>
  <w:style w:type="table" w:styleId="TableGrid">
    <w:name w:val="Table Grid"/>
    <w:basedOn w:val="TableNormal"/>
    <w:uiPriority w:val="39"/>
    <w:rsid w:val="000619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F2E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594</Words>
  <Characters>3389</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2017-06-01T16:32:00Z</dcterms:created>
  <dcterms:modified xsi:type="dcterms:W3CDTF">2017-06-01T16:32:00Z</dcterms:modified>
</cp:coreProperties>
</file>